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31DBE6" w14:textId="77777777"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14:paraId="66CDE929" w14:textId="77777777" w:rsidR="00F36BD3" w:rsidRDefault="00F36BD3" w:rsidP="005B6B4C">
      <w:pPr>
        <w:widowControl w:val="0"/>
        <w:spacing w:line="360" w:lineRule="auto"/>
        <w:ind w:firstLine="1418"/>
        <w:jc w:val="both"/>
        <w:rPr>
          <w:rFonts w:ascii="Garamond" w:hAnsi="Garamond" w:cs="Arial"/>
        </w:rPr>
      </w:pPr>
    </w:p>
    <w:p w14:paraId="0476A53C" w14:textId="77777777" w:rsidR="0067457C" w:rsidRDefault="0067457C" w:rsidP="005B6B4C">
      <w:pPr>
        <w:widowControl w:val="0"/>
        <w:spacing w:line="360" w:lineRule="auto"/>
        <w:ind w:left="1418"/>
        <w:jc w:val="both"/>
        <w:rPr>
          <w:rFonts w:ascii="Garamond" w:hAnsi="Garamond" w:cs="Arial"/>
        </w:rPr>
      </w:pPr>
    </w:p>
    <w:p w14:paraId="56ADB262" w14:textId="77777777" w:rsidR="00D47861" w:rsidRDefault="00D47861" w:rsidP="005B6B4C">
      <w:pPr>
        <w:widowControl w:val="0"/>
        <w:spacing w:line="360" w:lineRule="auto"/>
        <w:ind w:left="1418"/>
        <w:jc w:val="both"/>
        <w:rPr>
          <w:rFonts w:ascii="Garamond" w:hAnsi="Garamond" w:cs="Arial"/>
        </w:rPr>
      </w:pPr>
    </w:p>
    <w:p w14:paraId="60A12D4B" w14:textId="77777777" w:rsidR="00D47861" w:rsidRDefault="00D47861" w:rsidP="005B6B4C">
      <w:pPr>
        <w:widowControl w:val="0"/>
        <w:spacing w:line="360" w:lineRule="auto"/>
        <w:ind w:left="1418"/>
        <w:jc w:val="both"/>
        <w:rPr>
          <w:rFonts w:ascii="Garamond" w:hAnsi="Garamond" w:cs="Arial"/>
        </w:rPr>
      </w:pPr>
    </w:p>
    <w:p w14:paraId="22539254" w14:textId="77777777" w:rsidR="00D47861" w:rsidRDefault="00D47861" w:rsidP="005B6B4C">
      <w:pPr>
        <w:widowControl w:val="0"/>
        <w:spacing w:line="360" w:lineRule="auto"/>
        <w:ind w:left="1418"/>
        <w:jc w:val="both"/>
        <w:rPr>
          <w:rFonts w:ascii="Garamond" w:hAnsi="Garamond" w:cs="Arial"/>
        </w:rPr>
      </w:pPr>
    </w:p>
    <w:p w14:paraId="7B21728F" w14:textId="77777777" w:rsidR="00B01C6E" w:rsidRDefault="00B01C6E" w:rsidP="005B6B4C">
      <w:pPr>
        <w:widowControl w:val="0"/>
        <w:spacing w:line="360" w:lineRule="auto"/>
        <w:ind w:left="1418"/>
        <w:jc w:val="both"/>
        <w:rPr>
          <w:rFonts w:ascii="Garamond" w:hAnsi="Garamond" w:cs="Arial"/>
        </w:rPr>
      </w:pPr>
    </w:p>
    <w:p w14:paraId="4D34D42E" w14:textId="77777777" w:rsidR="00783407" w:rsidRDefault="00783407" w:rsidP="005B6B4C">
      <w:pPr>
        <w:widowControl w:val="0"/>
        <w:spacing w:line="360" w:lineRule="auto"/>
        <w:ind w:left="1418"/>
        <w:jc w:val="both"/>
        <w:rPr>
          <w:rFonts w:ascii="Garamond" w:hAnsi="Garamond" w:cs="Arial"/>
        </w:rPr>
      </w:pPr>
    </w:p>
    <w:p w14:paraId="7EBCC8D7" w14:textId="77777777"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c/c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14:paraId="7C2C8276" w14:textId="77777777" w:rsidR="00072C7D" w:rsidRDefault="00072C7D" w:rsidP="005B6B4C">
      <w:pPr>
        <w:widowControl w:val="0"/>
        <w:spacing w:line="360" w:lineRule="auto"/>
        <w:ind w:left="1418"/>
        <w:jc w:val="both"/>
        <w:rPr>
          <w:rFonts w:ascii="Garamond" w:hAnsi="Garamond" w:cs="Arial"/>
        </w:rPr>
      </w:pPr>
    </w:p>
    <w:p w14:paraId="63BFD671" w14:textId="4663C8D3" w:rsidR="00072C7D" w:rsidRPr="00A93DDC" w:rsidRDefault="001436B9" w:rsidP="00072C7D">
      <w:pPr>
        <w:widowControl w:val="0"/>
        <w:spacing w:before="240" w:line="360" w:lineRule="auto"/>
        <w:ind w:left="1418"/>
        <w:jc w:val="both"/>
        <w:rPr>
          <w:rFonts w:ascii="Garamond" w:hAnsi="Garamond" w:cs="Arial"/>
        </w:rPr>
      </w:pPr>
      <w:r w:rsidRPr="00A93DDC">
        <w:rPr>
          <w:rFonts w:ascii="Garamond" w:hAnsi="Garamond" w:cs="Arial"/>
          <w:b/>
          <w:u w:val="single"/>
        </w:rPr>
        <w:t>DENIZE VILHENA BORGES SILVA</w:t>
      </w:r>
      <w:r w:rsidR="009629F6" w:rsidRPr="00A93DDC">
        <w:rPr>
          <w:rFonts w:ascii="Garamond" w:hAnsi="Garamond" w:cs="Arial"/>
          <w:b/>
        </w:rPr>
        <w:t xml:space="preserve">, </w:t>
      </w:r>
      <w:r w:rsidRPr="00D84B31">
        <w:rPr>
          <w:rFonts w:ascii="Garamond" w:hAnsi="Garamond" w:cs="Arial"/>
        </w:rPr>
        <w:t>Prefeita do Município de São João da Mata</w:t>
      </w:r>
      <w:r w:rsidR="009216EB" w:rsidRPr="00D84B31">
        <w:rPr>
          <w:rFonts w:ascii="Garamond" w:hAnsi="Garamond" w:cs="Arial"/>
        </w:rPr>
        <w:t xml:space="preserve">, </w:t>
      </w:r>
      <w:r w:rsidRPr="00D84B31">
        <w:rPr>
          <w:rFonts w:ascii="Garamond" w:hAnsi="Garamond" w:cs="Arial"/>
        </w:rPr>
        <w:t>ge</w:t>
      </w:r>
      <w:r w:rsidRPr="00A93DDC">
        <w:rPr>
          <w:rFonts w:ascii="Garamond" w:hAnsi="Garamond" w:cs="Arial"/>
        </w:rPr>
        <w:t>stões 2013/2016 e 2017/2020</w:t>
      </w:r>
      <w:r w:rsidR="000234D3" w:rsidRPr="00A93DDC">
        <w:rPr>
          <w:rFonts w:ascii="Garamond" w:hAnsi="Garamond" w:cs="Arial"/>
        </w:rPr>
        <w:t>,</w:t>
      </w:r>
      <w:r w:rsidR="000234D3" w:rsidRPr="00A93DDC">
        <w:rPr>
          <w:rFonts w:ascii="Garamond" w:hAnsi="Garamond" w:cs="Arial"/>
          <w:b/>
        </w:rPr>
        <w:t xml:space="preserve"> </w:t>
      </w:r>
      <w:r w:rsidR="009629F6" w:rsidRPr="00A93DDC">
        <w:rPr>
          <w:rFonts w:ascii="Garamond" w:hAnsi="Garamond" w:cs="Arial"/>
        </w:rPr>
        <w:t xml:space="preserve">na qualidade de </w:t>
      </w:r>
      <w:r w:rsidRPr="00A93DDC">
        <w:rPr>
          <w:rFonts w:ascii="Garamond" w:hAnsi="Garamond" w:cs="Arial"/>
        </w:rPr>
        <w:t xml:space="preserve">gestora e </w:t>
      </w:r>
      <w:r w:rsidR="009629F6" w:rsidRPr="00A93DDC">
        <w:rPr>
          <w:rFonts w:ascii="Garamond" w:hAnsi="Garamond" w:cs="Arial"/>
        </w:rPr>
        <w:t>subscritor</w:t>
      </w:r>
      <w:r w:rsidRPr="00A93DDC">
        <w:rPr>
          <w:rFonts w:ascii="Garamond" w:hAnsi="Garamond" w:cs="Arial"/>
        </w:rPr>
        <w:t>a dos Contratos nº 021/2015</w:t>
      </w:r>
      <w:r w:rsidR="00335391">
        <w:rPr>
          <w:rFonts w:ascii="Garamond" w:hAnsi="Garamond" w:cs="Arial"/>
        </w:rPr>
        <w:t>,</w:t>
      </w:r>
      <w:r w:rsidRPr="00A93DDC">
        <w:rPr>
          <w:rFonts w:ascii="Garamond" w:hAnsi="Garamond" w:cs="Arial"/>
        </w:rPr>
        <w:t xml:space="preserve"> s/nº</w:t>
      </w:r>
      <w:r w:rsidR="00335391">
        <w:rPr>
          <w:rFonts w:ascii="Garamond" w:hAnsi="Garamond" w:cs="Arial"/>
        </w:rPr>
        <w:t>,</w:t>
      </w:r>
      <w:r w:rsidRPr="00A93DDC">
        <w:rPr>
          <w:rFonts w:ascii="Garamond" w:hAnsi="Garamond" w:cs="Arial"/>
        </w:rPr>
        <w:t xml:space="preserve"> de </w:t>
      </w:r>
      <w:r w:rsidR="00A93DDC" w:rsidRPr="00A93DDC">
        <w:rPr>
          <w:rFonts w:ascii="Garamond" w:hAnsi="Garamond" w:cs="Arial"/>
        </w:rPr>
        <w:t>12/01</w:t>
      </w:r>
      <w:r w:rsidRPr="00A93DDC">
        <w:rPr>
          <w:rFonts w:ascii="Garamond" w:hAnsi="Garamond" w:cs="Arial"/>
        </w:rPr>
        <w:t>/2017</w:t>
      </w:r>
      <w:r w:rsidR="00335391">
        <w:rPr>
          <w:rFonts w:ascii="Garamond" w:hAnsi="Garamond" w:cs="Arial"/>
        </w:rPr>
        <w:t>,</w:t>
      </w:r>
      <w:r w:rsidRPr="00A93DDC">
        <w:rPr>
          <w:rFonts w:ascii="Garamond" w:hAnsi="Garamond" w:cs="Arial"/>
        </w:rPr>
        <w:t xml:space="preserve"> nº 01/2018 e nº 01/2019, e respectivos termos aditivos, decorrentes das Inexigibilidades de Licitação n</w:t>
      </w:r>
      <w:r w:rsidR="00A93DDC" w:rsidRPr="00A93DDC">
        <w:rPr>
          <w:rFonts w:ascii="Garamond" w:hAnsi="Garamond" w:cs="Arial"/>
        </w:rPr>
        <w:t xml:space="preserve">º 001/2015, 001/2017, 001/2018 e 001/2019; </w:t>
      </w:r>
    </w:p>
    <w:p w14:paraId="4AF9258C" w14:textId="0E7F302E" w:rsidR="00C24005" w:rsidRPr="00A93DDC" w:rsidRDefault="00A93DDC" w:rsidP="009629F6">
      <w:pPr>
        <w:widowControl w:val="0"/>
        <w:spacing w:before="240" w:line="360" w:lineRule="auto"/>
        <w:ind w:left="1418"/>
        <w:jc w:val="both"/>
        <w:rPr>
          <w:rFonts w:ascii="Garamond" w:hAnsi="Garamond" w:cs="Arial"/>
        </w:rPr>
      </w:pPr>
      <w:r w:rsidRPr="00A93DDC">
        <w:rPr>
          <w:rFonts w:ascii="Garamond" w:hAnsi="Garamond" w:cs="Arial"/>
          <w:b/>
          <w:u w:val="single"/>
        </w:rPr>
        <w:t>AMANDA TAVARES VILHENA</w:t>
      </w:r>
      <w:r w:rsidR="009629F6" w:rsidRPr="00A93DDC">
        <w:rPr>
          <w:rFonts w:ascii="Garamond" w:hAnsi="Garamond" w:cs="Arial"/>
          <w:b/>
        </w:rPr>
        <w:t>,</w:t>
      </w:r>
      <w:r w:rsidR="00C24005" w:rsidRPr="00A93DDC">
        <w:rPr>
          <w:rFonts w:ascii="Garamond" w:hAnsi="Garamond" w:cs="Arial"/>
          <w:b/>
        </w:rPr>
        <w:t xml:space="preserve"> </w:t>
      </w:r>
      <w:r w:rsidRPr="00E271E2">
        <w:rPr>
          <w:rFonts w:ascii="Garamond" w:hAnsi="Garamond" w:cs="Arial"/>
        </w:rPr>
        <w:t>Secretária Municipal de Administração à época</w:t>
      </w:r>
      <w:r w:rsidR="00B53F71" w:rsidRPr="00E271E2">
        <w:rPr>
          <w:rFonts w:ascii="Garamond" w:hAnsi="Garamond" w:cs="Arial"/>
        </w:rPr>
        <w:t>,</w:t>
      </w:r>
      <w:r w:rsidR="00C24005" w:rsidRPr="00E271E2">
        <w:rPr>
          <w:rFonts w:ascii="Garamond" w:hAnsi="Garamond" w:cs="Arial"/>
        </w:rPr>
        <w:t xml:space="preserve"> na qualidade de agente requisitante das contr</w:t>
      </w:r>
      <w:r w:rsidR="00535278" w:rsidRPr="00E271E2">
        <w:rPr>
          <w:rFonts w:ascii="Garamond" w:hAnsi="Garamond" w:cs="Arial"/>
        </w:rPr>
        <w:t xml:space="preserve">atações, no </w:t>
      </w:r>
      <w:r w:rsidR="00535278" w:rsidRPr="00A93DDC">
        <w:rPr>
          <w:rFonts w:ascii="Garamond" w:hAnsi="Garamond" w:cs="Arial"/>
        </w:rPr>
        <w:t xml:space="preserve">período de </w:t>
      </w:r>
      <w:r w:rsidRPr="00A93DDC">
        <w:rPr>
          <w:rFonts w:ascii="Garamond" w:hAnsi="Garamond" w:cs="Arial"/>
        </w:rPr>
        <w:t>2015</w:t>
      </w:r>
      <w:r w:rsidR="00B53F71" w:rsidRPr="00A93DDC">
        <w:rPr>
          <w:rFonts w:ascii="Garamond" w:hAnsi="Garamond" w:cs="Arial"/>
        </w:rPr>
        <w:t xml:space="preserve"> a 2018</w:t>
      </w:r>
      <w:r w:rsidR="00C24005" w:rsidRPr="00A93DDC">
        <w:rPr>
          <w:rFonts w:ascii="Garamond" w:hAnsi="Garamond" w:cs="Arial"/>
        </w:rPr>
        <w:t>;</w:t>
      </w:r>
    </w:p>
    <w:p w14:paraId="53224120" w14:textId="77777777" w:rsidR="009629F6" w:rsidRPr="003158C2" w:rsidRDefault="009629F6" w:rsidP="009629F6">
      <w:pPr>
        <w:widowControl w:val="0"/>
        <w:spacing w:line="360" w:lineRule="auto"/>
        <w:ind w:left="1418"/>
        <w:jc w:val="both"/>
        <w:rPr>
          <w:rFonts w:ascii="Garamond" w:hAnsi="Garamond"/>
          <w:b/>
          <w:color w:val="FF0000"/>
          <w:u w:val="single"/>
        </w:rPr>
      </w:pPr>
    </w:p>
    <w:p w14:paraId="64295D96" w14:textId="19F1791B" w:rsidR="009E215A" w:rsidRPr="00A93DDC" w:rsidRDefault="00A93DDC" w:rsidP="009E215A">
      <w:pPr>
        <w:widowControl w:val="0"/>
        <w:spacing w:line="360" w:lineRule="auto"/>
        <w:ind w:left="1418"/>
        <w:jc w:val="both"/>
        <w:rPr>
          <w:rFonts w:ascii="Garamond" w:hAnsi="Garamond"/>
        </w:rPr>
      </w:pPr>
      <w:r w:rsidRPr="00A93DDC">
        <w:rPr>
          <w:rFonts w:ascii="Garamond" w:hAnsi="Garamond"/>
          <w:b/>
          <w:u w:val="single"/>
        </w:rPr>
        <w:t>ENÉIAS CÂNDIDO DE SOUZA</w:t>
      </w:r>
      <w:r w:rsidR="009E215A" w:rsidRPr="00E271E2">
        <w:rPr>
          <w:rFonts w:ascii="Garamond" w:hAnsi="Garamond"/>
        </w:rPr>
        <w:t>, Assessor J</w:t>
      </w:r>
      <w:r w:rsidRPr="00E271E2">
        <w:rPr>
          <w:rFonts w:ascii="Garamond" w:hAnsi="Garamond"/>
        </w:rPr>
        <w:t>urídico</w:t>
      </w:r>
      <w:r w:rsidR="009E215A" w:rsidRPr="00E271E2">
        <w:rPr>
          <w:rFonts w:ascii="Garamond" w:hAnsi="Garamond"/>
        </w:rPr>
        <w:t xml:space="preserve"> </w:t>
      </w:r>
      <w:r w:rsidRPr="00E271E2">
        <w:rPr>
          <w:rFonts w:ascii="Garamond" w:hAnsi="Garamond" w:cs="Arial"/>
        </w:rPr>
        <w:t>do</w:t>
      </w:r>
      <w:r w:rsidR="00A010E2" w:rsidRPr="00E271E2">
        <w:rPr>
          <w:rFonts w:ascii="Garamond" w:hAnsi="Garamond" w:cs="Arial"/>
        </w:rPr>
        <w:t xml:space="preserve"> </w:t>
      </w:r>
      <w:r w:rsidRPr="00A93DDC">
        <w:rPr>
          <w:rFonts w:ascii="Garamond" w:hAnsi="Garamond" w:cs="Arial"/>
        </w:rPr>
        <w:t>Município de São João da Mata</w:t>
      </w:r>
      <w:r w:rsidR="00A010E2" w:rsidRPr="00A93DDC">
        <w:rPr>
          <w:rFonts w:ascii="Garamond" w:hAnsi="Garamond" w:cs="Arial"/>
        </w:rPr>
        <w:t xml:space="preserve">, </w:t>
      </w:r>
      <w:r w:rsidR="009E215A" w:rsidRPr="00A93DDC">
        <w:rPr>
          <w:rFonts w:ascii="Garamond" w:hAnsi="Garamond"/>
        </w:rPr>
        <w:t>nos exercícios de 201</w:t>
      </w:r>
      <w:r w:rsidRPr="00A93DDC">
        <w:rPr>
          <w:rFonts w:ascii="Garamond" w:hAnsi="Garamond"/>
        </w:rPr>
        <w:t>5 a</w:t>
      </w:r>
      <w:r w:rsidR="00B713AB">
        <w:rPr>
          <w:rFonts w:ascii="Garamond" w:hAnsi="Garamond"/>
        </w:rPr>
        <w:t xml:space="preserve"> 2019</w:t>
      </w:r>
      <w:r w:rsidR="009E215A" w:rsidRPr="00A93DDC">
        <w:rPr>
          <w:rFonts w:ascii="Garamond" w:hAnsi="Garamond"/>
        </w:rPr>
        <w:t>, na qualidade de subscritor do</w:t>
      </w:r>
      <w:r w:rsidR="000E5DEC" w:rsidRPr="00A93DDC">
        <w:rPr>
          <w:rFonts w:ascii="Garamond" w:hAnsi="Garamond"/>
        </w:rPr>
        <w:t>s</w:t>
      </w:r>
      <w:r w:rsidR="009E215A" w:rsidRPr="00A93DDC">
        <w:rPr>
          <w:rFonts w:ascii="Garamond" w:hAnsi="Garamond"/>
        </w:rPr>
        <w:t xml:space="preserve"> </w:t>
      </w:r>
      <w:r w:rsidR="009E215A" w:rsidRPr="00A93DDC">
        <w:rPr>
          <w:rFonts w:ascii="Garamond" w:hAnsi="Garamond"/>
        </w:rPr>
        <w:lastRenderedPageBreak/>
        <w:t>parecer</w:t>
      </w:r>
      <w:r w:rsidR="000E5DEC" w:rsidRPr="00A93DDC">
        <w:rPr>
          <w:rFonts w:ascii="Garamond" w:hAnsi="Garamond"/>
        </w:rPr>
        <w:t>es</w:t>
      </w:r>
      <w:r w:rsidR="009E215A" w:rsidRPr="00A93DDC">
        <w:rPr>
          <w:rFonts w:ascii="Garamond" w:hAnsi="Garamond"/>
        </w:rPr>
        <w:t xml:space="preserve"> jurídico</w:t>
      </w:r>
      <w:r w:rsidR="000E5DEC" w:rsidRPr="00A93DDC">
        <w:rPr>
          <w:rFonts w:ascii="Garamond" w:hAnsi="Garamond"/>
        </w:rPr>
        <w:t>s</w:t>
      </w:r>
      <w:r w:rsidR="009E215A" w:rsidRPr="00A93DDC">
        <w:rPr>
          <w:rFonts w:ascii="Garamond" w:hAnsi="Garamond"/>
        </w:rPr>
        <w:t xml:space="preserve"> que respald</w:t>
      </w:r>
      <w:r w:rsidR="000E5DEC" w:rsidRPr="00A93DDC">
        <w:rPr>
          <w:rFonts w:ascii="Garamond" w:hAnsi="Garamond"/>
        </w:rPr>
        <w:t>aram</w:t>
      </w:r>
      <w:r w:rsidR="009E215A" w:rsidRPr="00A93DDC">
        <w:rPr>
          <w:rFonts w:ascii="Garamond" w:hAnsi="Garamond"/>
        </w:rPr>
        <w:t xml:space="preserve"> a</w:t>
      </w:r>
      <w:r w:rsidR="000E5DEC" w:rsidRPr="00A93DDC">
        <w:rPr>
          <w:rFonts w:ascii="Garamond" w:hAnsi="Garamond"/>
        </w:rPr>
        <w:t>s</w:t>
      </w:r>
      <w:r w:rsidR="009E215A" w:rsidRPr="00A93DDC">
        <w:rPr>
          <w:rFonts w:ascii="Garamond" w:hAnsi="Garamond"/>
        </w:rPr>
        <w:t xml:space="preserve"> Inexigibilidades de Licitação nº</w:t>
      </w:r>
      <w:r w:rsidR="000E5DEC" w:rsidRPr="00A93DDC">
        <w:rPr>
          <w:rFonts w:ascii="Garamond" w:hAnsi="Garamond"/>
        </w:rPr>
        <w:t xml:space="preserve"> </w:t>
      </w:r>
      <w:r w:rsidRPr="00A93DDC">
        <w:rPr>
          <w:rFonts w:ascii="Garamond" w:hAnsi="Garamond"/>
        </w:rPr>
        <w:t>001/2015, 001/2017, 001/2018</w:t>
      </w:r>
      <w:r w:rsidR="00C67483" w:rsidRPr="00A93DDC">
        <w:rPr>
          <w:rFonts w:ascii="Garamond" w:hAnsi="Garamond"/>
        </w:rPr>
        <w:t xml:space="preserve"> e </w:t>
      </w:r>
      <w:r w:rsidRPr="00A93DDC">
        <w:rPr>
          <w:rFonts w:ascii="Garamond" w:hAnsi="Garamond"/>
        </w:rPr>
        <w:t>001/2019;</w:t>
      </w:r>
    </w:p>
    <w:p w14:paraId="21F83217" w14:textId="2BFD620E" w:rsidR="003C4785" w:rsidRPr="00B713AB" w:rsidRDefault="003C4785" w:rsidP="006E70D5">
      <w:pPr>
        <w:widowControl w:val="0"/>
        <w:spacing w:before="240" w:line="360" w:lineRule="auto"/>
        <w:ind w:left="1418"/>
        <w:jc w:val="both"/>
        <w:rPr>
          <w:rFonts w:ascii="Garamond" w:hAnsi="Garamond" w:cs="Arial"/>
        </w:rPr>
      </w:pPr>
      <w:r w:rsidRPr="00B713AB">
        <w:rPr>
          <w:rFonts w:ascii="Garamond" w:hAnsi="Garamond" w:cs="Arial"/>
          <w:b/>
          <w:u w:val="single"/>
        </w:rPr>
        <w:t>RODRIGO SILVEIRA DINIZ MACHADO,</w:t>
      </w:r>
      <w:r w:rsidRPr="00B713AB">
        <w:rPr>
          <w:rFonts w:ascii="Garamond" w:hAnsi="Garamond" w:cs="Arial"/>
        </w:rPr>
        <w:t xml:space="preserve"> sócio majoritário da ADPM – Administração Pública para Municípios Ltda., na qualidade de representante legal da empresa e signatário dos contratos celebrados com </w:t>
      </w:r>
      <w:r w:rsidR="00BB418C" w:rsidRPr="00B713AB">
        <w:rPr>
          <w:rFonts w:ascii="Garamond" w:hAnsi="Garamond" w:cs="Arial"/>
        </w:rPr>
        <w:t xml:space="preserve">o </w:t>
      </w:r>
      <w:r w:rsidR="00B713AB" w:rsidRPr="00B713AB">
        <w:rPr>
          <w:rFonts w:ascii="Garamond" w:hAnsi="Garamond" w:cs="Arial"/>
        </w:rPr>
        <w:t>Município de São João</w:t>
      </w:r>
      <w:r w:rsidR="00E271E2">
        <w:rPr>
          <w:rFonts w:ascii="Garamond" w:hAnsi="Garamond" w:cs="Arial"/>
        </w:rPr>
        <w:t xml:space="preserve"> da Mata, nos exercícios de 2015</w:t>
      </w:r>
      <w:r w:rsidR="00B713AB" w:rsidRPr="00B713AB">
        <w:rPr>
          <w:rFonts w:ascii="Garamond" w:hAnsi="Garamond" w:cs="Arial"/>
        </w:rPr>
        <w:t xml:space="preserve"> a 2019</w:t>
      </w:r>
      <w:r w:rsidR="005F4D37" w:rsidRPr="00B713AB">
        <w:rPr>
          <w:rFonts w:ascii="Garamond" w:hAnsi="Garamond" w:cs="Arial"/>
        </w:rPr>
        <w:t>;</w:t>
      </w:r>
      <w:r w:rsidR="00B713AB" w:rsidRPr="00B713AB">
        <w:rPr>
          <w:rFonts w:ascii="Garamond" w:hAnsi="Garamond" w:cs="Arial"/>
        </w:rPr>
        <w:t xml:space="preserve"> com endereço profissional na Avenida Coronel José Dias Bicalho, nº 559, Pampulha, Belo Horizonte/MG;</w:t>
      </w:r>
    </w:p>
    <w:p w14:paraId="49A653BA" w14:textId="5E2170EF" w:rsidR="00C540A5" w:rsidRPr="00B713AB" w:rsidRDefault="00F36BD3" w:rsidP="006E70D5">
      <w:pPr>
        <w:widowControl w:val="0"/>
        <w:spacing w:before="240" w:line="360" w:lineRule="auto"/>
        <w:ind w:left="1418"/>
        <w:jc w:val="both"/>
        <w:rPr>
          <w:rFonts w:ascii="Garamond" w:hAnsi="Garamond" w:cs="Arial"/>
        </w:rPr>
      </w:pPr>
      <w:r w:rsidRPr="00B713AB">
        <w:rPr>
          <w:rFonts w:ascii="Garamond" w:hAnsi="Garamond" w:cs="Arial"/>
          <w:b/>
          <w:u w:val="single"/>
        </w:rPr>
        <w:t>ADPM – ADMINISTRAÇÃO PÚBLICA PARA MUNICÍPIOS LTDA.</w:t>
      </w:r>
      <w:r w:rsidRPr="00B713AB">
        <w:rPr>
          <w:rFonts w:ascii="Garamond" w:hAnsi="Garamond" w:cs="Arial"/>
        </w:rPr>
        <w:t xml:space="preserve">, </w:t>
      </w:r>
      <w:r w:rsidR="00672683" w:rsidRPr="00B713AB">
        <w:rPr>
          <w:rFonts w:ascii="Garamond" w:hAnsi="Garamond" w:cs="Arial"/>
        </w:rPr>
        <w:t xml:space="preserve">na qualidade de </w:t>
      </w:r>
      <w:r w:rsidRPr="00B713AB">
        <w:rPr>
          <w:rFonts w:ascii="Garamond" w:hAnsi="Garamond" w:cs="Arial"/>
        </w:rPr>
        <w:t>socie</w:t>
      </w:r>
      <w:r w:rsidR="007030BD" w:rsidRPr="00B713AB">
        <w:rPr>
          <w:rFonts w:ascii="Garamond" w:hAnsi="Garamond" w:cs="Arial"/>
        </w:rPr>
        <w:t>dade empresarial contratada pel</w:t>
      </w:r>
      <w:r w:rsidR="00BB418C" w:rsidRPr="00B713AB">
        <w:rPr>
          <w:rFonts w:ascii="Garamond" w:hAnsi="Garamond" w:cs="Arial"/>
        </w:rPr>
        <w:t xml:space="preserve">o </w:t>
      </w:r>
      <w:r w:rsidR="00B713AB" w:rsidRPr="00B713AB">
        <w:rPr>
          <w:rFonts w:ascii="Garamond" w:hAnsi="Garamond" w:cs="Arial"/>
        </w:rPr>
        <w:t>Município de São João da Mata</w:t>
      </w:r>
      <w:r w:rsidR="007471FC" w:rsidRPr="00B713AB">
        <w:rPr>
          <w:rFonts w:ascii="Garamond" w:hAnsi="Garamond" w:cs="Arial"/>
        </w:rPr>
        <w:t>, no</w:t>
      </w:r>
      <w:r w:rsidR="00396004" w:rsidRPr="00B713AB">
        <w:rPr>
          <w:rFonts w:ascii="Garamond" w:hAnsi="Garamond" w:cs="Arial"/>
        </w:rPr>
        <w:t>s</w:t>
      </w:r>
      <w:r w:rsidR="007471FC" w:rsidRPr="00B713AB">
        <w:rPr>
          <w:rFonts w:ascii="Garamond" w:hAnsi="Garamond" w:cs="Arial"/>
        </w:rPr>
        <w:t xml:space="preserve"> exercícios de 201</w:t>
      </w:r>
      <w:r w:rsidR="00E271E2">
        <w:rPr>
          <w:rFonts w:ascii="Garamond" w:hAnsi="Garamond" w:cs="Arial"/>
        </w:rPr>
        <w:t>5</w:t>
      </w:r>
      <w:r w:rsidR="007471FC" w:rsidRPr="00B713AB">
        <w:rPr>
          <w:rFonts w:ascii="Garamond" w:hAnsi="Garamond" w:cs="Arial"/>
        </w:rPr>
        <w:t xml:space="preserve"> a 201</w:t>
      </w:r>
      <w:r w:rsidR="00B713AB" w:rsidRPr="00B713AB">
        <w:rPr>
          <w:rFonts w:ascii="Garamond" w:hAnsi="Garamond" w:cs="Arial"/>
        </w:rPr>
        <w:t>9</w:t>
      </w:r>
      <w:r w:rsidR="005F4D37" w:rsidRPr="00B713AB">
        <w:rPr>
          <w:rFonts w:ascii="Garamond" w:hAnsi="Garamond" w:cs="Arial"/>
        </w:rPr>
        <w:t>;</w:t>
      </w:r>
      <w:r w:rsidR="00B713AB" w:rsidRPr="00B713AB">
        <w:rPr>
          <w:rFonts w:ascii="Garamond" w:hAnsi="Garamond" w:cs="Arial"/>
        </w:rPr>
        <w:t xml:space="preserve"> com sede na Avenida Coronel José Dias Bicalho, nº 559, Pampulha, Belo Horizonte/MG;</w:t>
      </w:r>
    </w:p>
    <w:p w14:paraId="7C6057A3" w14:textId="77777777" w:rsidR="00B713AB" w:rsidRPr="003158C2" w:rsidRDefault="00B713AB" w:rsidP="006E70D5">
      <w:pPr>
        <w:widowControl w:val="0"/>
        <w:spacing w:before="240" w:line="360" w:lineRule="auto"/>
        <w:ind w:left="1418"/>
        <w:jc w:val="both"/>
        <w:rPr>
          <w:rFonts w:ascii="Garamond" w:hAnsi="Garamond" w:cs="Arial"/>
          <w:color w:val="FF0000"/>
        </w:rPr>
      </w:pPr>
    </w:p>
    <w:p w14:paraId="0CE6E954" w14:textId="5F69E418" w:rsidR="00C540A5" w:rsidRDefault="007B3E5D" w:rsidP="00B713AB">
      <w:pPr>
        <w:widowControl w:val="0"/>
        <w:spacing w:before="240" w:line="360" w:lineRule="auto"/>
        <w:ind w:left="1418"/>
        <w:jc w:val="both"/>
        <w:rPr>
          <w:rFonts w:ascii="Garamond" w:hAnsi="Garamond" w:cs="Arial"/>
        </w:rPr>
      </w:pPr>
      <w:r>
        <w:rPr>
          <w:rFonts w:ascii="Garamond" w:hAnsi="Garamond" w:cs="Arial"/>
        </w:rPr>
        <w:t>p</w:t>
      </w:r>
      <w:r w:rsidR="00C540A5">
        <w:rPr>
          <w:rFonts w:ascii="Garamond" w:hAnsi="Garamond" w:cs="Arial"/>
        </w:rPr>
        <w:t>elos fatos e fundamentos que passo a expor.</w:t>
      </w:r>
    </w:p>
    <w:p w14:paraId="1191FE6E" w14:textId="77777777" w:rsidR="00A62849" w:rsidRDefault="00A62849" w:rsidP="00F10522">
      <w:pPr>
        <w:widowControl w:val="0"/>
        <w:spacing w:line="360" w:lineRule="auto"/>
        <w:ind w:firstLine="1418"/>
        <w:jc w:val="both"/>
        <w:rPr>
          <w:rFonts w:ascii="Garamond" w:hAnsi="Garamond" w:cs="Arial"/>
          <w:b/>
        </w:rPr>
      </w:pPr>
    </w:p>
    <w:p w14:paraId="28DA7D4E" w14:textId="77777777" w:rsidR="005B6B4C" w:rsidRDefault="00C540A5" w:rsidP="00F10522">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14:paraId="6105EDC7" w14:textId="77777777" w:rsidR="005B6B4C" w:rsidRDefault="005B6B4C" w:rsidP="00F10522">
      <w:pPr>
        <w:widowControl w:val="0"/>
        <w:spacing w:line="360" w:lineRule="auto"/>
        <w:ind w:firstLine="1418"/>
        <w:jc w:val="both"/>
        <w:rPr>
          <w:rFonts w:ascii="Garamond" w:hAnsi="Garamond" w:cs="Arial"/>
        </w:rPr>
      </w:pPr>
    </w:p>
    <w:p w14:paraId="3B7FE055" w14:textId="77777777" w:rsidR="006F0B69"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29 de maio de 2018 neste Ministério Público de Contas de Minas Gerais, o Procedimento Preparatório n. </w:t>
      </w:r>
      <w:r w:rsidR="003158C2">
        <w:rPr>
          <w:rFonts w:ascii="Garamond" w:hAnsi="Garamond" w:cs="Arial"/>
        </w:rPr>
        <w:t>060.2018.728</w:t>
      </w:r>
      <w:r>
        <w:rPr>
          <w:rFonts w:ascii="Garamond" w:hAnsi="Garamond" w:cs="Arial"/>
        </w:rPr>
        <w:t xml:space="preserve"> tinha por objeto a análise da regularidade dos proc</w:t>
      </w:r>
      <w:r w:rsidR="00DE307B">
        <w:rPr>
          <w:rFonts w:ascii="Garamond" w:hAnsi="Garamond" w:cs="Arial"/>
        </w:rPr>
        <w:t>essos</w:t>
      </w:r>
      <w:r>
        <w:rPr>
          <w:rFonts w:ascii="Garamond" w:hAnsi="Garamond" w:cs="Arial"/>
        </w:rPr>
        <w:t xml:space="preserve"> de inexigibilid</w:t>
      </w:r>
      <w:r w:rsidR="00A8427D">
        <w:rPr>
          <w:rFonts w:ascii="Garamond" w:hAnsi="Garamond" w:cs="Arial"/>
        </w:rPr>
        <w:t>ade de licitação real</w:t>
      </w:r>
      <w:r w:rsidR="003158C2">
        <w:rPr>
          <w:rFonts w:ascii="Garamond" w:hAnsi="Garamond" w:cs="Arial"/>
        </w:rPr>
        <w:t>izados pela</w:t>
      </w:r>
      <w:r w:rsidR="00C241FD">
        <w:rPr>
          <w:rFonts w:ascii="Garamond" w:hAnsi="Garamond" w:cs="Arial"/>
        </w:rPr>
        <w:t xml:space="preserve"> </w:t>
      </w:r>
      <w:r w:rsidR="003158C2">
        <w:rPr>
          <w:rFonts w:ascii="Garamond" w:hAnsi="Garamond" w:cs="Arial"/>
        </w:rPr>
        <w:t>Prefeitura Municipal de São João da Mata</w:t>
      </w:r>
      <w:r w:rsidR="00A8427D">
        <w:rPr>
          <w:rFonts w:ascii="Garamond" w:hAnsi="Garamond" w:cs="Arial"/>
        </w:rPr>
        <w:t xml:space="preserve">, </w:t>
      </w:r>
      <w:r>
        <w:rPr>
          <w:rFonts w:ascii="Garamond" w:hAnsi="Garamond" w:cs="Arial"/>
        </w:rPr>
        <w:t>para a contratação direta da empresa ADPM – Administração Pública para Municípios Ltda.</w:t>
      </w:r>
    </w:p>
    <w:p w14:paraId="33CDEC14" w14:textId="77777777" w:rsidR="00DE307B" w:rsidRPr="00F10522" w:rsidRDefault="00DE307B" w:rsidP="00F10522">
      <w:pPr>
        <w:spacing w:line="360" w:lineRule="auto"/>
        <w:rPr>
          <w:rFonts w:ascii="Garamond" w:hAnsi="Garamond" w:cs="Arial"/>
          <w:b/>
        </w:rPr>
      </w:pPr>
    </w:p>
    <w:p w14:paraId="7DE694E0" w14:textId="77777777"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w:t>
      </w:r>
      <w:r w:rsidR="003158C2">
        <w:rPr>
          <w:rFonts w:ascii="Garamond" w:hAnsi="Garamond" w:cs="Arial"/>
        </w:rPr>
        <w:t>060.2018.728</w:t>
      </w:r>
      <w:r w:rsidR="00DE307B">
        <w:rPr>
          <w:rFonts w:ascii="Garamond" w:hAnsi="Garamond" w:cs="Arial"/>
        </w:rPr>
        <w:t xml:space="preserve">, assim como diversas notícias de irregularidades e outros procedimentos preparatórios, foram autuados e/ou instaurados em decorrência de uma investigação proferida no âmbito deste Ministério </w:t>
      </w:r>
      <w:r w:rsidR="00DE307B">
        <w:rPr>
          <w:rFonts w:ascii="Garamond" w:hAnsi="Garamond" w:cs="Arial"/>
        </w:rPr>
        <w:lastRenderedPageBreak/>
        <w:t>Público de Contas, no município de Santos Dumont (Procedimento Preparatório n. 022.2017.707).</w:t>
      </w:r>
    </w:p>
    <w:p w14:paraId="11EA5EDF" w14:textId="77777777" w:rsidR="00DE307B" w:rsidRPr="00DE307B" w:rsidRDefault="00DE307B" w:rsidP="00F10522">
      <w:pPr>
        <w:pStyle w:val="PargrafodaLista"/>
        <w:spacing w:line="360" w:lineRule="auto"/>
        <w:rPr>
          <w:rFonts w:ascii="Garamond" w:hAnsi="Garamond" w:cs="Arial"/>
          <w:b/>
        </w:rPr>
      </w:pPr>
    </w:p>
    <w:p w14:paraId="67465079" w14:textId="77777777" w:rsidR="00DE307B" w:rsidRPr="00F10522"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14:paraId="0F8A2C65" w14:textId="77777777" w:rsidR="00F10522" w:rsidRPr="00F10522" w:rsidRDefault="00F10522" w:rsidP="00F10522">
      <w:pPr>
        <w:pStyle w:val="PargrafodaLista"/>
        <w:spacing w:line="360" w:lineRule="auto"/>
        <w:rPr>
          <w:rFonts w:ascii="Garamond" w:hAnsi="Garamond" w:cs="Arial"/>
          <w:b/>
        </w:rPr>
      </w:pPr>
    </w:p>
    <w:p w14:paraId="42D5CA86" w14:textId="7548763D" w:rsidR="006B51D6" w:rsidRPr="004E0CCA" w:rsidRDefault="00F10522" w:rsidP="00B107C5">
      <w:pPr>
        <w:pStyle w:val="PargrafodaLista"/>
        <w:widowControl w:val="0"/>
        <w:numPr>
          <w:ilvl w:val="0"/>
          <w:numId w:val="14"/>
        </w:numPr>
        <w:spacing w:line="360" w:lineRule="auto"/>
        <w:ind w:left="0" w:firstLine="1418"/>
        <w:contextualSpacing w:val="0"/>
        <w:jc w:val="both"/>
        <w:rPr>
          <w:rFonts w:ascii="Garamond" w:hAnsi="Garamond" w:cs="Arial"/>
          <w:b/>
        </w:rPr>
      </w:pPr>
      <w:r w:rsidRPr="004E0CCA">
        <w:rPr>
          <w:rFonts w:ascii="Garamond" w:hAnsi="Garamond" w:cs="Arial"/>
        </w:rPr>
        <w:t>N</w:t>
      </w:r>
      <w:r w:rsidR="003158C2">
        <w:rPr>
          <w:rFonts w:ascii="Garamond" w:hAnsi="Garamond" w:cs="Arial"/>
        </w:rPr>
        <w:t>a</w:t>
      </w:r>
      <w:r w:rsidR="00A8427D">
        <w:rPr>
          <w:rFonts w:ascii="Garamond" w:hAnsi="Garamond" w:cs="Arial"/>
        </w:rPr>
        <w:t xml:space="preserve"> </w:t>
      </w:r>
      <w:r w:rsidR="003158C2">
        <w:rPr>
          <w:rFonts w:ascii="Garamond" w:hAnsi="Garamond" w:cs="Arial"/>
        </w:rPr>
        <w:t>Prefeitura Municipal de São João da Mata</w:t>
      </w:r>
      <w:r w:rsidR="00AB186B">
        <w:rPr>
          <w:rFonts w:ascii="Garamond" w:hAnsi="Garamond" w:cs="Arial"/>
        </w:rPr>
        <w:t xml:space="preserve">, </w:t>
      </w:r>
      <w:r w:rsidRPr="004E0CCA">
        <w:rPr>
          <w:rFonts w:ascii="Garamond" w:hAnsi="Garamond" w:cs="Arial"/>
        </w:rPr>
        <w:t xml:space="preserve">foram identificados </w:t>
      </w:r>
      <w:r w:rsidR="00E271E2" w:rsidRPr="00E271E2">
        <w:rPr>
          <w:rFonts w:ascii="Garamond" w:hAnsi="Garamond" w:cs="Arial"/>
        </w:rPr>
        <w:t>quatro</w:t>
      </w:r>
      <w:r w:rsidRPr="00E271E2">
        <w:rPr>
          <w:rFonts w:ascii="Garamond" w:hAnsi="Garamond" w:cs="Arial"/>
        </w:rPr>
        <w:t xml:space="preserve"> destes </w:t>
      </w:r>
      <w:r w:rsidRPr="004E0CCA">
        <w:rPr>
          <w:rFonts w:ascii="Garamond" w:hAnsi="Garamond" w:cs="Arial"/>
        </w:rPr>
        <w:t xml:space="preserve">processos: </w:t>
      </w:r>
      <w:r w:rsidR="00C118E8" w:rsidRPr="004E0CCA">
        <w:rPr>
          <w:rFonts w:ascii="Garamond" w:hAnsi="Garamond" w:cs="Arial"/>
        </w:rPr>
        <w:t xml:space="preserve">Processo Licitatório n. </w:t>
      </w:r>
      <w:r w:rsidR="003158C2">
        <w:rPr>
          <w:rFonts w:ascii="Garamond" w:hAnsi="Garamond" w:cs="Arial"/>
        </w:rPr>
        <w:t>37</w:t>
      </w:r>
      <w:r w:rsidR="00474C5C" w:rsidRPr="004E0CCA">
        <w:rPr>
          <w:rFonts w:ascii="Garamond" w:hAnsi="Garamond" w:cs="Arial"/>
        </w:rPr>
        <w:t>/201</w:t>
      </w:r>
      <w:r w:rsidR="003158C2">
        <w:rPr>
          <w:rFonts w:ascii="Garamond" w:hAnsi="Garamond" w:cs="Arial"/>
        </w:rPr>
        <w:t>5</w:t>
      </w:r>
      <w:r w:rsidR="00C118E8" w:rsidRPr="004E0CCA">
        <w:rPr>
          <w:rFonts w:ascii="Garamond" w:hAnsi="Garamond" w:cs="Arial"/>
        </w:rPr>
        <w:t xml:space="preserve"> – Inexigibilidade n. </w:t>
      </w:r>
      <w:r w:rsidR="003158C2">
        <w:rPr>
          <w:rFonts w:ascii="Garamond" w:hAnsi="Garamond" w:cs="Arial"/>
        </w:rPr>
        <w:t>01/2015</w:t>
      </w:r>
      <w:r w:rsidR="00C118E8" w:rsidRPr="004E0CCA">
        <w:rPr>
          <w:rFonts w:ascii="Garamond" w:hAnsi="Garamond" w:cs="Arial"/>
        </w:rPr>
        <w:t xml:space="preserve">, </w:t>
      </w:r>
      <w:r w:rsidRPr="004E0CCA">
        <w:rPr>
          <w:rFonts w:ascii="Garamond" w:hAnsi="Garamond" w:cs="Arial"/>
        </w:rPr>
        <w:t xml:space="preserve">Processo Licitatório n. </w:t>
      </w:r>
      <w:r w:rsidR="003158C2">
        <w:rPr>
          <w:rFonts w:ascii="Garamond" w:hAnsi="Garamond" w:cs="Arial"/>
        </w:rPr>
        <w:t>37/2017</w:t>
      </w:r>
      <w:r w:rsidRPr="004E0CCA">
        <w:rPr>
          <w:rFonts w:ascii="Garamond" w:hAnsi="Garamond" w:cs="Arial"/>
        </w:rPr>
        <w:t xml:space="preserve"> – Inexigibilidade n. </w:t>
      </w:r>
      <w:r w:rsidR="003158C2">
        <w:rPr>
          <w:rFonts w:ascii="Garamond" w:hAnsi="Garamond" w:cs="Arial"/>
        </w:rPr>
        <w:t>01/2017, Processo Licitatório n. 01/20</w:t>
      </w:r>
      <w:r w:rsidR="00E271E2">
        <w:rPr>
          <w:rFonts w:ascii="Garamond" w:hAnsi="Garamond" w:cs="Arial"/>
        </w:rPr>
        <w:t>18 – Inexigibilidade n. 01/2018</w:t>
      </w:r>
      <w:r w:rsidR="003158C2">
        <w:rPr>
          <w:rFonts w:ascii="Garamond" w:hAnsi="Garamond" w:cs="Arial"/>
        </w:rPr>
        <w:t xml:space="preserve"> e Processo Licitatório n. 01/2019 – Inexigibilidade n. 01/2019</w:t>
      </w:r>
      <w:r w:rsidR="004E0CCA">
        <w:rPr>
          <w:rFonts w:ascii="Garamond" w:hAnsi="Garamond" w:cs="Arial"/>
        </w:rPr>
        <w:t>.</w:t>
      </w:r>
    </w:p>
    <w:p w14:paraId="1EC75A7D" w14:textId="77777777" w:rsidR="004E0CCA" w:rsidRPr="004E0CCA" w:rsidRDefault="004E0CCA" w:rsidP="004E0CCA">
      <w:pPr>
        <w:pStyle w:val="PargrafodaLista"/>
        <w:rPr>
          <w:rFonts w:ascii="Garamond" w:hAnsi="Garamond" w:cs="Arial"/>
          <w:b/>
        </w:rPr>
      </w:pPr>
    </w:p>
    <w:p w14:paraId="60E71EC9" w14:textId="77777777" w:rsidR="00A90344" w:rsidRPr="008972E2"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sidR="009C2195">
        <w:rPr>
          <w:rFonts w:ascii="Garamond" w:hAnsi="Garamond" w:cs="Arial"/>
        </w:rPr>
        <w:t xml:space="preserve">o MPC </w:t>
      </w:r>
      <w:r>
        <w:rPr>
          <w:rFonts w:ascii="Garamond" w:hAnsi="Garamond" w:cs="Arial"/>
        </w:rPr>
        <w:t>constat</w:t>
      </w:r>
      <w:r w:rsidR="009C2195">
        <w:rPr>
          <w:rFonts w:ascii="Garamond" w:hAnsi="Garamond" w:cs="Arial"/>
        </w:rPr>
        <w:t>ou</w:t>
      </w:r>
      <w:r>
        <w:rPr>
          <w:rFonts w:ascii="Garamond" w:hAnsi="Garamond" w:cs="Arial"/>
        </w:rPr>
        <w:t xml:space="preserve">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14:paraId="1D94F9C3" w14:textId="77777777" w:rsidR="008972E2" w:rsidRPr="008972E2" w:rsidRDefault="008972E2" w:rsidP="008972E2">
      <w:pPr>
        <w:pStyle w:val="PargrafodaLista"/>
        <w:rPr>
          <w:rFonts w:ascii="Garamond" w:hAnsi="Garamond" w:cs="Arial"/>
          <w:b/>
        </w:rPr>
      </w:pPr>
    </w:p>
    <w:p w14:paraId="773E612A" w14:textId="77777777" w:rsidR="006423E6" w:rsidRPr="006423E6" w:rsidRDefault="006423E6" w:rsidP="006423E6">
      <w:pPr>
        <w:pStyle w:val="PargrafodaLista"/>
        <w:rPr>
          <w:rFonts w:ascii="Garamond" w:hAnsi="Garamond" w:cs="Arial"/>
          <w:b/>
        </w:rPr>
      </w:pPr>
    </w:p>
    <w:p w14:paraId="2F22725C" w14:textId="77777777" w:rsidR="005B6B4C" w:rsidRDefault="009C2195" w:rsidP="009C2195">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14:paraId="5789EEB0" w14:textId="77777777" w:rsidR="000117C1" w:rsidRDefault="000117C1" w:rsidP="009C2195">
      <w:pPr>
        <w:pStyle w:val="PargrafodaLista"/>
        <w:widowControl w:val="0"/>
        <w:spacing w:line="360" w:lineRule="auto"/>
        <w:ind w:left="1418"/>
        <w:contextualSpacing w:val="0"/>
        <w:jc w:val="both"/>
        <w:rPr>
          <w:rFonts w:ascii="Garamond" w:hAnsi="Garamond" w:cs="Arial"/>
          <w:b/>
        </w:rPr>
      </w:pPr>
    </w:p>
    <w:p w14:paraId="6196C9C6" w14:textId="77777777" w:rsidR="00133FF1" w:rsidRPr="006E70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14:paraId="70C7AA16" w14:textId="77777777" w:rsidR="00133FF1" w:rsidRDefault="00133FF1" w:rsidP="00603C85">
      <w:pPr>
        <w:pStyle w:val="PargrafodaLista"/>
        <w:widowControl w:val="0"/>
        <w:spacing w:line="360" w:lineRule="auto"/>
        <w:ind w:left="2138"/>
        <w:jc w:val="both"/>
        <w:rPr>
          <w:rFonts w:ascii="Garamond" w:hAnsi="Garamond" w:cs="Arial"/>
          <w:b/>
        </w:rPr>
      </w:pPr>
    </w:p>
    <w:p w14:paraId="36D5032E" w14:textId="7D39D7F0" w:rsidR="00133FF1" w:rsidRPr="00F47FBF"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Os procedimentos de Inexigibilidade de Licitação n</w:t>
      </w:r>
      <w:r w:rsidR="00E271E2">
        <w:rPr>
          <w:rFonts w:ascii="Garamond" w:hAnsi="Garamond" w:cs="Arial"/>
        </w:rPr>
        <w:t>°</w:t>
      </w:r>
      <w:r w:rsidR="00F47FBF">
        <w:rPr>
          <w:rFonts w:ascii="Garamond" w:hAnsi="Garamond" w:cs="Arial"/>
        </w:rPr>
        <w:t xml:space="preserve"> </w:t>
      </w:r>
      <w:r w:rsidR="00E271E2">
        <w:rPr>
          <w:rFonts w:ascii="Garamond" w:hAnsi="Garamond" w:cs="Arial"/>
        </w:rPr>
        <w:t>01/2015, 01/2017</w:t>
      </w:r>
      <w:r w:rsidR="004A6654">
        <w:rPr>
          <w:rFonts w:ascii="Garamond" w:hAnsi="Garamond" w:cs="Arial"/>
        </w:rPr>
        <w:t>, 01/2018 e 01/</w:t>
      </w:r>
      <w:r w:rsidR="004A6654" w:rsidRPr="00E271E2">
        <w:rPr>
          <w:rFonts w:ascii="Garamond" w:hAnsi="Garamond" w:cs="Arial"/>
        </w:rPr>
        <w:t>2019</w:t>
      </w:r>
      <w:r w:rsidR="00F47FBF" w:rsidRPr="00E271E2">
        <w:rPr>
          <w:rFonts w:ascii="Garamond" w:hAnsi="Garamond" w:cs="Arial"/>
        </w:rPr>
        <w:t xml:space="preserve"> </w:t>
      </w:r>
      <w:r w:rsidRPr="00E271E2">
        <w:rPr>
          <w:rFonts w:ascii="Garamond" w:hAnsi="Garamond" w:cs="Arial"/>
        </w:rPr>
        <w:t xml:space="preserve">(cópia da documentação anexa) tinham </w:t>
      </w:r>
      <w:r>
        <w:rPr>
          <w:rFonts w:ascii="Garamond" w:hAnsi="Garamond" w:cs="Arial"/>
        </w:rPr>
        <w:t xml:space="preserve">por objeto a prestação de serviço técnico profissional especializado em auditoria e consultoria contábil, administrativa, </w:t>
      </w:r>
      <w:r>
        <w:rPr>
          <w:rFonts w:ascii="Garamond" w:hAnsi="Garamond" w:cs="Arial"/>
        </w:rPr>
        <w:lastRenderedPageBreak/>
        <w:t>financeira e de gestão em administração pública.</w:t>
      </w:r>
    </w:p>
    <w:p w14:paraId="7DEDFA5B" w14:textId="77777777" w:rsidR="00F47FBF" w:rsidRPr="00C9704C" w:rsidRDefault="00F47FBF" w:rsidP="00F47FBF">
      <w:pPr>
        <w:pStyle w:val="PargrafodaLista"/>
        <w:spacing w:line="360" w:lineRule="auto"/>
        <w:rPr>
          <w:rFonts w:ascii="Garamond" w:hAnsi="Garamond" w:cs="Arial"/>
          <w:b/>
        </w:rPr>
      </w:pPr>
    </w:p>
    <w:p w14:paraId="2DAA7DF4" w14:textId="1C75EDFD" w:rsidR="00F47FBF" w:rsidRPr="00347533" w:rsidRDefault="00E271E2"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w:t>
      </w:r>
      <w:r w:rsidR="00F47FBF">
        <w:rPr>
          <w:rFonts w:ascii="Garamond" w:hAnsi="Garamond" w:cs="Arial"/>
        </w:rPr>
        <w:t xml:space="preserve"> contratação da empresa ADPM – Administração Pública para Municípios Ltda. foi realizada</w:t>
      </w:r>
      <w:r>
        <w:rPr>
          <w:rFonts w:ascii="Garamond" w:hAnsi="Garamond" w:cs="Arial"/>
        </w:rPr>
        <w:t>, no exercício de 2015,</w:t>
      </w:r>
      <w:r w:rsidR="00F47FBF">
        <w:rPr>
          <w:rFonts w:ascii="Garamond" w:hAnsi="Garamond" w:cs="Arial"/>
        </w:rPr>
        <w:t xml:space="preserve"> por meio da Inexigibili</w:t>
      </w:r>
      <w:r w:rsidR="0091396E">
        <w:rPr>
          <w:rFonts w:ascii="Garamond" w:hAnsi="Garamond" w:cs="Arial"/>
        </w:rPr>
        <w:t xml:space="preserve">dade n. </w:t>
      </w:r>
      <w:r w:rsidR="00347533">
        <w:rPr>
          <w:rFonts w:ascii="Garamond" w:hAnsi="Garamond" w:cs="Arial"/>
        </w:rPr>
        <w:t>01/2015</w:t>
      </w:r>
      <w:r w:rsidR="00F47FBF">
        <w:rPr>
          <w:rFonts w:ascii="Garamond" w:hAnsi="Garamond" w:cs="Arial"/>
        </w:rPr>
        <w:t xml:space="preserve">, que culminou no Contrato </w:t>
      </w:r>
      <w:r w:rsidR="00347533">
        <w:rPr>
          <w:rFonts w:ascii="Garamond" w:hAnsi="Garamond" w:cs="Arial"/>
        </w:rPr>
        <w:t>nº 021/2015</w:t>
      </w:r>
      <w:r w:rsidR="00F47FBF">
        <w:rPr>
          <w:rFonts w:ascii="Garamond" w:hAnsi="Garamond" w:cs="Arial"/>
        </w:rPr>
        <w:t xml:space="preserve">, assinado no dia </w:t>
      </w:r>
      <w:r w:rsidR="00347533">
        <w:rPr>
          <w:rFonts w:ascii="Garamond" w:hAnsi="Garamond" w:cs="Arial"/>
        </w:rPr>
        <w:t>02/03/2015</w:t>
      </w:r>
      <w:r w:rsidR="00106EF2">
        <w:rPr>
          <w:rFonts w:ascii="Garamond" w:hAnsi="Garamond" w:cs="Arial"/>
        </w:rPr>
        <w:t>, no valor de R$</w:t>
      </w:r>
      <w:r w:rsidR="00347533">
        <w:rPr>
          <w:rFonts w:ascii="Garamond" w:hAnsi="Garamond" w:cs="Arial"/>
        </w:rPr>
        <w:t>102</w:t>
      </w:r>
      <w:r w:rsidR="009D35B6">
        <w:rPr>
          <w:rFonts w:ascii="Garamond" w:hAnsi="Garamond" w:cs="Arial"/>
        </w:rPr>
        <w:t>.</w:t>
      </w:r>
      <w:r w:rsidR="00347533">
        <w:rPr>
          <w:rFonts w:ascii="Garamond" w:hAnsi="Garamond" w:cs="Arial"/>
        </w:rPr>
        <w:t>12</w:t>
      </w:r>
      <w:r w:rsidR="0091396E">
        <w:rPr>
          <w:rFonts w:ascii="Garamond" w:hAnsi="Garamond" w:cs="Arial"/>
        </w:rPr>
        <w:t>0</w:t>
      </w:r>
      <w:r>
        <w:rPr>
          <w:rFonts w:ascii="Garamond" w:hAnsi="Garamond" w:cs="Arial"/>
        </w:rPr>
        <w:t xml:space="preserve">,00, com vigência para </w:t>
      </w:r>
      <w:r w:rsidR="00F47FBF">
        <w:rPr>
          <w:rFonts w:ascii="Garamond" w:hAnsi="Garamond" w:cs="Arial"/>
        </w:rPr>
        <w:t xml:space="preserve">o período de </w:t>
      </w:r>
      <w:r w:rsidR="00347533">
        <w:rPr>
          <w:rFonts w:ascii="Garamond" w:hAnsi="Garamond" w:cs="Arial"/>
        </w:rPr>
        <w:t>março de 2015 até março de 2016</w:t>
      </w:r>
      <w:r w:rsidR="00F47FBF">
        <w:rPr>
          <w:rFonts w:ascii="Garamond" w:hAnsi="Garamond" w:cs="Arial"/>
        </w:rPr>
        <w:t>.</w:t>
      </w:r>
    </w:p>
    <w:p w14:paraId="00AECE17" w14:textId="77777777" w:rsidR="00347533" w:rsidRPr="00347533" w:rsidRDefault="00347533" w:rsidP="00347533">
      <w:pPr>
        <w:pStyle w:val="PargrafodaLista"/>
        <w:widowControl w:val="0"/>
        <w:spacing w:line="360" w:lineRule="auto"/>
        <w:ind w:left="1418"/>
        <w:jc w:val="both"/>
        <w:rPr>
          <w:rFonts w:ascii="Garamond" w:hAnsi="Garamond" w:cs="Arial"/>
          <w:b/>
        </w:rPr>
      </w:pPr>
    </w:p>
    <w:p w14:paraId="4D24F0AB" w14:textId="77777777" w:rsidR="00347533" w:rsidRPr="00BB06B2" w:rsidRDefault="00347533"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Para o exercício de 2016, foi celebrado o 1º Termo Aditivo ao Contrato nº 021/2015, com vigência de 29/02/2016 a 31/12/2016, no valor </w:t>
      </w:r>
      <w:r w:rsidR="00BB06B2">
        <w:rPr>
          <w:rFonts w:ascii="Garamond" w:hAnsi="Garamond" w:cs="Arial"/>
        </w:rPr>
        <w:t>total de R$85.100,00.</w:t>
      </w:r>
    </w:p>
    <w:p w14:paraId="1D319F53" w14:textId="77777777" w:rsidR="00BB06B2" w:rsidRPr="00BB06B2" w:rsidRDefault="00BB06B2" w:rsidP="00BB06B2">
      <w:pPr>
        <w:pStyle w:val="PargrafodaLista"/>
        <w:rPr>
          <w:rFonts w:ascii="Garamond" w:hAnsi="Garamond" w:cs="Arial"/>
          <w:b/>
        </w:rPr>
      </w:pPr>
    </w:p>
    <w:p w14:paraId="13B9F1DF" w14:textId="77777777" w:rsidR="00BB06B2" w:rsidRPr="00AD7026" w:rsidRDefault="00BB06B2"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Para o exercício de 2017, foi celebrado o Contrato s/n. no dia 12/01/2017, decorrente da Inexigibilidade n. 01/2017, no valor de R$122.640,00, com vigência de 02/01/2017 a 31/12/2017.</w:t>
      </w:r>
    </w:p>
    <w:p w14:paraId="5F80ACC2" w14:textId="77777777" w:rsidR="00E423DD" w:rsidRPr="00E423DD" w:rsidRDefault="00E423DD" w:rsidP="00E423DD">
      <w:pPr>
        <w:pStyle w:val="PargrafodaLista"/>
        <w:widowControl w:val="0"/>
        <w:spacing w:line="360" w:lineRule="auto"/>
        <w:ind w:left="1418"/>
        <w:jc w:val="both"/>
        <w:rPr>
          <w:rFonts w:ascii="Garamond" w:hAnsi="Garamond" w:cs="Arial"/>
          <w:b/>
        </w:rPr>
      </w:pPr>
    </w:p>
    <w:p w14:paraId="667089E2" w14:textId="77777777" w:rsidR="000C1365" w:rsidRPr="00BB06B2" w:rsidRDefault="00E423DD" w:rsidP="00E423D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Para o do exercício de 201</w:t>
      </w:r>
      <w:r w:rsidR="00271AE2">
        <w:rPr>
          <w:rFonts w:ascii="Garamond" w:hAnsi="Garamond" w:cs="Arial"/>
        </w:rPr>
        <w:t>8</w:t>
      </w:r>
      <w:r>
        <w:rPr>
          <w:rFonts w:ascii="Garamond" w:hAnsi="Garamond" w:cs="Arial"/>
        </w:rPr>
        <w:t xml:space="preserve">, foi celebrado o Contrato n. </w:t>
      </w:r>
      <w:r w:rsidR="00835F97">
        <w:rPr>
          <w:rFonts w:ascii="Garamond" w:hAnsi="Garamond" w:cs="Arial"/>
        </w:rPr>
        <w:t>001/2018</w:t>
      </w:r>
      <w:r>
        <w:rPr>
          <w:rFonts w:ascii="Garamond" w:hAnsi="Garamond" w:cs="Arial"/>
        </w:rPr>
        <w:t xml:space="preserve"> </w:t>
      </w:r>
      <w:r w:rsidR="00614674">
        <w:rPr>
          <w:rFonts w:ascii="Garamond" w:hAnsi="Garamond" w:cs="Arial"/>
        </w:rPr>
        <w:t xml:space="preserve">no dia 02/01/2018, </w:t>
      </w:r>
      <w:r>
        <w:rPr>
          <w:rFonts w:ascii="Garamond" w:hAnsi="Garamond" w:cs="Arial"/>
        </w:rPr>
        <w:t>dec</w:t>
      </w:r>
      <w:r w:rsidR="00271AE2">
        <w:rPr>
          <w:rFonts w:ascii="Garamond" w:hAnsi="Garamond" w:cs="Arial"/>
        </w:rPr>
        <w:t xml:space="preserve">orrente da Inexigibilidade n. </w:t>
      </w:r>
      <w:r w:rsidR="00835F97">
        <w:rPr>
          <w:rFonts w:ascii="Garamond" w:hAnsi="Garamond" w:cs="Arial"/>
        </w:rPr>
        <w:t>01/2018</w:t>
      </w:r>
      <w:r w:rsidR="00BB06B2">
        <w:rPr>
          <w:rFonts w:ascii="Garamond" w:hAnsi="Garamond" w:cs="Arial"/>
        </w:rPr>
        <w:t>, no valor de R$127.536</w:t>
      </w:r>
      <w:r w:rsidR="00835F97">
        <w:rPr>
          <w:rFonts w:ascii="Garamond" w:hAnsi="Garamond" w:cs="Arial"/>
        </w:rPr>
        <w:t>,00</w:t>
      </w:r>
      <w:r w:rsidR="001133B4">
        <w:rPr>
          <w:rFonts w:ascii="Garamond" w:hAnsi="Garamond" w:cs="Arial"/>
        </w:rPr>
        <w:t xml:space="preserve">, com vigência </w:t>
      </w:r>
      <w:r w:rsidR="00BB06B2">
        <w:rPr>
          <w:rFonts w:ascii="Garamond" w:hAnsi="Garamond" w:cs="Arial"/>
        </w:rPr>
        <w:t>de</w:t>
      </w:r>
      <w:r w:rsidR="001133B4">
        <w:rPr>
          <w:rFonts w:ascii="Garamond" w:hAnsi="Garamond" w:cs="Arial"/>
        </w:rPr>
        <w:t xml:space="preserve"> 02/01/2018 a 31/12/2018</w:t>
      </w:r>
      <w:r w:rsidR="00BB06B2">
        <w:rPr>
          <w:rFonts w:ascii="Garamond" w:hAnsi="Garamond" w:cs="Arial"/>
        </w:rPr>
        <w:t>.</w:t>
      </w:r>
    </w:p>
    <w:p w14:paraId="0666832A" w14:textId="77777777" w:rsidR="00BB06B2" w:rsidRPr="00BB06B2" w:rsidRDefault="00BB06B2" w:rsidP="00BB06B2">
      <w:pPr>
        <w:pStyle w:val="PargrafodaLista"/>
        <w:rPr>
          <w:rFonts w:ascii="Garamond" w:hAnsi="Garamond" w:cs="Arial"/>
          <w:b/>
        </w:rPr>
      </w:pPr>
    </w:p>
    <w:p w14:paraId="25C2907E" w14:textId="77777777" w:rsidR="00BB06B2" w:rsidRPr="000C1365" w:rsidRDefault="00BB06B2" w:rsidP="00E423D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Para o exercício de 2019, foi celebrado o Contrato n. 001/2019 no dia 07/01/2019, decorrente da Inexigibilidade n. 01/2019, no valor de R$131.145,27, com vigência de 07/01/2019 a 31/12/2019.</w:t>
      </w:r>
    </w:p>
    <w:p w14:paraId="342DE806" w14:textId="77777777" w:rsidR="000C1365" w:rsidRPr="000C1365" w:rsidRDefault="000C1365" w:rsidP="000C1365">
      <w:pPr>
        <w:pStyle w:val="PargrafodaLista"/>
        <w:rPr>
          <w:rFonts w:ascii="Garamond" w:hAnsi="Garamond" w:cs="Arial"/>
        </w:rPr>
      </w:pPr>
    </w:p>
    <w:p w14:paraId="602AF523" w14:textId="1FB42BF8" w:rsidR="00EE76EF" w:rsidRDefault="00A27683" w:rsidP="00EE76EF">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Assim</w:t>
      </w:r>
      <w:r w:rsidR="00EE76EF" w:rsidRPr="00A86AB0">
        <w:rPr>
          <w:rFonts w:ascii="Garamond" w:hAnsi="Garamond" w:cs="Arial"/>
        </w:rPr>
        <w:t xml:space="preserve">, a contratação </w:t>
      </w:r>
      <w:r w:rsidR="00A86AB0" w:rsidRPr="00A86AB0">
        <w:rPr>
          <w:rFonts w:ascii="Garamond" w:hAnsi="Garamond" w:cs="Arial"/>
        </w:rPr>
        <w:t xml:space="preserve">irregular </w:t>
      </w:r>
      <w:r w:rsidR="00EE76EF" w:rsidRPr="00A86AB0">
        <w:rPr>
          <w:rFonts w:ascii="Garamond" w:hAnsi="Garamond" w:cs="Arial"/>
        </w:rPr>
        <w:t xml:space="preserve">da empresa se prolongou por </w:t>
      </w:r>
      <w:r w:rsidR="00335391">
        <w:rPr>
          <w:rFonts w:ascii="Garamond" w:hAnsi="Garamond" w:cs="Arial"/>
        </w:rPr>
        <w:t xml:space="preserve">mais de </w:t>
      </w:r>
      <w:r>
        <w:rPr>
          <w:rFonts w:ascii="Garamond" w:hAnsi="Garamond" w:cs="Arial"/>
        </w:rPr>
        <w:t xml:space="preserve">cinco </w:t>
      </w:r>
      <w:r w:rsidR="00EE76EF" w:rsidRPr="00A86AB0">
        <w:rPr>
          <w:rFonts w:ascii="Garamond" w:hAnsi="Garamond" w:cs="Arial"/>
        </w:rPr>
        <w:t>anos n</w:t>
      </w:r>
      <w:r w:rsidR="00BB06B2" w:rsidRPr="00A86AB0">
        <w:rPr>
          <w:rFonts w:ascii="Garamond" w:hAnsi="Garamond" w:cs="Arial"/>
        </w:rPr>
        <w:t>a</w:t>
      </w:r>
      <w:r w:rsidR="006A1720" w:rsidRPr="00A86AB0">
        <w:rPr>
          <w:rFonts w:ascii="Garamond" w:hAnsi="Garamond" w:cs="Arial"/>
        </w:rPr>
        <w:t xml:space="preserve"> </w:t>
      </w:r>
      <w:r w:rsidR="00BB06B2" w:rsidRPr="00A86AB0">
        <w:rPr>
          <w:rFonts w:ascii="Garamond" w:hAnsi="Garamond" w:cs="Arial"/>
        </w:rPr>
        <w:t>Prefeitura Municipal de São João da Mata</w:t>
      </w:r>
      <w:r w:rsidR="00EA768F" w:rsidRPr="00A86AB0">
        <w:rPr>
          <w:rFonts w:ascii="Garamond" w:hAnsi="Garamond" w:cs="Arial"/>
        </w:rPr>
        <w:t>, ao longo d</w:t>
      </w:r>
      <w:r w:rsidR="00AA327D" w:rsidRPr="00A86AB0">
        <w:rPr>
          <w:rFonts w:ascii="Garamond" w:hAnsi="Garamond" w:cs="Arial"/>
        </w:rPr>
        <w:t xml:space="preserve">a gestão </w:t>
      </w:r>
      <w:r w:rsidR="00A86AB0" w:rsidRPr="00A86AB0">
        <w:rPr>
          <w:rFonts w:ascii="Garamond" w:hAnsi="Garamond" w:cs="Arial"/>
        </w:rPr>
        <w:t>da Prefeita Municipal</w:t>
      </w:r>
      <w:r w:rsidR="00AA327D" w:rsidRPr="00A86AB0">
        <w:rPr>
          <w:rFonts w:ascii="Garamond" w:hAnsi="Garamond" w:cs="Arial"/>
        </w:rPr>
        <w:t xml:space="preserve">, </w:t>
      </w:r>
      <w:r w:rsidR="00A86AB0" w:rsidRPr="00A86AB0">
        <w:rPr>
          <w:rFonts w:ascii="Garamond" w:hAnsi="Garamond" w:cs="Arial"/>
        </w:rPr>
        <w:t>Denize Vilhena Borges Silva</w:t>
      </w:r>
      <w:r w:rsidR="00910474" w:rsidRPr="00A86AB0">
        <w:rPr>
          <w:rFonts w:ascii="Garamond" w:hAnsi="Garamond" w:cs="Arial"/>
        </w:rPr>
        <w:t xml:space="preserve">, </w:t>
      </w:r>
      <w:r w:rsidR="00EE76EF" w:rsidRPr="00A86AB0">
        <w:rPr>
          <w:rFonts w:ascii="Garamond" w:hAnsi="Garamond" w:cs="Arial"/>
        </w:rPr>
        <w:t xml:space="preserve">resultado da realização de </w:t>
      </w:r>
      <w:r w:rsidR="00A86AB0" w:rsidRPr="00A86AB0">
        <w:rPr>
          <w:rFonts w:ascii="Garamond" w:hAnsi="Garamond" w:cs="Arial"/>
        </w:rPr>
        <w:t>quatro</w:t>
      </w:r>
      <w:r w:rsidR="00EE76EF" w:rsidRPr="00A86AB0">
        <w:rPr>
          <w:rFonts w:ascii="Garamond" w:hAnsi="Garamond" w:cs="Arial"/>
        </w:rPr>
        <w:t xml:space="preserve"> processos de inexigibilidade de licitação.</w:t>
      </w:r>
    </w:p>
    <w:p w14:paraId="7D034924" w14:textId="77777777" w:rsidR="00335391" w:rsidRPr="00335391" w:rsidRDefault="00335391" w:rsidP="00335391">
      <w:pPr>
        <w:pStyle w:val="PargrafodaLista"/>
        <w:rPr>
          <w:rFonts w:ascii="Garamond" w:hAnsi="Garamond" w:cs="Arial"/>
        </w:rPr>
      </w:pPr>
    </w:p>
    <w:p w14:paraId="7B8CACD0" w14:textId="7C1617EE" w:rsidR="00A86AB0" w:rsidRPr="00A27683" w:rsidRDefault="00335391" w:rsidP="002B031D">
      <w:pPr>
        <w:pStyle w:val="PargrafodaLista"/>
        <w:widowControl w:val="0"/>
        <w:numPr>
          <w:ilvl w:val="0"/>
          <w:numId w:val="14"/>
        </w:numPr>
        <w:spacing w:line="360" w:lineRule="auto"/>
        <w:ind w:left="0" w:firstLine="1418"/>
        <w:jc w:val="both"/>
        <w:rPr>
          <w:rFonts w:ascii="Garamond" w:hAnsi="Garamond" w:cs="Arial"/>
        </w:rPr>
      </w:pPr>
      <w:r w:rsidRPr="00A27683">
        <w:rPr>
          <w:rFonts w:ascii="Garamond" w:hAnsi="Garamond" w:cs="Arial"/>
        </w:rPr>
        <w:t xml:space="preserve">Mais de cinco anos porque além dos processos de inexigibilidade ora pontuados, verificou-se que </w:t>
      </w:r>
      <w:r w:rsidR="00A86AB0" w:rsidRPr="00A27683">
        <w:rPr>
          <w:rFonts w:ascii="Garamond" w:hAnsi="Garamond" w:cs="Arial"/>
        </w:rPr>
        <w:t xml:space="preserve">a empresa ADPM – Administração Pública para Municípios </w:t>
      </w:r>
      <w:r w:rsidR="00A86AB0" w:rsidRPr="00A27683">
        <w:rPr>
          <w:rFonts w:ascii="Garamond" w:hAnsi="Garamond" w:cs="Arial"/>
        </w:rPr>
        <w:lastRenderedPageBreak/>
        <w:t xml:space="preserve">Ltda. </w:t>
      </w:r>
      <w:r w:rsidR="00A27683">
        <w:rPr>
          <w:rFonts w:ascii="Garamond" w:hAnsi="Garamond" w:cs="Arial"/>
        </w:rPr>
        <w:t>foi</w:t>
      </w:r>
      <w:r w:rsidR="00A86AB0" w:rsidRPr="00A27683">
        <w:rPr>
          <w:rFonts w:ascii="Garamond" w:hAnsi="Garamond" w:cs="Arial"/>
        </w:rPr>
        <w:t xml:space="preserve"> contratada pelo Município de São João da Mata para a prestação destes serviços desde 2010, por meio de processo licitatório que culminou na celebração do Contrato s/n., de 04/01/2010, e de seus cinco termos aditivos, que prorrogaram a vigência do contrato até 01/03/2015.</w:t>
      </w:r>
    </w:p>
    <w:p w14:paraId="610F72CB" w14:textId="77777777" w:rsidR="00A86AB0" w:rsidRPr="00A86AB0" w:rsidRDefault="00A86AB0" w:rsidP="00A86AB0">
      <w:pPr>
        <w:pStyle w:val="PargrafodaLista"/>
        <w:rPr>
          <w:rFonts w:ascii="Garamond" w:hAnsi="Garamond" w:cs="Arial"/>
        </w:rPr>
      </w:pPr>
    </w:p>
    <w:p w14:paraId="24FD660F" w14:textId="25F180CC" w:rsidR="00A86AB0" w:rsidRDefault="00A27683" w:rsidP="00EE76EF">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Inclusive, p</w:t>
      </w:r>
      <w:r w:rsidR="005754C0">
        <w:rPr>
          <w:rFonts w:ascii="Garamond" w:hAnsi="Garamond" w:cs="Arial"/>
        </w:rPr>
        <w:t>or meio do Ofício nº 200/2019/DCG/MPC, de 06/08/2019, solicitei à Prefeita Municipal o encaminhamento de cópia do processo licitatório que resultou na celebração do Contrato s/n., assinado em 04/01/2010. No entanto, em resposta ao ofício, a Administração Municipal encaminhou somente o documento de solicitação de contratação, de 28/12/2009, e diversos documentos da empresa ADPM. Não encaminhou, portanto, a cópia integral do processo licitatório.</w:t>
      </w:r>
    </w:p>
    <w:p w14:paraId="53DBA0BB" w14:textId="77777777" w:rsidR="005754C0" w:rsidRPr="005754C0" w:rsidRDefault="005754C0" w:rsidP="005754C0">
      <w:pPr>
        <w:pStyle w:val="PargrafodaLista"/>
        <w:rPr>
          <w:rFonts w:ascii="Garamond" w:hAnsi="Garamond" w:cs="Arial"/>
        </w:rPr>
      </w:pPr>
    </w:p>
    <w:p w14:paraId="6CC81BB3" w14:textId="2FE8AD68" w:rsidR="005754C0" w:rsidRPr="00A86AB0" w:rsidRDefault="005754C0" w:rsidP="00EE76EF">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Em razão disso, bem como devido ao longo decurso temporal desde o referido processo licitatório, os contratos dele decorrentes não foram objeto de análise nesta Representação.</w:t>
      </w:r>
    </w:p>
    <w:p w14:paraId="6B0B1A13" w14:textId="77777777" w:rsidR="00C9704C" w:rsidRPr="00C9704C" w:rsidRDefault="00C9704C" w:rsidP="00603C85">
      <w:pPr>
        <w:pStyle w:val="PargrafodaLista"/>
        <w:spacing w:line="360" w:lineRule="auto"/>
        <w:rPr>
          <w:rFonts w:ascii="Garamond" w:hAnsi="Garamond" w:cs="Arial"/>
          <w:b/>
        </w:rPr>
      </w:pPr>
    </w:p>
    <w:p w14:paraId="23F44D5B" w14:textId="77777777" w:rsidR="00C9704C" w:rsidRPr="002F73FA"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1"/>
      </w:r>
      <w:r w:rsidR="001E156E" w:rsidRPr="002F73FA">
        <w:rPr>
          <w:rFonts w:ascii="Garamond" w:hAnsi="Garamond" w:cs="Arial"/>
        </w:rPr>
        <w:t>).</w:t>
      </w:r>
    </w:p>
    <w:p w14:paraId="6E4858AC" w14:textId="77777777" w:rsidR="001E156E" w:rsidRPr="001E156E" w:rsidRDefault="001E156E" w:rsidP="00603C85">
      <w:pPr>
        <w:pStyle w:val="PargrafodaLista"/>
        <w:spacing w:line="360" w:lineRule="auto"/>
        <w:rPr>
          <w:rFonts w:ascii="Garamond" w:hAnsi="Garamond" w:cs="Arial"/>
          <w:b/>
        </w:rPr>
      </w:pPr>
    </w:p>
    <w:p w14:paraId="687EBCA9" w14:textId="77777777" w:rsidR="001E156E" w:rsidRPr="00490A49" w:rsidRDefault="009C2195" w:rsidP="005A7CC8">
      <w:pPr>
        <w:pStyle w:val="PargrafodaLista"/>
        <w:widowControl w:val="0"/>
        <w:numPr>
          <w:ilvl w:val="0"/>
          <w:numId w:val="14"/>
        </w:numPr>
        <w:spacing w:line="360" w:lineRule="auto"/>
        <w:ind w:left="0" w:firstLine="1418"/>
        <w:jc w:val="both"/>
        <w:rPr>
          <w:rFonts w:ascii="Garamond" w:hAnsi="Garamond" w:cs="Arial"/>
          <w:b/>
        </w:rPr>
      </w:pPr>
      <w:r w:rsidRPr="00490A49">
        <w:rPr>
          <w:rFonts w:ascii="Garamond" w:hAnsi="Garamond" w:cs="Arial"/>
        </w:rPr>
        <w:t>A</w:t>
      </w:r>
      <w:r w:rsidR="001E156E" w:rsidRPr="00490A49">
        <w:rPr>
          <w:rFonts w:ascii="Garamond" w:hAnsi="Garamond" w:cs="Arial"/>
        </w:rPr>
        <w:t xml:space="preserve"> regra é a licitação. </w:t>
      </w:r>
      <w:r w:rsidR="00EC28D7">
        <w:rPr>
          <w:rFonts w:ascii="Garamond" w:hAnsi="Garamond" w:cs="Arial"/>
        </w:rPr>
        <w:t>Porém, e</w:t>
      </w:r>
      <w:r w:rsidRPr="00490A49">
        <w:rPr>
          <w:rFonts w:ascii="Garamond" w:hAnsi="Garamond" w:cs="Arial"/>
        </w:rPr>
        <w:t>x</w:t>
      </w:r>
      <w:r w:rsidR="00EC28D7">
        <w:rPr>
          <w:rFonts w:ascii="Garamond" w:hAnsi="Garamond" w:cs="Arial"/>
        </w:rPr>
        <w:t>istem as exceções e</w:t>
      </w:r>
      <w:r w:rsidR="001E156E" w:rsidRPr="00490A49">
        <w:rPr>
          <w:rFonts w:ascii="Garamond" w:hAnsi="Garamond" w:cs="Arial"/>
        </w:rPr>
        <w:t xml:space="preserve"> </w:t>
      </w:r>
      <w:r w:rsidR="00EC28D7">
        <w:rPr>
          <w:rFonts w:ascii="Garamond" w:hAnsi="Garamond" w:cs="Arial"/>
        </w:rPr>
        <w:t>a</w:t>
      </w:r>
      <w:r w:rsidR="001E156E" w:rsidRPr="00490A49">
        <w:rPr>
          <w:rFonts w:ascii="Garamond" w:hAnsi="Garamond" w:cs="Arial"/>
        </w:rPr>
        <w:t xml:space="preserve"> inexigibilidade de licitação, prevista no artigo 25 da Lei Federal n. 8.666/1993, é uma delas.</w:t>
      </w:r>
      <w:r w:rsidR="00490A49">
        <w:rPr>
          <w:rFonts w:ascii="Garamond" w:hAnsi="Garamond" w:cs="Arial"/>
        </w:rPr>
        <w:t xml:space="preserve"> </w:t>
      </w:r>
      <w:r w:rsidR="001E156E" w:rsidRPr="00490A49">
        <w:rPr>
          <w:rFonts w:ascii="Garamond" w:hAnsi="Garamond" w:cs="Arial"/>
        </w:rPr>
        <w:t>Segundo o texto da norma, a licitação é inexigível quando houver inviabilidade de competição, especialmente:</w:t>
      </w:r>
    </w:p>
    <w:p w14:paraId="61189B19" w14:textId="77777777" w:rsidR="001E156E" w:rsidRPr="001E156E" w:rsidRDefault="001E156E" w:rsidP="00603C85">
      <w:pPr>
        <w:pStyle w:val="PargrafodaLista"/>
        <w:spacing w:line="360" w:lineRule="auto"/>
        <w:rPr>
          <w:rFonts w:ascii="Garamond" w:hAnsi="Garamond" w:cs="Arial"/>
          <w:b/>
        </w:rPr>
      </w:pPr>
    </w:p>
    <w:p w14:paraId="08030A04" w14:textId="77777777" w:rsidR="001E156E" w:rsidRPr="00A27683" w:rsidRDefault="001E156E" w:rsidP="00603C85">
      <w:pPr>
        <w:pStyle w:val="PargrafodaLista"/>
        <w:widowControl w:val="0"/>
        <w:spacing w:line="360" w:lineRule="auto"/>
        <w:ind w:left="1418"/>
        <w:jc w:val="both"/>
        <w:rPr>
          <w:rFonts w:ascii="Garamond" w:hAnsi="Garamond" w:cs="Arial"/>
          <w:sz w:val="20"/>
          <w:szCs w:val="20"/>
        </w:rPr>
      </w:pPr>
      <w:r w:rsidRPr="00A27683">
        <w:rPr>
          <w:rFonts w:ascii="Garamond" w:hAnsi="Garamond" w:cs="Arial"/>
          <w:sz w:val="20"/>
          <w:szCs w:val="20"/>
        </w:rPr>
        <w:lastRenderedPageBreak/>
        <w:t>Art. 25 (...)</w:t>
      </w:r>
    </w:p>
    <w:p w14:paraId="77A3FF8F" w14:textId="77777777" w:rsidR="001E156E" w:rsidRPr="00A27683" w:rsidRDefault="001E156E" w:rsidP="00603C85">
      <w:pPr>
        <w:pStyle w:val="PargrafodaLista"/>
        <w:widowControl w:val="0"/>
        <w:spacing w:line="360" w:lineRule="auto"/>
        <w:ind w:left="1418"/>
        <w:jc w:val="both"/>
        <w:rPr>
          <w:rFonts w:ascii="Garamond" w:hAnsi="Garamond" w:cs="Arial"/>
          <w:color w:val="000000"/>
          <w:sz w:val="20"/>
          <w:szCs w:val="20"/>
          <w:shd w:val="clear" w:color="auto" w:fill="FFFFFF"/>
        </w:rPr>
      </w:pPr>
      <w:r w:rsidRPr="00A27683">
        <w:rPr>
          <w:rFonts w:ascii="Garamond" w:hAnsi="Garamond" w:cs="Arial"/>
          <w:sz w:val="20"/>
          <w:szCs w:val="20"/>
        </w:rPr>
        <w:t xml:space="preserve">I - </w:t>
      </w:r>
      <w:r w:rsidRPr="00A27683">
        <w:rPr>
          <w:rFonts w:ascii="Garamond" w:hAnsi="Garamond" w:cs="Arial"/>
          <w:color w:val="000000"/>
          <w:sz w:val="20"/>
          <w:szCs w:val="20"/>
          <w:shd w:val="clear" w:color="auto" w:fill="FFFFFF"/>
        </w:rPr>
        <w:t>para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14:paraId="6990156C" w14:textId="77777777" w:rsidR="001E156E" w:rsidRPr="00A27683" w:rsidRDefault="001E156E" w:rsidP="00603C85">
      <w:pPr>
        <w:pStyle w:val="PargrafodaLista"/>
        <w:widowControl w:val="0"/>
        <w:spacing w:line="360" w:lineRule="auto"/>
        <w:ind w:left="1418"/>
        <w:jc w:val="both"/>
        <w:rPr>
          <w:rFonts w:ascii="Garamond" w:hAnsi="Garamond" w:cs="Arial"/>
          <w:color w:val="000000"/>
          <w:sz w:val="20"/>
          <w:szCs w:val="20"/>
          <w:shd w:val="clear" w:color="auto" w:fill="FFFFFF"/>
        </w:rPr>
      </w:pPr>
      <w:r w:rsidRPr="00A27683">
        <w:rPr>
          <w:rFonts w:ascii="Garamond" w:hAnsi="Garamond" w:cs="Arial"/>
          <w:sz w:val="20"/>
          <w:szCs w:val="20"/>
        </w:rPr>
        <w:t xml:space="preserve">II - </w:t>
      </w:r>
      <w:r w:rsidRPr="00A27683">
        <w:rPr>
          <w:rFonts w:ascii="Garamond" w:hAnsi="Garamond" w:cs="Arial"/>
          <w:color w:val="000000"/>
          <w:sz w:val="20"/>
          <w:szCs w:val="20"/>
          <w:shd w:val="clear" w:color="auto" w:fill="FFFFFF"/>
        </w:rPr>
        <w:t>para a contratação de serviços técnicos enumerados no art. 13 desta Lei, de natureza singular, com profissionais ou empresas de notória especialização, vedada a inexigibilidade para serviços de publicidade e divulgação;</w:t>
      </w:r>
    </w:p>
    <w:p w14:paraId="5792AF78" w14:textId="77777777" w:rsidR="001E156E" w:rsidRPr="00A27683" w:rsidRDefault="001E156E" w:rsidP="00603C85">
      <w:pPr>
        <w:pStyle w:val="PargrafodaLista"/>
        <w:widowControl w:val="0"/>
        <w:spacing w:line="360" w:lineRule="auto"/>
        <w:ind w:left="1418"/>
        <w:jc w:val="both"/>
        <w:rPr>
          <w:rFonts w:ascii="Garamond" w:hAnsi="Garamond" w:cs="Arial"/>
          <w:color w:val="000000"/>
          <w:sz w:val="20"/>
          <w:szCs w:val="20"/>
          <w:shd w:val="clear" w:color="auto" w:fill="FFFFFF"/>
        </w:rPr>
      </w:pPr>
      <w:r w:rsidRPr="00A27683">
        <w:rPr>
          <w:rFonts w:ascii="Garamond" w:hAnsi="Garamond" w:cs="Arial"/>
          <w:sz w:val="20"/>
          <w:szCs w:val="20"/>
        </w:rPr>
        <w:t xml:space="preserve">III - </w:t>
      </w:r>
      <w:r w:rsidRPr="00A27683">
        <w:rPr>
          <w:rFonts w:ascii="Garamond" w:hAnsi="Garamond" w:cs="Arial"/>
          <w:color w:val="000000"/>
          <w:sz w:val="20"/>
          <w:szCs w:val="20"/>
          <w:shd w:val="clear" w:color="auto" w:fill="FFFFFF"/>
        </w:rPr>
        <w:t>para contratação de profissional de qualquer setor artístico, diretamente ou através de empresário exclusivo, desde que consagrado pela crítica especializada ou pela opinião pública.</w:t>
      </w:r>
    </w:p>
    <w:p w14:paraId="31626344" w14:textId="77777777" w:rsidR="00490A49" w:rsidRPr="001E156E" w:rsidRDefault="00490A49" w:rsidP="00603C85">
      <w:pPr>
        <w:pStyle w:val="PargrafodaLista"/>
        <w:widowControl w:val="0"/>
        <w:spacing w:line="360" w:lineRule="auto"/>
        <w:ind w:left="1418"/>
        <w:jc w:val="both"/>
        <w:rPr>
          <w:rFonts w:ascii="Garamond" w:hAnsi="Garamond" w:cs="Arial"/>
          <w:sz w:val="22"/>
          <w:szCs w:val="22"/>
        </w:rPr>
      </w:pPr>
    </w:p>
    <w:p w14:paraId="2686E4EC" w14:textId="5C035E68" w:rsidR="001E156E" w:rsidRPr="005754C0"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w:t>
      </w:r>
      <w:r w:rsidR="00DB30F8">
        <w:rPr>
          <w:rFonts w:ascii="Garamond" w:hAnsi="Garamond" w:cs="Arial"/>
        </w:rPr>
        <w:t xml:space="preserve">da Prefeitura Municipal de São João da </w:t>
      </w:r>
      <w:r w:rsidR="00DB30F8" w:rsidRPr="005754C0">
        <w:rPr>
          <w:rFonts w:ascii="Garamond" w:hAnsi="Garamond" w:cs="Arial"/>
        </w:rPr>
        <w:t>Mata</w:t>
      </w:r>
      <w:r w:rsidR="00B75A2D" w:rsidRPr="005754C0">
        <w:rPr>
          <w:rFonts w:ascii="Garamond" w:hAnsi="Garamond" w:cs="Arial"/>
        </w:rPr>
        <w:t xml:space="preserve">, </w:t>
      </w:r>
      <w:r w:rsidR="005754C0" w:rsidRPr="005754C0">
        <w:rPr>
          <w:rFonts w:ascii="Garamond" w:hAnsi="Garamond" w:cs="Arial"/>
        </w:rPr>
        <w:t>a</w:t>
      </w:r>
      <w:r w:rsidR="00B75A2D" w:rsidRPr="005754C0">
        <w:rPr>
          <w:rFonts w:ascii="Garamond" w:hAnsi="Garamond" w:cs="Arial"/>
        </w:rPr>
        <w:t xml:space="preserve"> </w:t>
      </w:r>
      <w:r w:rsidR="00DB30F8" w:rsidRPr="005754C0">
        <w:rPr>
          <w:rFonts w:ascii="Garamond" w:hAnsi="Garamond" w:cs="Arial"/>
        </w:rPr>
        <w:t>Prefeit</w:t>
      </w:r>
      <w:r w:rsidR="005754C0" w:rsidRPr="005754C0">
        <w:rPr>
          <w:rFonts w:ascii="Garamond" w:hAnsi="Garamond" w:cs="Arial"/>
        </w:rPr>
        <w:t>a</w:t>
      </w:r>
      <w:r w:rsidR="000D24F4" w:rsidRPr="005754C0">
        <w:rPr>
          <w:rFonts w:ascii="Garamond" w:hAnsi="Garamond" w:cs="Arial"/>
        </w:rPr>
        <w:t xml:space="preserve"> ratificou</w:t>
      </w:r>
      <w:r w:rsidR="007D24BF" w:rsidRPr="005754C0">
        <w:rPr>
          <w:rFonts w:ascii="Garamond" w:hAnsi="Garamond" w:cs="Arial"/>
        </w:rPr>
        <w:t xml:space="preserve"> </w:t>
      </w:r>
      <w:r w:rsidR="00A07BF1" w:rsidRPr="005754C0">
        <w:rPr>
          <w:rFonts w:ascii="Garamond" w:hAnsi="Garamond" w:cs="Arial"/>
        </w:rPr>
        <w:t>os processos de</w:t>
      </w:r>
      <w:r w:rsidR="0082675C" w:rsidRPr="005754C0">
        <w:rPr>
          <w:rFonts w:ascii="Garamond" w:hAnsi="Garamond" w:cs="Arial"/>
        </w:rPr>
        <w:t xml:space="preserve"> inexigibilidade com fundamento no art. 25 c/c o art. 13 da Lei Federal n. 8.666/1993. Ou seja, no inciso II do artigo 25.</w:t>
      </w:r>
    </w:p>
    <w:p w14:paraId="2008F493" w14:textId="77777777" w:rsidR="00B75A2D" w:rsidRPr="0082675C" w:rsidRDefault="00B75A2D" w:rsidP="00B75A2D">
      <w:pPr>
        <w:pStyle w:val="PargrafodaLista"/>
        <w:widowControl w:val="0"/>
        <w:spacing w:line="360" w:lineRule="auto"/>
        <w:ind w:left="1418"/>
        <w:jc w:val="both"/>
        <w:rPr>
          <w:rFonts w:ascii="Garamond" w:hAnsi="Garamond" w:cs="Arial"/>
          <w:b/>
        </w:rPr>
      </w:pPr>
    </w:p>
    <w:p w14:paraId="129B5FC8" w14:textId="2420DE3F" w:rsidR="0082675C" w:rsidRPr="00C453BD" w:rsidRDefault="00A27683"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Município</w:t>
      </w:r>
      <w:r w:rsidR="00C453BD">
        <w:rPr>
          <w:rFonts w:ascii="Garamond" w:hAnsi="Garamond" w:cs="Arial"/>
        </w:rPr>
        <w:t xml:space="preserve"> então deveria observar</w:t>
      </w:r>
      <w:r w:rsidR="00A07BF1">
        <w:rPr>
          <w:rFonts w:ascii="Garamond" w:hAnsi="Garamond" w:cs="Arial"/>
        </w:rPr>
        <w:t xml:space="preserve"> cumulativamente</w:t>
      </w:r>
      <w:r w:rsidR="00C453BD">
        <w:rPr>
          <w:rFonts w:ascii="Garamond" w:hAnsi="Garamond" w:cs="Arial"/>
        </w:rPr>
        <w:t xml:space="preserve"> os requisitos expressos na legislação </w:t>
      </w:r>
      <w:r w:rsidR="00B26FB9">
        <w:rPr>
          <w:rFonts w:ascii="Garamond" w:hAnsi="Garamond" w:cs="Arial"/>
        </w:rPr>
        <w:t xml:space="preserve">específica </w:t>
      </w:r>
      <w:r w:rsidR="00C453BD">
        <w:rPr>
          <w:rFonts w:ascii="Garamond" w:hAnsi="Garamond" w:cs="Arial"/>
        </w:rPr>
        <w:t>para a contratação direta da empresa ADPM – Administração Pública para Municípios Ltda., por meio de inexigibilidade, que são eles: (i) inviabilidade de competição, (ii) singularidade do objeto e (iii) notória especialização do contratado (Art. 25, caput e inciso II, da Lei Federal n. 8.666/1993).</w:t>
      </w:r>
    </w:p>
    <w:p w14:paraId="6DB62DDB" w14:textId="77777777" w:rsidR="00C453BD" w:rsidRPr="00C453BD" w:rsidRDefault="00C453BD" w:rsidP="00603C85">
      <w:pPr>
        <w:pStyle w:val="PargrafodaLista"/>
        <w:spacing w:line="360" w:lineRule="auto"/>
        <w:rPr>
          <w:rFonts w:ascii="Garamond" w:hAnsi="Garamond" w:cs="Arial"/>
          <w:b/>
        </w:rPr>
      </w:pPr>
    </w:p>
    <w:p w14:paraId="010A1F3A" w14:textId="77777777" w:rsidR="00C453BD" w:rsidRPr="00B0764E"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constat</w:t>
      </w:r>
      <w:r w:rsidR="009C2195">
        <w:rPr>
          <w:rFonts w:ascii="Garamond" w:hAnsi="Garamond" w:cs="Arial"/>
        </w:rPr>
        <w:t>ado</w:t>
      </w:r>
      <w:r>
        <w:rPr>
          <w:rFonts w:ascii="Garamond" w:hAnsi="Garamond" w:cs="Arial"/>
        </w:rPr>
        <w:t>.</w:t>
      </w:r>
    </w:p>
    <w:p w14:paraId="7C5CA080" w14:textId="77777777" w:rsidR="00B0764E" w:rsidRPr="00B0764E" w:rsidRDefault="00B0764E" w:rsidP="00B0764E">
      <w:pPr>
        <w:widowControl w:val="0"/>
        <w:spacing w:line="360" w:lineRule="auto"/>
        <w:jc w:val="both"/>
        <w:rPr>
          <w:rFonts w:ascii="Garamond" w:hAnsi="Garamond" w:cs="Arial"/>
          <w:b/>
        </w:rPr>
      </w:pPr>
    </w:p>
    <w:p w14:paraId="088643B1" w14:textId="77777777" w:rsidR="00A07BF1" w:rsidRPr="00DB30F8"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14:paraId="21DF9F9D" w14:textId="77777777" w:rsidR="00DB30F8" w:rsidRPr="00DB30F8" w:rsidRDefault="00DB30F8" w:rsidP="00DB30F8">
      <w:pPr>
        <w:widowControl w:val="0"/>
        <w:spacing w:line="360" w:lineRule="auto"/>
        <w:jc w:val="both"/>
        <w:rPr>
          <w:rFonts w:ascii="Garamond" w:hAnsi="Garamond" w:cs="Arial"/>
          <w:b/>
        </w:rPr>
      </w:pPr>
    </w:p>
    <w:p w14:paraId="1AFB1A5C" w14:textId="77777777" w:rsidR="00701EE7" w:rsidRPr="00701EE7"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Restam ausentes, porém, a verificação da singularidade do objeto e da inviabilidade de competição, requisito</w:t>
      </w:r>
      <w:r w:rsidR="00F82007">
        <w:rPr>
          <w:rFonts w:ascii="Garamond" w:hAnsi="Garamond" w:cs="Arial"/>
        </w:rPr>
        <w:t>s</w:t>
      </w:r>
      <w:r>
        <w:rPr>
          <w:rFonts w:ascii="Garamond" w:hAnsi="Garamond" w:cs="Arial"/>
        </w:rPr>
        <w:t xml:space="preserve"> intrínseco</w:t>
      </w:r>
      <w:r w:rsidR="00F82007">
        <w:rPr>
          <w:rFonts w:ascii="Garamond" w:hAnsi="Garamond" w:cs="Arial"/>
        </w:rPr>
        <w:t>s</w:t>
      </w:r>
      <w:r>
        <w:rPr>
          <w:rFonts w:ascii="Garamond" w:hAnsi="Garamond" w:cs="Arial"/>
        </w:rPr>
        <w:t xml:space="preserve"> ao processo de inexigibilidade de licitação.</w:t>
      </w:r>
    </w:p>
    <w:p w14:paraId="2E2F0A79" w14:textId="77777777" w:rsidR="00701EE7" w:rsidRPr="00701EE7" w:rsidRDefault="00701EE7" w:rsidP="00603C85">
      <w:pPr>
        <w:pStyle w:val="PargrafodaLista"/>
        <w:spacing w:line="360" w:lineRule="auto"/>
        <w:rPr>
          <w:rFonts w:ascii="Garamond" w:hAnsi="Garamond" w:cs="Arial"/>
          <w:b/>
        </w:rPr>
      </w:pPr>
    </w:p>
    <w:p w14:paraId="5DB18FA2" w14:textId="77777777" w:rsidR="00701EE7" w:rsidRPr="00F358C6"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 xml:space="preserve">prestação de serviço técnico profissional especializado em auditoria e consultoria contábil, </w:t>
      </w:r>
      <w:r w:rsidR="00EB06D0">
        <w:rPr>
          <w:rFonts w:ascii="Garamond" w:hAnsi="Garamond" w:cs="Arial"/>
          <w:i/>
        </w:rPr>
        <w:t>orçamentária e</w:t>
      </w:r>
      <w:r>
        <w:rPr>
          <w:rFonts w:ascii="Garamond" w:hAnsi="Garamond" w:cs="Arial"/>
          <w:i/>
        </w:rPr>
        <w:t xml:space="preserve"> financeira </w:t>
      </w:r>
      <w:r w:rsidR="00F50FB9">
        <w:rPr>
          <w:rFonts w:ascii="Garamond" w:hAnsi="Garamond" w:cs="Arial"/>
        </w:rPr>
        <w:t>(cláusula primeira dos contratos celebrados)</w:t>
      </w:r>
      <w:r>
        <w:rPr>
          <w:rFonts w:ascii="Garamond" w:hAnsi="Garamond" w:cs="Arial"/>
        </w:rPr>
        <w:t>, objeto dos processos ora analisados, não se traduz em um serviço singular.</w:t>
      </w:r>
    </w:p>
    <w:p w14:paraId="7FE02538" w14:textId="77777777" w:rsidR="00F358C6" w:rsidRPr="00F358C6" w:rsidRDefault="00F358C6" w:rsidP="006D566E">
      <w:pPr>
        <w:widowControl w:val="0"/>
        <w:spacing w:line="360" w:lineRule="auto"/>
        <w:jc w:val="both"/>
        <w:rPr>
          <w:rFonts w:ascii="Garamond" w:hAnsi="Garamond" w:cs="Arial"/>
          <w:b/>
        </w:rPr>
      </w:pPr>
    </w:p>
    <w:p w14:paraId="5500E0B6" w14:textId="77777777" w:rsidR="00F50FB9" w:rsidRPr="005A7CC8"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14:paraId="1DB97A44" w14:textId="77777777" w:rsidR="005A7CC8" w:rsidRPr="005A7CC8" w:rsidRDefault="005A7CC8" w:rsidP="005A7CC8">
      <w:pPr>
        <w:pStyle w:val="PargrafodaLista"/>
        <w:rPr>
          <w:rFonts w:ascii="Garamond" w:hAnsi="Garamond" w:cs="Arial"/>
          <w:b/>
        </w:rPr>
      </w:pPr>
    </w:p>
    <w:p w14:paraId="6F943580" w14:textId="77777777" w:rsidR="00701EE7" w:rsidRPr="006D566E" w:rsidRDefault="005A7CC8"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w:t>
      </w:r>
      <w:r w:rsidR="00701EE7">
        <w:rPr>
          <w:rFonts w:ascii="Garamond" w:hAnsi="Garamond" w:cs="Arial"/>
        </w:rPr>
        <w:t xml:space="preserve">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14:paraId="23D5758C" w14:textId="77777777" w:rsidR="006D566E" w:rsidRPr="006D566E" w:rsidRDefault="006D566E" w:rsidP="006D566E">
      <w:pPr>
        <w:pStyle w:val="PargrafodaLista"/>
        <w:spacing w:line="360" w:lineRule="auto"/>
        <w:rPr>
          <w:rFonts w:ascii="Garamond" w:hAnsi="Garamond" w:cs="Arial"/>
          <w:b/>
        </w:rPr>
      </w:pPr>
    </w:p>
    <w:p w14:paraId="4F0B540D" w14:textId="77777777" w:rsidR="00D13AC7" w:rsidRPr="005A7CC8" w:rsidRDefault="006D566E" w:rsidP="00D13AC7">
      <w:pPr>
        <w:pStyle w:val="PargrafodaLista"/>
        <w:widowControl w:val="0"/>
        <w:numPr>
          <w:ilvl w:val="0"/>
          <w:numId w:val="14"/>
        </w:numPr>
        <w:spacing w:line="360" w:lineRule="auto"/>
        <w:ind w:left="0" w:firstLine="1418"/>
        <w:jc w:val="both"/>
        <w:rPr>
          <w:rFonts w:ascii="Garamond" w:hAnsi="Garamond" w:cs="Arial"/>
        </w:rPr>
      </w:pPr>
      <w:r w:rsidRPr="005A7CC8">
        <w:rPr>
          <w:rFonts w:ascii="Garamond" w:hAnsi="Garamond" w:cs="Arial"/>
        </w:rPr>
        <w:t xml:space="preserve">Impossível, então, o objeto da contratação ser denominado como </w:t>
      </w:r>
      <w:r w:rsidR="00937A90" w:rsidRPr="005A7CC8">
        <w:rPr>
          <w:rFonts w:ascii="Garamond" w:hAnsi="Garamond" w:cs="Arial"/>
        </w:rPr>
        <w:t>“</w:t>
      </w:r>
      <w:r w:rsidRPr="005A7CC8">
        <w:rPr>
          <w:rFonts w:ascii="Garamond" w:hAnsi="Garamond" w:cs="Arial"/>
        </w:rPr>
        <w:t>serviço de natureza singular</w:t>
      </w:r>
      <w:r w:rsidR="00937A90" w:rsidRPr="005A7CC8">
        <w:rPr>
          <w:rFonts w:ascii="Garamond" w:hAnsi="Garamond" w:cs="Arial"/>
        </w:rPr>
        <w:t>”</w:t>
      </w:r>
      <w:r w:rsidR="001A08D8" w:rsidRPr="005A7CC8">
        <w:rPr>
          <w:rFonts w:ascii="Garamond" w:hAnsi="Garamond" w:cs="Arial"/>
        </w:rPr>
        <w:t>.</w:t>
      </w:r>
    </w:p>
    <w:p w14:paraId="00A4488C" w14:textId="77777777" w:rsidR="00B0764E" w:rsidRPr="00B0764E" w:rsidRDefault="00B0764E" w:rsidP="00B0764E">
      <w:pPr>
        <w:widowControl w:val="0"/>
        <w:spacing w:line="360" w:lineRule="auto"/>
        <w:jc w:val="both"/>
        <w:rPr>
          <w:rFonts w:ascii="Garamond" w:hAnsi="Garamond" w:cs="Arial"/>
          <w:b/>
        </w:rPr>
      </w:pPr>
    </w:p>
    <w:p w14:paraId="397FE3D3" w14:textId="77777777" w:rsidR="00D13AC7" w:rsidRPr="00A103E1" w:rsidRDefault="00603C85" w:rsidP="00D13AC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w:t>
      </w:r>
      <w:r w:rsidR="00A74A49">
        <w:rPr>
          <w:rFonts w:ascii="Garamond" w:hAnsi="Garamond" w:cs="Arial"/>
        </w:rPr>
        <w:t>da Prefeitura Municipal de São João da Mata</w:t>
      </w:r>
      <w:r w:rsidR="00BE143E">
        <w:rPr>
          <w:rFonts w:ascii="Garamond" w:hAnsi="Garamond" w:cs="Arial"/>
        </w:rPr>
        <w:t xml:space="preserve">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14:paraId="7A53DBA2" w14:textId="77777777" w:rsidR="00A103E1" w:rsidRPr="00A103E1" w:rsidRDefault="00A103E1" w:rsidP="00A103E1">
      <w:pPr>
        <w:pStyle w:val="PargrafodaLista"/>
        <w:rPr>
          <w:rFonts w:ascii="Garamond" w:hAnsi="Garamond" w:cs="Arial"/>
          <w:b/>
        </w:rPr>
      </w:pPr>
    </w:p>
    <w:p w14:paraId="7E1DD42D" w14:textId="77777777" w:rsidR="00A103E1" w:rsidRPr="005754C0" w:rsidRDefault="00A103E1" w:rsidP="00D13AC7">
      <w:pPr>
        <w:pStyle w:val="PargrafodaLista"/>
        <w:widowControl w:val="0"/>
        <w:numPr>
          <w:ilvl w:val="0"/>
          <w:numId w:val="14"/>
        </w:numPr>
        <w:spacing w:line="360" w:lineRule="auto"/>
        <w:ind w:left="0" w:firstLine="1418"/>
        <w:jc w:val="both"/>
        <w:rPr>
          <w:rFonts w:ascii="Garamond" w:hAnsi="Garamond" w:cs="Arial"/>
        </w:rPr>
      </w:pPr>
      <w:r w:rsidRPr="005754C0">
        <w:rPr>
          <w:rFonts w:ascii="Garamond" w:hAnsi="Garamond" w:cs="Arial"/>
        </w:rPr>
        <w:t>Ao rev</w:t>
      </w:r>
      <w:r w:rsidR="00A74A49" w:rsidRPr="005754C0">
        <w:rPr>
          <w:rFonts w:ascii="Garamond" w:hAnsi="Garamond" w:cs="Arial"/>
        </w:rPr>
        <w:t>és, nos pareceres emitidos pelo Assessor Jurídico</w:t>
      </w:r>
      <w:r w:rsidRPr="005754C0">
        <w:rPr>
          <w:rFonts w:ascii="Garamond" w:hAnsi="Garamond" w:cs="Arial"/>
        </w:rPr>
        <w:t xml:space="preserve"> </w:t>
      </w:r>
      <w:r w:rsidR="002D24B7" w:rsidRPr="005754C0">
        <w:rPr>
          <w:rFonts w:ascii="Garamond" w:hAnsi="Garamond" w:cs="Arial"/>
        </w:rPr>
        <w:t>d</w:t>
      </w:r>
      <w:r w:rsidR="00A74A49" w:rsidRPr="005754C0">
        <w:rPr>
          <w:rFonts w:ascii="Garamond" w:hAnsi="Garamond" w:cs="Arial"/>
        </w:rPr>
        <w:t>a Prefeitura Municipal, Sr. Enéias Cândido de Souza,</w:t>
      </w:r>
      <w:r w:rsidRPr="005754C0">
        <w:rPr>
          <w:rFonts w:ascii="Garamond" w:hAnsi="Garamond" w:cs="Arial"/>
        </w:rPr>
        <w:t xml:space="preserve"> </w:t>
      </w:r>
      <w:r w:rsidR="00AE3647" w:rsidRPr="005754C0">
        <w:rPr>
          <w:rFonts w:ascii="Garamond" w:hAnsi="Garamond" w:cs="Arial"/>
        </w:rPr>
        <w:t>nos</w:t>
      </w:r>
      <w:r w:rsidRPr="005754C0">
        <w:rPr>
          <w:rFonts w:ascii="Garamond" w:hAnsi="Garamond" w:cs="Arial"/>
        </w:rPr>
        <w:t xml:space="preserve"> processos de inexigibilidade</w:t>
      </w:r>
      <w:r w:rsidR="00A74A49" w:rsidRPr="005754C0">
        <w:rPr>
          <w:rFonts w:ascii="Garamond" w:hAnsi="Garamond" w:cs="Arial"/>
        </w:rPr>
        <w:t xml:space="preserve"> n. 01/2015, </w:t>
      </w:r>
      <w:r w:rsidR="00A74A49" w:rsidRPr="005754C0">
        <w:rPr>
          <w:rFonts w:ascii="Garamond" w:hAnsi="Garamond" w:cs="Arial"/>
        </w:rPr>
        <w:lastRenderedPageBreak/>
        <w:t>01/2017, 01/2018 e 01/2019</w:t>
      </w:r>
      <w:r w:rsidR="00376058" w:rsidRPr="005754C0">
        <w:rPr>
          <w:rFonts w:ascii="Garamond" w:hAnsi="Garamond" w:cs="Arial"/>
        </w:rPr>
        <w:t xml:space="preserve">, </w:t>
      </w:r>
      <w:r w:rsidR="009D7357" w:rsidRPr="005754C0">
        <w:rPr>
          <w:rFonts w:ascii="Garamond" w:hAnsi="Garamond" w:cs="Arial"/>
        </w:rPr>
        <w:t xml:space="preserve">houve a seguinte ponderação: </w:t>
      </w:r>
    </w:p>
    <w:p w14:paraId="5961CC24" w14:textId="77777777" w:rsidR="00F50FB9" w:rsidRPr="007A7FD7" w:rsidRDefault="00F50FB9" w:rsidP="00603C85">
      <w:pPr>
        <w:pStyle w:val="PargrafodaLista"/>
        <w:spacing w:line="360" w:lineRule="auto"/>
        <w:rPr>
          <w:rFonts w:ascii="Garamond" w:hAnsi="Garamond" w:cs="Arial"/>
          <w:b/>
          <w:highlight w:val="yellow"/>
        </w:rPr>
      </w:pPr>
    </w:p>
    <w:p w14:paraId="17E15C6B" w14:textId="77777777" w:rsidR="00F50FB9" w:rsidRPr="00283606" w:rsidRDefault="00603C85" w:rsidP="00603C85">
      <w:pPr>
        <w:pStyle w:val="PargrafodaLista"/>
        <w:widowControl w:val="0"/>
        <w:spacing w:line="360" w:lineRule="auto"/>
        <w:ind w:left="1418"/>
        <w:jc w:val="both"/>
        <w:rPr>
          <w:rFonts w:ascii="Garamond" w:hAnsi="Garamond" w:cs="Arial"/>
          <w:sz w:val="22"/>
          <w:szCs w:val="22"/>
        </w:rPr>
      </w:pPr>
      <w:r w:rsidRPr="00C660F6">
        <w:rPr>
          <w:rFonts w:ascii="Garamond" w:hAnsi="Garamond" w:cs="Arial"/>
          <w:sz w:val="22"/>
          <w:szCs w:val="22"/>
        </w:rPr>
        <w:t>(...)</w:t>
      </w:r>
      <w:r w:rsidR="00283606" w:rsidRPr="00C660F6">
        <w:rPr>
          <w:rFonts w:ascii="Garamond" w:hAnsi="Garamond" w:cs="Arial"/>
          <w:sz w:val="22"/>
          <w:szCs w:val="22"/>
        </w:rPr>
        <w:t xml:space="preserve"> não há critérios suficientemente objetivos no art. 25, §1º da Lei 8.666/93, que permitam discriminar este ou aquele profissional, escritório e/ou empresa, daí por que se deve contentar com os critérios de escolha do Prefeito Municipal, que, como representante legal do Município, está no direito de fazer a escolha, segundo seu poder discricionário, não tendo obrigação de atender a recomendações que recaiam sobre “A” ou “B”, ainda que estas se apresentem como as que possuem especialização.</w:t>
      </w:r>
    </w:p>
    <w:p w14:paraId="3BA33875" w14:textId="77777777" w:rsidR="00AA55C1" w:rsidRPr="00AA55C1" w:rsidRDefault="00AA55C1" w:rsidP="00AA55C1">
      <w:pPr>
        <w:pStyle w:val="PargrafodaLista"/>
        <w:widowControl w:val="0"/>
        <w:spacing w:line="360" w:lineRule="auto"/>
        <w:ind w:left="1418"/>
        <w:jc w:val="both"/>
        <w:rPr>
          <w:rFonts w:ascii="Garamond" w:hAnsi="Garamond" w:cs="Arial"/>
          <w:b/>
        </w:rPr>
      </w:pPr>
    </w:p>
    <w:p w14:paraId="7FB9B432" w14:textId="77777777" w:rsidR="00F50FB9" w:rsidRPr="008E3F7B" w:rsidRDefault="008E3F7B" w:rsidP="00603C85">
      <w:pPr>
        <w:pStyle w:val="PargrafodaLista"/>
        <w:widowControl w:val="0"/>
        <w:numPr>
          <w:ilvl w:val="0"/>
          <w:numId w:val="14"/>
        </w:numPr>
        <w:spacing w:line="360" w:lineRule="auto"/>
        <w:ind w:left="0" w:firstLine="1418"/>
        <w:jc w:val="both"/>
        <w:rPr>
          <w:rFonts w:ascii="Garamond" w:hAnsi="Garamond" w:cs="Arial"/>
          <w:b/>
        </w:rPr>
      </w:pPr>
      <w:r w:rsidRPr="008E3F7B">
        <w:rPr>
          <w:rFonts w:ascii="Garamond" w:hAnsi="Garamond" w:cs="Arial"/>
          <w:i/>
        </w:rPr>
        <w:t>Concessa venia</w:t>
      </w:r>
      <w:r>
        <w:rPr>
          <w:rFonts w:ascii="Garamond" w:hAnsi="Garamond" w:cs="Arial"/>
        </w:rPr>
        <w:t>, c</w:t>
      </w:r>
      <w:r w:rsidR="00603C85">
        <w:rPr>
          <w:rFonts w:ascii="Garamond" w:hAnsi="Garamond" w:cs="Arial"/>
        </w:rPr>
        <w:t>onsidero o argumento equivocado.</w:t>
      </w:r>
    </w:p>
    <w:p w14:paraId="1242DE40" w14:textId="77777777" w:rsidR="008E3F7B" w:rsidRPr="00603C85" w:rsidRDefault="008E3F7B" w:rsidP="008E3F7B">
      <w:pPr>
        <w:pStyle w:val="PargrafodaLista"/>
        <w:widowControl w:val="0"/>
        <w:spacing w:line="360" w:lineRule="auto"/>
        <w:ind w:left="1418"/>
        <w:jc w:val="both"/>
        <w:rPr>
          <w:rFonts w:ascii="Garamond" w:hAnsi="Garamond" w:cs="Arial"/>
          <w:b/>
        </w:rPr>
      </w:pPr>
    </w:p>
    <w:p w14:paraId="2A54E8EF" w14:textId="77777777"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artigo 25, caput e inciso II, da Lei n. 8.666/1993 estabelece </w:t>
      </w:r>
      <w:r w:rsidR="004C2296">
        <w:rPr>
          <w:rFonts w:ascii="Garamond" w:hAnsi="Garamond" w:cs="Arial"/>
        </w:rPr>
        <w:t xml:space="preserve">de maneira clara e </w:t>
      </w:r>
      <w:r>
        <w:rPr>
          <w:rFonts w:ascii="Garamond" w:hAnsi="Garamond" w:cs="Arial"/>
        </w:rPr>
        <w:t>expressamente os requisitos necessários para a configuração da inexigibilidade de licitação: (i) inviabilidade de competição, (ii) singularidade do objeto e (iii) notória especialização do contratado.</w:t>
      </w:r>
      <w:r w:rsidR="004C2296">
        <w:rPr>
          <w:rFonts w:ascii="Garamond" w:hAnsi="Garamond" w:cs="Arial"/>
        </w:rPr>
        <w:t xml:space="preserve"> </w:t>
      </w:r>
    </w:p>
    <w:p w14:paraId="1678EEB2" w14:textId="77777777" w:rsidR="00603C85" w:rsidRPr="00603C85" w:rsidRDefault="00603C85" w:rsidP="00603C85">
      <w:pPr>
        <w:pStyle w:val="PargrafodaLista"/>
        <w:spacing w:line="360" w:lineRule="auto"/>
        <w:rPr>
          <w:rFonts w:ascii="Garamond" w:hAnsi="Garamond" w:cs="Arial"/>
          <w:b/>
        </w:rPr>
      </w:pPr>
    </w:p>
    <w:p w14:paraId="3869DC49" w14:textId="77777777"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rPr>
      </w:pPr>
      <w:r w:rsidRPr="00603C85">
        <w:rPr>
          <w:rFonts w:ascii="Garamond" w:hAnsi="Garamond" w:cs="Arial"/>
        </w:rPr>
        <w:t xml:space="preserve">O </w:t>
      </w:r>
      <w:r w:rsidR="008E3F7B">
        <w:rPr>
          <w:rFonts w:ascii="Garamond" w:hAnsi="Garamond" w:cs="Arial"/>
        </w:rPr>
        <w:t xml:space="preserve">parágrafo </w:t>
      </w:r>
      <w:r w:rsidRPr="00603C85">
        <w:rPr>
          <w:rFonts w:ascii="Garamond" w:hAnsi="Garamond" w:cs="Arial"/>
        </w:rPr>
        <w:t>1º deste mesmo artigo apenas regulamenta o pressuposto da notória especialização do contratado.</w:t>
      </w:r>
    </w:p>
    <w:p w14:paraId="5034AA25" w14:textId="77777777" w:rsidR="00603C85" w:rsidRPr="00603C85" w:rsidRDefault="00603C85" w:rsidP="00603C85">
      <w:pPr>
        <w:pStyle w:val="PargrafodaLista"/>
        <w:spacing w:line="360" w:lineRule="auto"/>
        <w:rPr>
          <w:rFonts w:ascii="Garamond" w:hAnsi="Garamond" w:cs="Arial"/>
          <w:b/>
        </w:rPr>
      </w:pPr>
    </w:p>
    <w:p w14:paraId="0F702E2D" w14:textId="77777777" w:rsidR="00603C85" w:rsidRPr="00937A90"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discricionariedade do gestor na escolha do contratado no processo de inexigibilidade de licitação não é absoluta. As condições previstas na legislação específica devem ser obrigatoriamente observadas, sobrepondo-se </w:t>
      </w:r>
      <w:r w:rsidR="00937A90">
        <w:rPr>
          <w:rFonts w:ascii="Garamond" w:hAnsi="Garamond" w:cs="Arial"/>
        </w:rPr>
        <w:t xml:space="preserve">à discricionariedade de escolha do gestor municipal e </w:t>
      </w:r>
      <w:r>
        <w:rPr>
          <w:rFonts w:ascii="Garamond" w:hAnsi="Garamond" w:cs="Arial"/>
        </w:rPr>
        <w:t xml:space="preserve">ao elo de confiança </w:t>
      </w:r>
      <w:r w:rsidR="00937A90">
        <w:rPr>
          <w:rFonts w:ascii="Garamond" w:hAnsi="Garamond" w:cs="Arial"/>
        </w:rPr>
        <w:t>que possa existir</w:t>
      </w:r>
      <w:r w:rsidR="009172C6">
        <w:rPr>
          <w:rFonts w:ascii="Garamond" w:hAnsi="Garamond" w:cs="Arial"/>
        </w:rPr>
        <w:t xml:space="preserve"> entre</w:t>
      </w:r>
      <w:r>
        <w:rPr>
          <w:rFonts w:ascii="Garamond" w:hAnsi="Garamond" w:cs="Arial"/>
        </w:rPr>
        <w:t xml:space="preserve"> </w:t>
      </w:r>
      <w:r w:rsidR="00937A90">
        <w:rPr>
          <w:rFonts w:ascii="Garamond" w:hAnsi="Garamond" w:cs="Arial"/>
        </w:rPr>
        <w:t>ele</w:t>
      </w:r>
      <w:r>
        <w:rPr>
          <w:rFonts w:ascii="Garamond" w:hAnsi="Garamond" w:cs="Arial"/>
        </w:rPr>
        <w:t xml:space="preserve"> e o licitante contratado.</w:t>
      </w:r>
    </w:p>
    <w:p w14:paraId="5DA83AEE" w14:textId="77777777" w:rsidR="00937A90" w:rsidRPr="00937A90" w:rsidRDefault="00937A90" w:rsidP="00937A90">
      <w:pPr>
        <w:widowControl w:val="0"/>
        <w:spacing w:line="360" w:lineRule="auto"/>
        <w:jc w:val="both"/>
        <w:rPr>
          <w:rFonts w:ascii="Garamond" w:hAnsi="Garamond" w:cs="Arial"/>
          <w:b/>
        </w:rPr>
      </w:pPr>
    </w:p>
    <w:p w14:paraId="19E99A59" w14:textId="77777777" w:rsidR="00603C85" w:rsidRPr="00C729EB"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confiança no contratado não é fator caracterizador da inexigibilidade. Este é o entendimento pacífico do Tribunal de Contas</w:t>
      </w:r>
      <w:r w:rsidR="004C2296">
        <w:rPr>
          <w:rFonts w:ascii="Garamond" w:hAnsi="Garamond" w:cs="Arial"/>
        </w:rPr>
        <w:t xml:space="preserve"> de Minas Gerais</w:t>
      </w:r>
      <w:r>
        <w:rPr>
          <w:rFonts w:ascii="Garamond" w:hAnsi="Garamond" w:cs="Arial"/>
        </w:rPr>
        <w:t>, conforme a ementa da Consulta n. 888.126, analisada na sessão do Tribunal Pleno do dia 08/08/2013:</w:t>
      </w:r>
    </w:p>
    <w:p w14:paraId="31D312A9" w14:textId="77777777" w:rsidR="00C729EB" w:rsidRPr="00C729EB" w:rsidRDefault="00C729EB" w:rsidP="00C729EB">
      <w:pPr>
        <w:pStyle w:val="PargrafodaLista"/>
        <w:rPr>
          <w:rFonts w:ascii="Garamond" w:hAnsi="Garamond" w:cs="Arial"/>
          <w:b/>
        </w:rPr>
      </w:pPr>
    </w:p>
    <w:p w14:paraId="097FBE6E" w14:textId="77777777" w:rsidR="00603C85" w:rsidRPr="00A27683" w:rsidRDefault="00603C85" w:rsidP="00603C85">
      <w:pPr>
        <w:pStyle w:val="PargrafodaLista"/>
        <w:widowControl w:val="0"/>
        <w:spacing w:line="360" w:lineRule="auto"/>
        <w:ind w:left="1418"/>
        <w:jc w:val="both"/>
        <w:rPr>
          <w:rFonts w:ascii="Garamond" w:hAnsi="Garamond"/>
          <w:sz w:val="20"/>
          <w:szCs w:val="20"/>
        </w:rPr>
      </w:pPr>
      <w:r w:rsidRPr="00A27683">
        <w:rPr>
          <w:rFonts w:ascii="Garamond" w:hAnsi="Garamond"/>
          <w:sz w:val="20"/>
          <w:szCs w:val="20"/>
        </w:rPr>
        <w:lastRenderedPageBreak/>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14:paraId="04B93E0F" w14:textId="77777777" w:rsidR="00603C85" w:rsidRPr="00A27683" w:rsidRDefault="00603C85" w:rsidP="00603C85">
      <w:pPr>
        <w:pStyle w:val="PargrafodaLista"/>
        <w:widowControl w:val="0"/>
        <w:spacing w:line="360" w:lineRule="auto"/>
        <w:ind w:left="1418"/>
        <w:jc w:val="both"/>
        <w:rPr>
          <w:rFonts w:ascii="Garamond" w:hAnsi="Garamond"/>
          <w:sz w:val="20"/>
          <w:szCs w:val="20"/>
        </w:rPr>
      </w:pPr>
      <w:r w:rsidRPr="00A27683">
        <w:rPr>
          <w:rFonts w:ascii="Garamond" w:hAnsi="Garamond"/>
          <w:sz w:val="20"/>
          <w:szCs w:val="20"/>
        </w:rPr>
        <w:t>a) Os serviços rotineiros, permanentes e não excepcionais devem, em regra, ser realizados pelo corpo jurídico do próprio ente. Consultas n. 765.192 (27/11/2008), 735.385 (17/10/2007), 708.580 (08/11/2006), 688.701 (15/12/2004), 684.672 (01/09/2004) e 183.486 (21/09/1994).</w:t>
      </w:r>
    </w:p>
    <w:p w14:paraId="518E6C7C" w14:textId="77777777" w:rsidR="00603C85" w:rsidRPr="00A27683" w:rsidRDefault="00603C85" w:rsidP="00603C85">
      <w:pPr>
        <w:pStyle w:val="PargrafodaLista"/>
        <w:widowControl w:val="0"/>
        <w:spacing w:line="360" w:lineRule="auto"/>
        <w:ind w:left="1418"/>
        <w:jc w:val="both"/>
        <w:rPr>
          <w:rFonts w:ascii="Garamond" w:hAnsi="Garamond"/>
          <w:sz w:val="20"/>
          <w:szCs w:val="20"/>
        </w:rPr>
      </w:pPr>
      <w:r w:rsidRPr="00A27683">
        <w:rPr>
          <w:rFonts w:ascii="Garamond" w:hAnsi="Garamond"/>
          <w:sz w:val="20"/>
          <w:szCs w:val="20"/>
        </w:rPr>
        <w:t>b) Admite-se a contratação de serviços advocatícios, por meio de licitação, quando não houver procuradores suficientes para representar o órgão em juízo e promover ações de sua competência. Consultas n. 746.716 (17/09/2008), 735.385 (17/10/2007), 708.580 (08/11/2006), 688.701 (15/12/2004) e 684.672 (01/09/2004).</w:t>
      </w:r>
    </w:p>
    <w:p w14:paraId="5FE4C33C" w14:textId="77777777" w:rsidR="00603C85" w:rsidRPr="00A27683" w:rsidRDefault="00603C85" w:rsidP="00603C85">
      <w:pPr>
        <w:pStyle w:val="PargrafodaLista"/>
        <w:widowControl w:val="0"/>
        <w:spacing w:line="360" w:lineRule="auto"/>
        <w:ind w:left="1418"/>
        <w:jc w:val="both"/>
        <w:rPr>
          <w:rFonts w:ascii="Garamond" w:hAnsi="Garamond"/>
          <w:sz w:val="20"/>
          <w:szCs w:val="20"/>
        </w:rPr>
      </w:pPr>
      <w:r w:rsidRPr="00A27683">
        <w:rPr>
          <w:rFonts w:ascii="Garamond" w:hAnsi="Garamond"/>
          <w:sz w:val="20"/>
          <w:szCs w:val="20"/>
        </w:rPr>
        <w:t>c) Há a possibilidade de utilização do sistema de credenciamento para prestação de serviços jurídicos comuns, mediante a pré-qualificação dos advogados ou sociedades de advogados, quando a licitação para a escolha de um único contratado mostrar-se inviável, observados os princípios da isonomia, impessoalidade, publicidade e eficiência. Consultas n. 812.006 (30/03/2011), 765.192 (27/11/2008) e 735.385 (17/10/2007).</w:t>
      </w:r>
    </w:p>
    <w:p w14:paraId="6622CE1B" w14:textId="77777777" w:rsidR="00603C85" w:rsidRPr="00A27683" w:rsidRDefault="00603C85" w:rsidP="00603C85">
      <w:pPr>
        <w:pStyle w:val="PargrafodaLista"/>
        <w:widowControl w:val="0"/>
        <w:spacing w:line="360" w:lineRule="auto"/>
        <w:ind w:left="1418"/>
        <w:jc w:val="both"/>
        <w:rPr>
          <w:rFonts w:ascii="Garamond" w:hAnsi="Garamond"/>
          <w:b/>
          <w:sz w:val="20"/>
          <w:szCs w:val="20"/>
        </w:rPr>
      </w:pPr>
      <w:r w:rsidRPr="00A27683">
        <w:rPr>
          <w:rFonts w:ascii="Garamond" w:hAnsi="Garamond"/>
          <w:b/>
          <w:sz w:val="20"/>
          <w:szCs w:val="20"/>
        </w:rPr>
        <w:t>d) Nas contratações de serviços técnicos celebradas pela Administração com fundamento no artigo 25, inciso II, combinado com o art. 13 da Lei n. 8.666/93, é indispensável a comprovação tanto da notória especialização dos profissionais 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14:paraId="6049BE91" w14:textId="77777777" w:rsidR="00603C85" w:rsidRPr="00A27683" w:rsidRDefault="00603C85" w:rsidP="00603C85">
      <w:pPr>
        <w:pStyle w:val="PargrafodaLista"/>
        <w:widowControl w:val="0"/>
        <w:spacing w:line="360" w:lineRule="auto"/>
        <w:ind w:left="1418"/>
        <w:jc w:val="both"/>
        <w:rPr>
          <w:rFonts w:ascii="Garamond" w:hAnsi="Garamond"/>
          <w:b/>
          <w:sz w:val="20"/>
          <w:szCs w:val="20"/>
        </w:rPr>
      </w:pPr>
      <w:r w:rsidRPr="00A27683">
        <w:rPr>
          <w:rFonts w:ascii="Garamond" w:hAnsi="Garamond"/>
          <w:b/>
          <w:sz w:val="20"/>
          <w:szCs w:val="20"/>
        </w:rPr>
        <w:t xml:space="preserve">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w:t>
      </w:r>
      <w:r w:rsidRPr="00A27683">
        <w:rPr>
          <w:rFonts w:ascii="Garamond" w:hAnsi="Garamond"/>
          <w:b/>
          <w:sz w:val="20"/>
          <w:szCs w:val="20"/>
        </w:rPr>
        <w:lastRenderedPageBreak/>
        <w:t>considerado de forma complementar, tendo em vista os demais requisitos estabelecidos pela Lei Federal n. 8.666/93. Consultas n. 746.716 (17/09/2008), 688.701 (15/12/2004) e 652.069 (12/12/2001).</w:t>
      </w:r>
    </w:p>
    <w:p w14:paraId="0820BBF0" w14:textId="77777777" w:rsidR="000D4F1D" w:rsidRDefault="000D4F1D" w:rsidP="00603C85">
      <w:pPr>
        <w:pStyle w:val="PargrafodaLista"/>
        <w:widowControl w:val="0"/>
        <w:spacing w:line="360" w:lineRule="auto"/>
        <w:ind w:left="1418"/>
        <w:jc w:val="both"/>
        <w:rPr>
          <w:rFonts w:ascii="Garamond" w:hAnsi="Garamond"/>
          <w:b/>
          <w:sz w:val="22"/>
          <w:szCs w:val="22"/>
        </w:rPr>
      </w:pPr>
    </w:p>
    <w:p w14:paraId="6AD691F1" w14:textId="24D8139F" w:rsidR="00603C85" w:rsidRPr="00403E0C" w:rsidRDefault="00603C85" w:rsidP="002E1D27">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Sendo assim, a partir da análise dos objetos contratados nos processos de Inexigibilidade n</w:t>
      </w:r>
      <w:r w:rsidR="005754C0">
        <w:rPr>
          <w:rFonts w:ascii="Garamond" w:hAnsi="Garamond" w:cs="Arial"/>
        </w:rPr>
        <w:t>°</w:t>
      </w:r>
      <w:r w:rsidR="0054227B" w:rsidRPr="00403E0C">
        <w:rPr>
          <w:rFonts w:ascii="Garamond" w:hAnsi="Garamond" w:cs="Arial"/>
        </w:rPr>
        <w:t xml:space="preserve"> </w:t>
      </w:r>
      <w:r w:rsidR="00A74A49">
        <w:rPr>
          <w:rFonts w:ascii="Garamond" w:hAnsi="Garamond" w:cs="Arial"/>
        </w:rPr>
        <w:t>01/2015, 01/2017, 01/2018 e 01/2019</w:t>
      </w:r>
      <w:r w:rsidRPr="00403E0C">
        <w:rPr>
          <w:rFonts w:ascii="Garamond" w:hAnsi="Garamond" w:cs="Arial"/>
        </w:rPr>
        <w:t>, realizados pel</w:t>
      </w:r>
      <w:r w:rsidR="00A74A49">
        <w:rPr>
          <w:rFonts w:ascii="Garamond" w:hAnsi="Garamond" w:cs="Arial"/>
        </w:rPr>
        <w:t>a</w:t>
      </w:r>
      <w:r w:rsidR="00DC2830">
        <w:rPr>
          <w:rFonts w:ascii="Garamond" w:hAnsi="Garamond" w:cs="Arial"/>
        </w:rPr>
        <w:t xml:space="preserve"> </w:t>
      </w:r>
      <w:r w:rsidR="00A74A49">
        <w:rPr>
          <w:rFonts w:ascii="Garamond" w:hAnsi="Garamond" w:cs="Arial"/>
        </w:rPr>
        <w:t>Prefeitura Municipal de São João da Mata</w:t>
      </w:r>
      <w:r w:rsidR="00DC2830">
        <w:rPr>
          <w:rFonts w:ascii="Garamond" w:hAnsi="Garamond" w:cs="Arial"/>
        </w:rPr>
        <w:t>,</w:t>
      </w:r>
      <w:r w:rsidR="00316B36">
        <w:rPr>
          <w:rFonts w:ascii="Garamond" w:hAnsi="Garamond" w:cs="Arial"/>
        </w:rPr>
        <w:t xml:space="preserve"> </w:t>
      </w:r>
      <w:r w:rsidR="002E1D27" w:rsidRPr="00403E0C">
        <w:rPr>
          <w:rFonts w:ascii="Garamond" w:hAnsi="Garamond" w:cs="Arial"/>
        </w:rPr>
        <w:t xml:space="preserve">entendo não estar configurada a hipótese de inexigibilidade </w:t>
      </w:r>
      <w:r w:rsidR="00617248" w:rsidRPr="00403E0C">
        <w:rPr>
          <w:rFonts w:ascii="Garamond" w:hAnsi="Garamond" w:cs="Arial"/>
        </w:rPr>
        <w:t xml:space="preserve">de licitação, </w:t>
      </w:r>
      <w:r w:rsidR="002E1D27" w:rsidRPr="00403E0C">
        <w:rPr>
          <w:rFonts w:ascii="Garamond" w:hAnsi="Garamond" w:cs="Arial"/>
        </w:rPr>
        <w:t xml:space="preserve">por </w:t>
      </w:r>
      <w:r w:rsidR="000D6615" w:rsidRPr="00403E0C">
        <w:rPr>
          <w:rFonts w:ascii="Garamond" w:hAnsi="Garamond" w:cs="Arial"/>
        </w:rPr>
        <w:t>inobservância dos pressupostos</w:t>
      </w:r>
      <w:r w:rsidR="002E1D27" w:rsidRPr="00403E0C">
        <w:rPr>
          <w:rFonts w:ascii="Garamond" w:hAnsi="Garamond" w:cs="Arial"/>
        </w:rPr>
        <w:t xml:space="preserve"> da singularidade dos serviços e da inviabilidade de competiç</w:t>
      </w:r>
      <w:r w:rsidR="000D6615" w:rsidRPr="00403E0C">
        <w:rPr>
          <w:rFonts w:ascii="Garamond" w:hAnsi="Garamond" w:cs="Arial"/>
        </w:rPr>
        <w:t>ão, em descumpr</w:t>
      </w:r>
      <w:r w:rsidR="00617248" w:rsidRPr="00403E0C">
        <w:rPr>
          <w:rFonts w:ascii="Garamond" w:hAnsi="Garamond" w:cs="Arial"/>
        </w:rPr>
        <w:t>imento ao art.</w:t>
      </w:r>
      <w:r w:rsidR="000D6615" w:rsidRPr="00403E0C">
        <w:rPr>
          <w:rFonts w:ascii="Garamond" w:hAnsi="Garamond" w:cs="Arial"/>
        </w:rPr>
        <w:t xml:space="preserve"> 25, caput e inciso II da Lei n. 8.666</w:t>
      </w:r>
      <w:r w:rsidR="00D3163F" w:rsidRPr="00403E0C">
        <w:rPr>
          <w:rFonts w:ascii="Garamond" w:hAnsi="Garamond" w:cs="Arial"/>
        </w:rPr>
        <w:t>/1993</w:t>
      </w:r>
      <w:r w:rsidR="000D6615" w:rsidRPr="00403E0C">
        <w:rPr>
          <w:rFonts w:ascii="Garamond" w:hAnsi="Garamond" w:cs="Arial"/>
        </w:rPr>
        <w:t>.</w:t>
      </w:r>
    </w:p>
    <w:p w14:paraId="44A9CDC0" w14:textId="77777777" w:rsidR="00B0764E" w:rsidRDefault="00B0764E" w:rsidP="00B0764E">
      <w:pPr>
        <w:pStyle w:val="PargrafodaLista"/>
        <w:widowControl w:val="0"/>
        <w:spacing w:line="360" w:lineRule="auto"/>
        <w:ind w:left="2138"/>
        <w:jc w:val="both"/>
        <w:rPr>
          <w:rFonts w:ascii="Garamond" w:hAnsi="Garamond" w:cs="Arial"/>
          <w:b/>
        </w:rPr>
      </w:pPr>
    </w:p>
    <w:p w14:paraId="41471AB0" w14:textId="77777777" w:rsidR="00DE307B" w:rsidRPr="00D1482C" w:rsidRDefault="00DE4703"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14:paraId="5FD7A6E8" w14:textId="77777777" w:rsidR="00DE4703" w:rsidRDefault="00DE4703" w:rsidP="00C5060A">
      <w:pPr>
        <w:widowControl w:val="0"/>
        <w:spacing w:line="360" w:lineRule="auto"/>
        <w:ind w:left="1418"/>
        <w:jc w:val="both"/>
        <w:rPr>
          <w:rFonts w:ascii="Garamond" w:hAnsi="Garamond" w:cs="Arial"/>
          <w:b/>
        </w:rPr>
      </w:pPr>
    </w:p>
    <w:p w14:paraId="6F2AEB5E" w14:textId="77777777" w:rsidR="00DE4703" w:rsidRPr="007A3C12" w:rsidRDefault="007A3C12"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14:paraId="5C94743A" w14:textId="77777777" w:rsidR="007A3C12" w:rsidRDefault="007A3C12" w:rsidP="000117C1">
      <w:pPr>
        <w:pStyle w:val="PargrafodaLista"/>
        <w:widowControl w:val="0"/>
        <w:ind w:left="1418"/>
        <w:jc w:val="both"/>
        <w:rPr>
          <w:rFonts w:ascii="Garamond" w:hAnsi="Garamond" w:cs="Arial"/>
        </w:rPr>
      </w:pPr>
    </w:p>
    <w:p w14:paraId="463BB14F" w14:textId="77777777" w:rsidR="007A3C12" w:rsidRPr="00A27683" w:rsidRDefault="007A3C12" w:rsidP="00C5060A">
      <w:pPr>
        <w:pStyle w:val="PargrafodaLista"/>
        <w:widowControl w:val="0"/>
        <w:spacing w:line="360" w:lineRule="auto"/>
        <w:ind w:left="1418"/>
        <w:jc w:val="both"/>
        <w:rPr>
          <w:rFonts w:ascii="Garamond" w:hAnsi="Garamond" w:cs="Arial"/>
          <w:sz w:val="20"/>
          <w:szCs w:val="20"/>
        </w:rPr>
      </w:pPr>
      <w:r w:rsidRPr="00A27683">
        <w:rPr>
          <w:rFonts w:ascii="Garamond" w:hAnsi="Garamond" w:cs="Arial"/>
          <w:sz w:val="20"/>
          <w:szCs w:val="20"/>
        </w:rPr>
        <w:t>(...) visto que os serviços por elas prestados têm natureza singular.</w:t>
      </w:r>
      <w:r w:rsidR="001A78DB" w:rsidRPr="00A27683">
        <w:rPr>
          <w:rFonts w:ascii="Garamond" w:hAnsi="Garamond" w:cs="Arial"/>
          <w:sz w:val="20"/>
          <w:szCs w:val="20"/>
        </w:rPr>
        <w:t xml:space="preserve"> Isto porque </w:t>
      </w:r>
      <w:r w:rsidR="007C0D28" w:rsidRPr="00A27683">
        <w:rPr>
          <w:rFonts w:ascii="Garamond" w:hAnsi="Garamond" w:cs="Arial"/>
          <w:sz w:val="20"/>
          <w:szCs w:val="20"/>
        </w:rPr>
        <w:t xml:space="preserve">tais empresas são notoriamente especializadas, como ficou demonstrado nos autos (fls. 43-61). E, segundo Lúcia Valle Figueiredo e Sérgio Ferraz, </w:t>
      </w:r>
      <w:r w:rsidR="007C0D28" w:rsidRPr="00A27683">
        <w:rPr>
          <w:rFonts w:ascii="Garamond" w:hAnsi="Garamond" w:cs="Arial"/>
          <w:i/>
          <w:sz w:val="20"/>
          <w:szCs w:val="20"/>
        </w:rPr>
        <w:t xml:space="preserve">a singularidade subjetiva contém-se no bojo da notória especialização. Não poderá haver alguém notoriamente especializado sem características de singularidade </w:t>
      </w:r>
      <w:r w:rsidR="007C0D28" w:rsidRPr="00A27683">
        <w:rPr>
          <w:rFonts w:ascii="Garamond" w:hAnsi="Garamond" w:cs="Arial"/>
          <w:sz w:val="20"/>
          <w:szCs w:val="20"/>
        </w:rPr>
        <w:t>(Dispensa e Inexigibilidade de Licitação, 3ª ed., Malheiros Editores, p. 80)</w:t>
      </w:r>
    </w:p>
    <w:p w14:paraId="7B0DEE2D" w14:textId="77777777" w:rsidR="007A3C12" w:rsidRPr="007A3C12" w:rsidRDefault="007A3C12" w:rsidP="00C5060A">
      <w:pPr>
        <w:pStyle w:val="PargrafodaLista"/>
        <w:widowControl w:val="0"/>
        <w:spacing w:line="360" w:lineRule="auto"/>
        <w:ind w:left="1418"/>
        <w:jc w:val="both"/>
        <w:rPr>
          <w:rFonts w:ascii="Garamond" w:hAnsi="Garamond" w:cs="Arial"/>
          <w:b/>
        </w:rPr>
      </w:pPr>
    </w:p>
    <w:p w14:paraId="60772351" w14:textId="77777777"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w:t>
      </w:r>
      <w:r>
        <w:rPr>
          <w:rFonts w:ascii="Garamond" w:hAnsi="Garamond" w:cs="Arial"/>
        </w:rPr>
        <w:lastRenderedPageBreak/>
        <w:t>de assessoria contábil</w:t>
      </w:r>
      <w:r w:rsidR="004C6632">
        <w:rPr>
          <w:rFonts w:ascii="Garamond" w:hAnsi="Garamond" w:cs="Arial"/>
        </w:rPr>
        <w:t>,</w:t>
      </w:r>
      <w:r>
        <w:rPr>
          <w:rFonts w:ascii="Garamond" w:hAnsi="Garamond" w:cs="Arial"/>
        </w:rPr>
        <w:t xml:space="preserve"> restou considerada irregular, nos seguintes termos:</w:t>
      </w:r>
    </w:p>
    <w:p w14:paraId="5592B4B7" w14:textId="77777777" w:rsidR="000D6615" w:rsidRPr="00D31149" w:rsidRDefault="000D6615" w:rsidP="000117C1">
      <w:pPr>
        <w:pStyle w:val="PargrafodaLista"/>
        <w:widowControl w:val="0"/>
        <w:ind w:left="1418"/>
        <w:jc w:val="both"/>
        <w:rPr>
          <w:rFonts w:ascii="Garamond" w:hAnsi="Garamond" w:cs="Arial"/>
          <w:b/>
        </w:rPr>
      </w:pPr>
    </w:p>
    <w:p w14:paraId="782BA599" w14:textId="77777777" w:rsidR="00D31149" w:rsidRPr="00A27683" w:rsidRDefault="00D31149" w:rsidP="00C5060A">
      <w:pPr>
        <w:pStyle w:val="PargrafodaLista"/>
        <w:widowControl w:val="0"/>
        <w:spacing w:line="360" w:lineRule="auto"/>
        <w:ind w:left="1418"/>
        <w:jc w:val="both"/>
        <w:rPr>
          <w:rFonts w:ascii="Garamond" w:hAnsi="Garamond" w:cs="Arial"/>
          <w:b/>
          <w:sz w:val="20"/>
          <w:szCs w:val="20"/>
        </w:rPr>
      </w:pPr>
      <w:r w:rsidRPr="00A27683">
        <w:rPr>
          <w:rFonts w:ascii="Garamond" w:hAnsi="Garamond" w:cs="Arial"/>
          <w:sz w:val="20"/>
          <w:szCs w:val="20"/>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14:paraId="3D7CC59C" w14:textId="77777777" w:rsidR="00B0764E" w:rsidRPr="00B0764E" w:rsidRDefault="00B0764E" w:rsidP="00B0764E">
      <w:pPr>
        <w:pStyle w:val="PargrafodaLista"/>
        <w:widowControl w:val="0"/>
        <w:spacing w:line="360" w:lineRule="auto"/>
        <w:ind w:left="1418"/>
        <w:jc w:val="both"/>
        <w:rPr>
          <w:rFonts w:ascii="Garamond" w:hAnsi="Garamond" w:cs="Arial"/>
          <w:b/>
        </w:rPr>
      </w:pPr>
    </w:p>
    <w:p w14:paraId="76B5C237" w14:textId="77777777"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c/c o art. 13 da Lei Federal n. 8.666/1993:</w:t>
      </w:r>
    </w:p>
    <w:p w14:paraId="35E8C24D" w14:textId="77777777" w:rsidR="00D31149" w:rsidRDefault="00D31149" w:rsidP="000117C1">
      <w:pPr>
        <w:pStyle w:val="PargrafodaLista"/>
        <w:widowControl w:val="0"/>
        <w:ind w:left="1418"/>
        <w:jc w:val="both"/>
        <w:rPr>
          <w:rFonts w:ascii="Garamond" w:hAnsi="Garamond" w:cs="Arial"/>
        </w:rPr>
      </w:pPr>
    </w:p>
    <w:p w14:paraId="3D72C370" w14:textId="77777777" w:rsidR="00D31149" w:rsidRPr="00C5060A" w:rsidRDefault="00D31149"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613.061 – Município de Silvianópolis – Sessão da Segunda Câmara do dia 29/05/2003;</w:t>
      </w:r>
    </w:p>
    <w:p w14:paraId="76C073C1" w14:textId="77777777" w:rsidR="00D31149"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14:paraId="5025ABAC" w14:textId="77777777"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14:paraId="5037C95D" w14:textId="77777777"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604.218 – Município de Delfim Moreira – Sessão da Segunda Câmara do dia 23/10/2003;</w:t>
      </w:r>
    </w:p>
    <w:p w14:paraId="0734D380" w14:textId="77777777"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14:paraId="10A27965" w14:textId="77777777"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14:paraId="4417CB64" w14:textId="77777777"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14:paraId="5FE2A1E7" w14:textId="77777777" w:rsidR="00D85CE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14:paraId="146A0E4F" w14:textId="77777777" w:rsidR="00C5060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14:paraId="43B3BC0C" w14:textId="77777777" w:rsidR="00D31149" w:rsidRPr="00EA015A" w:rsidRDefault="00C5060A" w:rsidP="009C2195">
      <w:pPr>
        <w:pStyle w:val="PargrafodaLista"/>
        <w:widowControl w:val="0"/>
        <w:numPr>
          <w:ilvl w:val="0"/>
          <w:numId w:val="19"/>
        </w:numPr>
        <w:spacing w:line="360" w:lineRule="auto"/>
        <w:ind w:left="1418" w:firstLine="0"/>
        <w:jc w:val="both"/>
        <w:rPr>
          <w:rFonts w:ascii="Garamond" w:hAnsi="Garamond" w:cs="Arial"/>
        </w:rPr>
      </w:pPr>
      <w:r w:rsidRPr="00C5060A">
        <w:rPr>
          <w:rFonts w:ascii="Garamond" w:hAnsi="Garamond" w:cs="Arial"/>
          <w:sz w:val="22"/>
          <w:szCs w:val="22"/>
        </w:rPr>
        <w:lastRenderedPageBreak/>
        <w:t>Recurso de Revisão n. 683.804 – Município de Areado – Sessão do Tribunal Pleno do dia 18/07/2012</w:t>
      </w:r>
      <w:r w:rsidR="009C2195">
        <w:rPr>
          <w:rFonts w:ascii="Garamond" w:hAnsi="Garamond" w:cs="Arial"/>
          <w:sz w:val="22"/>
          <w:szCs w:val="22"/>
        </w:rPr>
        <w:t>.</w:t>
      </w:r>
    </w:p>
    <w:p w14:paraId="6141FFE9" w14:textId="77777777" w:rsidR="00EA015A" w:rsidRPr="00C5060A" w:rsidRDefault="00EA015A" w:rsidP="00EA015A">
      <w:pPr>
        <w:pStyle w:val="PargrafodaLista"/>
        <w:widowControl w:val="0"/>
        <w:spacing w:line="360" w:lineRule="auto"/>
        <w:ind w:left="1418"/>
        <w:jc w:val="both"/>
        <w:rPr>
          <w:rFonts w:ascii="Garamond" w:hAnsi="Garamond" w:cs="Arial"/>
        </w:rPr>
      </w:pPr>
    </w:p>
    <w:p w14:paraId="3C036888" w14:textId="77777777"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neste </w:t>
      </w:r>
      <w:r w:rsidR="009C2195">
        <w:rPr>
          <w:rFonts w:ascii="Garamond" w:hAnsi="Garamond" w:cs="Arial"/>
        </w:rPr>
        <w:t>ínterim</w:t>
      </w:r>
      <w:r>
        <w:rPr>
          <w:rFonts w:ascii="Garamond" w:hAnsi="Garamond" w:cs="Arial"/>
        </w:rPr>
        <w:t>,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para uniformizar decisões divergentes acerca da contratação do 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14:paraId="69CE0FE8" w14:textId="77777777" w:rsidR="002F5C33" w:rsidRDefault="002F5C33" w:rsidP="002350F2">
      <w:pPr>
        <w:pStyle w:val="PargrafodaLista"/>
        <w:widowControl w:val="0"/>
        <w:spacing w:line="360" w:lineRule="auto"/>
        <w:ind w:left="1418"/>
        <w:jc w:val="both"/>
        <w:rPr>
          <w:rFonts w:ascii="Garamond" w:hAnsi="Garamond" w:cs="Arial"/>
        </w:rPr>
      </w:pPr>
    </w:p>
    <w:p w14:paraId="214523B4" w14:textId="77777777" w:rsidR="002350F2" w:rsidRPr="00A27683" w:rsidRDefault="002350F2" w:rsidP="002350F2">
      <w:pPr>
        <w:pStyle w:val="PargrafodaLista"/>
        <w:widowControl w:val="0"/>
        <w:spacing w:line="360" w:lineRule="auto"/>
        <w:ind w:left="1418"/>
        <w:jc w:val="both"/>
        <w:rPr>
          <w:rFonts w:ascii="Garamond" w:hAnsi="Garamond" w:cs="Arial"/>
          <w:sz w:val="20"/>
          <w:szCs w:val="20"/>
        </w:rPr>
      </w:pPr>
      <w:r w:rsidRPr="00A27683">
        <w:rPr>
          <w:rFonts w:ascii="Garamond" w:hAnsi="Garamond" w:cs="Arial"/>
          <w:sz w:val="20"/>
          <w:szCs w:val="20"/>
        </w:rPr>
        <w:t>(...) o que possibilita seja um serviço tido como técnico especializado singular passível de contratação direta é o somatório dos seguintes fatores:</w:t>
      </w:r>
    </w:p>
    <w:p w14:paraId="747783DC" w14:textId="77777777" w:rsidR="002350F2" w:rsidRPr="00A27683" w:rsidRDefault="002350F2" w:rsidP="001F558F">
      <w:pPr>
        <w:pStyle w:val="PargrafodaLista"/>
        <w:widowControl w:val="0"/>
        <w:numPr>
          <w:ilvl w:val="0"/>
          <w:numId w:val="20"/>
        </w:numPr>
        <w:spacing w:line="360" w:lineRule="auto"/>
        <w:ind w:left="1418" w:firstLine="0"/>
        <w:jc w:val="both"/>
        <w:rPr>
          <w:rFonts w:ascii="Garamond" w:hAnsi="Garamond" w:cs="Arial"/>
          <w:sz w:val="20"/>
          <w:szCs w:val="20"/>
        </w:rPr>
      </w:pPr>
      <w:r w:rsidRPr="00A27683">
        <w:rPr>
          <w:rFonts w:ascii="Garamond" w:hAnsi="Garamond" w:cs="Arial"/>
          <w:sz w:val="20"/>
          <w:szCs w:val="20"/>
        </w:rPr>
        <w:t>especificidade do serviço, isto é, que o serviço exija determinado grau de especialização para ser executado que o faça destoar dos que corriqueiramente afetam a Administração;</w:t>
      </w:r>
    </w:p>
    <w:p w14:paraId="280A761A" w14:textId="77777777" w:rsidR="002350F2" w:rsidRPr="00A27683" w:rsidRDefault="002350F2" w:rsidP="001F558F">
      <w:pPr>
        <w:pStyle w:val="PargrafodaLista"/>
        <w:widowControl w:val="0"/>
        <w:numPr>
          <w:ilvl w:val="0"/>
          <w:numId w:val="20"/>
        </w:numPr>
        <w:spacing w:line="360" w:lineRule="auto"/>
        <w:ind w:left="1418" w:firstLine="0"/>
        <w:jc w:val="both"/>
        <w:rPr>
          <w:rFonts w:ascii="Garamond" w:hAnsi="Garamond" w:cs="Arial"/>
          <w:sz w:val="20"/>
          <w:szCs w:val="20"/>
        </w:rPr>
      </w:pPr>
      <w:r w:rsidRPr="00A27683">
        <w:rPr>
          <w:rFonts w:ascii="Garamond" w:hAnsi="Garamond" w:cs="Arial"/>
          <w:sz w:val="20"/>
          <w:szCs w:val="20"/>
        </w:rPr>
        <w:t>reconhecido calibre profissional (notoriedade) da pessoa física ou jurídica a ser contratada pela Administração;</w:t>
      </w:r>
    </w:p>
    <w:p w14:paraId="34617B91" w14:textId="77777777"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r w:rsidRPr="00A27683">
        <w:rPr>
          <w:rFonts w:ascii="Garamond" w:hAnsi="Garamond" w:cs="Arial"/>
          <w:sz w:val="20"/>
          <w:szCs w:val="20"/>
        </w:rPr>
        <w:t>heterogeneidade do produto final (serviço) a ser desempenhado pelo contratado</w:t>
      </w:r>
      <w:r w:rsidRPr="002350F2">
        <w:rPr>
          <w:rFonts w:ascii="Garamond" w:hAnsi="Garamond" w:cs="Arial"/>
          <w:sz w:val="22"/>
          <w:szCs w:val="22"/>
        </w:rPr>
        <w:t>.</w:t>
      </w:r>
    </w:p>
    <w:p w14:paraId="1ACE4564" w14:textId="77777777" w:rsidR="002350F2" w:rsidRPr="002350F2" w:rsidRDefault="002350F2" w:rsidP="002350F2">
      <w:pPr>
        <w:pStyle w:val="PargrafodaLista"/>
        <w:widowControl w:val="0"/>
        <w:spacing w:line="360" w:lineRule="auto"/>
        <w:ind w:left="1418"/>
        <w:jc w:val="both"/>
        <w:rPr>
          <w:rFonts w:ascii="Garamond" w:hAnsi="Garamond" w:cs="Arial"/>
          <w:b/>
        </w:rPr>
      </w:pPr>
    </w:p>
    <w:p w14:paraId="7648CD64" w14:textId="77777777"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14:paraId="61FC5AC8" w14:textId="77777777" w:rsidR="00D976E4" w:rsidRPr="0026410B" w:rsidRDefault="00D976E4" w:rsidP="00D976E4">
      <w:pPr>
        <w:pStyle w:val="PargrafodaLista"/>
        <w:widowControl w:val="0"/>
        <w:spacing w:line="360" w:lineRule="auto"/>
        <w:ind w:left="1418"/>
        <w:jc w:val="both"/>
        <w:rPr>
          <w:rFonts w:ascii="Garamond" w:hAnsi="Garamond" w:cs="Arial"/>
          <w:b/>
        </w:rPr>
      </w:pPr>
    </w:p>
    <w:p w14:paraId="29338266" w14:textId="77777777" w:rsidR="0026410B" w:rsidRPr="00A27683" w:rsidRDefault="0026410B" w:rsidP="0026410B">
      <w:pPr>
        <w:pStyle w:val="PargrafodaLista"/>
        <w:widowControl w:val="0"/>
        <w:spacing w:line="360" w:lineRule="auto"/>
        <w:ind w:left="1418"/>
        <w:jc w:val="both"/>
        <w:rPr>
          <w:rFonts w:ascii="Garamond" w:hAnsi="Garamond" w:cs="Arial"/>
          <w:sz w:val="20"/>
          <w:szCs w:val="20"/>
        </w:rPr>
      </w:pPr>
      <w:r w:rsidRPr="00A27683">
        <w:rPr>
          <w:rFonts w:ascii="Garamond" w:hAnsi="Garamond" w:cs="Arial"/>
          <w:sz w:val="20"/>
          <w:szCs w:val="20"/>
        </w:rPr>
        <w:t xml:space="preserve">Nas contratações de serviços técnicos celebrados pela Administração com fundamento no artigo 25, inciso II, combinado com o artigo 13 da Lei n. 8.666, de 21 de junho de 1993, </w:t>
      </w:r>
      <w:r w:rsidRPr="00A27683">
        <w:rPr>
          <w:rFonts w:ascii="Garamond" w:hAnsi="Garamond" w:cs="Arial"/>
          <w:b/>
          <w:sz w:val="20"/>
          <w:szCs w:val="20"/>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14:paraId="381E516E" w14:textId="77777777" w:rsidR="005738DB" w:rsidRPr="0026410B" w:rsidRDefault="005738DB" w:rsidP="006122EB">
      <w:pPr>
        <w:pStyle w:val="PargrafodaLista"/>
        <w:widowControl w:val="0"/>
        <w:spacing w:line="360" w:lineRule="auto"/>
        <w:ind w:left="1418"/>
        <w:jc w:val="both"/>
        <w:rPr>
          <w:rFonts w:ascii="Garamond" w:hAnsi="Garamond" w:cs="Arial"/>
          <w:b/>
        </w:rPr>
      </w:pPr>
    </w:p>
    <w:p w14:paraId="7E26C2A6" w14:textId="77777777" w:rsidR="0026410B" w:rsidRPr="00403E0C" w:rsidRDefault="00814FEB" w:rsidP="006122EB">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lastRenderedPageBreak/>
        <w:t>Ou seja, não há dúvidas acerca da jurisprudência unânime do Tribunal de Contas de Minas Gerais relativa à necessidade de caracterização cumulativa da singularidade do objeto a ser contratado e da notória especialização do executor para que se tenha a inexigibilidade de licitação, nos termos do artigo 25, II c/c art. 13 da L</w:t>
      </w:r>
      <w:r w:rsidR="000D6615" w:rsidRPr="00403E0C">
        <w:rPr>
          <w:rFonts w:ascii="Garamond" w:hAnsi="Garamond" w:cs="Arial"/>
        </w:rPr>
        <w:t>ei Federal n. 8.666/1993 e da Súmula n. 106 do TCEMG.</w:t>
      </w:r>
    </w:p>
    <w:p w14:paraId="30064468" w14:textId="77777777" w:rsidR="00B0764E" w:rsidRDefault="00B0764E" w:rsidP="006122EB">
      <w:pPr>
        <w:widowControl w:val="0"/>
        <w:spacing w:line="360" w:lineRule="auto"/>
        <w:ind w:left="1418"/>
        <w:jc w:val="both"/>
        <w:rPr>
          <w:rFonts w:ascii="Garamond" w:hAnsi="Garamond" w:cs="Arial"/>
          <w:b/>
        </w:rPr>
      </w:pPr>
    </w:p>
    <w:p w14:paraId="7B7B050C" w14:textId="77777777" w:rsidR="00DE4703" w:rsidRPr="00D1482C" w:rsidRDefault="00F72AF8"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14:paraId="397D9133" w14:textId="77777777" w:rsidR="00133FF1" w:rsidRDefault="00133FF1" w:rsidP="00CB5081">
      <w:pPr>
        <w:pStyle w:val="PargrafodaLista"/>
        <w:widowControl w:val="0"/>
        <w:spacing w:line="360" w:lineRule="auto"/>
        <w:ind w:left="2138"/>
        <w:jc w:val="both"/>
        <w:rPr>
          <w:rFonts w:ascii="Garamond" w:hAnsi="Garamond" w:cs="Arial"/>
          <w:b/>
        </w:rPr>
      </w:pPr>
    </w:p>
    <w:p w14:paraId="2138247A" w14:textId="77777777"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S/C </w:t>
      </w:r>
      <w:r>
        <w:rPr>
          <w:rFonts w:ascii="Garamond" w:hAnsi="Garamond" w:cs="Arial"/>
        </w:rPr>
        <w:t xml:space="preserve">(CNPJ 65.162.406/0001-16) já figurou como empresa contratada por inexigibilidade de licitação, para a prestação de serviços de assessoria contábil, em diversos municípios de Minas Gerais. </w:t>
      </w:r>
      <w:r w:rsidRPr="00764F23">
        <w:rPr>
          <w:rFonts w:ascii="Garamond" w:hAnsi="Garamond" w:cs="Arial"/>
        </w:rPr>
        <w:t>No entanto, referidos procedimentos foram considerados irregulares pelo Tribunal de Contas, cons</w:t>
      </w:r>
      <w:r>
        <w:rPr>
          <w:rFonts w:ascii="Garamond" w:hAnsi="Garamond" w:cs="Arial"/>
        </w:rPr>
        <w:t>oante os julgados colacionados no tópico anterior</w:t>
      </w:r>
      <w:r w:rsidRPr="00764F23">
        <w:rPr>
          <w:rFonts w:ascii="Garamond" w:hAnsi="Garamond" w:cs="Arial"/>
        </w:rPr>
        <w:t>.</w:t>
      </w:r>
    </w:p>
    <w:p w14:paraId="01DC12B9" w14:textId="77777777" w:rsidR="00764F23" w:rsidRPr="00764F23" w:rsidRDefault="00764F23" w:rsidP="00CB5081">
      <w:pPr>
        <w:pStyle w:val="PargrafodaLista"/>
        <w:spacing w:line="360" w:lineRule="auto"/>
        <w:rPr>
          <w:rFonts w:ascii="Garamond" w:hAnsi="Garamond" w:cs="Arial"/>
          <w:b/>
        </w:rPr>
      </w:pPr>
    </w:p>
    <w:p w14:paraId="72C6F1BC" w14:textId="77777777"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02.678.177/0001-77)</w:t>
      </w:r>
      <w:r>
        <w:rPr>
          <w:rFonts w:ascii="Garamond" w:hAnsi="Garamond" w:cs="Arial"/>
        </w:rPr>
        <w:t>, constituída em 15/07/1998.</w:t>
      </w:r>
    </w:p>
    <w:p w14:paraId="5534B1C8" w14:textId="77777777" w:rsidR="00764F23" w:rsidRPr="00764F23" w:rsidRDefault="00764F23" w:rsidP="00311183">
      <w:pPr>
        <w:pStyle w:val="PargrafodaLista"/>
        <w:spacing w:line="360" w:lineRule="auto"/>
        <w:rPr>
          <w:rFonts w:ascii="Garamond" w:hAnsi="Garamond" w:cs="Arial"/>
          <w:b/>
        </w:rPr>
      </w:pPr>
    </w:p>
    <w:p w14:paraId="61953992" w14:textId="77777777" w:rsidR="00764F23" w:rsidRPr="00203690" w:rsidRDefault="00764F2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14:paraId="34CE6FCE" w14:textId="77777777" w:rsidR="00203690" w:rsidRPr="00203690" w:rsidRDefault="00203690" w:rsidP="00203690">
      <w:pPr>
        <w:widowControl w:val="0"/>
        <w:spacing w:line="360" w:lineRule="auto"/>
        <w:jc w:val="both"/>
        <w:rPr>
          <w:rFonts w:ascii="Garamond" w:hAnsi="Garamond" w:cs="Arial"/>
          <w:b/>
        </w:rPr>
      </w:pPr>
    </w:p>
    <w:p w14:paraId="6EA3FC89" w14:textId="77777777" w:rsidR="00764F23" w:rsidRPr="00403E0C" w:rsidRDefault="00764F23" w:rsidP="00311183">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lastRenderedPageBreak/>
        <w:t xml:space="preserve">Coincidência ou não, </w:t>
      </w:r>
      <w:r w:rsidR="00CB5081" w:rsidRPr="00403E0C">
        <w:rPr>
          <w:rFonts w:ascii="Garamond" w:hAnsi="Garamond" w:cs="Arial"/>
        </w:rPr>
        <w:t>a baixa da empresa ADP – Assessoria e Consultoria S/C e o início das atividades da empresa ADPM – Administração Pública para Municípios Ltda. aconteceram justamente na época de transição d</w:t>
      </w:r>
      <w:r w:rsidR="00DF4E51" w:rsidRPr="00403E0C">
        <w:rPr>
          <w:rFonts w:ascii="Garamond" w:hAnsi="Garamond" w:cs="Arial"/>
        </w:rPr>
        <w:t>a</w:t>
      </w:r>
      <w:r w:rsidR="00CB5081" w:rsidRPr="00403E0C">
        <w:rPr>
          <w:rFonts w:ascii="Garamond" w:hAnsi="Garamond" w:cs="Arial"/>
        </w:rPr>
        <w:t xml:space="preserve"> jurisprudência do Tribunal de Contas (1999-2000), quando se passou a entender incisivamente pela irregularidade dos contratos de assessoria contábil realizados com a ADP – Assessoria e Consultoria S/C, por meio de inexigibilidade de licitação.</w:t>
      </w:r>
    </w:p>
    <w:p w14:paraId="241C17A5" w14:textId="77777777" w:rsidR="00764F23" w:rsidRPr="00764F23" w:rsidRDefault="00764F23" w:rsidP="00311183">
      <w:pPr>
        <w:pStyle w:val="PargrafodaLista"/>
        <w:spacing w:line="360" w:lineRule="auto"/>
        <w:rPr>
          <w:rFonts w:ascii="Garamond" w:hAnsi="Garamond" w:cs="Arial"/>
          <w:b/>
        </w:rPr>
      </w:pPr>
    </w:p>
    <w:p w14:paraId="64C3E2CA" w14:textId="77777777" w:rsidR="00764F23" w:rsidRPr="00CB5081" w:rsidRDefault="009C2195"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w:t>
      </w:r>
      <w:r w:rsidR="00CB5081">
        <w:rPr>
          <w:rFonts w:ascii="Garamond" w:hAnsi="Garamond" w:cs="Arial"/>
        </w:rPr>
        <w:t>m parêntese</w:t>
      </w:r>
      <w:r>
        <w:rPr>
          <w:rFonts w:ascii="Garamond" w:hAnsi="Garamond" w:cs="Arial"/>
        </w:rPr>
        <w:t xml:space="preserve"> é necessário</w:t>
      </w:r>
      <w:r w:rsidR="00CB5081">
        <w:rPr>
          <w:rFonts w:ascii="Garamond" w:hAnsi="Garamond" w:cs="Arial"/>
        </w:rPr>
        <w:t xml:space="preserve"> para destacar que os demais sócios da empresa ADP – Assessoria e Consultoria S/C não compõem a sociedade da pessoa jurídica ADPM – Administração Pública para Municípios Ltda.</w:t>
      </w:r>
    </w:p>
    <w:p w14:paraId="49E05505" w14:textId="77777777" w:rsidR="00CB5081" w:rsidRPr="00CB5081" w:rsidRDefault="00CB5081" w:rsidP="00311183">
      <w:pPr>
        <w:pStyle w:val="PargrafodaLista"/>
        <w:spacing w:line="360" w:lineRule="auto"/>
        <w:rPr>
          <w:rFonts w:ascii="Garamond" w:hAnsi="Garamond" w:cs="Arial"/>
          <w:b/>
        </w:rPr>
      </w:pPr>
    </w:p>
    <w:p w14:paraId="3E2A8166" w14:textId="77777777" w:rsidR="00CB5081" w:rsidRPr="00EE66B5"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 Embora as pessoas jurídicas sejam diferentes, a situação fática é a mesma.</w:t>
      </w:r>
    </w:p>
    <w:p w14:paraId="7FB3050F" w14:textId="77777777" w:rsidR="00EE66B5" w:rsidRPr="00EE66B5" w:rsidRDefault="00EE66B5" w:rsidP="00EE66B5">
      <w:pPr>
        <w:pStyle w:val="PargrafodaLista"/>
        <w:rPr>
          <w:rFonts w:ascii="Garamond" w:hAnsi="Garamond" w:cs="Arial"/>
          <w:b/>
        </w:rPr>
      </w:pPr>
    </w:p>
    <w:p w14:paraId="11D61CF1" w14:textId="77777777" w:rsidR="00DB0E83" w:rsidRPr="00DB0E83"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Sr. Rodrigo Silveira Diniz Machado continua exercendo a atividade de auditoria e consultoria contábil para municípios, por meio da celebração de contratos oriundos de processos de inexigib</w:t>
      </w:r>
      <w:r w:rsidR="00203690">
        <w:rPr>
          <w:rFonts w:ascii="Garamond" w:hAnsi="Garamond" w:cs="Arial"/>
        </w:rPr>
        <w:t>ilidade</w:t>
      </w:r>
      <w:r>
        <w:rPr>
          <w:rFonts w:ascii="Garamond" w:hAnsi="Garamond" w:cs="Arial"/>
        </w:rPr>
        <w:t xml:space="preserve"> de licitação já considerados irregulares pelo Tribunal de Contas por diversas vezes, quando de sua sociedade na empresa anterior.</w:t>
      </w:r>
    </w:p>
    <w:p w14:paraId="5E211334" w14:textId="77777777" w:rsidR="00DB0E83" w:rsidRPr="00DB0E83" w:rsidRDefault="00DB0E83" w:rsidP="00311183">
      <w:pPr>
        <w:pStyle w:val="PargrafodaLista"/>
        <w:spacing w:line="360" w:lineRule="auto"/>
        <w:rPr>
          <w:rFonts w:ascii="Garamond" w:hAnsi="Garamond" w:cs="Arial"/>
          <w:b/>
        </w:rPr>
      </w:pPr>
    </w:p>
    <w:p w14:paraId="35EAA0EF" w14:textId="77777777" w:rsidR="00DB0E83" w:rsidRPr="00905047"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a constituição de nova sociedade, com o mesmo objeto social e com a presença de um mesmo sócio, caracteriza burla ao controle externo do Tribunal de Contas e fraude à Lei Federal n. 8.666/1993.</w:t>
      </w:r>
    </w:p>
    <w:p w14:paraId="052CD203" w14:textId="77777777" w:rsidR="00905047" w:rsidRPr="00905047" w:rsidRDefault="00905047" w:rsidP="00905047">
      <w:pPr>
        <w:pStyle w:val="PargrafodaLista"/>
        <w:rPr>
          <w:rFonts w:ascii="Garamond" w:hAnsi="Garamond" w:cs="Arial"/>
          <w:b/>
        </w:rPr>
      </w:pPr>
    </w:p>
    <w:p w14:paraId="238160C2" w14:textId="77777777" w:rsidR="00C830AD" w:rsidRP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r w:rsidR="00D1482C">
        <w:rPr>
          <w:rFonts w:ascii="Garamond" w:hAnsi="Garamond" w:cs="Arial"/>
        </w:rPr>
        <w:t>é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14:paraId="3569B7A3" w14:textId="6146B99C" w:rsidR="00C830AD" w:rsidRDefault="00C830AD" w:rsidP="00311183">
      <w:pPr>
        <w:pStyle w:val="PargrafodaLista"/>
        <w:spacing w:line="360" w:lineRule="auto"/>
        <w:rPr>
          <w:rFonts w:ascii="Garamond" w:hAnsi="Garamond" w:cs="Arial"/>
          <w:b/>
        </w:rPr>
      </w:pPr>
    </w:p>
    <w:p w14:paraId="714B7FB1" w14:textId="77777777" w:rsidR="00281BB8" w:rsidRPr="00C830AD" w:rsidRDefault="00281BB8" w:rsidP="00311183">
      <w:pPr>
        <w:pStyle w:val="PargrafodaLista"/>
        <w:spacing w:line="360" w:lineRule="auto"/>
        <w:rPr>
          <w:rFonts w:ascii="Garamond" w:hAnsi="Garamond" w:cs="Arial"/>
          <w:b/>
        </w:rPr>
      </w:pPr>
    </w:p>
    <w:p w14:paraId="33B6B4CB" w14:textId="3C8A6AEC" w:rsidR="00C830AD" w:rsidRPr="00B2237E"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B2237E">
        <w:rPr>
          <w:rFonts w:ascii="Garamond" w:hAnsi="Garamond" w:cs="Arial"/>
        </w:rPr>
        <w:lastRenderedPageBreak/>
        <w:t xml:space="preserve">Até </w:t>
      </w:r>
      <w:r w:rsidR="00EE1A7A" w:rsidRPr="00B2237E">
        <w:rPr>
          <w:rFonts w:ascii="Garamond" w:hAnsi="Garamond" w:cs="Arial"/>
        </w:rPr>
        <w:t xml:space="preserve">mesmo </w:t>
      </w:r>
      <w:r w:rsidRPr="00B2237E">
        <w:rPr>
          <w:rFonts w:ascii="Garamond" w:hAnsi="Garamond" w:cs="Arial"/>
        </w:rPr>
        <w:t xml:space="preserve">porque, </w:t>
      </w:r>
      <w:r w:rsidR="00B2237E" w:rsidRPr="00B2237E">
        <w:rPr>
          <w:rFonts w:ascii="Garamond" w:hAnsi="Garamond" w:cs="Arial"/>
        </w:rPr>
        <w:t>a partir</w:t>
      </w:r>
      <w:r w:rsidRPr="00B2237E">
        <w:rPr>
          <w:rFonts w:ascii="Garamond" w:hAnsi="Garamond" w:cs="Arial"/>
        </w:rPr>
        <w:t xml:space="preserve"> da análise temporal dos processos de Inexigibilidade n</w:t>
      </w:r>
      <w:r w:rsidR="00B2237E" w:rsidRPr="00B2237E">
        <w:rPr>
          <w:rFonts w:ascii="Garamond" w:hAnsi="Garamond" w:cs="Arial"/>
        </w:rPr>
        <w:t>°</w:t>
      </w:r>
      <w:r w:rsidR="00C64083" w:rsidRPr="00B2237E">
        <w:rPr>
          <w:rFonts w:ascii="Garamond" w:hAnsi="Garamond" w:cs="Arial"/>
        </w:rPr>
        <w:t xml:space="preserve"> </w:t>
      </w:r>
      <w:r w:rsidR="00B2237E" w:rsidRPr="00B2237E">
        <w:rPr>
          <w:rFonts w:ascii="Garamond" w:hAnsi="Garamond" w:cs="Arial"/>
        </w:rPr>
        <w:t>01/2015, 01/2017, 01/2018 e 01/2019</w:t>
      </w:r>
      <w:r w:rsidRPr="00B2237E">
        <w:rPr>
          <w:rFonts w:ascii="Garamond" w:hAnsi="Garamond" w:cs="Arial"/>
        </w:rPr>
        <w:t xml:space="preserve">, </w:t>
      </w:r>
      <w:r w:rsidR="00B2237E" w:rsidRPr="00B2237E">
        <w:rPr>
          <w:rFonts w:ascii="Garamond" w:hAnsi="Garamond" w:cs="Arial"/>
          <w:b/>
        </w:rPr>
        <w:t>apura-se a existência de</w:t>
      </w:r>
      <w:r w:rsidRPr="00B2237E">
        <w:rPr>
          <w:rFonts w:ascii="Garamond" w:hAnsi="Garamond" w:cs="Arial"/>
          <w:b/>
        </w:rPr>
        <w:t xml:space="preserve"> conluio entre a </w:t>
      </w:r>
      <w:r w:rsidR="00A27683">
        <w:rPr>
          <w:rFonts w:ascii="Garamond" w:hAnsi="Garamond" w:cs="Arial"/>
          <w:b/>
        </w:rPr>
        <w:t>A</w:t>
      </w:r>
      <w:r w:rsidRPr="00B2237E">
        <w:rPr>
          <w:rFonts w:ascii="Garamond" w:hAnsi="Garamond" w:cs="Arial"/>
          <w:b/>
        </w:rPr>
        <w:t xml:space="preserve">dministração </w:t>
      </w:r>
      <w:r w:rsidR="00A27683">
        <w:rPr>
          <w:rFonts w:ascii="Garamond" w:hAnsi="Garamond" w:cs="Arial"/>
          <w:b/>
        </w:rPr>
        <w:t>M</w:t>
      </w:r>
      <w:r w:rsidRPr="00B2237E">
        <w:rPr>
          <w:rFonts w:ascii="Garamond" w:hAnsi="Garamond" w:cs="Arial"/>
          <w:b/>
        </w:rPr>
        <w:t>unic</w:t>
      </w:r>
      <w:r w:rsidR="006E2964" w:rsidRPr="00B2237E">
        <w:rPr>
          <w:rFonts w:ascii="Garamond" w:hAnsi="Garamond" w:cs="Arial"/>
          <w:b/>
        </w:rPr>
        <w:t xml:space="preserve">ipal </w:t>
      </w:r>
      <w:r w:rsidR="00B2237E" w:rsidRPr="00B2237E">
        <w:rPr>
          <w:rFonts w:ascii="Garamond" w:hAnsi="Garamond" w:cs="Arial"/>
          <w:b/>
        </w:rPr>
        <w:t xml:space="preserve">de São João da Mata </w:t>
      </w:r>
      <w:r w:rsidR="006E2964" w:rsidRPr="00B2237E">
        <w:rPr>
          <w:rFonts w:ascii="Garamond" w:hAnsi="Garamond" w:cs="Arial"/>
          <w:b/>
        </w:rPr>
        <w:t>e a sociedade empresarial</w:t>
      </w:r>
      <w:r w:rsidR="00B2237E" w:rsidRPr="00B2237E">
        <w:rPr>
          <w:rFonts w:ascii="Garamond" w:hAnsi="Garamond" w:cs="Arial"/>
          <w:b/>
        </w:rPr>
        <w:t xml:space="preserve"> ADPM</w:t>
      </w:r>
      <w:r w:rsidR="006E2964" w:rsidRPr="00B2237E">
        <w:rPr>
          <w:rFonts w:ascii="Garamond" w:hAnsi="Garamond" w:cs="Arial"/>
          <w:b/>
        </w:rPr>
        <w:t>.</w:t>
      </w:r>
    </w:p>
    <w:p w14:paraId="03429BA7" w14:textId="77777777" w:rsidR="009C2195" w:rsidRPr="009C2195" w:rsidRDefault="009C2195" w:rsidP="009C2195">
      <w:pPr>
        <w:pStyle w:val="PargrafodaLista"/>
        <w:rPr>
          <w:rFonts w:ascii="Garamond" w:hAnsi="Garamond" w:cs="Arial"/>
          <w:b/>
        </w:rPr>
      </w:pPr>
    </w:p>
    <w:p w14:paraId="2D5A0938" w14:textId="7E501501" w:rsidR="00C830AD" w:rsidRPr="00B2237E" w:rsidRDefault="00B2237E" w:rsidP="00311183">
      <w:pPr>
        <w:pStyle w:val="PargrafodaLista"/>
        <w:widowControl w:val="0"/>
        <w:numPr>
          <w:ilvl w:val="0"/>
          <w:numId w:val="14"/>
        </w:numPr>
        <w:spacing w:line="360" w:lineRule="auto"/>
        <w:ind w:left="0" w:firstLine="1418"/>
        <w:jc w:val="both"/>
        <w:rPr>
          <w:rFonts w:ascii="Garamond" w:hAnsi="Garamond" w:cs="Arial"/>
          <w:b/>
        </w:rPr>
      </w:pPr>
      <w:r w:rsidRPr="00B2237E">
        <w:rPr>
          <w:rFonts w:ascii="Garamond" w:hAnsi="Garamond" w:cs="Arial"/>
        </w:rPr>
        <w:t>Para tal demonstração, faz-se necessário destacar a ordem cronológica em que os atos procedimentais foram realizados</w:t>
      </w:r>
      <w:r w:rsidR="00E713D7" w:rsidRPr="00B2237E">
        <w:rPr>
          <w:rFonts w:ascii="Garamond" w:hAnsi="Garamond" w:cs="Arial"/>
        </w:rPr>
        <w:t>:</w:t>
      </w:r>
    </w:p>
    <w:p w14:paraId="684F833D" w14:textId="77777777" w:rsidR="00D80667" w:rsidRPr="00565C3D" w:rsidRDefault="00D80667" w:rsidP="00565C3D">
      <w:pPr>
        <w:widowControl w:val="0"/>
        <w:spacing w:line="360" w:lineRule="auto"/>
        <w:jc w:val="both"/>
        <w:rPr>
          <w:rFonts w:ascii="Garamond" w:hAnsi="Garamond" w:cs="Arial"/>
          <w:color w:val="FF0000"/>
          <w:sz w:val="22"/>
          <w:szCs w:val="22"/>
        </w:rPr>
      </w:pPr>
    </w:p>
    <w:p w14:paraId="4D6AA9E7" w14:textId="54428766" w:rsidR="00D80667" w:rsidRPr="00140B87" w:rsidRDefault="00D80667" w:rsidP="00D80667">
      <w:pPr>
        <w:pStyle w:val="PargrafodaLista"/>
        <w:widowControl w:val="0"/>
        <w:spacing w:line="360" w:lineRule="auto"/>
        <w:ind w:left="1418"/>
        <w:jc w:val="both"/>
        <w:rPr>
          <w:rFonts w:ascii="Garamond" w:hAnsi="Garamond" w:cs="Arial"/>
          <w:sz w:val="20"/>
          <w:szCs w:val="20"/>
          <w:u w:val="single"/>
        </w:rPr>
      </w:pPr>
      <w:r w:rsidRPr="00140B87">
        <w:rPr>
          <w:rFonts w:ascii="Garamond" w:hAnsi="Garamond" w:cs="Arial"/>
          <w:sz w:val="20"/>
          <w:szCs w:val="20"/>
          <w:u w:val="single"/>
        </w:rPr>
        <w:t>Inexigi</w:t>
      </w:r>
      <w:r w:rsidR="00B2237E" w:rsidRPr="00140B87">
        <w:rPr>
          <w:rFonts w:ascii="Garamond" w:hAnsi="Garamond" w:cs="Arial"/>
          <w:sz w:val="20"/>
          <w:szCs w:val="20"/>
          <w:u w:val="single"/>
        </w:rPr>
        <w:t>bilidade de Licitação n. 01/2015 – Processo n. 37/2015</w:t>
      </w:r>
    </w:p>
    <w:p w14:paraId="268C0F35" w14:textId="7FE025D8" w:rsidR="00B53A36" w:rsidRPr="00140B87" w:rsidRDefault="00B53A36" w:rsidP="00B53A36">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- 06/01/2015: Publicação da Portaria nº 04/2015, que nomeia os membros da Comissão Permanente de Licitação; </w:t>
      </w:r>
    </w:p>
    <w:p w14:paraId="02953679" w14:textId="38566483"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- 15/01</w:t>
      </w:r>
      <w:r w:rsidR="00B53A36" w:rsidRPr="00140B87">
        <w:rPr>
          <w:rFonts w:ascii="Garamond" w:hAnsi="Garamond" w:cs="Arial"/>
          <w:sz w:val="20"/>
          <w:szCs w:val="20"/>
        </w:rPr>
        <w:t>/2015</w:t>
      </w:r>
      <w:r w:rsidRPr="00140B87">
        <w:rPr>
          <w:rFonts w:ascii="Garamond" w:hAnsi="Garamond" w:cs="Arial"/>
          <w:sz w:val="20"/>
          <w:szCs w:val="20"/>
        </w:rPr>
        <w:t>: Apresentação da proposta de serviços pela ADPM;</w:t>
      </w:r>
    </w:p>
    <w:p w14:paraId="315768A5" w14:textId="09F85DDE" w:rsidR="00B2237E" w:rsidRPr="00140B87" w:rsidRDefault="00B53A36"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- 15</w:t>
      </w:r>
      <w:r w:rsidR="00B2237E" w:rsidRPr="00140B87">
        <w:rPr>
          <w:rFonts w:ascii="Garamond" w:hAnsi="Garamond" w:cs="Arial"/>
          <w:sz w:val="20"/>
          <w:szCs w:val="20"/>
        </w:rPr>
        <w:t>/</w:t>
      </w:r>
      <w:r w:rsidRPr="00140B87">
        <w:rPr>
          <w:rFonts w:ascii="Garamond" w:hAnsi="Garamond" w:cs="Arial"/>
          <w:sz w:val="20"/>
          <w:szCs w:val="20"/>
        </w:rPr>
        <w:t>0</w:t>
      </w:r>
      <w:r w:rsidR="00B2237E" w:rsidRPr="00140B87">
        <w:rPr>
          <w:rFonts w:ascii="Garamond" w:hAnsi="Garamond" w:cs="Arial"/>
          <w:sz w:val="20"/>
          <w:szCs w:val="20"/>
        </w:rPr>
        <w:t>1/201</w:t>
      </w:r>
      <w:r w:rsidRPr="00140B87">
        <w:rPr>
          <w:rFonts w:ascii="Garamond" w:hAnsi="Garamond" w:cs="Arial"/>
          <w:sz w:val="20"/>
          <w:szCs w:val="20"/>
        </w:rPr>
        <w:t>5</w:t>
      </w:r>
      <w:r w:rsidR="00B2237E" w:rsidRPr="00140B87">
        <w:rPr>
          <w:rFonts w:ascii="Garamond" w:hAnsi="Garamond" w:cs="Arial"/>
          <w:sz w:val="20"/>
          <w:szCs w:val="20"/>
        </w:rPr>
        <w:t>: Solicitação para a realização da contratação, formulada pel</w:t>
      </w:r>
      <w:r w:rsidRPr="00140B87">
        <w:rPr>
          <w:rFonts w:ascii="Garamond" w:hAnsi="Garamond" w:cs="Arial"/>
          <w:sz w:val="20"/>
          <w:szCs w:val="20"/>
        </w:rPr>
        <w:t>a</w:t>
      </w:r>
      <w:r w:rsidR="00B2237E" w:rsidRPr="00140B87">
        <w:rPr>
          <w:rFonts w:ascii="Garamond" w:hAnsi="Garamond" w:cs="Arial"/>
          <w:sz w:val="20"/>
          <w:szCs w:val="20"/>
        </w:rPr>
        <w:t xml:space="preserve"> </w:t>
      </w:r>
      <w:r w:rsidRPr="00140B87">
        <w:rPr>
          <w:rFonts w:ascii="Garamond" w:hAnsi="Garamond" w:cs="Arial"/>
          <w:sz w:val="20"/>
          <w:szCs w:val="20"/>
        </w:rPr>
        <w:t>Secretária</w:t>
      </w:r>
      <w:r w:rsidR="00B2237E" w:rsidRPr="00140B87">
        <w:rPr>
          <w:rFonts w:ascii="Garamond" w:hAnsi="Garamond" w:cs="Arial"/>
          <w:sz w:val="20"/>
          <w:szCs w:val="20"/>
        </w:rPr>
        <w:t xml:space="preserve"> Municipal de Administração;</w:t>
      </w:r>
    </w:p>
    <w:p w14:paraId="01564DA0" w14:textId="3278E515" w:rsidR="00B2237E" w:rsidRPr="00140B87" w:rsidRDefault="00B53A36"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- 19</w:t>
      </w:r>
      <w:r w:rsidR="00B2237E" w:rsidRPr="00140B87">
        <w:rPr>
          <w:rFonts w:ascii="Garamond" w:hAnsi="Garamond" w:cs="Arial"/>
          <w:sz w:val="20"/>
          <w:szCs w:val="20"/>
        </w:rPr>
        <w:t>/</w:t>
      </w:r>
      <w:r w:rsidRPr="00140B87">
        <w:rPr>
          <w:rFonts w:ascii="Garamond" w:hAnsi="Garamond" w:cs="Arial"/>
          <w:sz w:val="20"/>
          <w:szCs w:val="20"/>
        </w:rPr>
        <w:t>0</w:t>
      </w:r>
      <w:r w:rsidR="00B2237E" w:rsidRPr="00140B87">
        <w:rPr>
          <w:rFonts w:ascii="Garamond" w:hAnsi="Garamond" w:cs="Arial"/>
          <w:sz w:val="20"/>
          <w:szCs w:val="20"/>
        </w:rPr>
        <w:t>1/201</w:t>
      </w:r>
      <w:r w:rsidRPr="00140B87">
        <w:rPr>
          <w:rFonts w:ascii="Garamond" w:hAnsi="Garamond" w:cs="Arial"/>
          <w:sz w:val="20"/>
          <w:szCs w:val="20"/>
        </w:rPr>
        <w:t>5</w:t>
      </w:r>
      <w:r w:rsidR="00B2237E" w:rsidRPr="00140B87">
        <w:rPr>
          <w:rFonts w:ascii="Garamond" w:hAnsi="Garamond" w:cs="Arial"/>
          <w:sz w:val="20"/>
          <w:szCs w:val="20"/>
        </w:rPr>
        <w:t>: Autorização para a realização da contratação, desde que houvesse previsão e verbas suficientemente consignadas no orçamento, exarada pel</w:t>
      </w:r>
      <w:r w:rsidRPr="00140B87">
        <w:rPr>
          <w:rFonts w:ascii="Garamond" w:hAnsi="Garamond" w:cs="Arial"/>
          <w:sz w:val="20"/>
          <w:szCs w:val="20"/>
        </w:rPr>
        <w:t>a</w:t>
      </w:r>
      <w:r w:rsidR="00B2237E" w:rsidRPr="00140B87">
        <w:rPr>
          <w:rFonts w:ascii="Garamond" w:hAnsi="Garamond" w:cs="Arial"/>
          <w:sz w:val="20"/>
          <w:szCs w:val="20"/>
        </w:rPr>
        <w:t xml:space="preserve"> </w:t>
      </w:r>
      <w:r w:rsidRPr="00140B87">
        <w:rPr>
          <w:rFonts w:ascii="Garamond" w:hAnsi="Garamond" w:cs="Arial"/>
          <w:sz w:val="20"/>
          <w:szCs w:val="20"/>
        </w:rPr>
        <w:t>Prefeita</w:t>
      </w:r>
      <w:r w:rsidR="00B2237E" w:rsidRPr="00140B87">
        <w:rPr>
          <w:rFonts w:ascii="Garamond" w:hAnsi="Garamond" w:cs="Arial"/>
          <w:sz w:val="20"/>
          <w:szCs w:val="20"/>
        </w:rPr>
        <w:t xml:space="preserve"> Municipal;</w:t>
      </w:r>
    </w:p>
    <w:p w14:paraId="20138FDF" w14:textId="2080F882"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B53A36" w:rsidRPr="00140B87">
        <w:rPr>
          <w:rFonts w:ascii="Garamond" w:hAnsi="Garamond" w:cs="Arial"/>
          <w:sz w:val="20"/>
          <w:szCs w:val="20"/>
        </w:rPr>
        <w:t xml:space="preserve"> 21</w:t>
      </w:r>
      <w:r w:rsidRPr="00140B87">
        <w:rPr>
          <w:rFonts w:ascii="Garamond" w:hAnsi="Garamond" w:cs="Arial"/>
          <w:sz w:val="20"/>
          <w:szCs w:val="20"/>
        </w:rPr>
        <w:t>/</w:t>
      </w:r>
      <w:r w:rsidR="00B53A36" w:rsidRPr="00140B87">
        <w:rPr>
          <w:rFonts w:ascii="Garamond" w:hAnsi="Garamond" w:cs="Arial"/>
          <w:sz w:val="20"/>
          <w:szCs w:val="20"/>
        </w:rPr>
        <w:t>0</w:t>
      </w:r>
      <w:r w:rsidRPr="00140B87">
        <w:rPr>
          <w:rFonts w:ascii="Garamond" w:hAnsi="Garamond" w:cs="Arial"/>
          <w:sz w:val="20"/>
          <w:szCs w:val="20"/>
        </w:rPr>
        <w:t>1/201</w:t>
      </w:r>
      <w:r w:rsidR="00B53A36" w:rsidRPr="00140B87">
        <w:rPr>
          <w:rFonts w:ascii="Garamond" w:hAnsi="Garamond" w:cs="Arial"/>
          <w:sz w:val="20"/>
          <w:szCs w:val="20"/>
        </w:rPr>
        <w:t>5</w:t>
      </w:r>
      <w:r w:rsidRPr="00140B87">
        <w:rPr>
          <w:rFonts w:ascii="Garamond" w:hAnsi="Garamond" w:cs="Arial"/>
          <w:sz w:val="20"/>
          <w:szCs w:val="20"/>
        </w:rPr>
        <w:t xml:space="preserve">: </w:t>
      </w:r>
      <w:r w:rsidR="00B53A36" w:rsidRPr="00140B87">
        <w:rPr>
          <w:rFonts w:ascii="Garamond" w:hAnsi="Garamond" w:cs="Arial"/>
          <w:sz w:val="20"/>
          <w:szCs w:val="20"/>
        </w:rPr>
        <w:t>Secretária Municipal solicita</w:t>
      </w:r>
      <w:r w:rsidRPr="00140B87">
        <w:rPr>
          <w:rFonts w:ascii="Garamond" w:hAnsi="Garamond" w:cs="Arial"/>
          <w:sz w:val="20"/>
          <w:szCs w:val="20"/>
        </w:rPr>
        <w:t xml:space="preserve"> informação </w:t>
      </w:r>
      <w:r w:rsidR="00B53A36" w:rsidRPr="00140B87">
        <w:rPr>
          <w:rFonts w:ascii="Garamond" w:hAnsi="Garamond" w:cs="Arial"/>
          <w:sz w:val="20"/>
          <w:szCs w:val="20"/>
        </w:rPr>
        <w:t xml:space="preserve">à contadora </w:t>
      </w:r>
      <w:r w:rsidRPr="00140B87">
        <w:rPr>
          <w:rFonts w:ascii="Garamond" w:hAnsi="Garamond" w:cs="Arial"/>
          <w:sz w:val="20"/>
          <w:szCs w:val="20"/>
        </w:rPr>
        <w:t>sobre a existência de dotação orçamentária;</w:t>
      </w:r>
    </w:p>
    <w:p w14:paraId="29831815" w14:textId="5F64F23D"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B53A36" w:rsidRPr="00140B87">
        <w:rPr>
          <w:rFonts w:ascii="Garamond" w:hAnsi="Garamond" w:cs="Arial"/>
          <w:sz w:val="20"/>
          <w:szCs w:val="20"/>
        </w:rPr>
        <w:t>2</w:t>
      </w:r>
      <w:r w:rsidRPr="00140B87">
        <w:rPr>
          <w:rFonts w:ascii="Garamond" w:hAnsi="Garamond" w:cs="Arial"/>
          <w:sz w:val="20"/>
          <w:szCs w:val="20"/>
        </w:rPr>
        <w:t>3/</w:t>
      </w:r>
      <w:r w:rsidR="00B53A36" w:rsidRPr="00140B87">
        <w:rPr>
          <w:rFonts w:ascii="Garamond" w:hAnsi="Garamond" w:cs="Arial"/>
          <w:sz w:val="20"/>
          <w:szCs w:val="20"/>
        </w:rPr>
        <w:t>0</w:t>
      </w:r>
      <w:r w:rsidRPr="00140B87">
        <w:rPr>
          <w:rFonts w:ascii="Garamond" w:hAnsi="Garamond" w:cs="Arial"/>
          <w:sz w:val="20"/>
          <w:szCs w:val="20"/>
        </w:rPr>
        <w:t>1/201</w:t>
      </w:r>
      <w:r w:rsidR="00B53A36" w:rsidRPr="00140B87">
        <w:rPr>
          <w:rFonts w:ascii="Garamond" w:hAnsi="Garamond" w:cs="Arial"/>
          <w:sz w:val="20"/>
          <w:szCs w:val="20"/>
        </w:rPr>
        <w:t>5</w:t>
      </w:r>
      <w:r w:rsidRPr="00140B87">
        <w:rPr>
          <w:rFonts w:ascii="Garamond" w:hAnsi="Garamond" w:cs="Arial"/>
          <w:sz w:val="20"/>
          <w:szCs w:val="20"/>
        </w:rPr>
        <w:t>: Informação sobre a existência de do</w:t>
      </w:r>
      <w:r w:rsidR="00B53A36" w:rsidRPr="00140B87">
        <w:rPr>
          <w:rFonts w:ascii="Garamond" w:hAnsi="Garamond" w:cs="Arial"/>
          <w:sz w:val="20"/>
          <w:szCs w:val="20"/>
        </w:rPr>
        <w:t>tação orçamentária, exarada pela</w:t>
      </w:r>
      <w:r w:rsidRPr="00140B87">
        <w:rPr>
          <w:rFonts w:ascii="Garamond" w:hAnsi="Garamond" w:cs="Arial"/>
          <w:sz w:val="20"/>
          <w:szCs w:val="20"/>
        </w:rPr>
        <w:t xml:space="preserve"> contador</w:t>
      </w:r>
      <w:r w:rsidR="00B53A36" w:rsidRPr="00140B87">
        <w:rPr>
          <w:rFonts w:ascii="Garamond" w:hAnsi="Garamond" w:cs="Arial"/>
          <w:sz w:val="20"/>
          <w:szCs w:val="20"/>
        </w:rPr>
        <w:t>a</w:t>
      </w:r>
      <w:r w:rsidRPr="00140B87">
        <w:rPr>
          <w:rFonts w:ascii="Garamond" w:hAnsi="Garamond" w:cs="Arial"/>
          <w:sz w:val="20"/>
          <w:szCs w:val="20"/>
        </w:rPr>
        <w:t>;</w:t>
      </w:r>
    </w:p>
    <w:p w14:paraId="253FAEB4" w14:textId="272FFC5E"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B53A36" w:rsidRPr="00140B87">
        <w:rPr>
          <w:rFonts w:ascii="Garamond" w:hAnsi="Garamond" w:cs="Arial"/>
          <w:sz w:val="20"/>
          <w:szCs w:val="20"/>
        </w:rPr>
        <w:t>26</w:t>
      </w:r>
      <w:r w:rsidRPr="00140B87">
        <w:rPr>
          <w:rFonts w:ascii="Garamond" w:hAnsi="Garamond" w:cs="Arial"/>
          <w:sz w:val="20"/>
          <w:szCs w:val="20"/>
        </w:rPr>
        <w:t>/</w:t>
      </w:r>
      <w:r w:rsidR="00B53A36" w:rsidRPr="00140B87">
        <w:rPr>
          <w:rFonts w:ascii="Garamond" w:hAnsi="Garamond" w:cs="Arial"/>
          <w:sz w:val="20"/>
          <w:szCs w:val="20"/>
        </w:rPr>
        <w:t>0</w:t>
      </w:r>
      <w:r w:rsidRPr="00140B87">
        <w:rPr>
          <w:rFonts w:ascii="Garamond" w:hAnsi="Garamond" w:cs="Arial"/>
          <w:sz w:val="20"/>
          <w:szCs w:val="20"/>
        </w:rPr>
        <w:t>1/201</w:t>
      </w:r>
      <w:r w:rsidR="00B53A36" w:rsidRPr="00140B87">
        <w:rPr>
          <w:rFonts w:ascii="Garamond" w:hAnsi="Garamond" w:cs="Arial"/>
          <w:sz w:val="20"/>
          <w:szCs w:val="20"/>
        </w:rPr>
        <w:t>5</w:t>
      </w:r>
      <w:r w:rsidRPr="00140B87">
        <w:rPr>
          <w:rFonts w:ascii="Garamond" w:hAnsi="Garamond" w:cs="Arial"/>
          <w:sz w:val="20"/>
          <w:szCs w:val="20"/>
        </w:rPr>
        <w:t xml:space="preserve">: </w:t>
      </w:r>
      <w:r w:rsidR="00B53A36" w:rsidRPr="00140B87">
        <w:rPr>
          <w:rFonts w:ascii="Garamond" w:hAnsi="Garamond" w:cs="Arial"/>
          <w:sz w:val="20"/>
          <w:szCs w:val="20"/>
        </w:rPr>
        <w:t>Secretária Municipal solicita</w:t>
      </w:r>
      <w:r w:rsidRPr="00140B87">
        <w:rPr>
          <w:rFonts w:ascii="Garamond" w:hAnsi="Garamond" w:cs="Arial"/>
          <w:sz w:val="20"/>
          <w:szCs w:val="20"/>
        </w:rPr>
        <w:t xml:space="preserve"> informação</w:t>
      </w:r>
      <w:r w:rsidR="00B53A36" w:rsidRPr="00140B87">
        <w:rPr>
          <w:rFonts w:ascii="Garamond" w:hAnsi="Garamond" w:cs="Arial"/>
          <w:sz w:val="20"/>
          <w:szCs w:val="20"/>
        </w:rPr>
        <w:t xml:space="preserve"> à tesoureira</w:t>
      </w:r>
      <w:r w:rsidRPr="00140B87">
        <w:rPr>
          <w:rFonts w:ascii="Garamond" w:hAnsi="Garamond" w:cs="Arial"/>
          <w:sz w:val="20"/>
          <w:szCs w:val="20"/>
        </w:rPr>
        <w:t xml:space="preserve"> sobre a existência de recursos financeiros na dotação orçamentária indicada;</w:t>
      </w:r>
    </w:p>
    <w:p w14:paraId="171DF766" w14:textId="55ADC9EA"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B53A36" w:rsidRPr="00140B87">
        <w:rPr>
          <w:rFonts w:ascii="Garamond" w:hAnsi="Garamond" w:cs="Arial"/>
          <w:sz w:val="20"/>
          <w:szCs w:val="20"/>
        </w:rPr>
        <w:t>28</w:t>
      </w:r>
      <w:r w:rsidRPr="00140B87">
        <w:rPr>
          <w:rFonts w:ascii="Garamond" w:hAnsi="Garamond" w:cs="Arial"/>
          <w:sz w:val="20"/>
          <w:szCs w:val="20"/>
        </w:rPr>
        <w:t>/</w:t>
      </w:r>
      <w:r w:rsidR="00B53A36" w:rsidRPr="00140B87">
        <w:rPr>
          <w:rFonts w:ascii="Garamond" w:hAnsi="Garamond" w:cs="Arial"/>
          <w:sz w:val="20"/>
          <w:szCs w:val="20"/>
        </w:rPr>
        <w:t>0</w:t>
      </w:r>
      <w:r w:rsidRPr="00140B87">
        <w:rPr>
          <w:rFonts w:ascii="Garamond" w:hAnsi="Garamond" w:cs="Arial"/>
          <w:sz w:val="20"/>
          <w:szCs w:val="20"/>
        </w:rPr>
        <w:t>1/201</w:t>
      </w:r>
      <w:r w:rsidR="00B53A36" w:rsidRPr="00140B87">
        <w:rPr>
          <w:rFonts w:ascii="Garamond" w:hAnsi="Garamond" w:cs="Arial"/>
          <w:sz w:val="20"/>
          <w:szCs w:val="20"/>
        </w:rPr>
        <w:t>5</w:t>
      </w:r>
      <w:r w:rsidRPr="00140B87">
        <w:rPr>
          <w:rFonts w:ascii="Garamond" w:hAnsi="Garamond" w:cs="Arial"/>
          <w:sz w:val="20"/>
          <w:szCs w:val="20"/>
        </w:rPr>
        <w:t>: Informação sobre a existência de recursos financeiros, exarada pel</w:t>
      </w:r>
      <w:r w:rsidR="00B53A36" w:rsidRPr="00140B87">
        <w:rPr>
          <w:rFonts w:ascii="Garamond" w:hAnsi="Garamond" w:cs="Arial"/>
          <w:sz w:val="20"/>
          <w:szCs w:val="20"/>
        </w:rPr>
        <w:t>a</w:t>
      </w:r>
      <w:r w:rsidRPr="00140B87">
        <w:rPr>
          <w:rFonts w:ascii="Garamond" w:hAnsi="Garamond" w:cs="Arial"/>
          <w:sz w:val="20"/>
          <w:szCs w:val="20"/>
        </w:rPr>
        <w:t xml:space="preserve"> </w:t>
      </w:r>
      <w:r w:rsidR="00B53A36" w:rsidRPr="00140B87">
        <w:rPr>
          <w:rFonts w:ascii="Garamond" w:hAnsi="Garamond" w:cs="Arial"/>
          <w:sz w:val="20"/>
          <w:szCs w:val="20"/>
        </w:rPr>
        <w:t>tesoureira</w:t>
      </w:r>
      <w:r w:rsidRPr="00140B87">
        <w:rPr>
          <w:rFonts w:ascii="Garamond" w:hAnsi="Garamond" w:cs="Arial"/>
          <w:sz w:val="20"/>
          <w:szCs w:val="20"/>
        </w:rPr>
        <w:t>;</w:t>
      </w:r>
    </w:p>
    <w:p w14:paraId="73A8CCE2" w14:textId="248F9619"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B53A36" w:rsidRPr="00140B87">
        <w:rPr>
          <w:rFonts w:ascii="Garamond" w:hAnsi="Garamond" w:cs="Arial"/>
          <w:sz w:val="20"/>
          <w:szCs w:val="20"/>
        </w:rPr>
        <w:t>30/01/2015</w:t>
      </w:r>
      <w:r w:rsidRPr="00140B87">
        <w:rPr>
          <w:rFonts w:ascii="Garamond" w:hAnsi="Garamond" w:cs="Arial"/>
          <w:sz w:val="20"/>
          <w:szCs w:val="20"/>
        </w:rPr>
        <w:t>: Estimativa do impacto orçamentário-financeiro, assinada pel</w:t>
      </w:r>
      <w:r w:rsidR="00B53A36" w:rsidRPr="00140B87">
        <w:rPr>
          <w:rFonts w:ascii="Garamond" w:hAnsi="Garamond" w:cs="Arial"/>
          <w:sz w:val="20"/>
          <w:szCs w:val="20"/>
        </w:rPr>
        <w:t>a</w:t>
      </w:r>
      <w:r w:rsidRPr="00140B87">
        <w:rPr>
          <w:rFonts w:ascii="Garamond" w:hAnsi="Garamond" w:cs="Arial"/>
          <w:sz w:val="20"/>
          <w:szCs w:val="20"/>
        </w:rPr>
        <w:t xml:space="preserve"> </w:t>
      </w:r>
      <w:r w:rsidR="00B53A36" w:rsidRPr="00140B87">
        <w:rPr>
          <w:rFonts w:ascii="Garamond" w:hAnsi="Garamond" w:cs="Arial"/>
          <w:sz w:val="20"/>
          <w:szCs w:val="20"/>
        </w:rPr>
        <w:t>Prefeita</w:t>
      </w:r>
      <w:r w:rsidRPr="00140B87">
        <w:rPr>
          <w:rFonts w:ascii="Garamond" w:hAnsi="Garamond" w:cs="Arial"/>
          <w:sz w:val="20"/>
          <w:szCs w:val="20"/>
        </w:rPr>
        <w:t xml:space="preserve"> Municipal;</w:t>
      </w:r>
    </w:p>
    <w:p w14:paraId="2DC8E939" w14:textId="3DB5B88D"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B53A36" w:rsidRPr="00140B87">
        <w:rPr>
          <w:rFonts w:ascii="Garamond" w:hAnsi="Garamond" w:cs="Arial"/>
          <w:sz w:val="20"/>
          <w:szCs w:val="20"/>
        </w:rPr>
        <w:t>30/01/2015</w:t>
      </w:r>
      <w:r w:rsidRPr="00140B87">
        <w:rPr>
          <w:rFonts w:ascii="Garamond" w:hAnsi="Garamond" w:cs="Arial"/>
          <w:sz w:val="20"/>
          <w:szCs w:val="20"/>
        </w:rPr>
        <w:t>: Declaração da adequação orçamentária-financeira, assinada pel</w:t>
      </w:r>
      <w:r w:rsidR="00B53A36" w:rsidRPr="00140B87">
        <w:rPr>
          <w:rFonts w:ascii="Garamond" w:hAnsi="Garamond" w:cs="Arial"/>
          <w:sz w:val="20"/>
          <w:szCs w:val="20"/>
        </w:rPr>
        <w:t>a</w:t>
      </w:r>
      <w:r w:rsidRPr="00140B87">
        <w:rPr>
          <w:rFonts w:ascii="Garamond" w:hAnsi="Garamond" w:cs="Arial"/>
          <w:sz w:val="20"/>
          <w:szCs w:val="20"/>
        </w:rPr>
        <w:t xml:space="preserve"> </w:t>
      </w:r>
      <w:r w:rsidR="00B53A36" w:rsidRPr="00140B87">
        <w:rPr>
          <w:rFonts w:ascii="Garamond" w:hAnsi="Garamond" w:cs="Arial"/>
          <w:sz w:val="20"/>
          <w:szCs w:val="20"/>
        </w:rPr>
        <w:t>Prefeita</w:t>
      </w:r>
      <w:r w:rsidRPr="00140B87">
        <w:rPr>
          <w:rFonts w:ascii="Garamond" w:hAnsi="Garamond" w:cs="Arial"/>
          <w:sz w:val="20"/>
          <w:szCs w:val="20"/>
        </w:rPr>
        <w:t xml:space="preserve"> Municipal;</w:t>
      </w:r>
    </w:p>
    <w:p w14:paraId="0FA7F193" w14:textId="73B87220"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B53A36" w:rsidRPr="00140B87">
        <w:rPr>
          <w:rFonts w:ascii="Garamond" w:hAnsi="Garamond" w:cs="Arial"/>
          <w:sz w:val="20"/>
          <w:szCs w:val="20"/>
        </w:rPr>
        <w:t>02/02</w:t>
      </w:r>
      <w:r w:rsidRPr="00140B87">
        <w:rPr>
          <w:rFonts w:ascii="Garamond" w:hAnsi="Garamond" w:cs="Arial"/>
          <w:sz w:val="20"/>
          <w:szCs w:val="20"/>
        </w:rPr>
        <w:t>/201</w:t>
      </w:r>
      <w:r w:rsidR="00B53A36" w:rsidRPr="00140B87">
        <w:rPr>
          <w:rFonts w:ascii="Garamond" w:hAnsi="Garamond" w:cs="Arial"/>
          <w:sz w:val="20"/>
          <w:szCs w:val="20"/>
        </w:rPr>
        <w:t>5</w:t>
      </w:r>
      <w:r w:rsidRPr="00140B87">
        <w:rPr>
          <w:rFonts w:ascii="Garamond" w:hAnsi="Garamond" w:cs="Arial"/>
          <w:sz w:val="20"/>
          <w:szCs w:val="20"/>
        </w:rPr>
        <w:t>: Encaminhamento para a Comissão Permanente de Licitação;</w:t>
      </w:r>
    </w:p>
    <w:p w14:paraId="512B8DA4" w14:textId="15E79A11" w:rsidR="003B7D4D" w:rsidRPr="00140B87" w:rsidRDefault="003B7D4D"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- 04/02/2015: Justificativa de Preço, assinada pela Presidente da CPL, constatando que o preço contido na proposta da ADPM era equivalente ao preço praticado pela empresa em outros Municípios;</w:t>
      </w:r>
    </w:p>
    <w:p w14:paraId="710E38B1" w14:textId="70084772" w:rsidR="003B7D4D" w:rsidRPr="00140B87" w:rsidRDefault="003B7D4D"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- 05/02/2015: Encaminhamento à contadora para análise e emissão de parecer;</w:t>
      </w:r>
    </w:p>
    <w:p w14:paraId="23AE47E1" w14:textId="63BA319E" w:rsidR="003B7D4D" w:rsidRPr="00140B87" w:rsidRDefault="003B7D4D"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- 09/02/2015: Parecer técnico favorável, assinado pela contadora;</w:t>
      </w:r>
    </w:p>
    <w:p w14:paraId="38EB3AEB" w14:textId="4900EF04"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3B7D4D" w:rsidRPr="00140B87">
        <w:rPr>
          <w:rFonts w:ascii="Garamond" w:hAnsi="Garamond" w:cs="Arial"/>
          <w:sz w:val="20"/>
          <w:szCs w:val="20"/>
        </w:rPr>
        <w:t>11/02</w:t>
      </w:r>
      <w:r w:rsidRPr="00140B87">
        <w:rPr>
          <w:rFonts w:ascii="Garamond" w:hAnsi="Garamond" w:cs="Arial"/>
          <w:sz w:val="20"/>
          <w:szCs w:val="20"/>
        </w:rPr>
        <w:t>/201</w:t>
      </w:r>
      <w:r w:rsidR="003B7D4D" w:rsidRPr="00140B87">
        <w:rPr>
          <w:rFonts w:ascii="Garamond" w:hAnsi="Garamond" w:cs="Arial"/>
          <w:sz w:val="20"/>
          <w:szCs w:val="20"/>
        </w:rPr>
        <w:t>5</w:t>
      </w:r>
      <w:r w:rsidRPr="00140B87">
        <w:rPr>
          <w:rFonts w:ascii="Garamond" w:hAnsi="Garamond" w:cs="Arial"/>
          <w:sz w:val="20"/>
          <w:szCs w:val="20"/>
        </w:rPr>
        <w:t xml:space="preserve">: Encaminhamento </w:t>
      </w:r>
      <w:r w:rsidR="003B7D4D" w:rsidRPr="00140B87">
        <w:rPr>
          <w:rFonts w:ascii="Garamond" w:hAnsi="Garamond" w:cs="Arial"/>
          <w:sz w:val="20"/>
          <w:szCs w:val="20"/>
        </w:rPr>
        <w:t>ao assessor jurídico para emissão de parecer</w:t>
      </w:r>
      <w:r w:rsidRPr="00140B87">
        <w:rPr>
          <w:rFonts w:ascii="Garamond" w:hAnsi="Garamond" w:cs="Arial"/>
          <w:sz w:val="20"/>
          <w:szCs w:val="20"/>
        </w:rPr>
        <w:t>;</w:t>
      </w:r>
    </w:p>
    <w:p w14:paraId="33400AC9" w14:textId="2C8F90EE"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lastRenderedPageBreak/>
        <w:t xml:space="preserve">- </w:t>
      </w:r>
      <w:r w:rsidR="003B7D4D" w:rsidRPr="00140B87">
        <w:rPr>
          <w:rFonts w:ascii="Garamond" w:hAnsi="Garamond" w:cs="Arial"/>
          <w:sz w:val="20"/>
          <w:szCs w:val="20"/>
        </w:rPr>
        <w:t>13/02</w:t>
      </w:r>
      <w:r w:rsidRPr="00140B87">
        <w:rPr>
          <w:rFonts w:ascii="Garamond" w:hAnsi="Garamond" w:cs="Arial"/>
          <w:sz w:val="20"/>
          <w:szCs w:val="20"/>
        </w:rPr>
        <w:t>/201</w:t>
      </w:r>
      <w:r w:rsidR="003B7D4D" w:rsidRPr="00140B87">
        <w:rPr>
          <w:rFonts w:ascii="Garamond" w:hAnsi="Garamond" w:cs="Arial"/>
          <w:sz w:val="20"/>
          <w:szCs w:val="20"/>
        </w:rPr>
        <w:t>5</w:t>
      </w:r>
      <w:r w:rsidRPr="00140B87">
        <w:rPr>
          <w:rFonts w:ascii="Garamond" w:hAnsi="Garamond" w:cs="Arial"/>
          <w:sz w:val="20"/>
          <w:szCs w:val="20"/>
        </w:rPr>
        <w:t>: Parecer jurídico favorável à inexigibilidade de licitação;</w:t>
      </w:r>
    </w:p>
    <w:p w14:paraId="3AEA8A73" w14:textId="5FA0DE1A"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3B7D4D" w:rsidRPr="00140B87">
        <w:rPr>
          <w:rFonts w:ascii="Garamond" w:hAnsi="Garamond" w:cs="Arial"/>
          <w:sz w:val="20"/>
          <w:szCs w:val="20"/>
        </w:rPr>
        <w:t>19/02</w:t>
      </w:r>
      <w:r w:rsidRPr="00140B87">
        <w:rPr>
          <w:rFonts w:ascii="Garamond" w:hAnsi="Garamond" w:cs="Arial"/>
          <w:sz w:val="20"/>
          <w:szCs w:val="20"/>
        </w:rPr>
        <w:t>/201</w:t>
      </w:r>
      <w:r w:rsidR="003B7D4D" w:rsidRPr="00140B87">
        <w:rPr>
          <w:rFonts w:ascii="Garamond" w:hAnsi="Garamond" w:cs="Arial"/>
          <w:sz w:val="20"/>
          <w:szCs w:val="20"/>
        </w:rPr>
        <w:t>5</w:t>
      </w:r>
      <w:r w:rsidRPr="00140B87">
        <w:rPr>
          <w:rFonts w:ascii="Garamond" w:hAnsi="Garamond" w:cs="Arial"/>
          <w:sz w:val="20"/>
          <w:szCs w:val="20"/>
        </w:rPr>
        <w:t>: Ata da sessão</w:t>
      </w:r>
      <w:r w:rsidR="003B7D4D" w:rsidRPr="00140B87">
        <w:rPr>
          <w:rFonts w:ascii="Garamond" w:hAnsi="Garamond" w:cs="Arial"/>
          <w:sz w:val="20"/>
          <w:szCs w:val="20"/>
        </w:rPr>
        <w:t xml:space="preserve"> da CPL</w:t>
      </w:r>
      <w:r w:rsidRPr="00140B87">
        <w:rPr>
          <w:rFonts w:ascii="Garamond" w:hAnsi="Garamond" w:cs="Arial"/>
          <w:sz w:val="20"/>
          <w:szCs w:val="20"/>
        </w:rPr>
        <w:t>;</w:t>
      </w:r>
    </w:p>
    <w:p w14:paraId="39756F53" w14:textId="7CE70EFB" w:rsidR="003B7D4D" w:rsidRPr="00140B87" w:rsidRDefault="003B7D4D"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- 20/02/2015: Secretária Municipal encaminha documentos à Prefeita Municipal para ratificação e contratação;</w:t>
      </w:r>
    </w:p>
    <w:p w14:paraId="52CE37EA" w14:textId="17C93782"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3B7D4D" w:rsidRPr="00140B87">
        <w:rPr>
          <w:rFonts w:ascii="Garamond" w:hAnsi="Garamond" w:cs="Arial"/>
          <w:sz w:val="20"/>
          <w:szCs w:val="20"/>
        </w:rPr>
        <w:t>23/02/2015</w:t>
      </w:r>
      <w:r w:rsidRPr="00140B87">
        <w:rPr>
          <w:rFonts w:ascii="Garamond" w:hAnsi="Garamond" w:cs="Arial"/>
          <w:sz w:val="20"/>
          <w:szCs w:val="20"/>
        </w:rPr>
        <w:t>: Termo de ratificação da inexigibilidade;</w:t>
      </w:r>
    </w:p>
    <w:p w14:paraId="4C43F98D" w14:textId="02FE30A4"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3B7D4D" w:rsidRPr="00140B87">
        <w:rPr>
          <w:rFonts w:ascii="Garamond" w:hAnsi="Garamond" w:cs="Arial"/>
          <w:sz w:val="20"/>
          <w:szCs w:val="20"/>
        </w:rPr>
        <w:t>23/02/2015</w:t>
      </w:r>
      <w:r w:rsidRPr="00140B87">
        <w:rPr>
          <w:rFonts w:ascii="Garamond" w:hAnsi="Garamond" w:cs="Arial"/>
          <w:sz w:val="20"/>
          <w:szCs w:val="20"/>
        </w:rPr>
        <w:t>: Convocação para a empresa ADPM assinar o contrato;</w:t>
      </w:r>
    </w:p>
    <w:p w14:paraId="6053A62A" w14:textId="00FF8E1F" w:rsidR="00B2237E" w:rsidRPr="00140B87" w:rsidRDefault="003B7D4D" w:rsidP="002947E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- 02/03/2015</w:t>
      </w:r>
      <w:r w:rsidR="00B2237E" w:rsidRPr="00140B87">
        <w:rPr>
          <w:rFonts w:ascii="Garamond" w:hAnsi="Garamond" w:cs="Arial"/>
          <w:sz w:val="20"/>
          <w:szCs w:val="20"/>
        </w:rPr>
        <w:t>: Assinatura do Contrato de Prestação de Serviços Técnicos Especia</w:t>
      </w:r>
      <w:r w:rsidRPr="00140B87">
        <w:rPr>
          <w:rFonts w:ascii="Garamond" w:hAnsi="Garamond" w:cs="Arial"/>
          <w:sz w:val="20"/>
          <w:szCs w:val="20"/>
        </w:rPr>
        <w:t>lizados nº 021/2015</w:t>
      </w:r>
      <w:r w:rsidR="00825F65" w:rsidRPr="00140B87">
        <w:rPr>
          <w:rFonts w:ascii="Garamond" w:hAnsi="Garamond" w:cs="Arial"/>
          <w:sz w:val="20"/>
          <w:szCs w:val="20"/>
        </w:rPr>
        <w:t xml:space="preserve"> – vigência até 02/03/2016</w:t>
      </w:r>
      <w:r w:rsidRPr="00140B87">
        <w:rPr>
          <w:rFonts w:ascii="Garamond" w:hAnsi="Garamond" w:cs="Arial"/>
          <w:sz w:val="20"/>
          <w:szCs w:val="20"/>
        </w:rPr>
        <w:t>;</w:t>
      </w:r>
    </w:p>
    <w:p w14:paraId="11433310" w14:textId="2DABE09C" w:rsidR="00B2237E" w:rsidRPr="00140B87" w:rsidRDefault="00B2237E" w:rsidP="00B2237E">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w:t>
      </w:r>
      <w:r w:rsidR="00DE03A0" w:rsidRPr="00140B87">
        <w:rPr>
          <w:rFonts w:ascii="Garamond" w:hAnsi="Garamond" w:cs="Arial"/>
          <w:sz w:val="20"/>
          <w:szCs w:val="20"/>
        </w:rPr>
        <w:t>29/02/2016</w:t>
      </w:r>
      <w:r w:rsidRPr="00140B87">
        <w:rPr>
          <w:rFonts w:ascii="Garamond" w:hAnsi="Garamond" w:cs="Arial"/>
          <w:sz w:val="20"/>
          <w:szCs w:val="20"/>
        </w:rPr>
        <w:t>: Assinatura do Primeiro Term</w:t>
      </w:r>
      <w:r w:rsidR="00DE03A0" w:rsidRPr="00140B87">
        <w:rPr>
          <w:rFonts w:ascii="Garamond" w:hAnsi="Garamond" w:cs="Arial"/>
          <w:sz w:val="20"/>
          <w:szCs w:val="20"/>
        </w:rPr>
        <w:t>o Aditivo ao Contrato nº 021</w:t>
      </w:r>
      <w:r w:rsidRPr="00140B87">
        <w:rPr>
          <w:rFonts w:ascii="Garamond" w:hAnsi="Garamond" w:cs="Arial"/>
          <w:sz w:val="20"/>
          <w:szCs w:val="20"/>
        </w:rPr>
        <w:t>/201</w:t>
      </w:r>
      <w:r w:rsidR="00DE03A0" w:rsidRPr="00140B87">
        <w:rPr>
          <w:rFonts w:ascii="Garamond" w:hAnsi="Garamond" w:cs="Arial"/>
          <w:sz w:val="20"/>
          <w:szCs w:val="20"/>
        </w:rPr>
        <w:t>5</w:t>
      </w:r>
      <w:r w:rsidRPr="00140B87">
        <w:rPr>
          <w:rFonts w:ascii="Garamond" w:hAnsi="Garamond" w:cs="Arial"/>
          <w:sz w:val="20"/>
          <w:szCs w:val="20"/>
        </w:rPr>
        <w:t xml:space="preserve"> – vigência </w:t>
      </w:r>
      <w:r w:rsidR="00DE03A0" w:rsidRPr="00140B87">
        <w:rPr>
          <w:rFonts w:ascii="Garamond" w:hAnsi="Garamond" w:cs="Arial"/>
          <w:sz w:val="20"/>
          <w:szCs w:val="20"/>
        </w:rPr>
        <w:t>prorrogada até 31/12/2016</w:t>
      </w:r>
      <w:r w:rsidRPr="00140B87">
        <w:rPr>
          <w:rFonts w:ascii="Garamond" w:hAnsi="Garamond" w:cs="Arial"/>
          <w:sz w:val="20"/>
          <w:szCs w:val="20"/>
        </w:rPr>
        <w:t>;</w:t>
      </w:r>
    </w:p>
    <w:p w14:paraId="07A811BC" w14:textId="77777777" w:rsidR="00EA684C" w:rsidRPr="00140B87" w:rsidRDefault="00EA684C" w:rsidP="00B2237E">
      <w:pPr>
        <w:pStyle w:val="PargrafodaLista"/>
        <w:widowControl w:val="0"/>
        <w:spacing w:line="360" w:lineRule="auto"/>
        <w:ind w:left="1418"/>
        <w:jc w:val="both"/>
        <w:rPr>
          <w:rFonts w:ascii="Garamond" w:hAnsi="Garamond" w:cs="Arial"/>
          <w:sz w:val="20"/>
          <w:szCs w:val="20"/>
        </w:rPr>
      </w:pPr>
    </w:p>
    <w:p w14:paraId="530CBDAB" w14:textId="7CBE50A9" w:rsidR="00EA684C" w:rsidRPr="00140B87" w:rsidRDefault="00EA684C" w:rsidP="00EA684C">
      <w:pPr>
        <w:pStyle w:val="PargrafodaLista"/>
        <w:widowControl w:val="0"/>
        <w:spacing w:line="360" w:lineRule="auto"/>
        <w:ind w:left="1418"/>
        <w:jc w:val="both"/>
        <w:rPr>
          <w:rFonts w:ascii="Garamond" w:hAnsi="Garamond" w:cs="Arial"/>
          <w:sz w:val="20"/>
          <w:szCs w:val="20"/>
          <w:u w:val="single"/>
        </w:rPr>
      </w:pPr>
      <w:r w:rsidRPr="00140B87">
        <w:rPr>
          <w:rFonts w:ascii="Garamond" w:hAnsi="Garamond" w:cs="Arial"/>
          <w:sz w:val="20"/>
          <w:szCs w:val="20"/>
          <w:u w:val="single"/>
        </w:rPr>
        <w:t>Inexigibilidade de Licitação n. 01/2017 – Processo n. 37/2017</w:t>
      </w:r>
    </w:p>
    <w:p w14:paraId="2AD51AB8" w14:textId="1285DE3F"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04/</w:t>
      </w:r>
      <w:r w:rsidR="00281BB8">
        <w:rPr>
          <w:rFonts w:ascii="Garamond" w:hAnsi="Garamond" w:cs="Arial"/>
          <w:sz w:val="20"/>
          <w:szCs w:val="20"/>
        </w:rPr>
        <w:t>12</w:t>
      </w:r>
      <w:r w:rsidR="00E46F04" w:rsidRPr="00140B87">
        <w:rPr>
          <w:rFonts w:ascii="Garamond" w:hAnsi="Garamond" w:cs="Arial"/>
          <w:sz w:val="20"/>
          <w:szCs w:val="20"/>
        </w:rPr>
        <w:t>/2016</w:t>
      </w:r>
      <w:r w:rsidRPr="00140B87">
        <w:rPr>
          <w:rFonts w:ascii="Garamond" w:hAnsi="Garamond" w:cs="Arial"/>
          <w:sz w:val="20"/>
          <w:szCs w:val="20"/>
        </w:rPr>
        <w:t xml:space="preserve">: Publicação da Portaria nº </w:t>
      </w:r>
      <w:r w:rsidR="00E46F04" w:rsidRPr="00140B87">
        <w:rPr>
          <w:rFonts w:ascii="Garamond" w:hAnsi="Garamond" w:cs="Arial"/>
          <w:sz w:val="20"/>
          <w:szCs w:val="20"/>
        </w:rPr>
        <w:t>03/2016</w:t>
      </w:r>
      <w:r w:rsidRPr="00140B87">
        <w:rPr>
          <w:rFonts w:ascii="Garamond" w:hAnsi="Garamond" w:cs="Arial"/>
          <w:sz w:val="20"/>
          <w:szCs w:val="20"/>
        </w:rPr>
        <w:t xml:space="preserve">, que nomeia os membros da Comissão Permanente de Licitação; </w:t>
      </w:r>
    </w:p>
    <w:p w14:paraId="4C6ED744" w14:textId="290D733C"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7D08C9" w:rsidRPr="00140B87">
        <w:rPr>
          <w:rFonts w:ascii="Garamond" w:hAnsi="Garamond" w:cs="Arial"/>
          <w:sz w:val="20"/>
          <w:szCs w:val="20"/>
        </w:rPr>
        <w:t xml:space="preserve"> 05/12/2016</w:t>
      </w:r>
      <w:r w:rsidRPr="00140B87">
        <w:rPr>
          <w:rFonts w:ascii="Garamond" w:hAnsi="Garamond" w:cs="Arial"/>
          <w:sz w:val="20"/>
          <w:szCs w:val="20"/>
        </w:rPr>
        <w:t>: Apresentação da proposta de serviços pela ADPM;</w:t>
      </w:r>
    </w:p>
    <w:p w14:paraId="53451E0C" w14:textId="2D943A18"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- 16/12/2016: Solicitação para a realização da contratação, formulada pela Secretária Municipal de Administração;</w:t>
      </w:r>
    </w:p>
    <w:p w14:paraId="1D9EA41A" w14:textId="2A857C05"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- 19/12/2016: Autorização para a realização da contratação, desde que houvesse previsão e verbas suficientemente consignadas no orçamento, exarada pela Prefeita Municipal;</w:t>
      </w:r>
    </w:p>
    <w:p w14:paraId="6A0A48F1" w14:textId="5DF3825D"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- 19/12/2016: Secretária Municipal solicita informação à contadora sobre a existência de dotação orçamentária;</w:t>
      </w:r>
    </w:p>
    <w:p w14:paraId="279D3B0A" w14:textId="61DD0C9D"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- 19/12/2016: Informação sobre a existência de dotação orçamentária, exarada pela contadora;</w:t>
      </w:r>
    </w:p>
    <w:p w14:paraId="55EEC147" w14:textId="7839D346"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- 19/12/2016: Secretária Municipal solicita informação à tesoureira sobre a existência de recursos financeiros na dotação orçamentária indicada;</w:t>
      </w:r>
    </w:p>
    <w:p w14:paraId="4379A80B" w14:textId="2A9B72B7"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19/12/2016</w:t>
      </w:r>
      <w:r w:rsidRPr="00140B87">
        <w:rPr>
          <w:rFonts w:ascii="Garamond" w:hAnsi="Garamond" w:cs="Arial"/>
          <w:sz w:val="20"/>
          <w:szCs w:val="20"/>
        </w:rPr>
        <w:t>: Informação sobre a existência de recursos financeiros, exarada pela tesoureira;</w:t>
      </w:r>
    </w:p>
    <w:p w14:paraId="2D309360" w14:textId="288CABD3"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20/12/2016</w:t>
      </w:r>
      <w:r w:rsidRPr="00140B87">
        <w:rPr>
          <w:rFonts w:ascii="Garamond" w:hAnsi="Garamond" w:cs="Arial"/>
          <w:sz w:val="20"/>
          <w:szCs w:val="20"/>
        </w:rPr>
        <w:t>: Estimativa do impacto orçamentário-financeiro, assinada pela Prefeita Municipal;</w:t>
      </w:r>
    </w:p>
    <w:p w14:paraId="3B929A80" w14:textId="37A89339"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20/12/2016</w:t>
      </w:r>
      <w:r w:rsidRPr="00140B87">
        <w:rPr>
          <w:rFonts w:ascii="Garamond" w:hAnsi="Garamond" w:cs="Arial"/>
          <w:sz w:val="20"/>
          <w:szCs w:val="20"/>
        </w:rPr>
        <w:t>: Declaração da adequação orçamentária-financeira, assinada pela Prefeita Municipal;</w:t>
      </w:r>
    </w:p>
    <w:p w14:paraId="023DE510" w14:textId="5924B5D1"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20/12/2016</w:t>
      </w:r>
      <w:r w:rsidRPr="00140B87">
        <w:rPr>
          <w:rFonts w:ascii="Garamond" w:hAnsi="Garamond" w:cs="Arial"/>
          <w:sz w:val="20"/>
          <w:szCs w:val="20"/>
        </w:rPr>
        <w:t>: Encaminhamento para a Comissão Permanente de Licitação;</w:t>
      </w:r>
    </w:p>
    <w:p w14:paraId="1B895202" w14:textId="2B590C12"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20/12/2016</w:t>
      </w:r>
      <w:r w:rsidRPr="00140B87">
        <w:rPr>
          <w:rFonts w:ascii="Garamond" w:hAnsi="Garamond" w:cs="Arial"/>
          <w:sz w:val="20"/>
          <w:szCs w:val="20"/>
        </w:rPr>
        <w:t>: Justificativa de Preço, assinada pela Presidente da CPL, constatando que o preço contido na proposta da ADPM era equivalente ao preço praticado pela empresa em outros Municípios;</w:t>
      </w:r>
    </w:p>
    <w:p w14:paraId="7E1BDD3C" w14:textId="1230DB58"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lastRenderedPageBreak/>
        <w:t>-</w:t>
      </w:r>
      <w:r w:rsidR="00E46F04" w:rsidRPr="00140B87">
        <w:rPr>
          <w:rFonts w:ascii="Garamond" w:hAnsi="Garamond" w:cs="Arial"/>
          <w:sz w:val="20"/>
          <w:szCs w:val="20"/>
        </w:rPr>
        <w:t xml:space="preserve"> 20/12/2016</w:t>
      </w:r>
      <w:r w:rsidRPr="00140B87">
        <w:rPr>
          <w:rFonts w:ascii="Garamond" w:hAnsi="Garamond" w:cs="Arial"/>
          <w:sz w:val="20"/>
          <w:szCs w:val="20"/>
        </w:rPr>
        <w:t>: Encaminhamento à contadora para análise e emissão de parecer;</w:t>
      </w:r>
    </w:p>
    <w:p w14:paraId="0E0334B8" w14:textId="6AFD42F9"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20/12/2016</w:t>
      </w:r>
      <w:r w:rsidRPr="00140B87">
        <w:rPr>
          <w:rFonts w:ascii="Garamond" w:hAnsi="Garamond" w:cs="Arial"/>
          <w:sz w:val="20"/>
          <w:szCs w:val="20"/>
        </w:rPr>
        <w:t>: Parecer técnico favor</w:t>
      </w:r>
      <w:r w:rsidR="00E46F04" w:rsidRPr="00140B87">
        <w:rPr>
          <w:rFonts w:ascii="Garamond" w:hAnsi="Garamond" w:cs="Arial"/>
          <w:sz w:val="20"/>
          <w:szCs w:val="20"/>
        </w:rPr>
        <w:t>ável, exarado</w:t>
      </w:r>
      <w:r w:rsidRPr="00140B87">
        <w:rPr>
          <w:rFonts w:ascii="Garamond" w:hAnsi="Garamond" w:cs="Arial"/>
          <w:sz w:val="20"/>
          <w:szCs w:val="20"/>
        </w:rPr>
        <w:t xml:space="preserve"> pela contadora;</w:t>
      </w:r>
    </w:p>
    <w:p w14:paraId="2C0A3C4E" w14:textId="10FF3F20"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20/12/2016</w:t>
      </w:r>
      <w:r w:rsidRPr="00140B87">
        <w:rPr>
          <w:rFonts w:ascii="Garamond" w:hAnsi="Garamond" w:cs="Arial"/>
          <w:sz w:val="20"/>
          <w:szCs w:val="20"/>
        </w:rPr>
        <w:t>: Encaminhamento ao assessor jurídico para emissão de parecer;</w:t>
      </w:r>
    </w:p>
    <w:p w14:paraId="2B255B0F" w14:textId="7258FB63" w:rsidR="00E46F04" w:rsidRPr="00140B87" w:rsidRDefault="00E46F04" w:rsidP="00E46F04">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- 02/01/2017: Publicação da Portaria nº 03/2017, que nomeia os membros da Comissão Permanente de Licitação; </w:t>
      </w:r>
    </w:p>
    <w:p w14:paraId="1FB83E6D" w14:textId="5AB10B3C"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05/01/2017</w:t>
      </w:r>
      <w:r w:rsidRPr="00140B87">
        <w:rPr>
          <w:rFonts w:ascii="Garamond" w:hAnsi="Garamond" w:cs="Arial"/>
          <w:sz w:val="20"/>
          <w:szCs w:val="20"/>
        </w:rPr>
        <w:t>: Parecer jurídico favorável à inexigibilidade de licitação;</w:t>
      </w:r>
    </w:p>
    <w:p w14:paraId="7A3F9703" w14:textId="5508E9D1"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09/01/2017</w:t>
      </w:r>
      <w:r w:rsidRPr="00140B87">
        <w:rPr>
          <w:rFonts w:ascii="Garamond" w:hAnsi="Garamond" w:cs="Arial"/>
          <w:sz w:val="20"/>
          <w:szCs w:val="20"/>
        </w:rPr>
        <w:t>: Ata da sessão da CPL;</w:t>
      </w:r>
    </w:p>
    <w:p w14:paraId="74914FDD" w14:textId="51FEDBC7"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10/01/2017</w:t>
      </w:r>
      <w:r w:rsidRPr="00140B87">
        <w:rPr>
          <w:rFonts w:ascii="Garamond" w:hAnsi="Garamond" w:cs="Arial"/>
          <w:sz w:val="20"/>
          <w:szCs w:val="20"/>
        </w:rPr>
        <w:t>: Secretária Municipal encaminha documentos à Prefeita Municipal para ratificação e contratação;</w:t>
      </w:r>
    </w:p>
    <w:p w14:paraId="05B1C235" w14:textId="403745F5"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11/01/2017</w:t>
      </w:r>
      <w:r w:rsidRPr="00140B87">
        <w:rPr>
          <w:rFonts w:ascii="Garamond" w:hAnsi="Garamond" w:cs="Arial"/>
          <w:sz w:val="20"/>
          <w:szCs w:val="20"/>
        </w:rPr>
        <w:t>: Termo de ratificação da inexigibilidade;</w:t>
      </w:r>
    </w:p>
    <w:p w14:paraId="0F74148B" w14:textId="238395B5"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11/01/2017</w:t>
      </w:r>
      <w:r w:rsidRPr="00140B87">
        <w:rPr>
          <w:rFonts w:ascii="Garamond" w:hAnsi="Garamond" w:cs="Arial"/>
          <w:sz w:val="20"/>
          <w:szCs w:val="20"/>
        </w:rPr>
        <w:t>: Convocação para a empresa ADPM assinar o contrato;</w:t>
      </w:r>
    </w:p>
    <w:p w14:paraId="7344CF31" w14:textId="0701A18B" w:rsidR="00EA684C" w:rsidRPr="00140B87" w:rsidRDefault="00EA684C" w:rsidP="00EA684C">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w:t>
      </w:r>
      <w:r w:rsidR="00E46F04" w:rsidRPr="00140B87">
        <w:rPr>
          <w:rFonts w:ascii="Garamond" w:hAnsi="Garamond" w:cs="Arial"/>
          <w:sz w:val="20"/>
          <w:szCs w:val="20"/>
        </w:rPr>
        <w:t xml:space="preserve"> 12/01/2017</w:t>
      </w:r>
      <w:r w:rsidRPr="00140B87">
        <w:rPr>
          <w:rFonts w:ascii="Garamond" w:hAnsi="Garamond" w:cs="Arial"/>
          <w:sz w:val="20"/>
          <w:szCs w:val="20"/>
        </w:rPr>
        <w:t xml:space="preserve">: Assinatura do Contrato de Prestação de Serviços Técnicos Especializados </w:t>
      </w:r>
      <w:r w:rsidR="00E46F04" w:rsidRPr="00140B87">
        <w:rPr>
          <w:rFonts w:ascii="Garamond" w:hAnsi="Garamond" w:cs="Arial"/>
          <w:sz w:val="20"/>
          <w:szCs w:val="20"/>
        </w:rPr>
        <w:t>s/nº</w:t>
      </w:r>
      <w:r w:rsidRPr="00140B87">
        <w:rPr>
          <w:rFonts w:ascii="Garamond" w:hAnsi="Garamond" w:cs="Arial"/>
          <w:sz w:val="20"/>
          <w:szCs w:val="20"/>
        </w:rPr>
        <w:t xml:space="preserve"> – vigência </w:t>
      </w:r>
      <w:r w:rsidR="00E46F04" w:rsidRPr="00140B87">
        <w:rPr>
          <w:rFonts w:ascii="Garamond" w:hAnsi="Garamond" w:cs="Arial"/>
          <w:sz w:val="20"/>
          <w:szCs w:val="20"/>
        </w:rPr>
        <w:t xml:space="preserve">de 02/01/2017 </w:t>
      </w:r>
      <w:r w:rsidRPr="00140B87">
        <w:rPr>
          <w:rFonts w:ascii="Garamond" w:hAnsi="Garamond" w:cs="Arial"/>
          <w:sz w:val="20"/>
          <w:szCs w:val="20"/>
        </w:rPr>
        <w:t>at</w:t>
      </w:r>
      <w:r w:rsidR="00E46F04" w:rsidRPr="00140B87">
        <w:rPr>
          <w:rFonts w:ascii="Garamond" w:hAnsi="Garamond" w:cs="Arial"/>
          <w:sz w:val="20"/>
          <w:szCs w:val="20"/>
        </w:rPr>
        <w:t>é 31/12/2017</w:t>
      </w:r>
      <w:r w:rsidRPr="00140B87">
        <w:rPr>
          <w:rFonts w:ascii="Garamond" w:hAnsi="Garamond" w:cs="Arial"/>
          <w:sz w:val="20"/>
          <w:szCs w:val="20"/>
        </w:rPr>
        <w:t>;</w:t>
      </w:r>
    </w:p>
    <w:p w14:paraId="5E8E90C9" w14:textId="77777777" w:rsidR="00077A20" w:rsidRPr="00140B87" w:rsidRDefault="00077A20" w:rsidP="00EA684C">
      <w:pPr>
        <w:pStyle w:val="PargrafodaLista"/>
        <w:widowControl w:val="0"/>
        <w:spacing w:line="360" w:lineRule="auto"/>
        <w:ind w:left="1418"/>
        <w:jc w:val="both"/>
        <w:rPr>
          <w:rFonts w:ascii="Garamond" w:hAnsi="Garamond" w:cs="Arial"/>
          <w:sz w:val="20"/>
          <w:szCs w:val="20"/>
        </w:rPr>
      </w:pPr>
    </w:p>
    <w:p w14:paraId="2012B0F7" w14:textId="17329451" w:rsidR="00077A20" w:rsidRPr="00140B87" w:rsidRDefault="00077A20" w:rsidP="00077A20">
      <w:pPr>
        <w:pStyle w:val="PargrafodaLista"/>
        <w:widowControl w:val="0"/>
        <w:spacing w:line="360" w:lineRule="auto"/>
        <w:ind w:left="1418"/>
        <w:jc w:val="both"/>
        <w:rPr>
          <w:rFonts w:ascii="Garamond" w:hAnsi="Garamond" w:cs="Arial"/>
          <w:sz w:val="20"/>
          <w:szCs w:val="20"/>
          <w:u w:val="single"/>
        </w:rPr>
      </w:pPr>
      <w:r w:rsidRPr="00140B87">
        <w:rPr>
          <w:rFonts w:ascii="Garamond" w:hAnsi="Garamond" w:cs="Arial"/>
          <w:sz w:val="20"/>
          <w:szCs w:val="20"/>
          <w:u w:val="single"/>
        </w:rPr>
        <w:t>Inexigibilidade de Licitação n. 01/2018 – Processo n. 01/2018</w:t>
      </w:r>
    </w:p>
    <w:p w14:paraId="081BACFB" w14:textId="74582C29"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- 02/01/2018: Publicação da Portaria nº 01/2018, que nomeia os membros da Comissão Permanente de Licitação; </w:t>
      </w:r>
    </w:p>
    <w:p w14:paraId="28C7C3F8" w14:textId="1F409EFC"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Apresentação da proposta de serviços pela ADPM</w:t>
      </w:r>
      <w:r w:rsidR="00AA0C90" w:rsidRPr="00140B87">
        <w:rPr>
          <w:rFonts w:ascii="Garamond" w:hAnsi="Garamond" w:cs="Arial"/>
          <w:sz w:val="20"/>
          <w:szCs w:val="20"/>
        </w:rPr>
        <w:t>, sem data</w:t>
      </w:r>
      <w:r w:rsidRPr="00140B87">
        <w:rPr>
          <w:rFonts w:ascii="Garamond" w:hAnsi="Garamond" w:cs="Arial"/>
          <w:sz w:val="20"/>
          <w:szCs w:val="20"/>
        </w:rPr>
        <w:t>;</w:t>
      </w:r>
    </w:p>
    <w:p w14:paraId="12B5D012" w14:textId="158DE239"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Solicitação para a realização da contratação, formulada pela Secretária Municipal de Administração;</w:t>
      </w:r>
    </w:p>
    <w:p w14:paraId="63FC073F" w14:textId="6730C75A"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Autorização para a realização da contratação, desde que houvesse previsão e verbas suficientemente consignadas no orçamento, exarada pela Prefeita Municipal;</w:t>
      </w:r>
    </w:p>
    <w:p w14:paraId="56AEEB61" w14:textId="5F51838F"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Secretária Municipal solicita informação à contadora sobre a existência de dotação orçamentária;</w:t>
      </w:r>
    </w:p>
    <w:p w14:paraId="0F88CCDF" w14:textId="50A028E1"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Informação sobre a existência de dotação orçamentária, exarada pela contadora;</w:t>
      </w:r>
    </w:p>
    <w:p w14:paraId="0E283851" w14:textId="492E452D"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Secretária Municipal solicita informação à tesoureira sobre a existência de recursos financeiros na dotação orçamentária indicada;</w:t>
      </w:r>
    </w:p>
    <w:p w14:paraId="380542D5" w14:textId="74D3536A"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Informação sobre a existência de recursos financeiros, exarada pela tesoureira;</w:t>
      </w:r>
    </w:p>
    <w:p w14:paraId="3CE1C331" w14:textId="68402A0E"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Estimativa do impacto orçamentário-financeiro, assinada pela Prefeita Municipal;</w:t>
      </w:r>
    </w:p>
    <w:p w14:paraId="3C09F229" w14:textId="37A8115D"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Declaração da adequação orçamentária-financeira, assinada pela Prefeita Municipal;</w:t>
      </w:r>
    </w:p>
    <w:p w14:paraId="649BF40C" w14:textId="6440D4DF"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Encaminhamento para a Comissão Permanente de Licitação;</w:t>
      </w:r>
    </w:p>
    <w:p w14:paraId="4DEE5271" w14:textId="1B1F469C"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lastRenderedPageBreak/>
        <w:t>- 02/01/2018: Justificativa de Preço, assinada pela Presidente da CPL, constatando que o preço contido na proposta da ADPM era equivalente ao preço praticado pela empresa em outros Municípios;</w:t>
      </w:r>
    </w:p>
    <w:p w14:paraId="4ADD89F9" w14:textId="6D87474E"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Encaminhamento à contadora para análise e emissão de parecer;</w:t>
      </w:r>
    </w:p>
    <w:p w14:paraId="3002F5E4" w14:textId="6FFBA701"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Parecer técnico favorável, exarado pela contadora;</w:t>
      </w:r>
    </w:p>
    <w:p w14:paraId="7C9FFCE6" w14:textId="313DC722"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Encaminhamento ao assessor jurídico para emissão de parecer;</w:t>
      </w:r>
    </w:p>
    <w:p w14:paraId="7F0EDA00" w14:textId="4EF59787"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Parecer jurídico favorável à inexigibilidade de licitação;</w:t>
      </w:r>
    </w:p>
    <w:p w14:paraId="77CE2815" w14:textId="5A31237A"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Ata da sessão da CPL;</w:t>
      </w:r>
    </w:p>
    <w:p w14:paraId="3AE4B806" w14:textId="48CE4C15"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Secretária Municipal encaminha documentos à Prefeita Municipal para ratificação e contratação;</w:t>
      </w:r>
    </w:p>
    <w:p w14:paraId="73748489" w14:textId="7E454096"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Termo de ratificação da inexigibilidade;</w:t>
      </w:r>
    </w:p>
    <w:p w14:paraId="580D6B1D" w14:textId="3FC61069"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- 02/01/2018: Convocação para a empresa ADPM assinar o contrato;</w:t>
      </w:r>
    </w:p>
    <w:p w14:paraId="15D30E61" w14:textId="3E2B0C0B" w:rsidR="00077A20" w:rsidRPr="00140B87" w:rsidRDefault="00077A20" w:rsidP="00077A20">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- 02/01/2018: Assinatura do Contrato de Prestação de Serviços Técnicos Especializados </w:t>
      </w:r>
      <w:r w:rsidR="00AA0C90" w:rsidRPr="00140B87">
        <w:rPr>
          <w:rFonts w:ascii="Garamond" w:hAnsi="Garamond" w:cs="Arial"/>
          <w:sz w:val="20"/>
          <w:szCs w:val="20"/>
        </w:rPr>
        <w:t>n</w:t>
      </w:r>
      <w:r w:rsidRPr="00140B87">
        <w:rPr>
          <w:rFonts w:ascii="Garamond" w:hAnsi="Garamond" w:cs="Arial"/>
          <w:sz w:val="20"/>
          <w:szCs w:val="20"/>
        </w:rPr>
        <w:t>º</w:t>
      </w:r>
      <w:r w:rsidR="00AA0C90" w:rsidRPr="00140B87">
        <w:rPr>
          <w:rFonts w:ascii="Garamond" w:hAnsi="Garamond" w:cs="Arial"/>
          <w:sz w:val="20"/>
          <w:szCs w:val="20"/>
        </w:rPr>
        <w:t xml:space="preserve"> 01/2018</w:t>
      </w:r>
      <w:r w:rsidRPr="00140B87">
        <w:rPr>
          <w:rFonts w:ascii="Garamond" w:hAnsi="Garamond" w:cs="Arial"/>
          <w:sz w:val="20"/>
          <w:szCs w:val="20"/>
        </w:rPr>
        <w:t xml:space="preserve"> – vigência até 31/12</w:t>
      </w:r>
      <w:r w:rsidR="00AA0C90" w:rsidRPr="00140B87">
        <w:rPr>
          <w:rFonts w:ascii="Garamond" w:hAnsi="Garamond" w:cs="Arial"/>
          <w:sz w:val="20"/>
          <w:szCs w:val="20"/>
        </w:rPr>
        <w:t>/2018</w:t>
      </w:r>
      <w:r w:rsidRPr="00140B87">
        <w:rPr>
          <w:rFonts w:ascii="Garamond" w:hAnsi="Garamond" w:cs="Arial"/>
          <w:sz w:val="20"/>
          <w:szCs w:val="20"/>
        </w:rPr>
        <w:t>;</w:t>
      </w:r>
    </w:p>
    <w:p w14:paraId="73784510" w14:textId="77777777" w:rsidR="00C961EB" w:rsidRPr="00140B87" w:rsidRDefault="00C961EB" w:rsidP="00077A20">
      <w:pPr>
        <w:pStyle w:val="PargrafodaLista"/>
        <w:widowControl w:val="0"/>
        <w:spacing w:line="360" w:lineRule="auto"/>
        <w:ind w:left="1418"/>
        <w:jc w:val="both"/>
        <w:rPr>
          <w:rFonts w:ascii="Garamond" w:hAnsi="Garamond" w:cs="Arial"/>
          <w:sz w:val="20"/>
          <w:szCs w:val="20"/>
        </w:rPr>
      </w:pPr>
    </w:p>
    <w:p w14:paraId="2462D1A8" w14:textId="3A1398EF" w:rsidR="00C961EB" w:rsidRPr="00140B87" w:rsidRDefault="00C961EB" w:rsidP="00C961EB">
      <w:pPr>
        <w:pStyle w:val="PargrafodaLista"/>
        <w:widowControl w:val="0"/>
        <w:spacing w:line="360" w:lineRule="auto"/>
        <w:ind w:left="1418"/>
        <w:jc w:val="both"/>
        <w:rPr>
          <w:rFonts w:ascii="Garamond" w:hAnsi="Garamond" w:cs="Arial"/>
          <w:sz w:val="20"/>
          <w:szCs w:val="20"/>
          <w:u w:val="single"/>
        </w:rPr>
      </w:pPr>
      <w:r w:rsidRPr="00140B87">
        <w:rPr>
          <w:rFonts w:ascii="Garamond" w:hAnsi="Garamond" w:cs="Arial"/>
          <w:sz w:val="20"/>
          <w:szCs w:val="20"/>
          <w:u w:val="single"/>
        </w:rPr>
        <w:t>Inexigibilidade de Licitação n. 01/2019 – Processo n. 01/2019</w:t>
      </w:r>
    </w:p>
    <w:p w14:paraId="2D9FDE36" w14:textId="1421B071"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- 07/11/2018: Prefeita Municipal solicita abertura de processo licitatório para contratação de empresa especializada na prestação de serviços técnicos especializados em auditoria e consultoria contábil, orçamentária e financeira</w:t>
      </w:r>
      <w:r w:rsidR="00EC07B3" w:rsidRPr="00140B87">
        <w:rPr>
          <w:rFonts w:ascii="Garamond" w:hAnsi="Garamond" w:cs="Arial"/>
          <w:sz w:val="20"/>
          <w:szCs w:val="20"/>
        </w:rPr>
        <w:t>, indicando como imprescindível a contratação da empresa ADPM</w:t>
      </w:r>
      <w:r w:rsidRPr="00140B87">
        <w:rPr>
          <w:rFonts w:ascii="Garamond" w:hAnsi="Garamond" w:cs="Arial"/>
          <w:sz w:val="20"/>
          <w:szCs w:val="20"/>
        </w:rPr>
        <w:t>;</w:t>
      </w:r>
    </w:p>
    <w:p w14:paraId="24B3A855" w14:textId="58169FC7" w:rsidR="00C961EB" w:rsidRPr="00140B87" w:rsidRDefault="00EC07B3" w:rsidP="00EC07B3">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- 09/11/2018: Apresentação da proposta de honorários pela ADPM;</w:t>
      </w:r>
    </w:p>
    <w:p w14:paraId="7E11D79E" w14:textId="6ADFBF1D"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- 07/01/2019: Publicação da Portaria nº 01/2019, que nomeia os membros da Comissão Permanente de Licitação; </w:t>
      </w:r>
    </w:p>
    <w:p w14:paraId="6C7AFA62" w14:textId="19C08484"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Autorização para a realização da contratação, desde que houvesse previsão e verbas suficientemente consignadas no orçamento, exarada pela Prefeita Municipal;</w:t>
      </w:r>
    </w:p>
    <w:p w14:paraId="44E46089" w14:textId="50C9B449"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- 07/01/2019: </w:t>
      </w:r>
      <w:r w:rsidR="00EC07B3" w:rsidRPr="00140B87">
        <w:rPr>
          <w:rFonts w:ascii="Garamond" w:hAnsi="Garamond" w:cs="Arial"/>
          <w:sz w:val="20"/>
          <w:szCs w:val="20"/>
        </w:rPr>
        <w:t>Prefeita</w:t>
      </w:r>
      <w:r w:rsidRPr="00140B87">
        <w:rPr>
          <w:rFonts w:ascii="Garamond" w:hAnsi="Garamond" w:cs="Arial"/>
          <w:sz w:val="20"/>
          <w:szCs w:val="20"/>
        </w:rPr>
        <w:t xml:space="preserve"> solicita informação à contadora sobre a existência de dotação orçamentária;</w:t>
      </w:r>
    </w:p>
    <w:p w14:paraId="08584702" w14:textId="18EC5F50"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Informação sobre a existência de dotação orçamentária, exarada pela contadora;</w:t>
      </w:r>
    </w:p>
    <w:p w14:paraId="3DA8C608" w14:textId="1FDD8702"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- 07/01/2019: </w:t>
      </w:r>
      <w:r w:rsidR="00EC07B3" w:rsidRPr="00140B87">
        <w:rPr>
          <w:rFonts w:ascii="Garamond" w:hAnsi="Garamond" w:cs="Arial"/>
          <w:sz w:val="20"/>
          <w:szCs w:val="20"/>
        </w:rPr>
        <w:t>Prefeita</w:t>
      </w:r>
      <w:r w:rsidRPr="00140B87">
        <w:rPr>
          <w:rFonts w:ascii="Garamond" w:hAnsi="Garamond" w:cs="Arial"/>
          <w:sz w:val="20"/>
          <w:szCs w:val="20"/>
        </w:rPr>
        <w:t xml:space="preserve"> solicita informação à tesoureira sobre a existência de recursos financeiros na dotação orçamentária indicada;</w:t>
      </w:r>
    </w:p>
    <w:p w14:paraId="0EC2047D" w14:textId="7D7354AA"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Informação sobre a existência de recursos financeiros, exarada pela tesoureira;</w:t>
      </w:r>
    </w:p>
    <w:p w14:paraId="7184359F" w14:textId="58152C8D"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Declaração da adequação orçamentária-financeira, assinada pela Prefeita Municipal;</w:t>
      </w:r>
    </w:p>
    <w:p w14:paraId="780A13B0" w14:textId="1F1E39FD"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lastRenderedPageBreak/>
        <w:t>- 07/01/2019: Encaminhamento para a Comissão Permanente de Licitação;</w:t>
      </w:r>
    </w:p>
    <w:p w14:paraId="35A23BC0" w14:textId="46DE6327"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Justificativa de Preço, assinada pela Presidente da CPL, constatando que o preço contido na proposta da ADPM era equivalente ao preço praticado pela empresa em outros Municípios;</w:t>
      </w:r>
    </w:p>
    <w:p w14:paraId="2BDB157C" w14:textId="67B7463E"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Encaminhamento à contadora para análise e emissão de parecer;</w:t>
      </w:r>
    </w:p>
    <w:p w14:paraId="0ED3FCA2" w14:textId="3517342E"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Parecer técnico favorável, exarado pela contadora;</w:t>
      </w:r>
    </w:p>
    <w:p w14:paraId="1EBC4F35" w14:textId="5E0B6CBE"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Parecer jurídico favorável à inexigibilidade de licitação;</w:t>
      </w:r>
    </w:p>
    <w:p w14:paraId="39375EEC" w14:textId="74E567E5"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Ata da sessão da CPL;</w:t>
      </w:r>
    </w:p>
    <w:p w14:paraId="1C416631" w14:textId="2AE87337"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xml:space="preserve">- 07/01/2019: </w:t>
      </w:r>
      <w:r w:rsidR="00EC07B3" w:rsidRPr="00140B87">
        <w:rPr>
          <w:rFonts w:ascii="Garamond" w:hAnsi="Garamond" w:cs="Arial"/>
          <w:sz w:val="20"/>
          <w:szCs w:val="20"/>
        </w:rPr>
        <w:t>Presidente da CPL</w:t>
      </w:r>
      <w:r w:rsidRPr="00140B87">
        <w:rPr>
          <w:rFonts w:ascii="Garamond" w:hAnsi="Garamond" w:cs="Arial"/>
          <w:sz w:val="20"/>
          <w:szCs w:val="20"/>
        </w:rPr>
        <w:t xml:space="preserve"> encaminha documentos à Prefeita Municipal para ratificação e contratação;</w:t>
      </w:r>
    </w:p>
    <w:p w14:paraId="13FA3334" w14:textId="11205241"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Termo de ratificação da inexigibilidade;</w:t>
      </w:r>
    </w:p>
    <w:p w14:paraId="008B1DB9" w14:textId="425DE4BF" w:rsidR="00C961EB" w:rsidRPr="00140B87" w:rsidRDefault="00C961EB" w:rsidP="00C961EB">
      <w:pPr>
        <w:pStyle w:val="PargrafodaLista"/>
        <w:widowControl w:val="0"/>
        <w:spacing w:line="360" w:lineRule="auto"/>
        <w:ind w:left="1418"/>
        <w:jc w:val="both"/>
        <w:rPr>
          <w:rFonts w:ascii="Garamond" w:hAnsi="Garamond" w:cs="Arial"/>
          <w:sz w:val="20"/>
          <w:szCs w:val="20"/>
        </w:rPr>
      </w:pPr>
      <w:r w:rsidRPr="00140B87">
        <w:rPr>
          <w:rFonts w:ascii="Garamond" w:hAnsi="Garamond" w:cs="Arial"/>
          <w:sz w:val="20"/>
          <w:szCs w:val="20"/>
        </w:rPr>
        <w:t>- 07/01/2019: Convocação para a empresa ADPM assinar o contrato;</w:t>
      </w:r>
    </w:p>
    <w:p w14:paraId="73FFEEC9" w14:textId="45D70EF4" w:rsidR="00C961EB" w:rsidRDefault="00C961EB" w:rsidP="00C961EB">
      <w:pPr>
        <w:pStyle w:val="PargrafodaLista"/>
        <w:widowControl w:val="0"/>
        <w:spacing w:line="360" w:lineRule="auto"/>
        <w:ind w:left="1418"/>
        <w:jc w:val="both"/>
        <w:rPr>
          <w:rFonts w:ascii="Garamond" w:hAnsi="Garamond" w:cs="Arial"/>
          <w:sz w:val="22"/>
          <w:szCs w:val="22"/>
        </w:rPr>
      </w:pPr>
      <w:r w:rsidRPr="00140B87">
        <w:rPr>
          <w:rFonts w:ascii="Garamond" w:hAnsi="Garamond" w:cs="Arial"/>
          <w:sz w:val="20"/>
          <w:szCs w:val="20"/>
        </w:rPr>
        <w:t>- 07/01/2019: Assinatura do Contrato de Prestação de Serviços Técnicos Especializados nº</w:t>
      </w:r>
      <w:r w:rsidR="00EC07B3" w:rsidRPr="00140B87">
        <w:rPr>
          <w:rFonts w:ascii="Garamond" w:hAnsi="Garamond" w:cs="Arial"/>
          <w:sz w:val="20"/>
          <w:szCs w:val="20"/>
        </w:rPr>
        <w:t xml:space="preserve"> 01/2019</w:t>
      </w:r>
      <w:r w:rsidRPr="00140B87">
        <w:rPr>
          <w:rFonts w:ascii="Garamond" w:hAnsi="Garamond" w:cs="Arial"/>
          <w:sz w:val="20"/>
          <w:szCs w:val="20"/>
        </w:rPr>
        <w:t xml:space="preserve"> – vigência até 31/12</w:t>
      </w:r>
      <w:r w:rsidR="00EC07B3" w:rsidRPr="00140B87">
        <w:rPr>
          <w:rFonts w:ascii="Garamond" w:hAnsi="Garamond" w:cs="Arial"/>
          <w:sz w:val="20"/>
          <w:szCs w:val="20"/>
        </w:rPr>
        <w:t>/2019</w:t>
      </w:r>
      <w:r w:rsidRPr="00140B87">
        <w:rPr>
          <w:rFonts w:ascii="Garamond" w:hAnsi="Garamond" w:cs="Arial"/>
          <w:sz w:val="20"/>
          <w:szCs w:val="20"/>
        </w:rPr>
        <w:t>;</w:t>
      </w:r>
    </w:p>
    <w:p w14:paraId="060815A9" w14:textId="77777777" w:rsidR="00D80667" w:rsidRPr="008E144D" w:rsidRDefault="00D80667" w:rsidP="008E144D">
      <w:pPr>
        <w:widowControl w:val="0"/>
        <w:spacing w:line="360" w:lineRule="auto"/>
        <w:jc w:val="both"/>
        <w:rPr>
          <w:rFonts w:ascii="Garamond" w:hAnsi="Garamond" w:cs="Arial"/>
          <w:color w:val="FF0000"/>
          <w:sz w:val="22"/>
          <w:szCs w:val="22"/>
          <w:u w:val="single"/>
        </w:rPr>
      </w:pPr>
    </w:p>
    <w:p w14:paraId="7F33BB46" w14:textId="5A95112C" w:rsidR="0090569C" w:rsidRPr="00EC0107" w:rsidRDefault="006D7AB0" w:rsidP="006D7AB0">
      <w:pPr>
        <w:pStyle w:val="PargrafodaLista"/>
        <w:widowControl w:val="0"/>
        <w:numPr>
          <w:ilvl w:val="0"/>
          <w:numId w:val="14"/>
        </w:numPr>
        <w:spacing w:line="360" w:lineRule="auto"/>
        <w:ind w:left="0" w:firstLine="1418"/>
        <w:jc w:val="both"/>
        <w:rPr>
          <w:rFonts w:ascii="Garamond" w:hAnsi="Garamond" w:cs="Arial"/>
        </w:rPr>
      </w:pPr>
      <w:r w:rsidRPr="00EC0107">
        <w:rPr>
          <w:rFonts w:ascii="Garamond" w:hAnsi="Garamond" w:cs="Arial"/>
        </w:rPr>
        <w:t xml:space="preserve">Conforme se </w:t>
      </w:r>
      <w:r w:rsidRPr="00B46CD0">
        <w:rPr>
          <w:rFonts w:ascii="Garamond" w:hAnsi="Garamond" w:cs="Arial"/>
        </w:rPr>
        <w:t xml:space="preserve">depreende, </w:t>
      </w:r>
      <w:r w:rsidR="00812DCA" w:rsidRPr="00B46CD0">
        <w:rPr>
          <w:rFonts w:ascii="Garamond" w:hAnsi="Garamond" w:cs="Arial"/>
          <w:b/>
        </w:rPr>
        <w:t xml:space="preserve">todos os atos referentes aos Processos de </w:t>
      </w:r>
      <w:r w:rsidR="00EC0107" w:rsidRPr="00B46CD0">
        <w:rPr>
          <w:rFonts w:ascii="Garamond" w:hAnsi="Garamond" w:cs="Arial"/>
          <w:b/>
        </w:rPr>
        <w:t>Inexigibilidade n°</w:t>
      </w:r>
      <w:r w:rsidR="00812DCA" w:rsidRPr="00B46CD0">
        <w:rPr>
          <w:rFonts w:ascii="Garamond" w:hAnsi="Garamond" w:cs="Arial"/>
          <w:b/>
        </w:rPr>
        <w:t xml:space="preserve"> </w:t>
      </w:r>
      <w:r w:rsidR="00EC0107" w:rsidRPr="00B46CD0">
        <w:rPr>
          <w:rFonts w:ascii="Garamond" w:hAnsi="Garamond" w:cs="Arial"/>
          <w:b/>
        </w:rPr>
        <w:t>01/2018 e 01/2019</w:t>
      </w:r>
      <w:r w:rsidR="0033189A" w:rsidRPr="00B46CD0">
        <w:rPr>
          <w:rFonts w:ascii="Garamond" w:hAnsi="Garamond" w:cs="Arial"/>
          <w:b/>
        </w:rPr>
        <w:t xml:space="preserve"> ocorreram no mesmo dia</w:t>
      </w:r>
      <w:r w:rsidR="001D62B1" w:rsidRPr="00B46CD0">
        <w:rPr>
          <w:rFonts w:ascii="Garamond" w:hAnsi="Garamond" w:cs="Arial"/>
        </w:rPr>
        <w:t>,</w:t>
      </w:r>
      <w:r w:rsidR="00F42B6F" w:rsidRPr="00B46CD0">
        <w:rPr>
          <w:rFonts w:ascii="Garamond" w:hAnsi="Garamond" w:cs="Arial"/>
        </w:rPr>
        <w:t xml:space="preserve"> </w:t>
      </w:r>
      <w:r w:rsidR="00EC0107" w:rsidRPr="00B46CD0">
        <w:rPr>
          <w:rFonts w:ascii="Garamond" w:hAnsi="Garamond" w:cs="Arial"/>
        </w:rPr>
        <w:t xml:space="preserve">desde </w:t>
      </w:r>
      <w:r w:rsidR="00EC0107" w:rsidRPr="00EC0107">
        <w:rPr>
          <w:rFonts w:ascii="Garamond" w:hAnsi="Garamond" w:cs="Arial"/>
        </w:rPr>
        <w:t>a</w:t>
      </w:r>
      <w:r w:rsidR="0090569C" w:rsidRPr="00EC0107">
        <w:rPr>
          <w:rFonts w:ascii="Garamond" w:hAnsi="Garamond" w:cs="Arial"/>
        </w:rPr>
        <w:t xml:space="preserve"> autorização para contratar empresa especializada</w:t>
      </w:r>
      <w:r w:rsidR="00F42B6F" w:rsidRPr="00EC0107">
        <w:rPr>
          <w:rFonts w:ascii="Garamond" w:hAnsi="Garamond" w:cs="Arial"/>
        </w:rPr>
        <w:t xml:space="preserve"> em auditoria</w:t>
      </w:r>
      <w:r w:rsidR="0090569C" w:rsidRPr="00EC0107">
        <w:rPr>
          <w:rFonts w:ascii="Garamond" w:hAnsi="Garamond" w:cs="Arial"/>
        </w:rPr>
        <w:t>, até a assinatura do contrato</w:t>
      </w:r>
      <w:r w:rsidR="001D62B1" w:rsidRPr="00EC0107">
        <w:rPr>
          <w:rFonts w:ascii="Garamond" w:hAnsi="Garamond" w:cs="Arial"/>
        </w:rPr>
        <w:t xml:space="preserve">, respectivamente em </w:t>
      </w:r>
      <w:r w:rsidR="00EC0107" w:rsidRPr="00EC0107">
        <w:rPr>
          <w:rFonts w:ascii="Garamond" w:hAnsi="Garamond" w:cs="Arial"/>
        </w:rPr>
        <w:t>02/01/2018 e 07/01/2019</w:t>
      </w:r>
      <w:r w:rsidR="00EC0107">
        <w:rPr>
          <w:rFonts w:ascii="Garamond" w:hAnsi="Garamond" w:cs="Arial"/>
        </w:rPr>
        <w:t>.</w:t>
      </w:r>
    </w:p>
    <w:p w14:paraId="7EA4662F" w14:textId="77777777" w:rsidR="0090569C" w:rsidRPr="00EC0107" w:rsidRDefault="0090569C" w:rsidP="0090569C">
      <w:pPr>
        <w:pStyle w:val="PargrafodaLista"/>
        <w:widowControl w:val="0"/>
        <w:spacing w:line="360" w:lineRule="auto"/>
        <w:ind w:left="1418"/>
        <w:jc w:val="both"/>
        <w:rPr>
          <w:rFonts w:ascii="Garamond" w:hAnsi="Garamond" w:cs="Arial"/>
        </w:rPr>
      </w:pPr>
    </w:p>
    <w:p w14:paraId="03F11FB9" w14:textId="6A217B38" w:rsidR="00594E6A" w:rsidRPr="00EC0107" w:rsidRDefault="00594E6A" w:rsidP="00594E6A">
      <w:pPr>
        <w:pStyle w:val="PargrafodaLista"/>
        <w:widowControl w:val="0"/>
        <w:numPr>
          <w:ilvl w:val="0"/>
          <w:numId w:val="14"/>
        </w:numPr>
        <w:spacing w:line="360" w:lineRule="auto"/>
        <w:ind w:left="0" w:firstLine="1418"/>
        <w:jc w:val="both"/>
        <w:rPr>
          <w:rFonts w:ascii="Garamond" w:hAnsi="Garamond" w:cs="Arial"/>
        </w:rPr>
      </w:pPr>
      <w:r w:rsidRPr="00EC0107">
        <w:rPr>
          <w:rFonts w:ascii="Garamond" w:hAnsi="Garamond" w:cs="Arial"/>
        </w:rPr>
        <w:t>Seria possível que, em um único dia, fossem solicitadas informações sobre a dotação orçamentária e a existência de recursos financeiros; apresentadas as respectivas respostas, oriundas de setores diferentes; realizado o encaminhamento à assessoria jurídica, com a prolação de</w:t>
      </w:r>
      <w:r w:rsidR="00EC0107" w:rsidRPr="00EC0107">
        <w:rPr>
          <w:rFonts w:ascii="Garamond" w:hAnsi="Garamond" w:cs="Arial"/>
        </w:rPr>
        <w:t xml:space="preserve"> parecer com mais de 15 páginas; promovida</w:t>
      </w:r>
      <w:r w:rsidRPr="00EC0107">
        <w:rPr>
          <w:rFonts w:ascii="Garamond" w:hAnsi="Garamond" w:cs="Arial"/>
        </w:rPr>
        <w:t xml:space="preserve"> a sessão de julgamento com os membros da CPL</w:t>
      </w:r>
      <w:r w:rsidR="00EC0107" w:rsidRPr="00EC0107">
        <w:rPr>
          <w:rFonts w:ascii="Garamond" w:hAnsi="Garamond" w:cs="Arial"/>
        </w:rPr>
        <w:t>; ratificado o processo licitatório, e celebrado o contrato</w:t>
      </w:r>
      <w:r w:rsidRPr="00EC0107">
        <w:rPr>
          <w:rFonts w:ascii="Garamond" w:hAnsi="Garamond" w:cs="Arial"/>
        </w:rPr>
        <w:t xml:space="preserve">?  A meu ver, não. </w:t>
      </w:r>
    </w:p>
    <w:p w14:paraId="545ABF6B" w14:textId="77777777" w:rsidR="002B11A6" w:rsidRPr="00D6205A" w:rsidRDefault="002B11A6" w:rsidP="002B11A6">
      <w:pPr>
        <w:pStyle w:val="PargrafodaLista"/>
        <w:rPr>
          <w:rFonts w:ascii="Garamond" w:hAnsi="Garamond" w:cs="Arial"/>
          <w:color w:val="FF0000"/>
        </w:rPr>
      </w:pPr>
    </w:p>
    <w:p w14:paraId="386E4317" w14:textId="01BB8A52" w:rsidR="002B11A6" w:rsidRPr="00140B87" w:rsidRDefault="002B11A6" w:rsidP="00594E6A">
      <w:pPr>
        <w:pStyle w:val="PargrafodaLista"/>
        <w:widowControl w:val="0"/>
        <w:numPr>
          <w:ilvl w:val="0"/>
          <w:numId w:val="14"/>
        </w:numPr>
        <w:spacing w:line="360" w:lineRule="auto"/>
        <w:ind w:left="0" w:firstLine="1418"/>
        <w:jc w:val="both"/>
        <w:rPr>
          <w:rFonts w:ascii="Garamond" w:hAnsi="Garamond" w:cs="Arial"/>
        </w:rPr>
      </w:pPr>
      <w:r w:rsidRPr="00140B87">
        <w:rPr>
          <w:rFonts w:ascii="Garamond" w:hAnsi="Garamond" w:cs="Arial"/>
        </w:rPr>
        <w:t xml:space="preserve">Importante ressaltar, ainda, que analisando a contratação da empresa ADPM por outros Municípios, verifiquei que </w:t>
      </w:r>
      <w:r w:rsidR="00F4779C" w:rsidRPr="00140B87">
        <w:rPr>
          <w:rFonts w:ascii="Garamond" w:hAnsi="Garamond" w:cs="Arial"/>
        </w:rPr>
        <w:t xml:space="preserve">o Instituto de Previdência de Buritis </w:t>
      </w:r>
      <w:r w:rsidR="00F80E3F" w:rsidRPr="00140B87">
        <w:rPr>
          <w:rFonts w:ascii="Garamond" w:hAnsi="Garamond" w:cs="Arial"/>
        </w:rPr>
        <w:t xml:space="preserve">assinou contrato de prestação dos mesmos serviços na data </w:t>
      </w:r>
      <w:r w:rsidR="00F4779C" w:rsidRPr="00140B87">
        <w:rPr>
          <w:rFonts w:ascii="Garamond" w:hAnsi="Garamond" w:cs="Arial"/>
        </w:rPr>
        <w:t xml:space="preserve">de </w:t>
      </w:r>
      <w:r w:rsidR="00F80E3F" w:rsidRPr="00140B87">
        <w:rPr>
          <w:rFonts w:ascii="Garamond" w:hAnsi="Garamond" w:cs="Arial"/>
        </w:rPr>
        <w:t>02/01/2018.</w:t>
      </w:r>
      <w:r w:rsidR="00554BED" w:rsidRPr="00140B87">
        <w:rPr>
          <w:rFonts w:ascii="Garamond" w:hAnsi="Garamond" w:cs="Arial"/>
        </w:rPr>
        <w:t xml:space="preserve"> </w:t>
      </w:r>
      <w:r w:rsidR="00F80E3F" w:rsidRPr="00140B87">
        <w:rPr>
          <w:rFonts w:ascii="Garamond" w:hAnsi="Garamond" w:cs="Arial"/>
        </w:rPr>
        <w:t xml:space="preserve">O que é curioso, </w:t>
      </w:r>
      <w:r w:rsidR="002D1F21" w:rsidRPr="00140B87">
        <w:rPr>
          <w:rFonts w:ascii="Garamond" w:hAnsi="Garamond" w:cs="Arial"/>
        </w:rPr>
        <w:t>já</w:t>
      </w:r>
      <w:r w:rsidR="00F80E3F" w:rsidRPr="00140B87">
        <w:rPr>
          <w:rFonts w:ascii="Garamond" w:hAnsi="Garamond" w:cs="Arial"/>
        </w:rPr>
        <w:t xml:space="preserve"> que a </w:t>
      </w:r>
      <w:r w:rsidR="00F80E3F" w:rsidRPr="00140B87">
        <w:rPr>
          <w:rFonts w:ascii="Garamond" w:hAnsi="Garamond" w:cs="Arial"/>
        </w:rPr>
        <w:lastRenderedPageBreak/>
        <w:t xml:space="preserve">distância entre o Município de </w:t>
      </w:r>
      <w:r w:rsidR="00F4779C" w:rsidRPr="00140B87">
        <w:rPr>
          <w:rFonts w:ascii="Garamond" w:hAnsi="Garamond" w:cs="Arial"/>
        </w:rPr>
        <w:t>São João da Mata</w:t>
      </w:r>
      <w:r w:rsidR="00F80E3F" w:rsidRPr="00140B87">
        <w:rPr>
          <w:rFonts w:ascii="Garamond" w:hAnsi="Garamond" w:cs="Arial"/>
        </w:rPr>
        <w:t xml:space="preserve"> e o Município de </w:t>
      </w:r>
      <w:r w:rsidR="00F4779C" w:rsidRPr="00140B87">
        <w:rPr>
          <w:rFonts w:ascii="Garamond" w:hAnsi="Garamond" w:cs="Arial"/>
        </w:rPr>
        <w:t>Buritis</w:t>
      </w:r>
      <w:r w:rsidR="00F80E3F" w:rsidRPr="00140B87">
        <w:rPr>
          <w:rFonts w:ascii="Garamond" w:hAnsi="Garamond" w:cs="Arial"/>
        </w:rPr>
        <w:t xml:space="preserve">, segundo o </w:t>
      </w:r>
      <w:r w:rsidR="007E1B90" w:rsidRPr="00140B87">
        <w:rPr>
          <w:rFonts w:ascii="Garamond" w:hAnsi="Garamond" w:cs="Arial"/>
        </w:rPr>
        <w:t>“</w:t>
      </w:r>
      <w:r w:rsidR="00F80E3F" w:rsidRPr="00140B87">
        <w:rPr>
          <w:rFonts w:ascii="Garamond" w:hAnsi="Garamond" w:cs="Arial"/>
          <w:i/>
        </w:rPr>
        <w:t>Google Maps</w:t>
      </w:r>
      <w:r w:rsidR="007E1B90" w:rsidRPr="00140B87">
        <w:rPr>
          <w:rFonts w:ascii="Garamond" w:hAnsi="Garamond" w:cs="Arial"/>
        </w:rPr>
        <w:t>”</w:t>
      </w:r>
      <w:r w:rsidR="00F80E3F" w:rsidRPr="00140B87">
        <w:rPr>
          <w:rFonts w:ascii="Garamond" w:hAnsi="Garamond" w:cs="Arial"/>
        </w:rPr>
        <w:t>, é de</w:t>
      </w:r>
      <w:r w:rsidR="000006CC" w:rsidRPr="00140B87">
        <w:rPr>
          <w:rFonts w:ascii="Garamond" w:hAnsi="Garamond" w:cs="Arial"/>
        </w:rPr>
        <w:t>,</w:t>
      </w:r>
      <w:r w:rsidR="00F80E3F" w:rsidRPr="00140B87">
        <w:rPr>
          <w:rFonts w:ascii="Garamond" w:hAnsi="Garamond" w:cs="Arial"/>
        </w:rPr>
        <w:t xml:space="preserve"> no mínimo, </w:t>
      </w:r>
      <w:r w:rsidR="00F4779C" w:rsidRPr="00140B87">
        <w:rPr>
          <w:rFonts w:ascii="Garamond" w:hAnsi="Garamond" w:cs="Arial"/>
        </w:rPr>
        <w:t>970</w:t>
      </w:r>
      <w:r w:rsidR="00F80E3F" w:rsidRPr="00140B87">
        <w:rPr>
          <w:rFonts w:ascii="Garamond" w:hAnsi="Garamond" w:cs="Arial"/>
        </w:rPr>
        <w:t xml:space="preserve"> km</w:t>
      </w:r>
      <w:r w:rsidR="00E0041B" w:rsidRPr="00140B87">
        <w:rPr>
          <w:rFonts w:ascii="Garamond" w:hAnsi="Garamond" w:cs="Arial"/>
        </w:rPr>
        <w:t xml:space="preserve"> (</w:t>
      </w:r>
      <w:r w:rsidR="00CC2F6A" w:rsidRPr="00140B87">
        <w:rPr>
          <w:rFonts w:ascii="Garamond" w:hAnsi="Garamond" w:cs="Arial"/>
        </w:rPr>
        <w:t>ANEXO</w:t>
      </w:r>
      <w:r w:rsidR="00E0041B" w:rsidRPr="00140B87">
        <w:rPr>
          <w:rFonts w:ascii="Garamond" w:hAnsi="Garamond" w:cs="Arial"/>
        </w:rPr>
        <w:t>)</w:t>
      </w:r>
      <w:r w:rsidR="005D11EA" w:rsidRPr="00140B87">
        <w:rPr>
          <w:rFonts w:ascii="Garamond" w:hAnsi="Garamond" w:cs="Arial"/>
        </w:rPr>
        <w:t>.</w:t>
      </w:r>
    </w:p>
    <w:p w14:paraId="79108D50" w14:textId="77777777" w:rsidR="007E1B90" w:rsidRPr="00F4779C" w:rsidRDefault="007E1B90" w:rsidP="007E1B90">
      <w:pPr>
        <w:pStyle w:val="PargrafodaLista"/>
        <w:rPr>
          <w:rFonts w:ascii="Garamond" w:hAnsi="Garamond" w:cs="Arial"/>
        </w:rPr>
      </w:pPr>
    </w:p>
    <w:p w14:paraId="0B0A2C9A" w14:textId="685236D2" w:rsidR="007E1B90" w:rsidRPr="00F4779C" w:rsidRDefault="007E1B90" w:rsidP="00594E6A">
      <w:pPr>
        <w:pStyle w:val="PargrafodaLista"/>
        <w:widowControl w:val="0"/>
        <w:numPr>
          <w:ilvl w:val="0"/>
          <w:numId w:val="14"/>
        </w:numPr>
        <w:spacing w:line="360" w:lineRule="auto"/>
        <w:ind w:left="0" w:firstLine="1418"/>
        <w:jc w:val="both"/>
        <w:rPr>
          <w:rFonts w:ascii="Garamond" w:hAnsi="Garamond" w:cs="Arial"/>
        </w:rPr>
      </w:pPr>
      <w:r w:rsidRPr="00F4779C">
        <w:rPr>
          <w:rFonts w:ascii="Garamond" w:hAnsi="Garamond" w:cs="Arial"/>
        </w:rPr>
        <w:t>Os referidos municípios est</w:t>
      </w:r>
      <w:r w:rsidR="006B6BFB" w:rsidRPr="00F4779C">
        <w:rPr>
          <w:rFonts w:ascii="Garamond" w:hAnsi="Garamond" w:cs="Arial"/>
        </w:rPr>
        <w:t>ão em regiões</w:t>
      </w:r>
      <w:r w:rsidRPr="00F4779C">
        <w:rPr>
          <w:rFonts w:ascii="Garamond" w:hAnsi="Garamond" w:cs="Arial"/>
        </w:rPr>
        <w:t xml:space="preserve"> o</w:t>
      </w:r>
      <w:r w:rsidR="006B6BFB" w:rsidRPr="00F4779C">
        <w:rPr>
          <w:rFonts w:ascii="Garamond" w:hAnsi="Garamond" w:cs="Arial"/>
        </w:rPr>
        <w:t>postas do</w:t>
      </w:r>
      <w:r w:rsidRPr="00F4779C">
        <w:rPr>
          <w:rFonts w:ascii="Garamond" w:hAnsi="Garamond" w:cs="Arial"/>
        </w:rPr>
        <w:t xml:space="preserve"> Estado de Mi</w:t>
      </w:r>
      <w:r w:rsidR="006B6BFB" w:rsidRPr="00F4779C">
        <w:rPr>
          <w:rFonts w:ascii="Garamond" w:hAnsi="Garamond" w:cs="Arial"/>
        </w:rPr>
        <w:t xml:space="preserve">nas Gerais, sendo </w:t>
      </w:r>
      <w:r w:rsidR="00F4779C" w:rsidRPr="00F4779C">
        <w:rPr>
          <w:rFonts w:ascii="Garamond" w:hAnsi="Garamond" w:cs="Arial"/>
        </w:rPr>
        <w:t>São João da Mata</w:t>
      </w:r>
      <w:r w:rsidR="006B6BFB" w:rsidRPr="00F4779C">
        <w:rPr>
          <w:rFonts w:ascii="Garamond" w:hAnsi="Garamond" w:cs="Arial"/>
        </w:rPr>
        <w:t xml:space="preserve"> no S</w:t>
      </w:r>
      <w:r w:rsidRPr="00F4779C">
        <w:rPr>
          <w:rFonts w:ascii="Garamond" w:hAnsi="Garamond" w:cs="Arial"/>
        </w:rPr>
        <w:t>ul de Minas e Buritis na região Noroeste de Minas</w:t>
      </w:r>
      <w:r w:rsidR="00FE117B" w:rsidRPr="00F4779C">
        <w:rPr>
          <w:rFonts w:ascii="Garamond" w:hAnsi="Garamond" w:cs="Arial"/>
        </w:rPr>
        <w:t xml:space="preserve">, e a viagem de carro, por exemplo, dura cerca de </w:t>
      </w:r>
      <w:r w:rsidR="00F835F8" w:rsidRPr="00F4779C">
        <w:rPr>
          <w:rFonts w:ascii="Garamond" w:hAnsi="Garamond" w:cs="Arial"/>
        </w:rPr>
        <w:t xml:space="preserve">treze </w:t>
      </w:r>
      <w:r w:rsidR="00FE117B" w:rsidRPr="00F4779C">
        <w:rPr>
          <w:rFonts w:ascii="Garamond" w:hAnsi="Garamond" w:cs="Arial"/>
        </w:rPr>
        <w:t>horas</w:t>
      </w:r>
      <w:r w:rsidR="00F4779C" w:rsidRPr="00F4779C">
        <w:rPr>
          <w:rFonts w:ascii="Garamond" w:hAnsi="Garamond" w:cs="Arial"/>
        </w:rPr>
        <w:t>.</w:t>
      </w:r>
    </w:p>
    <w:p w14:paraId="205DD136" w14:textId="77777777" w:rsidR="006B6BFB" w:rsidRPr="00D6205A" w:rsidRDefault="006B6BFB" w:rsidP="006B6BFB">
      <w:pPr>
        <w:pStyle w:val="PargrafodaLista"/>
        <w:rPr>
          <w:rFonts w:ascii="Garamond" w:hAnsi="Garamond" w:cs="Arial"/>
          <w:color w:val="FF0000"/>
        </w:rPr>
      </w:pPr>
    </w:p>
    <w:p w14:paraId="4A2FC01C" w14:textId="61F26F84" w:rsidR="006B6BFB" w:rsidRDefault="00FE117B" w:rsidP="00594E6A">
      <w:pPr>
        <w:pStyle w:val="PargrafodaLista"/>
        <w:widowControl w:val="0"/>
        <w:numPr>
          <w:ilvl w:val="0"/>
          <w:numId w:val="14"/>
        </w:numPr>
        <w:spacing w:line="360" w:lineRule="auto"/>
        <w:ind w:left="0" w:firstLine="1418"/>
        <w:jc w:val="both"/>
        <w:rPr>
          <w:rFonts w:ascii="Garamond" w:hAnsi="Garamond" w:cs="Arial"/>
        </w:rPr>
      </w:pPr>
      <w:r w:rsidRPr="00F4779C">
        <w:rPr>
          <w:rFonts w:ascii="Garamond" w:hAnsi="Garamond" w:cs="Arial"/>
        </w:rPr>
        <w:t>Além da possibilidade de uma viagem de avião, não seria fisicamente possível assinar o</w:t>
      </w:r>
      <w:r w:rsidR="00930B78" w:rsidRPr="00F4779C">
        <w:rPr>
          <w:rFonts w:ascii="Garamond" w:hAnsi="Garamond" w:cs="Arial"/>
        </w:rPr>
        <w:t>s</w:t>
      </w:r>
      <w:r w:rsidRPr="00F4779C">
        <w:rPr>
          <w:rFonts w:ascii="Garamond" w:hAnsi="Garamond" w:cs="Arial"/>
        </w:rPr>
        <w:t xml:space="preserve"> contrato</w:t>
      </w:r>
      <w:r w:rsidR="00930B78" w:rsidRPr="00F4779C">
        <w:rPr>
          <w:rFonts w:ascii="Garamond" w:hAnsi="Garamond" w:cs="Arial"/>
        </w:rPr>
        <w:t>s</w:t>
      </w:r>
      <w:r w:rsidRPr="00F4779C">
        <w:rPr>
          <w:rFonts w:ascii="Garamond" w:hAnsi="Garamond" w:cs="Arial"/>
        </w:rPr>
        <w:t xml:space="preserve"> em dois municípios tão distantes em um mesmo dia. </w:t>
      </w:r>
      <w:r w:rsidR="00472BEA" w:rsidRPr="00F4779C">
        <w:rPr>
          <w:rFonts w:ascii="Garamond" w:hAnsi="Garamond" w:cs="Arial"/>
        </w:rPr>
        <w:t xml:space="preserve"> Portanto, </w:t>
      </w:r>
      <w:r w:rsidR="00F80864" w:rsidRPr="00F4779C">
        <w:rPr>
          <w:rFonts w:ascii="Garamond" w:hAnsi="Garamond" w:cs="Arial"/>
        </w:rPr>
        <w:t xml:space="preserve">essa coincidência </w:t>
      </w:r>
      <w:r w:rsidR="00472BEA" w:rsidRPr="00F4779C">
        <w:rPr>
          <w:rFonts w:ascii="Garamond" w:hAnsi="Garamond" w:cs="Arial"/>
        </w:rPr>
        <w:t>chama a atenção</w:t>
      </w:r>
      <w:r w:rsidR="00930B78" w:rsidRPr="00F4779C">
        <w:rPr>
          <w:rFonts w:ascii="Garamond" w:hAnsi="Garamond" w:cs="Arial"/>
        </w:rPr>
        <w:t xml:space="preserve"> </w:t>
      </w:r>
      <w:r w:rsidR="0031445E" w:rsidRPr="00F4779C">
        <w:rPr>
          <w:rFonts w:ascii="Garamond" w:hAnsi="Garamond" w:cs="Arial"/>
        </w:rPr>
        <w:t>para o fato de</w:t>
      </w:r>
      <w:r w:rsidR="00582829" w:rsidRPr="00F4779C">
        <w:rPr>
          <w:rFonts w:ascii="Garamond" w:hAnsi="Garamond" w:cs="Arial"/>
        </w:rPr>
        <w:t xml:space="preserve"> possível</w:t>
      </w:r>
      <w:r w:rsidR="00930B78" w:rsidRPr="00F4779C">
        <w:rPr>
          <w:rFonts w:ascii="Garamond" w:hAnsi="Garamond" w:cs="Arial"/>
        </w:rPr>
        <w:t xml:space="preserve"> realização de conluio entre a empresa ADPM e os Municípios que a contrataram por meio de inexigibilidade</w:t>
      </w:r>
      <w:r w:rsidR="00F4779C">
        <w:rPr>
          <w:rFonts w:ascii="Garamond" w:hAnsi="Garamond" w:cs="Arial"/>
        </w:rPr>
        <w:t>.</w:t>
      </w:r>
    </w:p>
    <w:p w14:paraId="6E2DF8A5" w14:textId="77777777" w:rsidR="005D11EA" w:rsidRPr="005D11EA" w:rsidRDefault="005D11EA" w:rsidP="005D11EA">
      <w:pPr>
        <w:pStyle w:val="PargrafodaLista"/>
        <w:rPr>
          <w:rFonts w:ascii="Garamond" w:hAnsi="Garamond" w:cs="Arial"/>
        </w:rPr>
      </w:pPr>
    </w:p>
    <w:p w14:paraId="12B6141B" w14:textId="6BA50B70" w:rsidR="005D11EA" w:rsidRPr="005D11EA" w:rsidRDefault="005D11EA" w:rsidP="00594E6A">
      <w:pPr>
        <w:pStyle w:val="PargrafodaLista"/>
        <w:widowControl w:val="0"/>
        <w:numPr>
          <w:ilvl w:val="0"/>
          <w:numId w:val="14"/>
        </w:numPr>
        <w:spacing w:line="360" w:lineRule="auto"/>
        <w:ind w:left="0" w:firstLine="1418"/>
        <w:jc w:val="both"/>
        <w:rPr>
          <w:rFonts w:ascii="Garamond" w:hAnsi="Garamond" w:cs="Arial"/>
        </w:rPr>
      </w:pPr>
      <w:r w:rsidRPr="005D11EA">
        <w:rPr>
          <w:rFonts w:ascii="Garamond" w:hAnsi="Garamond" w:cs="Arial"/>
        </w:rPr>
        <w:t xml:space="preserve">Essas informações foram apuradas através de </w:t>
      </w:r>
      <w:r>
        <w:rPr>
          <w:rFonts w:ascii="Garamond" w:hAnsi="Garamond" w:cs="Arial"/>
        </w:rPr>
        <w:t>diversos</w:t>
      </w:r>
      <w:r w:rsidRPr="005D11EA">
        <w:rPr>
          <w:rFonts w:ascii="Garamond" w:hAnsi="Garamond" w:cs="Arial"/>
        </w:rPr>
        <w:t xml:space="preserve"> Procedimentos Preparatórios relativos à contratação por inexigibilidade </w:t>
      </w:r>
      <w:r>
        <w:rPr>
          <w:rFonts w:ascii="Garamond" w:hAnsi="Garamond" w:cs="Arial"/>
        </w:rPr>
        <w:t xml:space="preserve">da empresa ADPM </w:t>
      </w:r>
      <w:r w:rsidR="00140B87">
        <w:rPr>
          <w:rFonts w:ascii="Garamond" w:hAnsi="Garamond" w:cs="Arial"/>
        </w:rPr>
        <w:t>nos municípios do Estado de Minas Gerais</w:t>
      </w:r>
      <w:r>
        <w:rPr>
          <w:rFonts w:ascii="Garamond" w:hAnsi="Garamond" w:cs="Arial"/>
        </w:rPr>
        <w:t>, distribuídos a este Procurador. A partir destes Procedimentos Preparatórios já foram autuadas diversas Representações no TCEMG.</w:t>
      </w:r>
    </w:p>
    <w:p w14:paraId="24E9D48E" w14:textId="77777777" w:rsidR="009717B3" w:rsidRPr="009717B3" w:rsidRDefault="009717B3" w:rsidP="009717B3">
      <w:pPr>
        <w:pStyle w:val="PargrafodaLista"/>
        <w:rPr>
          <w:rFonts w:ascii="Garamond" w:hAnsi="Garamond" w:cs="Arial"/>
        </w:rPr>
      </w:pPr>
    </w:p>
    <w:p w14:paraId="398C1205" w14:textId="0C8B957C" w:rsidR="006D7AB0" w:rsidRPr="00EA4494" w:rsidRDefault="00140B87"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Também</w:t>
      </w:r>
      <w:r w:rsidR="006D7AB0">
        <w:rPr>
          <w:rFonts w:ascii="Garamond" w:hAnsi="Garamond" w:cs="Arial"/>
        </w:rPr>
        <w:t xml:space="preserve"> é possível extrair outras irregularidades da documentação encaminhada. </w:t>
      </w:r>
    </w:p>
    <w:p w14:paraId="4D9C19C4" w14:textId="77777777" w:rsidR="006D7AB0" w:rsidRPr="005D11EA" w:rsidRDefault="006D7AB0" w:rsidP="006D7AB0">
      <w:pPr>
        <w:pStyle w:val="PargrafodaLista"/>
        <w:rPr>
          <w:rFonts w:ascii="Garamond" w:hAnsi="Garamond" w:cs="Arial"/>
        </w:rPr>
      </w:pPr>
    </w:p>
    <w:p w14:paraId="789546C5" w14:textId="77777777" w:rsidR="006D7AB0" w:rsidRPr="005D11EA" w:rsidRDefault="006D7AB0" w:rsidP="006D7AB0">
      <w:pPr>
        <w:pStyle w:val="PargrafodaLista"/>
        <w:widowControl w:val="0"/>
        <w:numPr>
          <w:ilvl w:val="0"/>
          <w:numId w:val="14"/>
        </w:numPr>
        <w:spacing w:line="360" w:lineRule="auto"/>
        <w:ind w:left="0" w:firstLine="1418"/>
        <w:jc w:val="both"/>
        <w:rPr>
          <w:rFonts w:ascii="Garamond" w:hAnsi="Garamond" w:cs="Arial"/>
          <w:b/>
        </w:rPr>
      </w:pPr>
      <w:r w:rsidRPr="005D11EA">
        <w:rPr>
          <w:rFonts w:ascii="Garamond" w:hAnsi="Garamond" w:cs="Arial"/>
        </w:rPr>
        <w:t xml:space="preserve">Primeiro ponto que merece destaque é a data de encaminhamento das propostas relativas à prestação dos serviços pela empresa ADPM. </w:t>
      </w:r>
    </w:p>
    <w:p w14:paraId="11C8FA37" w14:textId="77777777" w:rsidR="006D7AB0" w:rsidRPr="00AC61A1" w:rsidRDefault="006D7AB0" w:rsidP="006D7AB0">
      <w:pPr>
        <w:pStyle w:val="PargrafodaLista"/>
        <w:rPr>
          <w:rFonts w:ascii="Garamond" w:hAnsi="Garamond" w:cs="Arial"/>
        </w:rPr>
      </w:pPr>
    </w:p>
    <w:p w14:paraId="6633D330" w14:textId="7320E95A" w:rsidR="00BC1347" w:rsidRPr="00D2584A" w:rsidRDefault="007D495D"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Na Inexigibilidade n. </w:t>
      </w:r>
      <w:r w:rsidR="00440482">
        <w:rPr>
          <w:rFonts w:ascii="Garamond" w:hAnsi="Garamond" w:cs="Arial"/>
        </w:rPr>
        <w:t>01</w:t>
      </w:r>
      <w:r w:rsidR="00E85A1D">
        <w:rPr>
          <w:rFonts w:ascii="Garamond" w:hAnsi="Garamond" w:cs="Arial"/>
        </w:rPr>
        <w:t>/2017</w:t>
      </w:r>
      <w:r>
        <w:rPr>
          <w:rFonts w:ascii="Garamond" w:hAnsi="Garamond" w:cs="Arial"/>
        </w:rPr>
        <w:t xml:space="preserve">, a proposta foi enviada em </w:t>
      </w:r>
      <w:r w:rsidR="00FC3AFD">
        <w:rPr>
          <w:rFonts w:ascii="Garamond" w:hAnsi="Garamond" w:cs="Arial"/>
        </w:rPr>
        <w:t>05</w:t>
      </w:r>
      <w:r w:rsidR="00E85A1D">
        <w:rPr>
          <w:rFonts w:ascii="Garamond" w:hAnsi="Garamond" w:cs="Arial"/>
        </w:rPr>
        <w:t>/12/2016</w:t>
      </w:r>
      <w:r>
        <w:rPr>
          <w:rFonts w:ascii="Garamond" w:hAnsi="Garamond" w:cs="Arial"/>
        </w:rPr>
        <w:t>, enquanto a requisição para a realização do serviço foi formulada</w:t>
      </w:r>
      <w:r w:rsidR="00FC3AFD">
        <w:rPr>
          <w:rFonts w:ascii="Garamond" w:hAnsi="Garamond" w:cs="Arial"/>
        </w:rPr>
        <w:t xml:space="preserve"> pela Secretária Municipal </w:t>
      </w:r>
      <w:r>
        <w:rPr>
          <w:rFonts w:ascii="Garamond" w:hAnsi="Garamond" w:cs="Arial"/>
        </w:rPr>
        <w:t xml:space="preserve">em </w:t>
      </w:r>
      <w:r w:rsidR="00FC3AFD">
        <w:rPr>
          <w:rFonts w:ascii="Garamond" w:hAnsi="Garamond" w:cs="Arial"/>
        </w:rPr>
        <w:t>16/12/2016</w:t>
      </w:r>
      <w:r w:rsidR="00A03C59">
        <w:rPr>
          <w:rFonts w:ascii="Garamond" w:hAnsi="Garamond" w:cs="Arial"/>
        </w:rPr>
        <w:t xml:space="preserve">. Para a Inexigibilidade n. </w:t>
      </w:r>
      <w:r w:rsidR="00FC3AFD">
        <w:rPr>
          <w:rFonts w:ascii="Garamond" w:hAnsi="Garamond" w:cs="Arial"/>
        </w:rPr>
        <w:t>01/2015</w:t>
      </w:r>
      <w:r w:rsidR="00A03C59">
        <w:rPr>
          <w:rFonts w:ascii="Garamond" w:hAnsi="Garamond" w:cs="Arial"/>
        </w:rPr>
        <w:t xml:space="preserve">, </w:t>
      </w:r>
      <w:r w:rsidR="00BE1D0D">
        <w:rPr>
          <w:rFonts w:ascii="Garamond" w:hAnsi="Garamond" w:cs="Arial"/>
        </w:rPr>
        <w:t xml:space="preserve">a empresa apresentou proposta em </w:t>
      </w:r>
      <w:r w:rsidR="00FC3AFD">
        <w:rPr>
          <w:rFonts w:ascii="Garamond" w:hAnsi="Garamond" w:cs="Arial"/>
        </w:rPr>
        <w:t>15/01/2015</w:t>
      </w:r>
      <w:r w:rsidR="00BE1D0D">
        <w:rPr>
          <w:rFonts w:ascii="Garamond" w:hAnsi="Garamond" w:cs="Arial"/>
        </w:rPr>
        <w:t>, e o Secretário Municipal requisitou a autoriza</w:t>
      </w:r>
      <w:r w:rsidR="00FC3AFD">
        <w:rPr>
          <w:rFonts w:ascii="Garamond" w:hAnsi="Garamond" w:cs="Arial"/>
        </w:rPr>
        <w:t>ção para contratar a empresa nessa mesma data</w:t>
      </w:r>
      <w:r w:rsidR="00BE1D0D">
        <w:rPr>
          <w:rFonts w:ascii="Garamond" w:hAnsi="Garamond" w:cs="Arial"/>
        </w:rPr>
        <w:t xml:space="preserve">. </w:t>
      </w:r>
    </w:p>
    <w:p w14:paraId="6D39D604" w14:textId="5E60E4F7" w:rsidR="00D2584A" w:rsidRDefault="00D2584A" w:rsidP="00D2584A">
      <w:pPr>
        <w:pStyle w:val="PargrafodaLista"/>
        <w:rPr>
          <w:rFonts w:ascii="Garamond" w:hAnsi="Garamond" w:cs="Arial"/>
          <w:b/>
        </w:rPr>
      </w:pPr>
    </w:p>
    <w:p w14:paraId="463CB444" w14:textId="77777777" w:rsidR="00281BB8" w:rsidRPr="00D2584A" w:rsidRDefault="00281BB8" w:rsidP="00D2584A">
      <w:pPr>
        <w:pStyle w:val="PargrafodaLista"/>
        <w:rPr>
          <w:rFonts w:ascii="Garamond" w:hAnsi="Garamond" w:cs="Arial"/>
          <w:b/>
        </w:rPr>
      </w:pPr>
    </w:p>
    <w:p w14:paraId="536DACBF" w14:textId="77777777" w:rsidR="00FC3AFD" w:rsidRPr="006322D5" w:rsidRDefault="00FC3AFD" w:rsidP="00FC3AFD">
      <w:pPr>
        <w:pStyle w:val="PargrafodaLista"/>
        <w:widowControl w:val="0"/>
        <w:numPr>
          <w:ilvl w:val="0"/>
          <w:numId w:val="14"/>
        </w:numPr>
        <w:spacing w:line="360" w:lineRule="auto"/>
        <w:ind w:left="0" w:firstLine="1418"/>
        <w:jc w:val="both"/>
        <w:rPr>
          <w:rFonts w:ascii="Garamond" w:hAnsi="Garamond" w:cs="Arial"/>
          <w:b/>
        </w:rPr>
      </w:pPr>
      <w:r w:rsidRPr="006322D5">
        <w:rPr>
          <w:rFonts w:ascii="Garamond" w:hAnsi="Garamond" w:cs="Arial"/>
        </w:rPr>
        <w:lastRenderedPageBreak/>
        <w:t xml:space="preserve">A apuração demonstra que a empresa já estava em contato com </w:t>
      </w:r>
      <w:r>
        <w:rPr>
          <w:rFonts w:ascii="Garamond" w:hAnsi="Garamond" w:cs="Arial"/>
        </w:rPr>
        <w:t>a Administração Municipal</w:t>
      </w:r>
      <w:r w:rsidRPr="006322D5">
        <w:rPr>
          <w:rFonts w:ascii="Garamond" w:hAnsi="Garamond" w:cs="Arial"/>
        </w:rPr>
        <w:t xml:space="preserve"> antes mesmo que fosse formalizada qualquer intenção de contratação dos serviços de auditoria e consultoria. </w:t>
      </w:r>
      <w:r>
        <w:rPr>
          <w:rFonts w:ascii="Garamond" w:hAnsi="Garamond" w:cs="Arial"/>
        </w:rPr>
        <w:t>Indaga-se</w:t>
      </w:r>
      <w:r w:rsidRPr="006322D5">
        <w:rPr>
          <w:rFonts w:ascii="Garamond" w:hAnsi="Garamond" w:cs="Arial"/>
        </w:rPr>
        <w:t>, assim, se realmente existia a demanda para contratar os referidos serviços.</w:t>
      </w:r>
    </w:p>
    <w:p w14:paraId="0FEC3F8B" w14:textId="77777777" w:rsidR="00B13D19" w:rsidRPr="00B13D19" w:rsidRDefault="00B13D19" w:rsidP="00B13D19">
      <w:pPr>
        <w:pStyle w:val="PargrafodaLista"/>
        <w:rPr>
          <w:rFonts w:ascii="Garamond" w:hAnsi="Garamond" w:cs="Arial"/>
          <w:b/>
        </w:rPr>
      </w:pPr>
    </w:p>
    <w:p w14:paraId="754E7F93" w14:textId="31890EED" w:rsidR="00DA407E" w:rsidRDefault="001D2ECF" w:rsidP="002B76FE">
      <w:pPr>
        <w:pStyle w:val="PargrafodaLista"/>
        <w:widowControl w:val="0"/>
        <w:numPr>
          <w:ilvl w:val="0"/>
          <w:numId w:val="14"/>
        </w:numPr>
        <w:spacing w:line="360" w:lineRule="auto"/>
        <w:ind w:left="0" w:firstLine="1418"/>
        <w:jc w:val="both"/>
        <w:rPr>
          <w:rFonts w:ascii="Garamond" w:hAnsi="Garamond" w:cs="Arial"/>
        </w:rPr>
      </w:pPr>
      <w:r w:rsidRPr="0088347E">
        <w:rPr>
          <w:rFonts w:ascii="Garamond" w:hAnsi="Garamond" w:cs="Arial"/>
        </w:rPr>
        <w:t>Segundo ponto que merece destaque é que</w:t>
      </w:r>
      <w:r w:rsidR="00F72AF8" w:rsidRPr="0088347E">
        <w:rPr>
          <w:rFonts w:ascii="Garamond" w:hAnsi="Garamond" w:cs="Arial"/>
        </w:rPr>
        <w:t xml:space="preserve"> a cotação de preços praticados no mercado </w:t>
      </w:r>
      <w:r w:rsidR="00090734" w:rsidRPr="0088347E">
        <w:rPr>
          <w:rFonts w:ascii="Garamond" w:hAnsi="Garamond" w:cs="Arial"/>
        </w:rPr>
        <w:t>não foi sequer elaborada, sendo que os preços foram baseados apenas naqueles apresentados pela própria ADPM</w:t>
      </w:r>
      <w:r w:rsidR="002B76FE" w:rsidRPr="0088347E">
        <w:rPr>
          <w:rFonts w:ascii="Garamond" w:hAnsi="Garamond" w:cs="Arial"/>
        </w:rPr>
        <w:t xml:space="preserve">. </w:t>
      </w:r>
      <w:r w:rsidR="00F0440D" w:rsidRPr="0088347E">
        <w:rPr>
          <w:rFonts w:ascii="Garamond" w:hAnsi="Garamond" w:cs="Arial"/>
        </w:rPr>
        <w:t>Não houve pesquisa de mercado com cotação de preços em, pelo menos, outras duas ou três empresas.</w:t>
      </w:r>
    </w:p>
    <w:p w14:paraId="5F812090" w14:textId="77777777" w:rsidR="00DA407E" w:rsidRPr="00DA407E" w:rsidRDefault="00DA407E" w:rsidP="00DA407E">
      <w:pPr>
        <w:pStyle w:val="PargrafodaLista"/>
        <w:rPr>
          <w:rFonts w:ascii="Garamond" w:hAnsi="Garamond" w:cs="Arial"/>
        </w:rPr>
      </w:pPr>
    </w:p>
    <w:p w14:paraId="77CB1F62" w14:textId="1D57FAE4" w:rsidR="00A2768C" w:rsidRPr="002947EE" w:rsidRDefault="001D2ECF" w:rsidP="00154753">
      <w:pPr>
        <w:pStyle w:val="PargrafodaLista"/>
        <w:widowControl w:val="0"/>
        <w:numPr>
          <w:ilvl w:val="0"/>
          <w:numId w:val="14"/>
        </w:numPr>
        <w:spacing w:line="360" w:lineRule="auto"/>
        <w:ind w:left="0" w:firstLine="1418"/>
        <w:jc w:val="both"/>
        <w:rPr>
          <w:rFonts w:ascii="Garamond" w:hAnsi="Garamond" w:cs="Arial"/>
          <w:b/>
        </w:rPr>
      </w:pPr>
      <w:r w:rsidRPr="002947EE">
        <w:rPr>
          <w:rFonts w:ascii="Garamond" w:hAnsi="Garamond" w:cs="Arial"/>
        </w:rPr>
        <w:t xml:space="preserve">Em </w:t>
      </w:r>
      <w:r w:rsidR="001B4C66" w:rsidRPr="002947EE">
        <w:rPr>
          <w:rFonts w:ascii="Garamond" w:hAnsi="Garamond" w:cs="Arial"/>
        </w:rPr>
        <w:t>terceiro</w:t>
      </w:r>
      <w:r w:rsidRPr="002947EE">
        <w:rPr>
          <w:rFonts w:ascii="Garamond" w:hAnsi="Garamond" w:cs="Arial"/>
        </w:rPr>
        <w:t xml:space="preserve"> lugar, v</w:t>
      </w:r>
      <w:r w:rsidR="002B76FE" w:rsidRPr="002947EE">
        <w:rPr>
          <w:rFonts w:ascii="Garamond" w:hAnsi="Garamond" w:cs="Arial"/>
        </w:rPr>
        <w:t>erifica-se ainda, que para as</w:t>
      </w:r>
      <w:r w:rsidR="00A2768C" w:rsidRPr="002947EE">
        <w:rPr>
          <w:rFonts w:ascii="Garamond" w:hAnsi="Garamond" w:cs="Arial"/>
        </w:rPr>
        <w:t xml:space="preserve"> inexigibilidades </w:t>
      </w:r>
      <w:r w:rsidR="00440482" w:rsidRPr="002947EE">
        <w:rPr>
          <w:rFonts w:ascii="Garamond" w:hAnsi="Garamond" w:cs="Arial"/>
        </w:rPr>
        <w:t>n°</w:t>
      </w:r>
      <w:r w:rsidR="00A571A7" w:rsidRPr="002947EE">
        <w:rPr>
          <w:rFonts w:ascii="Garamond" w:hAnsi="Garamond" w:cs="Arial"/>
        </w:rPr>
        <w:t xml:space="preserve"> </w:t>
      </w:r>
      <w:r w:rsidR="00440482" w:rsidRPr="002947EE">
        <w:rPr>
          <w:rFonts w:ascii="Garamond" w:hAnsi="Garamond" w:cs="Arial"/>
        </w:rPr>
        <w:t>01</w:t>
      </w:r>
      <w:r w:rsidR="00E03983" w:rsidRPr="002947EE">
        <w:rPr>
          <w:rFonts w:ascii="Garamond" w:hAnsi="Garamond" w:cs="Arial"/>
        </w:rPr>
        <w:t>/2017,</w:t>
      </w:r>
      <w:r w:rsidR="00B92A07" w:rsidRPr="002947EE">
        <w:rPr>
          <w:rFonts w:ascii="Garamond" w:hAnsi="Garamond" w:cs="Arial"/>
        </w:rPr>
        <w:t xml:space="preserve"> 01/2018</w:t>
      </w:r>
      <w:r w:rsidR="00E03983" w:rsidRPr="002947EE">
        <w:rPr>
          <w:rFonts w:ascii="Garamond" w:hAnsi="Garamond" w:cs="Arial"/>
        </w:rPr>
        <w:t xml:space="preserve"> e 01/2019</w:t>
      </w:r>
      <w:r w:rsidR="002B76FE" w:rsidRPr="002947EE">
        <w:rPr>
          <w:rFonts w:ascii="Garamond" w:hAnsi="Garamond" w:cs="Arial"/>
        </w:rPr>
        <w:t xml:space="preserve">, </w:t>
      </w:r>
      <w:r w:rsidR="00A2768C" w:rsidRPr="002947EE">
        <w:rPr>
          <w:rFonts w:ascii="Garamond" w:hAnsi="Garamond" w:cs="Arial"/>
        </w:rPr>
        <w:t>foram apresentados Certificados de Regularidade do FGTS com datas alteradas.</w:t>
      </w:r>
      <w:r w:rsidR="00154753" w:rsidRPr="002947EE">
        <w:rPr>
          <w:rFonts w:ascii="Garamond" w:hAnsi="Garamond" w:cs="Arial"/>
        </w:rPr>
        <w:t xml:space="preserve"> Isso porque, o prazo de validade do CRF disponibilizado na internet ser</w:t>
      </w:r>
      <w:r w:rsidR="00E55655">
        <w:rPr>
          <w:rFonts w:ascii="Garamond" w:hAnsi="Garamond" w:cs="Arial"/>
        </w:rPr>
        <w:t>ia</w:t>
      </w:r>
      <w:r w:rsidR="00154753" w:rsidRPr="002947EE">
        <w:rPr>
          <w:rFonts w:ascii="Garamond" w:hAnsi="Garamond" w:cs="Arial"/>
        </w:rPr>
        <w:t xml:space="preserve"> de 30 dias, contados da data de sua emissão</w:t>
      </w:r>
      <w:r w:rsidR="00154753" w:rsidRPr="002947EE">
        <w:rPr>
          <w:rStyle w:val="Refdenotaderodap"/>
          <w:rFonts w:ascii="Garamond" w:hAnsi="Garamond" w:cs="Arial"/>
        </w:rPr>
        <w:footnoteReference w:id="3"/>
      </w:r>
      <w:r w:rsidR="00154753" w:rsidRPr="002947EE">
        <w:rPr>
          <w:rFonts w:ascii="Garamond" w:hAnsi="Garamond" w:cs="Arial"/>
        </w:rPr>
        <w:t>.</w:t>
      </w:r>
    </w:p>
    <w:p w14:paraId="467FE218" w14:textId="77777777" w:rsidR="00CA2C87" w:rsidRPr="009C4AB5" w:rsidRDefault="00CA2C87" w:rsidP="00CA2C87">
      <w:pPr>
        <w:pStyle w:val="PargrafodaLista"/>
        <w:rPr>
          <w:rFonts w:ascii="Garamond" w:hAnsi="Garamond" w:cs="Arial"/>
          <w:b/>
        </w:rPr>
      </w:pPr>
    </w:p>
    <w:p w14:paraId="33119759" w14:textId="7E587DAE" w:rsidR="00EF0DF8" w:rsidRDefault="00CA2C87" w:rsidP="00635FD4">
      <w:pPr>
        <w:pStyle w:val="PargrafodaLista"/>
        <w:widowControl w:val="0"/>
        <w:numPr>
          <w:ilvl w:val="0"/>
          <w:numId w:val="14"/>
        </w:numPr>
        <w:spacing w:line="360" w:lineRule="auto"/>
        <w:ind w:left="0" w:firstLine="1418"/>
        <w:jc w:val="both"/>
        <w:rPr>
          <w:rFonts w:ascii="Garamond" w:hAnsi="Garamond" w:cs="Arial"/>
        </w:rPr>
      </w:pPr>
      <w:r w:rsidRPr="009C4AB5">
        <w:rPr>
          <w:rFonts w:ascii="Garamond" w:hAnsi="Garamond" w:cs="Arial"/>
        </w:rPr>
        <w:t>N</w:t>
      </w:r>
      <w:r w:rsidR="00440482">
        <w:rPr>
          <w:rFonts w:ascii="Garamond" w:hAnsi="Garamond" w:cs="Arial"/>
        </w:rPr>
        <w:t>o processo de inexigibilidade nº</w:t>
      </w:r>
      <w:r w:rsidRPr="009C4AB5">
        <w:rPr>
          <w:rFonts w:ascii="Garamond" w:hAnsi="Garamond" w:cs="Arial"/>
        </w:rPr>
        <w:t xml:space="preserve"> </w:t>
      </w:r>
      <w:r w:rsidR="00A571A7">
        <w:rPr>
          <w:rFonts w:ascii="Garamond" w:hAnsi="Garamond" w:cs="Arial"/>
        </w:rPr>
        <w:t>01/2017</w:t>
      </w:r>
      <w:r w:rsidRPr="009C4AB5">
        <w:rPr>
          <w:rFonts w:ascii="Garamond" w:hAnsi="Garamond" w:cs="Arial"/>
        </w:rPr>
        <w:t xml:space="preserve">, embora a data de emissão tenha sido </w:t>
      </w:r>
      <w:r w:rsidR="00440482">
        <w:rPr>
          <w:rFonts w:ascii="Garamond" w:hAnsi="Garamond" w:cs="Arial"/>
        </w:rPr>
        <w:t>02</w:t>
      </w:r>
      <w:r w:rsidR="00A571A7">
        <w:rPr>
          <w:rFonts w:ascii="Garamond" w:hAnsi="Garamond" w:cs="Arial"/>
        </w:rPr>
        <w:t>/01/2017</w:t>
      </w:r>
      <w:r w:rsidRPr="009C4AB5">
        <w:rPr>
          <w:rFonts w:ascii="Garamond" w:hAnsi="Garamond" w:cs="Arial"/>
        </w:rPr>
        <w:t xml:space="preserve">, o prazo de validade do </w:t>
      </w:r>
      <w:r w:rsidRPr="005D11EA">
        <w:rPr>
          <w:rFonts w:ascii="Garamond" w:hAnsi="Garamond" w:cs="Arial"/>
        </w:rPr>
        <w:t xml:space="preserve">respectivo certificado </w:t>
      </w:r>
      <w:r w:rsidRPr="009C4AB5">
        <w:rPr>
          <w:rFonts w:ascii="Garamond" w:hAnsi="Garamond" w:cs="Arial"/>
        </w:rPr>
        <w:t xml:space="preserve">refere-se a data anterior </w:t>
      </w:r>
      <w:r w:rsidR="000F3C27" w:rsidRPr="009C4AB5">
        <w:rPr>
          <w:rFonts w:ascii="Garamond" w:hAnsi="Garamond" w:cs="Arial"/>
        </w:rPr>
        <w:t xml:space="preserve">a sua emissão, </w:t>
      </w:r>
      <w:r w:rsidR="00635FD4">
        <w:rPr>
          <w:rFonts w:ascii="Garamond" w:hAnsi="Garamond" w:cs="Arial"/>
        </w:rPr>
        <w:t>31/12/2016 a 29/01/2017</w:t>
      </w:r>
      <w:r w:rsidR="000F3C27" w:rsidRPr="009C4AB5">
        <w:rPr>
          <w:rFonts w:ascii="Garamond" w:hAnsi="Garamond" w:cs="Arial"/>
        </w:rPr>
        <w:t>.</w:t>
      </w:r>
      <w:r w:rsidR="00635FD4">
        <w:rPr>
          <w:rFonts w:ascii="Garamond" w:hAnsi="Garamond" w:cs="Arial"/>
        </w:rPr>
        <w:t xml:space="preserve"> </w:t>
      </w:r>
      <w:r w:rsidR="00EF0DF8" w:rsidRPr="00635FD4">
        <w:rPr>
          <w:rFonts w:ascii="Garamond" w:hAnsi="Garamond" w:cs="Arial"/>
        </w:rPr>
        <w:t>O mesmo ocorreu no certificado apre</w:t>
      </w:r>
      <w:r w:rsidR="000F3C27" w:rsidRPr="00635FD4">
        <w:rPr>
          <w:rFonts w:ascii="Garamond" w:hAnsi="Garamond" w:cs="Arial"/>
        </w:rPr>
        <w:t>sentado para realização do</w:t>
      </w:r>
      <w:r w:rsidR="009779FC" w:rsidRPr="00635FD4">
        <w:rPr>
          <w:rFonts w:ascii="Garamond" w:hAnsi="Garamond" w:cs="Arial"/>
        </w:rPr>
        <w:t xml:space="preserve"> processo de inexigibilidade </w:t>
      </w:r>
      <w:r w:rsidR="00440482">
        <w:rPr>
          <w:rFonts w:ascii="Garamond" w:hAnsi="Garamond" w:cs="Arial"/>
        </w:rPr>
        <w:t xml:space="preserve">nº </w:t>
      </w:r>
      <w:r w:rsidR="00EE3899" w:rsidRPr="00635FD4">
        <w:rPr>
          <w:rFonts w:ascii="Garamond" w:hAnsi="Garamond" w:cs="Arial"/>
        </w:rPr>
        <w:t>01/2018</w:t>
      </w:r>
      <w:r w:rsidR="009D6DFC" w:rsidRPr="00635FD4">
        <w:rPr>
          <w:rFonts w:ascii="Garamond" w:hAnsi="Garamond" w:cs="Arial"/>
        </w:rPr>
        <w:t xml:space="preserve">, no qual a informação foi obtida em </w:t>
      </w:r>
      <w:r w:rsidR="00440482">
        <w:rPr>
          <w:rFonts w:ascii="Garamond" w:hAnsi="Garamond" w:cs="Arial"/>
        </w:rPr>
        <w:t>18/12/2017</w:t>
      </w:r>
      <w:r w:rsidR="009D6DFC" w:rsidRPr="00635FD4">
        <w:rPr>
          <w:rFonts w:ascii="Garamond" w:hAnsi="Garamond" w:cs="Arial"/>
        </w:rPr>
        <w:t xml:space="preserve"> e a validade era de </w:t>
      </w:r>
      <w:r w:rsidR="00440482">
        <w:rPr>
          <w:rFonts w:ascii="Garamond" w:hAnsi="Garamond" w:cs="Arial"/>
        </w:rPr>
        <w:t>08/12/2017 a 06</w:t>
      </w:r>
      <w:r w:rsidR="00EE3899" w:rsidRPr="00635FD4">
        <w:rPr>
          <w:rFonts w:ascii="Garamond" w:hAnsi="Garamond" w:cs="Arial"/>
        </w:rPr>
        <w:t>/01/2018</w:t>
      </w:r>
      <w:r w:rsidR="00440482">
        <w:rPr>
          <w:rFonts w:ascii="Garamond" w:hAnsi="Garamond" w:cs="Arial"/>
        </w:rPr>
        <w:t>; e no certificado apresentado no processo de inexigibilidade nº 01/2019, no qual a informação foi obtida em 04/01/2019 e a validade era de 21/12/2018 a 25/01/2019.</w:t>
      </w:r>
    </w:p>
    <w:p w14:paraId="431BC1C0" w14:textId="77777777" w:rsidR="002947EE" w:rsidRPr="002947EE" w:rsidRDefault="002947EE" w:rsidP="002947EE">
      <w:pPr>
        <w:pStyle w:val="PargrafodaLista"/>
        <w:rPr>
          <w:rFonts w:ascii="Garamond" w:hAnsi="Garamond" w:cs="Arial"/>
        </w:rPr>
      </w:pPr>
    </w:p>
    <w:p w14:paraId="334260B5" w14:textId="73165235" w:rsidR="002947EE" w:rsidRDefault="002947EE" w:rsidP="00635FD4">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Em quarto lugar, </w:t>
      </w:r>
      <w:r w:rsidR="007E0157">
        <w:rPr>
          <w:rFonts w:ascii="Garamond" w:hAnsi="Garamond" w:cs="Arial"/>
        </w:rPr>
        <w:t>verifiquei que</w:t>
      </w:r>
      <w:r>
        <w:rPr>
          <w:rFonts w:ascii="Garamond" w:hAnsi="Garamond" w:cs="Arial"/>
        </w:rPr>
        <w:t xml:space="preserve"> diversos documentos </w:t>
      </w:r>
      <w:r w:rsidR="007E0157">
        <w:rPr>
          <w:rFonts w:ascii="Garamond" w:hAnsi="Garamond" w:cs="Arial"/>
        </w:rPr>
        <w:t>dos</w:t>
      </w:r>
      <w:r>
        <w:rPr>
          <w:rFonts w:ascii="Garamond" w:hAnsi="Garamond" w:cs="Arial"/>
        </w:rPr>
        <w:t xml:space="preserve"> processos de Inexigibilidade nº</w:t>
      </w:r>
      <w:r w:rsidR="007E0157">
        <w:rPr>
          <w:rFonts w:ascii="Garamond" w:hAnsi="Garamond" w:cs="Arial"/>
        </w:rPr>
        <w:t xml:space="preserve"> 01/2015, 01/2017 e 01/2018 estão sem as assinaturas de seus responsáveis, </w:t>
      </w:r>
      <w:r w:rsidR="00C7625D">
        <w:rPr>
          <w:rFonts w:ascii="Garamond" w:hAnsi="Garamond" w:cs="Arial"/>
        </w:rPr>
        <w:t xml:space="preserve">fato que constitui mais um forte indício de que todo o processo licitatório foi forjado, visto que, ao que tudo indica, tais documentos sequer passaram pelos responsáveis pela assinatura </w:t>
      </w:r>
      <w:r w:rsidR="00C7625D">
        <w:rPr>
          <w:rFonts w:ascii="Garamond" w:hAnsi="Garamond" w:cs="Arial"/>
        </w:rPr>
        <w:lastRenderedPageBreak/>
        <w:t>e não foram objeto de análise por eles.</w:t>
      </w:r>
    </w:p>
    <w:p w14:paraId="23FCF4EC" w14:textId="77777777" w:rsidR="007E0157" w:rsidRPr="007E0157" w:rsidRDefault="007E0157" w:rsidP="007E0157">
      <w:pPr>
        <w:pStyle w:val="PargrafodaLista"/>
        <w:rPr>
          <w:rFonts w:ascii="Garamond" w:hAnsi="Garamond" w:cs="Arial"/>
        </w:rPr>
      </w:pPr>
    </w:p>
    <w:p w14:paraId="09ABEF03" w14:textId="4B29E795" w:rsidR="007E0157" w:rsidRPr="00C7625D" w:rsidRDefault="007E0157" w:rsidP="007E0157">
      <w:pPr>
        <w:widowControl w:val="0"/>
        <w:spacing w:line="360" w:lineRule="auto"/>
        <w:ind w:left="708" w:firstLine="708"/>
        <w:jc w:val="both"/>
        <w:rPr>
          <w:rFonts w:ascii="Garamond" w:hAnsi="Garamond" w:cs="Arial"/>
          <w:sz w:val="20"/>
          <w:u w:val="single"/>
        </w:rPr>
      </w:pPr>
      <w:r w:rsidRPr="00C7625D">
        <w:rPr>
          <w:rFonts w:ascii="Garamond" w:hAnsi="Garamond" w:cs="Arial"/>
          <w:sz w:val="20"/>
          <w:u w:val="single"/>
        </w:rPr>
        <w:t>Inexigibilidade de Licitação nº 01/2015:</w:t>
      </w:r>
    </w:p>
    <w:p w14:paraId="21A60D6E" w14:textId="0C2C6E88" w:rsidR="007E0157" w:rsidRPr="00C7625D" w:rsidRDefault="007E0157" w:rsidP="007E0157">
      <w:pPr>
        <w:widowControl w:val="0"/>
        <w:spacing w:line="360" w:lineRule="auto"/>
        <w:ind w:left="1416"/>
        <w:jc w:val="both"/>
        <w:rPr>
          <w:rFonts w:ascii="Garamond" w:hAnsi="Garamond" w:cs="Arial"/>
          <w:sz w:val="20"/>
        </w:rPr>
      </w:pPr>
      <w:r w:rsidRPr="00C7625D">
        <w:rPr>
          <w:rFonts w:ascii="Garamond" w:hAnsi="Garamond" w:cs="Arial"/>
          <w:sz w:val="20"/>
        </w:rPr>
        <w:t>- Informação sobre a existência de recursos financeiros na dotação orçamentária indicada, sem assinatura da tesoureira;</w:t>
      </w:r>
    </w:p>
    <w:p w14:paraId="1F99220A" w14:textId="77777777" w:rsidR="007E0157" w:rsidRPr="00C7625D" w:rsidRDefault="007E0157" w:rsidP="007E0157">
      <w:pPr>
        <w:widowControl w:val="0"/>
        <w:spacing w:line="360" w:lineRule="auto"/>
        <w:ind w:left="1416"/>
        <w:jc w:val="both"/>
        <w:rPr>
          <w:rFonts w:ascii="Garamond" w:hAnsi="Garamond" w:cs="Arial"/>
          <w:sz w:val="20"/>
        </w:rPr>
      </w:pPr>
    </w:p>
    <w:p w14:paraId="50BB89D0" w14:textId="2D13C253" w:rsidR="007E0157" w:rsidRPr="00C7625D" w:rsidRDefault="007E0157" w:rsidP="007E0157">
      <w:pPr>
        <w:widowControl w:val="0"/>
        <w:spacing w:line="360" w:lineRule="auto"/>
        <w:ind w:left="1416"/>
        <w:jc w:val="both"/>
        <w:rPr>
          <w:rFonts w:ascii="Garamond" w:hAnsi="Garamond" w:cs="Arial"/>
          <w:sz w:val="20"/>
          <w:u w:val="single"/>
        </w:rPr>
      </w:pPr>
      <w:r w:rsidRPr="00C7625D">
        <w:rPr>
          <w:rFonts w:ascii="Garamond" w:hAnsi="Garamond" w:cs="Arial"/>
          <w:sz w:val="20"/>
          <w:u w:val="single"/>
        </w:rPr>
        <w:t>Inexigibilidade de Licitação nº 01/2017:</w:t>
      </w:r>
    </w:p>
    <w:p w14:paraId="7D0B1439" w14:textId="550FCF05" w:rsidR="007E0157" w:rsidRPr="00C7625D" w:rsidRDefault="007E0157" w:rsidP="007E0157">
      <w:pPr>
        <w:widowControl w:val="0"/>
        <w:spacing w:line="360" w:lineRule="auto"/>
        <w:ind w:left="1416"/>
        <w:jc w:val="both"/>
        <w:rPr>
          <w:rFonts w:ascii="Garamond" w:hAnsi="Garamond" w:cs="Arial"/>
          <w:sz w:val="20"/>
        </w:rPr>
      </w:pPr>
      <w:r w:rsidRPr="00C7625D">
        <w:rPr>
          <w:rFonts w:ascii="Garamond" w:hAnsi="Garamond" w:cs="Arial"/>
          <w:sz w:val="20"/>
        </w:rPr>
        <w:t>- Informação sobre a existência de dotação orçamentária, sem assinatura da contadora;</w:t>
      </w:r>
    </w:p>
    <w:p w14:paraId="1434E6BF" w14:textId="7E8E5904" w:rsidR="007E0157" w:rsidRPr="00C7625D" w:rsidRDefault="007E0157" w:rsidP="007E0157">
      <w:pPr>
        <w:widowControl w:val="0"/>
        <w:spacing w:line="360" w:lineRule="auto"/>
        <w:ind w:left="1416"/>
        <w:jc w:val="both"/>
        <w:rPr>
          <w:rFonts w:ascii="Garamond" w:hAnsi="Garamond" w:cs="Arial"/>
          <w:sz w:val="20"/>
        </w:rPr>
      </w:pPr>
      <w:r w:rsidRPr="00C7625D">
        <w:rPr>
          <w:rFonts w:ascii="Garamond" w:hAnsi="Garamond" w:cs="Arial"/>
          <w:sz w:val="20"/>
        </w:rPr>
        <w:t>- Informação sobre a existência de recursos financeiros na dotação orçamentária indicada, sem assinatura da tesoureira;</w:t>
      </w:r>
    </w:p>
    <w:p w14:paraId="51D1F41A" w14:textId="6147FD9B" w:rsidR="007E0157" w:rsidRPr="00C7625D" w:rsidRDefault="007E0157" w:rsidP="007E0157">
      <w:pPr>
        <w:widowControl w:val="0"/>
        <w:spacing w:line="360" w:lineRule="auto"/>
        <w:ind w:left="1416"/>
        <w:jc w:val="both"/>
        <w:rPr>
          <w:rFonts w:ascii="Garamond" w:hAnsi="Garamond" w:cs="Arial"/>
          <w:sz w:val="20"/>
        </w:rPr>
      </w:pPr>
      <w:r w:rsidRPr="00C7625D">
        <w:rPr>
          <w:rFonts w:ascii="Garamond" w:hAnsi="Garamond" w:cs="Arial"/>
          <w:sz w:val="20"/>
        </w:rPr>
        <w:t>- Parecer técnico favorável, sem assinatura da contadora;</w:t>
      </w:r>
    </w:p>
    <w:p w14:paraId="641C9607" w14:textId="77777777" w:rsidR="00C7625D" w:rsidRPr="00C7625D" w:rsidRDefault="00C7625D" w:rsidP="007E0157">
      <w:pPr>
        <w:widowControl w:val="0"/>
        <w:spacing w:line="360" w:lineRule="auto"/>
        <w:ind w:left="1416"/>
        <w:jc w:val="both"/>
        <w:rPr>
          <w:rFonts w:ascii="Garamond" w:hAnsi="Garamond" w:cs="Arial"/>
          <w:sz w:val="20"/>
        </w:rPr>
      </w:pPr>
    </w:p>
    <w:p w14:paraId="37B46DE6" w14:textId="52C18B44" w:rsidR="00C7625D" w:rsidRPr="00C7625D" w:rsidRDefault="00C7625D" w:rsidP="007E0157">
      <w:pPr>
        <w:widowControl w:val="0"/>
        <w:spacing w:line="360" w:lineRule="auto"/>
        <w:ind w:left="1416"/>
        <w:jc w:val="both"/>
        <w:rPr>
          <w:rFonts w:ascii="Garamond" w:hAnsi="Garamond" w:cs="Arial"/>
          <w:sz w:val="20"/>
          <w:u w:val="single"/>
        </w:rPr>
      </w:pPr>
      <w:r w:rsidRPr="00C7625D">
        <w:rPr>
          <w:rFonts w:ascii="Garamond" w:hAnsi="Garamond" w:cs="Arial"/>
          <w:sz w:val="20"/>
          <w:u w:val="single"/>
        </w:rPr>
        <w:t>Inexigibilidade de Licitação nº 01/2018:</w:t>
      </w:r>
    </w:p>
    <w:p w14:paraId="080AF49F" w14:textId="5A38868A" w:rsidR="007E0157" w:rsidRPr="00C7625D" w:rsidRDefault="00C7625D" w:rsidP="00C7625D">
      <w:pPr>
        <w:widowControl w:val="0"/>
        <w:spacing w:line="360" w:lineRule="auto"/>
        <w:ind w:left="1416"/>
        <w:jc w:val="both"/>
        <w:rPr>
          <w:rFonts w:ascii="Garamond" w:hAnsi="Garamond" w:cs="Arial"/>
          <w:sz w:val="20"/>
        </w:rPr>
      </w:pPr>
      <w:r w:rsidRPr="00C7625D">
        <w:rPr>
          <w:rFonts w:ascii="Garamond" w:hAnsi="Garamond" w:cs="Arial"/>
          <w:sz w:val="20"/>
        </w:rPr>
        <w:t>- Contrato nº 01/2018, sem assinatura de uma testemunha.</w:t>
      </w:r>
    </w:p>
    <w:p w14:paraId="44E80900" w14:textId="77777777" w:rsidR="001C1A1D" w:rsidRPr="0008228C" w:rsidRDefault="001C1A1D" w:rsidP="001C1A1D">
      <w:pPr>
        <w:pStyle w:val="PargrafodaLista"/>
        <w:rPr>
          <w:rFonts w:ascii="Garamond" w:hAnsi="Garamond" w:cs="Arial"/>
          <w:b/>
          <w:color w:val="FF0000"/>
        </w:rPr>
      </w:pPr>
    </w:p>
    <w:p w14:paraId="14AE0C69" w14:textId="5183F3B4" w:rsidR="001A5E33" w:rsidRPr="00493D4D" w:rsidRDefault="002947EE" w:rsidP="001A5E33">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Em quinto</w:t>
      </w:r>
      <w:r w:rsidR="001A5E33" w:rsidRPr="00493D4D">
        <w:rPr>
          <w:rFonts w:ascii="Garamond" w:hAnsi="Garamond" w:cs="Arial"/>
        </w:rPr>
        <w:t xml:space="preserve"> lugar, cumpre destacar o teor dos pareceres jurídicos que respaldaram os processos de</w:t>
      </w:r>
      <w:r w:rsidR="00900C70">
        <w:rPr>
          <w:rFonts w:ascii="Garamond" w:hAnsi="Garamond" w:cs="Arial"/>
        </w:rPr>
        <w:t xml:space="preserve"> </w:t>
      </w:r>
      <w:r w:rsidR="00440482">
        <w:rPr>
          <w:rFonts w:ascii="Garamond" w:hAnsi="Garamond" w:cs="Arial"/>
        </w:rPr>
        <w:t xml:space="preserve">inexigibilidade </w:t>
      </w:r>
      <w:r w:rsidR="00440482" w:rsidRPr="005D11EA">
        <w:rPr>
          <w:rFonts w:ascii="Garamond" w:hAnsi="Garamond" w:cs="Arial"/>
        </w:rPr>
        <w:t>de licitação n° 01/2015, 01/2017</w:t>
      </w:r>
      <w:r w:rsidR="00440482">
        <w:rPr>
          <w:rFonts w:ascii="Garamond" w:hAnsi="Garamond" w:cs="Arial"/>
        </w:rPr>
        <w:t>, 01/2018 e 01/2019</w:t>
      </w:r>
      <w:r w:rsidR="001A5E33" w:rsidRPr="00493D4D">
        <w:rPr>
          <w:rFonts w:ascii="Garamond" w:hAnsi="Garamond" w:cs="Arial"/>
        </w:rPr>
        <w:t>, e das atas das sessões realizadas pela Comissão Permanente de Licitação.</w:t>
      </w:r>
    </w:p>
    <w:p w14:paraId="741ECF97" w14:textId="77777777" w:rsidR="001A5E33" w:rsidRPr="00493D4D" w:rsidRDefault="001A5E33" w:rsidP="001A5E33">
      <w:pPr>
        <w:pStyle w:val="PargrafodaLista"/>
        <w:widowControl w:val="0"/>
        <w:spacing w:line="360" w:lineRule="auto"/>
        <w:ind w:left="1418"/>
        <w:jc w:val="both"/>
        <w:rPr>
          <w:rFonts w:ascii="Garamond" w:hAnsi="Garamond" w:cs="Arial"/>
        </w:rPr>
      </w:pPr>
      <w:r w:rsidRPr="00493D4D">
        <w:rPr>
          <w:rFonts w:ascii="Garamond" w:hAnsi="Garamond" w:cs="Arial"/>
        </w:rPr>
        <w:t xml:space="preserve"> </w:t>
      </w:r>
    </w:p>
    <w:p w14:paraId="5D0EBD94" w14:textId="6E6B7DF6" w:rsidR="001A5E33" w:rsidRPr="00BC698A" w:rsidRDefault="00440482" w:rsidP="001A5E33">
      <w:pPr>
        <w:pStyle w:val="PargrafodaLista"/>
        <w:widowControl w:val="0"/>
        <w:numPr>
          <w:ilvl w:val="0"/>
          <w:numId w:val="14"/>
        </w:numPr>
        <w:spacing w:line="360" w:lineRule="auto"/>
        <w:ind w:left="0" w:firstLine="1418"/>
        <w:jc w:val="both"/>
        <w:rPr>
          <w:rFonts w:ascii="Garamond" w:hAnsi="Garamond" w:cs="Arial"/>
          <w:color w:val="FF0000"/>
        </w:rPr>
      </w:pPr>
      <w:r>
        <w:rPr>
          <w:rFonts w:ascii="Garamond" w:hAnsi="Garamond" w:cs="Arial"/>
        </w:rPr>
        <w:t xml:space="preserve">Os pareceres, assinados </w:t>
      </w:r>
      <w:r w:rsidRPr="005D11EA">
        <w:rPr>
          <w:rFonts w:ascii="Garamond" w:hAnsi="Garamond" w:cs="Arial"/>
        </w:rPr>
        <w:t>pelo assessor jurídico</w:t>
      </w:r>
      <w:r w:rsidR="009D3D07" w:rsidRPr="005D11EA">
        <w:rPr>
          <w:rFonts w:ascii="Garamond" w:hAnsi="Garamond" w:cs="Arial"/>
        </w:rPr>
        <w:t xml:space="preserve"> </w:t>
      </w:r>
      <w:r w:rsidRPr="005D11EA">
        <w:rPr>
          <w:rFonts w:ascii="Garamond" w:hAnsi="Garamond" w:cs="Arial"/>
        </w:rPr>
        <w:t>Enéias Cândido de Souza, OAB/MG 60.440,</w:t>
      </w:r>
      <w:r w:rsidR="00BC698A" w:rsidRPr="005D11EA">
        <w:rPr>
          <w:rFonts w:ascii="Garamond" w:hAnsi="Garamond" w:cs="Arial"/>
        </w:rPr>
        <w:t xml:space="preserve"> </w:t>
      </w:r>
      <w:r w:rsidR="001A5E33" w:rsidRPr="005D11EA">
        <w:rPr>
          <w:rFonts w:ascii="Garamond" w:hAnsi="Garamond"/>
        </w:rPr>
        <w:t>são idênticos aos pareceres adotados por outros municípios em contratações realizadas com a empresa ADPM, conforme documento</w:t>
      </w:r>
      <w:r w:rsidR="00906F6C" w:rsidRPr="005D11EA">
        <w:rPr>
          <w:rFonts w:ascii="Garamond" w:hAnsi="Garamond"/>
        </w:rPr>
        <w:t>s</w:t>
      </w:r>
      <w:r w:rsidR="001A5E33" w:rsidRPr="005D11EA">
        <w:rPr>
          <w:rFonts w:ascii="Garamond" w:hAnsi="Garamond"/>
        </w:rPr>
        <w:t xml:space="preserve"> ANEXO</w:t>
      </w:r>
      <w:r w:rsidR="00906F6C" w:rsidRPr="005D11EA">
        <w:rPr>
          <w:rFonts w:ascii="Garamond" w:hAnsi="Garamond"/>
        </w:rPr>
        <w:t>S</w:t>
      </w:r>
      <w:r w:rsidR="001A5E33" w:rsidRPr="005D11EA">
        <w:rPr>
          <w:rFonts w:ascii="Garamond" w:hAnsi="Garamond"/>
        </w:rPr>
        <w:t>, extraído</w:t>
      </w:r>
      <w:r w:rsidR="00906F6C" w:rsidRPr="005D11EA">
        <w:rPr>
          <w:rFonts w:ascii="Garamond" w:hAnsi="Garamond"/>
        </w:rPr>
        <w:t>s</w:t>
      </w:r>
      <w:r w:rsidR="001A5E33" w:rsidRPr="005D11EA">
        <w:rPr>
          <w:rFonts w:ascii="Garamond" w:hAnsi="Garamond"/>
        </w:rPr>
        <w:t xml:space="preserve"> do</w:t>
      </w:r>
      <w:r w:rsidR="00CD7633" w:rsidRPr="005D11EA">
        <w:rPr>
          <w:rFonts w:ascii="Garamond" w:hAnsi="Garamond"/>
        </w:rPr>
        <w:t>s</w:t>
      </w:r>
      <w:r w:rsidR="001A5E33" w:rsidRPr="005D11EA">
        <w:rPr>
          <w:rFonts w:ascii="Garamond" w:hAnsi="Garamond"/>
        </w:rPr>
        <w:t xml:space="preserve"> processo</w:t>
      </w:r>
      <w:r w:rsidR="00CD7633" w:rsidRPr="005D11EA">
        <w:rPr>
          <w:rFonts w:ascii="Garamond" w:hAnsi="Garamond"/>
        </w:rPr>
        <w:t>s</w:t>
      </w:r>
      <w:r w:rsidR="001A5E33" w:rsidRPr="005D11EA">
        <w:rPr>
          <w:rFonts w:ascii="Garamond" w:hAnsi="Garamond"/>
        </w:rPr>
        <w:t xml:space="preserve"> de inexigibilidade deflagrado</w:t>
      </w:r>
      <w:r w:rsidR="00BC698A" w:rsidRPr="005D11EA">
        <w:rPr>
          <w:rFonts w:ascii="Garamond" w:hAnsi="Garamond"/>
        </w:rPr>
        <w:t>s</w:t>
      </w:r>
      <w:r w:rsidR="003C646D" w:rsidRPr="005D11EA">
        <w:rPr>
          <w:rFonts w:ascii="Garamond" w:hAnsi="Garamond"/>
        </w:rPr>
        <w:t xml:space="preserve"> pela Prefeitura Municipal de Gouveia, com data de 02/01/2013,</w:t>
      </w:r>
      <w:r w:rsidR="00D80050" w:rsidRPr="005D11EA">
        <w:rPr>
          <w:rFonts w:ascii="Garamond" w:hAnsi="Garamond"/>
        </w:rPr>
        <w:t xml:space="preserve"> pela Câmara Municipal de Martinho Campos, com data de 02/01/2017</w:t>
      </w:r>
      <w:r w:rsidR="005D11EA" w:rsidRPr="005D11EA">
        <w:rPr>
          <w:rFonts w:ascii="Garamond" w:hAnsi="Garamond"/>
        </w:rPr>
        <w:t xml:space="preserve"> e pela</w:t>
      </w:r>
      <w:r w:rsidR="00BC698A" w:rsidRPr="005D11EA">
        <w:rPr>
          <w:rFonts w:ascii="Garamond" w:hAnsi="Garamond"/>
        </w:rPr>
        <w:t xml:space="preserve"> </w:t>
      </w:r>
      <w:r w:rsidR="005D11EA" w:rsidRPr="005D11EA">
        <w:rPr>
          <w:rFonts w:ascii="Garamond" w:hAnsi="Garamond"/>
        </w:rPr>
        <w:t>Câmara Municipal de Consolação</w:t>
      </w:r>
      <w:r w:rsidR="00BC698A" w:rsidRPr="005D11EA">
        <w:rPr>
          <w:rFonts w:ascii="Garamond" w:hAnsi="Garamond"/>
        </w:rPr>
        <w:t xml:space="preserve">, com data de </w:t>
      </w:r>
      <w:r w:rsidR="005D11EA" w:rsidRPr="005D11EA">
        <w:rPr>
          <w:rFonts w:ascii="Garamond" w:hAnsi="Garamond"/>
        </w:rPr>
        <w:t>04/01/2017</w:t>
      </w:r>
      <w:r w:rsidR="00BC698A" w:rsidRPr="005D11EA">
        <w:rPr>
          <w:rFonts w:ascii="Garamond" w:hAnsi="Garamond"/>
        </w:rPr>
        <w:t>.</w:t>
      </w:r>
    </w:p>
    <w:p w14:paraId="198BBBFF" w14:textId="77777777" w:rsidR="001F558F" w:rsidRPr="006322D5" w:rsidRDefault="001F558F" w:rsidP="001D2ECF">
      <w:pPr>
        <w:pStyle w:val="PargrafodaLista"/>
        <w:widowControl w:val="0"/>
        <w:spacing w:line="360" w:lineRule="auto"/>
        <w:ind w:left="1418"/>
        <w:jc w:val="both"/>
        <w:rPr>
          <w:rFonts w:ascii="Garamond" w:hAnsi="Garamond" w:cs="Arial"/>
        </w:rPr>
      </w:pPr>
    </w:p>
    <w:p w14:paraId="20B7E853" w14:textId="6B809514" w:rsidR="001D2ECF" w:rsidRPr="00BC698A" w:rsidRDefault="001D2ECF" w:rsidP="001D2ECF">
      <w:pPr>
        <w:pStyle w:val="PargrafodaLista"/>
        <w:widowControl w:val="0"/>
        <w:numPr>
          <w:ilvl w:val="0"/>
          <w:numId w:val="14"/>
        </w:numPr>
        <w:spacing w:line="360" w:lineRule="auto"/>
        <w:ind w:left="0" w:firstLine="1418"/>
        <w:jc w:val="both"/>
        <w:rPr>
          <w:rFonts w:ascii="Garamond" w:hAnsi="Garamond" w:cs="Arial"/>
          <w:color w:val="FF0000"/>
        </w:rPr>
      </w:pPr>
      <w:r w:rsidRPr="00D04233">
        <w:rPr>
          <w:rFonts w:ascii="Garamond" w:hAnsi="Garamond" w:cs="Arial"/>
        </w:rPr>
        <w:t xml:space="preserve">Identifica-se a mesma situação quanto às atas das sessões em que a contratação por inexigibilidade foi considerada regular. Isto porque o texto da ata reproduzido no processo da </w:t>
      </w:r>
      <w:r w:rsidR="00DC271D">
        <w:rPr>
          <w:rFonts w:ascii="Garamond" w:hAnsi="Garamond" w:cs="Arial"/>
        </w:rPr>
        <w:t>Prefeitura</w:t>
      </w:r>
      <w:r w:rsidR="00D04233" w:rsidRPr="00D04233">
        <w:rPr>
          <w:rFonts w:ascii="Garamond" w:hAnsi="Garamond" w:cs="Arial"/>
        </w:rPr>
        <w:t xml:space="preserve"> Municipal</w:t>
      </w:r>
      <w:r w:rsidRPr="00D04233">
        <w:rPr>
          <w:rFonts w:ascii="Garamond" w:hAnsi="Garamond" w:cs="Arial"/>
        </w:rPr>
        <w:t xml:space="preserve"> </w:t>
      </w:r>
      <w:r w:rsidR="00BC698A">
        <w:rPr>
          <w:rFonts w:ascii="Garamond" w:hAnsi="Garamond" w:cs="Arial"/>
        </w:rPr>
        <w:t xml:space="preserve">de São João </w:t>
      </w:r>
      <w:r w:rsidR="00BC698A" w:rsidRPr="00381F88">
        <w:rPr>
          <w:rFonts w:ascii="Garamond" w:hAnsi="Garamond" w:cs="Arial"/>
        </w:rPr>
        <w:t xml:space="preserve">da Mata </w:t>
      </w:r>
      <w:r w:rsidRPr="00381F88">
        <w:rPr>
          <w:rFonts w:ascii="Garamond" w:hAnsi="Garamond" w:cs="Arial"/>
        </w:rPr>
        <w:t>é idêntico ao utilizado por outros municípios, dentre os quais também se destaca o</w:t>
      </w:r>
      <w:r w:rsidR="00DC271D" w:rsidRPr="00381F88">
        <w:rPr>
          <w:rFonts w:ascii="Garamond" w:hAnsi="Garamond" w:cs="Arial"/>
        </w:rPr>
        <w:t xml:space="preserve"> da Prefeitura Municipal </w:t>
      </w:r>
      <w:r w:rsidR="00C92CCB" w:rsidRPr="00381F88">
        <w:rPr>
          <w:rFonts w:ascii="Garamond" w:hAnsi="Garamond" w:cs="Arial"/>
        </w:rPr>
        <w:t xml:space="preserve">de </w:t>
      </w:r>
      <w:r w:rsidR="00C92CCB" w:rsidRPr="00381F88">
        <w:rPr>
          <w:rFonts w:ascii="Garamond" w:hAnsi="Garamond" w:cs="Arial"/>
        </w:rPr>
        <w:lastRenderedPageBreak/>
        <w:t>Gouveia</w:t>
      </w:r>
      <w:r w:rsidR="00962B8D" w:rsidRPr="00381F88">
        <w:rPr>
          <w:rFonts w:ascii="Garamond" w:hAnsi="Garamond" w:cs="Arial"/>
        </w:rPr>
        <w:t>, de 02/01/2013</w:t>
      </w:r>
      <w:r w:rsidR="003C646D" w:rsidRPr="00381F88">
        <w:rPr>
          <w:rFonts w:ascii="Garamond" w:hAnsi="Garamond" w:cs="Arial"/>
        </w:rPr>
        <w:t xml:space="preserve">, e </w:t>
      </w:r>
      <w:r w:rsidR="00381F88" w:rsidRPr="00381F88">
        <w:rPr>
          <w:rFonts w:ascii="Garamond" w:hAnsi="Garamond" w:cs="Arial"/>
        </w:rPr>
        <w:t>da</w:t>
      </w:r>
      <w:r w:rsidR="00BC698A" w:rsidRPr="00381F88">
        <w:rPr>
          <w:rFonts w:ascii="Garamond" w:hAnsi="Garamond" w:cs="Arial"/>
        </w:rPr>
        <w:t xml:space="preserve"> </w:t>
      </w:r>
      <w:r w:rsidR="00381F88" w:rsidRPr="00381F88">
        <w:rPr>
          <w:rFonts w:ascii="Garamond" w:hAnsi="Garamond" w:cs="Arial"/>
        </w:rPr>
        <w:t>Câmara Municipal de Consolação</w:t>
      </w:r>
      <w:r w:rsidR="00BC698A" w:rsidRPr="00381F88">
        <w:rPr>
          <w:rFonts w:ascii="Garamond" w:hAnsi="Garamond" w:cs="Arial"/>
        </w:rPr>
        <w:t>, d</w:t>
      </w:r>
      <w:r w:rsidR="00381F88" w:rsidRPr="00381F88">
        <w:rPr>
          <w:rFonts w:ascii="Garamond" w:hAnsi="Garamond" w:cs="Arial"/>
        </w:rPr>
        <w:t>e 04/01/2017</w:t>
      </w:r>
      <w:r w:rsidR="00C92CCB" w:rsidRPr="00381F88">
        <w:rPr>
          <w:rFonts w:ascii="Garamond" w:hAnsi="Garamond" w:cs="Arial"/>
        </w:rPr>
        <w:t xml:space="preserve"> </w:t>
      </w:r>
      <w:r w:rsidRPr="00381F88">
        <w:rPr>
          <w:rFonts w:ascii="Garamond" w:hAnsi="Garamond" w:cs="Arial"/>
        </w:rPr>
        <w:t>(ANEXO).</w:t>
      </w:r>
    </w:p>
    <w:p w14:paraId="4A5884F4" w14:textId="77777777" w:rsidR="001D2ECF" w:rsidRPr="006322D5" w:rsidRDefault="001D2ECF" w:rsidP="001D2ECF">
      <w:pPr>
        <w:pStyle w:val="PargrafodaLista"/>
        <w:rPr>
          <w:rFonts w:ascii="Garamond" w:hAnsi="Garamond" w:cs="Arial"/>
        </w:rPr>
      </w:pPr>
    </w:p>
    <w:p w14:paraId="40F16573" w14:textId="54FDAD4D" w:rsidR="001D2ECF" w:rsidRPr="006322D5"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Entendo que </w:t>
      </w:r>
      <w:r w:rsidR="00BC698A">
        <w:rPr>
          <w:rFonts w:ascii="Garamond" w:hAnsi="Garamond" w:cs="Arial"/>
        </w:rPr>
        <w:t>o assessor jurídico</w:t>
      </w:r>
      <w:r w:rsidRPr="006322D5">
        <w:rPr>
          <w:rFonts w:ascii="Garamond" w:hAnsi="Garamond" w:cs="Arial"/>
        </w:rPr>
        <w:t xml:space="preserve"> assumi</w:t>
      </w:r>
      <w:r w:rsidR="000118C0">
        <w:rPr>
          <w:rFonts w:ascii="Garamond" w:hAnsi="Garamond" w:cs="Arial"/>
        </w:rPr>
        <w:t>u</w:t>
      </w:r>
      <w:r w:rsidRPr="006322D5">
        <w:rPr>
          <w:rFonts w:ascii="Garamond" w:hAnsi="Garamond" w:cs="Arial"/>
        </w:rPr>
        <w:t xml:space="preserve"> a responsabilidade pela existência de irregularidades nas inexigibilidades de licitação ao assinar um parecer que aparentemente não era de sua autoria e, que, inclusive, já havia sido utilizado por outros municípios para justificar a contratação da ADPM.</w:t>
      </w:r>
    </w:p>
    <w:p w14:paraId="07CDBA55" w14:textId="77777777" w:rsidR="001D2ECF" w:rsidRPr="006322D5" w:rsidRDefault="001D2ECF" w:rsidP="001D2ECF">
      <w:pPr>
        <w:pStyle w:val="PargrafodaLista"/>
        <w:rPr>
          <w:rFonts w:ascii="Garamond" w:hAnsi="Garamond" w:cs="Arial"/>
        </w:rPr>
      </w:pPr>
    </w:p>
    <w:p w14:paraId="7A720247" w14:textId="5659AE5C" w:rsidR="001D2ECF"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Nessa linha, </w:t>
      </w:r>
      <w:r w:rsidR="00BC698A">
        <w:rPr>
          <w:rFonts w:ascii="Garamond" w:hAnsi="Garamond" w:cs="Arial"/>
        </w:rPr>
        <w:t>considero que o assessor</w:t>
      </w:r>
      <w:r w:rsidR="00F251BA">
        <w:rPr>
          <w:rFonts w:ascii="Garamond" w:hAnsi="Garamond" w:cs="Arial"/>
        </w:rPr>
        <w:t xml:space="preserve"> foi</w:t>
      </w:r>
      <w:r w:rsidRPr="006322D5">
        <w:rPr>
          <w:rFonts w:ascii="Garamond" w:hAnsi="Garamond" w:cs="Arial"/>
        </w:rPr>
        <w:t xml:space="preserve">, no mínimo, conivente com a fraude à licitação praticada pelos gestores </w:t>
      </w:r>
      <w:r w:rsidR="00BC698A">
        <w:rPr>
          <w:rFonts w:ascii="Garamond" w:hAnsi="Garamond" w:cs="Arial"/>
        </w:rPr>
        <w:t>municipais de São João da Mata</w:t>
      </w:r>
      <w:r w:rsidRPr="006322D5">
        <w:rPr>
          <w:rFonts w:ascii="Garamond" w:hAnsi="Garamond" w:cs="Arial"/>
        </w:rPr>
        <w:t xml:space="preserve"> com a empresa ADPM, na medida em que emiti</w:t>
      </w:r>
      <w:r w:rsidR="009A1AA4">
        <w:rPr>
          <w:rFonts w:ascii="Garamond" w:hAnsi="Garamond" w:cs="Arial"/>
        </w:rPr>
        <w:t>u</w:t>
      </w:r>
      <w:r w:rsidRPr="006322D5">
        <w:rPr>
          <w:rFonts w:ascii="Garamond" w:hAnsi="Garamond" w:cs="Arial"/>
        </w:rPr>
        <w:t xml:space="preserve"> parecer técnico favorável às contratações sem sequer analisá-las.</w:t>
      </w:r>
    </w:p>
    <w:p w14:paraId="22EC0BE3" w14:textId="77777777" w:rsidR="009C29FA" w:rsidRPr="00BC698A" w:rsidRDefault="009C29FA" w:rsidP="00BC698A">
      <w:pPr>
        <w:rPr>
          <w:rFonts w:ascii="Garamond" w:hAnsi="Garamond" w:cs="Arial"/>
        </w:rPr>
      </w:pPr>
    </w:p>
    <w:p w14:paraId="30CA182B" w14:textId="77777777" w:rsidR="00BC698A" w:rsidRPr="00ED37D2" w:rsidRDefault="00BC698A" w:rsidP="00BC698A">
      <w:pPr>
        <w:pStyle w:val="PargrafodaLista"/>
        <w:widowControl w:val="0"/>
        <w:numPr>
          <w:ilvl w:val="0"/>
          <w:numId w:val="14"/>
        </w:numPr>
        <w:spacing w:line="360" w:lineRule="auto"/>
        <w:ind w:left="0" w:firstLine="1418"/>
        <w:jc w:val="both"/>
        <w:rPr>
          <w:rFonts w:ascii="Garamond" w:hAnsi="Garamond" w:cs="Arial"/>
          <w:b/>
          <w:u w:val="single"/>
        </w:rPr>
      </w:pPr>
      <w:r w:rsidRPr="00ED37D2">
        <w:rPr>
          <w:rFonts w:ascii="Garamond" w:hAnsi="Garamond" w:cs="Arial"/>
          <w:b/>
          <w:u w:val="single"/>
        </w:rPr>
        <w:t>Diante do exposto, concluo que a somatória de todos os apontamentos irregulares ora destacados confirma que as inexigibilidades foram fraudadas, bem como que, provavelmente, toda a documentação necessária à realização dos processos foi fornecida pela própria ADPM.</w:t>
      </w:r>
    </w:p>
    <w:p w14:paraId="540DF320" w14:textId="77777777" w:rsidR="00BC698A" w:rsidRPr="006322D5" w:rsidRDefault="00BC698A" w:rsidP="00BC698A">
      <w:pPr>
        <w:pStyle w:val="PargrafodaLista"/>
        <w:rPr>
          <w:rFonts w:ascii="Garamond" w:hAnsi="Garamond" w:cs="Arial"/>
        </w:rPr>
      </w:pPr>
    </w:p>
    <w:p w14:paraId="3634F3BC" w14:textId="77777777" w:rsidR="00BC698A" w:rsidRPr="006322D5" w:rsidRDefault="00BC698A" w:rsidP="00BC698A">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Isto é, as provas indicam que a sociedade empresária abordou os gestores públicos e ofereceu a prestação dos serviços por ela desempenhados, sem que tal demanda existisse previamente na Administração. Posteriormente, para conferir a aparência de legalidade à contratação pretendida, eram disponibilizados os documentos e instruções que seriam demandados para a formalização do processo de inexigibilidade. </w:t>
      </w:r>
    </w:p>
    <w:p w14:paraId="2877365C" w14:textId="77777777" w:rsidR="00BC698A" w:rsidRPr="006322D5" w:rsidRDefault="00BC698A" w:rsidP="00BC698A">
      <w:pPr>
        <w:pStyle w:val="PargrafodaLista"/>
        <w:rPr>
          <w:rFonts w:ascii="Garamond" w:hAnsi="Garamond" w:cs="Arial"/>
        </w:rPr>
      </w:pPr>
    </w:p>
    <w:p w14:paraId="006D30B5" w14:textId="77777777" w:rsidR="00BC698A" w:rsidRPr="006322D5" w:rsidRDefault="00BC698A" w:rsidP="00BC698A">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Possivelmente, somente com </w:t>
      </w:r>
      <w:r>
        <w:rPr>
          <w:rFonts w:ascii="Garamond" w:hAnsi="Garamond" w:cs="Arial"/>
        </w:rPr>
        <w:t>a</w:t>
      </w:r>
      <w:r w:rsidRPr="006322D5">
        <w:rPr>
          <w:rFonts w:ascii="Garamond" w:hAnsi="Garamond" w:cs="Arial"/>
        </w:rPr>
        <w:t xml:space="preserve"> inexigibilidade de licitação que as partes envolvidas garantiriam a contratação da empresa ADPM – Administração Pública para Municípios Ltda., sem qualquer interferência externa, o que nos permite inferir que os atos foram indubitavelmente direcionados e calculados.</w:t>
      </w:r>
    </w:p>
    <w:p w14:paraId="2E36565D" w14:textId="77777777" w:rsidR="00D47F86" w:rsidRPr="00D47F86" w:rsidRDefault="00D47F86" w:rsidP="00D47F86">
      <w:pPr>
        <w:pStyle w:val="PargrafodaLista"/>
        <w:rPr>
          <w:rFonts w:ascii="Garamond" w:hAnsi="Garamond" w:cs="Arial"/>
        </w:rPr>
      </w:pPr>
    </w:p>
    <w:p w14:paraId="759C02E7" w14:textId="21FED7A5" w:rsidR="00DA6987" w:rsidRPr="00BC698A" w:rsidRDefault="005E01D7" w:rsidP="00DA6987">
      <w:pPr>
        <w:pStyle w:val="PargrafodaLista"/>
        <w:widowControl w:val="0"/>
        <w:numPr>
          <w:ilvl w:val="0"/>
          <w:numId w:val="14"/>
        </w:numPr>
        <w:spacing w:line="360" w:lineRule="auto"/>
        <w:ind w:left="0" w:firstLine="1418"/>
        <w:jc w:val="both"/>
        <w:rPr>
          <w:rFonts w:ascii="Garamond" w:hAnsi="Garamond" w:cs="Arial"/>
          <w:b/>
          <w:u w:val="single"/>
        </w:rPr>
      </w:pPr>
      <w:r w:rsidRPr="00BC698A">
        <w:rPr>
          <w:rFonts w:ascii="Garamond" w:hAnsi="Garamond" w:cs="Arial"/>
          <w:b/>
          <w:u w:val="single"/>
        </w:rPr>
        <w:t xml:space="preserve">Portanto, há provas suficientes </w:t>
      </w:r>
      <w:r w:rsidR="00BC698A">
        <w:rPr>
          <w:rFonts w:ascii="Garamond" w:hAnsi="Garamond" w:cs="Arial"/>
          <w:b/>
          <w:u w:val="single"/>
        </w:rPr>
        <w:t>de conluio nesta situação.</w:t>
      </w:r>
    </w:p>
    <w:p w14:paraId="7D283EF1" w14:textId="77777777" w:rsidR="00DA6987" w:rsidRPr="00DA6987" w:rsidRDefault="00DA6987" w:rsidP="00DA6987">
      <w:pPr>
        <w:pStyle w:val="PargrafodaLista"/>
        <w:rPr>
          <w:rFonts w:ascii="Garamond" w:hAnsi="Garamond" w:cs="Arial"/>
        </w:rPr>
      </w:pPr>
    </w:p>
    <w:p w14:paraId="0C039A77" w14:textId="77777777" w:rsidR="00DA6987" w:rsidRPr="00DA6987" w:rsidRDefault="001A10AC" w:rsidP="00DA698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Até mesmo porque a formação de prova inequívoca de conluio é algo extremamente difícil e que foge às competências do Tribunal de Contas.</w:t>
      </w:r>
      <w:r w:rsidR="00DA6987">
        <w:rPr>
          <w:rFonts w:ascii="Garamond" w:hAnsi="Garamond" w:cs="Arial"/>
        </w:rPr>
        <w:t xml:space="preserve"> </w:t>
      </w:r>
      <w:r w:rsidR="007C0D05" w:rsidRPr="00DA6987">
        <w:rPr>
          <w:rFonts w:ascii="Garamond" w:hAnsi="Garamond" w:cs="Arial"/>
        </w:rPr>
        <w:t>S</w:t>
      </w:r>
      <w:r w:rsidRPr="00DA6987">
        <w:rPr>
          <w:rFonts w:ascii="Garamond" w:hAnsi="Garamond" w:cs="Arial"/>
        </w:rPr>
        <w:t>eriam necessárias diligências relativas a escutas tele</w:t>
      </w:r>
      <w:r w:rsidR="00271B5F" w:rsidRPr="00DA6987">
        <w:rPr>
          <w:rFonts w:ascii="Garamond" w:hAnsi="Garamond" w:cs="Arial"/>
        </w:rPr>
        <w:t xml:space="preserve">fônicas e oitiva de testemunhas. </w:t>
      </w:r>
    </w:p>
    <w:p w14:paraId="014984E7" w14:textId="77777777" w:rsidR="00DA6987" w:rsidRPr="00DA6987" w:rsidRDefault="00DA6987" w:rsidP="00DA6987">
      <w:pPr>
        <w:pStyle w:val="PargrafodaLista"/>
        <w:rPr>
          <w:rFonts w:ascii="Garamond" w:hAnsi="Garamond" w:cs="Arial"/>
        </w:rPr>
      </w:pPr>
    </w:p>
    <w:p w14:paraId="7C7C31D6" w14:textId="77777777" w:rsidR="001A10AC" w:rsidRPr="00B851CF" w:rsidRDefault="00F9075A" w:rsidP="0041737C">
      <w:pPr>
        <w:pStyle w:val="PargrafodaLista"/>
        <w:widowControl w:val="0"/>
        <w:numPr>
          <w:ilvl w:val="0"/>
          <w:numId w:val="14"/>
        </w:numPr>
        <w:spacing w:line="360" w:lineRule="auto"/>
        <w:ind w:left="0" w:firstLine="1418"/>
        <w:jc w:val="both"/>
        <w:rPr>
          <w:rFonts w:ascii="Garamond" w:hAnsi="Garamond" w:cs="Arial"/>
          <w:b/>
        </w:rPr>
      </w:pPr>
      <w:r w:rsidRPr="00271B5F">
        <w:rPr>
          <w:rFonts w:ascii="Garamond" w:hAnsi="Garamond" w:cs="Arial"/>
        </w:rPr>
        <w:t>O Tribunal de Contas da União já se manifestou a esse respeito no Acórdão n. 57/2003 (mantido em grau de recurso – Acórdão n. 630/2006 – Plenário):</w:t>
      </w:r>
    </w:p>
    <w:p w14:paraId="4390C71E" w14:textId="77777777" w:rsidR="00B851CF" w:rsidRPr="00B851CF" w:rsidRDefault="00B851CF" w:rsidP="00B851CF">
      <w:pPr>
        <w:pStyle w:val="PargrafodaLista"/>
        <w:rPr>
          <w:rFonts w:ascii="Garamond" w:hAnsi="Garamond" w:cs="Arial"/>
          <w:b/>
        </w:rPr>
      </w:pPr>
    </w:p>
    <w:p w14:paraId="2433B054" w14:textId="77777777" w:rsidR="00F9075A" w:rsidRPr="00E55655" w:rsidRDefault="00F9075A" w:rsidP="00271B5F">
      <w:pPr>
        <w:pStyle w:val="PargrafodaLista"/>
        <w:widowControl w:val="0"/>
        <w:spacing w:line="360" w:lineRule="auto"/>
        <w:ind w:left="1418"/>
        <w:jc w:val="both"/>
        <w:rPr>
          <w:rFonts w:ascii="Garamond" w:hAnsi="Garamond"/>
          <w:sz w:val="20"/>
          <w:szCs w:val="20"/>
          <w:u w:val="single"/>
        </w:rPr>
      </w:pPr>
      <w:r w:rsidRPr="00E55655">
        <w:rPr>
          <w:rFonts w:ascii="Garamond" w:hAnsi="Garamond"/>
          <w:sz w:val="20"/>
          <w:szCs w:val="20"/>
          <w:u w:val="single"/>
        </w:rPr>
        <w:t xml:space="preserve">Acórdão nº 57/2003 - Plenário </w:t>
      </w:r>
    </w:p>
    <w:p w14:paraId="6E00459A" w14:textId="77777777" w:rsidR="00F9075A" w:rsidRPr="00E55655" w:rsidRDefault="00F9075A" w:rsidP="00271B5F">
      <w:pPr>
        <w:pStyle w:val="PargrafodaLista"/>
        <w:widowControl w:val="0"/>
        <w:spacing w:line="360" w:lineRule="auto"/>
        <w:ind w:left="1418"/>
        <w:jc w:val="both"/>
        <w:rPr>
          <w:rFonts w:ascii="Garamond" w:hAnsi="Garamond"/>
          <w:sz w:val="20"/>
          <w:szCs w:val="20"/>
        </w:rPr>
      </w:pPr>
      <w:r w:rsidRPr="00E55655">
        <w:rPr>
          <w:rFonts w:ascii="Garamond" w:hAnsi="Garamond"/>
          <w:sz w:val="20"/>
          <w:szCs w:val="20"/>
        </w:rPr>
        <w:t xml:space="preserve">Trecho do Voto: </w:t>
      </w:r>
    </w:p>
    <w:p w14:paraId="1B7B22E7" w14:textId="77777777" w:rsidR="00F9075A" w:rsidRPr="00E55655" w:rsidRDefault="00F9075A" w:rsidP="00271B5F">
      <w:pPr>
        <w:pStyle w:val="PargrafodaLista"/>
        <w:widowControl w:val="0"/>
        <w:spacing w:line="360" w:lineRule="auto"/>
        <w:ind w:left="1418"/>
        <w:jc w:val="both"/>
        <w:rPr>
          <w:rFonts w:ascii="Garamond" w:hAnsi="Garamond"/>
          <w:sz w:val="20"/>
          <w:szCs w:val="20"/>
        </w:rPr>
      </w:pPr>
      <w:r w:rsidRPr="00E55655">
        <w:rPr>
          <w:rFonts w:ascii="Garamond" w:hAnsi="Garamond"/>
          <w:sz w:val="20"/>
          <w:szCs w:val="20"/>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conseqüência ser declarada a inidoneidade dos licitantes, conforme art. 46 da Lei n.º 8.443/92” (fl. 198, v.p,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14:paraId="5DF6B86E" w14:textId="77777777" w:rsidR="00F9075A" w:rsidRPr="00E55655" w:rsidRDefault="00F9075A" w:rsidP="00271B5F">
      <w:pPr>
        <w:pStyle w:val="PargrafodaLista"/>
        <w:widowControl w:val="0"/>
        <w:spacing w:line="360" w:lineRule="auto"/>
        <w:ind w:left="1418"/>
        <w:jc w:val="both"/>
        <w:rPr>
          <w:rFonts w:ascii="Garamond" w:hAnsi="Garamond"/>
          <w:sz w:val="20"/>
          <w:szCs w:val="20"/>
          <w:u w:val="single"/>
        </w:rPr>
      </w:pPr>
      <w:r w:rsidRPr="00E55655">
        <w:rPr>
          <w:rFonts w:ascii="Garamond" w:hAnsi="Garamond"/>
          <w:sz w:val="20"/>
          <w:szCs w:val="20"/>
          <w:u w:val="single"/>
        </w:rPr>
        <w:t xml:space="preserve">6. </w:t>
      </w:r>
      <w:r w:rsidRPr="00E55655">
        <w:rPr>
          <w:rFonts w:ascii="Garamond" w:hAnsi="Garamond"/>
          <w:b/>
          <w:sz w:val="20"/>
          <w:szCs w:val="20"/>
          <w:u w:val="single"/>
        </w:rPr>
        <w:t xml:space="preserve">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14:paraId="5D0E3CDC" w14:textId="77777777" w:rsidR="001F558F" w:rsidRPr="00E55655" w:rsidRDefault="001F558F" w:rsidP="00271B5F">
      <w:pPr>
        <w:pStyle w:val="PargrafodaLista"/>
        <w:widowControl w:val="0"/>
        <w:spacing w:line="360" w:lineRule="auto"/>
        <w:ind w:left="1418"/>
        <w:jc w:val="both"/>
        <w:rPr>
          <w:rFonts w:ascii="Garamond" w:hAnsi="Garamond"/>
          <w:sz w:val="20"/>
          <w:szCs w:val="20"/>
        </w:rPr>
      </w:pPr>
    </w:p>
    <w:p w14:paraId="0641A927" w14:textId="77777777" w:rsidR="00F9075A" w:rsidRPr="00E55655" w:rsidRDefault="00F9075A" w:rsidP="00271B5F">
      <w:pPr>
        <w:pStyle w:val="PargrafodaLista"/>
        <w:widowControl w:val="0"/>
        <w:spacing w:line="360" w:lineRule="auto"/>
        <w:ind w:left="1418"/>
        <w:jc w:val="both"/>
        <w:rPr>
          <w:rFonts w:ascii="Garamond" w:hAnsi="Garamond"/>
          <w:sz w:val="20"/>
          <w:szCs w:val="20"/>
        </w:rPr>
      </w:pPr>
      <w:r w:rsidRPr="00E55655">
        <w:rPr>
          <w:rFonts w:ascii="Garamond" w:hAnsi="Garamond"/>
          <w:sz w:val="20"/>
          <w:szCs w:val="20"/>
        </w:rPr>
        <w:t xml:space="preserve">Trecho do Acórdão: </w:t>
      </w:r>
    </w:p>
    <w:p w14:paraId="2002FFDB" w14:textId="77777777" w:rsidR="00F9075A" w:rsidRDefault="00F9075A" w:rsidP="00271B5F">
      <w:pPr>
        <w:pStyle w:val="PargrafodaLista"/>
        <w:widowControl w:val="0"/>
        <w:spacing w:line="360" w:lineRule="auto"/>
        <w:ind w:left="1418"/>
        <w:jc w:val="both"/>
        <w:rPr>
          <w:rFonts w:ascii="Garamond" w:hAnsi="Garamond"/>
          <w:sz w:val="22"/>
          <w:szCs w:val="22"/>
        </w:rPr>
      </w:pPr>
      <w:r w:rsidRPr="00E55655">
        <w:rPr>
          <w:rFonts w:ascii="Garamond" w:hAnsi="Garamond"/>
          <w:sz w:val="20"/>
          <w:szCs w:val="20"/>
        </w:rPr>
        <w:lastRenderedPageBreak/>
        <w:t>9.5. declarar a inidoneidade das empresas ‘...´, para participar de licitações no âmbito da Administração Pública Federal por um prazo de um ano, nos termos do art. 46 da Lei nº 8.443/1992.</w:t>
      </w:r>
    </w:p>
    <w:p w14:paraId="2E1E415D" w14:textId="77777777" w:rsidR="005E01D7" w:rsidRPr="005E01D7" w:rsidRDefault="005E01D7" w:rsidP="005E01D7">
      <w:pPr>
        <w:widowControl w:val="0"/>
        <w:spacing w:line="360" w:lineRule="auto"/>
        <w:jc w:val="both"/>
        <w:rPr>
          <w:rFonts w:ascii="Garamond" w:hAnsi="Garamond" w:cs="Arial"/>
          <w:b/>
          <w:sz w:val="22"/>
          <w:szCs w:val="22"/>
        </w:rPr>
      </w:pPr>
    </w:p>
    <w:p w14:paraId="59BE473A" w14:textId="77777777" w:rsidR="00F9075A" w:rsidRPr="008F7D8B" w:rsidRDefault="0023562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Sendo assim, a</w:t>
      </w:r>
      <w:r w:rsidR="006A422C">
        <w:rPr>
          <w:rFonts w:ascii="Garamond" w:hAnsi="Garamond" w:cs="Arial"/>
        </w:rPr>
        <w:t>s</w:t>
      </w:r>
      <w:r w:rsidR="007C0D05">
        <w:rPr>
          <w:rFonts w:ascii="Garamond" w:hAnsi="Garamond" w:cs="Arial"/>
        </w:rPr>
        <w:t xml:space="preserve"> sanções administrativas cabíveis devem ser aplicadas </w:t>
      </w:r>
      <w:r w:rsidR="009F6110">
        <w:rPr>
          <w:rFonts w:ascii="Garamond" w:hAnsi="Garamond" w:cs="Arial"/>
        </w:rPr>
        <w:t xml:space="preserve">aos responsáveis e </w:t>
      </w:r>
      <w:r w:rsidR="007C0D05">
        <w:rPr>
          <w:rFonts w:ascii="Garamond" w:hAnsi="Garamond" w:cs="Arial"/>
        </w:rPr>
        <w:t>à ADPM – Administração Pública para Municípios Ltda.</w:t>
      </w:r>
    </w:p>
    <w:p w14:paraId="73BF6FFB" w14:textId="77777777" w:rsidR="008F7D8B" w:rsidRPr="007C0D05" w:rsidRDefault="008F7D8B" w:rsidP="00B0764E">
      <w:pPr>
        <w:pStyle w:val="PargrafodaLista"/>
        <w:widowControl w:val="0"/>
        <w:spacing w:line="360" w:lineRule="auto"/>
        <w:ind w:left="1418"/>
        <w:jc w:val="both"/>
        <w:rPr>
          <w:rFonts w:ascii="Garamond" w:hAnsi="Garamond" w:cs="Arial"/>
          <w:b/>
        </w:rPr>
      </w:pPr>
    </w:p>
    <w:p w14:paraId="1237F050" w14:textId="77777777" w:rsidR="007C0D05" w:rsidRPr="005F32CE" w:rsidRDefault="007C0D05"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14:paraId="534F45E9" w14:textId="77777777" w:rsidR="00520538" w:rsidRPr="00DC0DC3" w:rsidRDefault="00520538" w:rsidP="00DC0DC3">
      <w:pPr>
        <w:widowControl w:val="0"/>
        <w:spacing w:line="360" w:lineRule="auto"/>
        <w:jc w:val="both"/>
        <w:rPr>
          <w:rFonts w:ascii="Garamond" w:hAnsi="Garamond" w:cs="Arial"/>
          <w:b/>
        </w:rPr>
      </w:pPr>
    </w:p>
    <w:p w14:paraId="7AF3BEAD" w14:textId="496FF920" w:rsidR="00DC0DC3" w:rsidRPr="00E3605A" w:rsidRDefault="00DC0DC3" w:rsidP="00DC0DC3">
      <w:pPr>
        <w:pStyle w:val="PargrafodaLista"/>
        <w:widowControl w:val="0"/>
        <w:numPr>
          <w:ilvl w:val="0"/>
          <w:numId w:val="14"/>
        </w:numPr>
        <w:spacing w:line="360" w:lineRule="auto"/>
        <w:ind w:left="0" w:firstLine="1418"/>
        <w:jc w:val="both"/>
        <w:rPr>
          <w:rFonts w:ascii="Garamond" w:hAnsi="Garamond" w:cs="Arial"/>
        </w:rPr>
      </w:pPr>
      <w:r w:rsidRPr="00E3605A">
        <w:rPr>
          <w:rFonts w:ascii="Garamond" w:hAnsi="Garamond" w:cs="Arial"/>
        </w:rPr>
        <w:t>Por todo o exposto, entendo est</w:t>
      </w:r>
      <w:r>
        <w:rPr>
          <w:rFonts w:ascii="Garamond" w:hAnsi="Garamond" w:cs="Arial"/>
        </w:rPr>
        <w:t xml:space="preserve">ar configurado o conluio entre a </w:t>
      </w:r>
      <w:r w:rsidRPr="00381F88">
        <w:rPr>
          <w:rFonts w:ascii="Garamond" w:hAnsi="Garamond" w:cs="Arial"/>
        </w:rPr>
        <w:t xml:space="preserve">Prefeita Municipal de São João da Mata, gestões 2013/2016 e 2017/2020, </w:t>
      </w:r>
      <w:r w:rsidRPr="00E3605A">
        <w:rPr>
          <w:rFonts w:ascii="Garamond" w:hAnsi="Garamond" w:cs="Arial"/>
        </w:rPr>
        <w:t>Sr</w:t>
      </w:r>
      <w:r>
        <w:rPr>
          <w:rFonts w:ascii="Garamond" w:hAnsi="Garamond" w:cs="Arial"/>
        </w:rPr>
        <w:t>a</w:t>
      </w:r>
      <w:r w:rsidRPr="00E3605A">
        <w:rPr>
          <w:rFonts w:ascii="Garamond" w:hAnsi="Garamond" w:cs="Arial"/>
        </w:rPr>
        <w:t xml:space="preserve">. </w:t>
      </w:r>
      <w:r>
        <w:rPr>
          <w:rFonts w:ascii="Garamond" w:hAnsi="Garamond" w:cs="Arial"/>
        </w:rPr>
        <w:t>Denize Vilhena Borges Silva</w:t>
      </w:r>
      <w:r w:rsidRPr="00E3605A">
        <w:rPr>
          <w:rFonts w:ascii="Garamond" w:hAnsi="Garamond" w:cs="Arial"/>
        </w:rPr>
        <w:t xml:space="preserve">; </w:t>
      </w:r>
      <w:r w:rsidRPr="00381F88">
        <w:rPr>
          <w:rFonts w:ascii="Garamond" w:hAnsi="Garamond" w:cs="Arial"/>
        </w:rPr>
        <w:t>o assessor jurídico do Município</w:t>
      </w:r>
      <w:r w:rsidRPr="00E3605A">
        <w:rPr>
          <w:rFonts w:ascii="Garamond" w:hAnsi="Garamond" w:cs="Arial"/>
        </w:rPr>
        <w:t xml:space="preserve">, Sr. </w:t>
      </w:r>
      <w:r>
        <w:rPr>
          <w:rFonts w:ascii="Garamond" w:hAnsi="Garamond" w:cs="Arial"/>
        </w:rPr>
        <w:t xml:space="preserve">Enéias Cândido de Souza; e a </w:t>
      </w:r>
      <w:r w:rsidRPr="00381F88">
        <w:rPr>
          <w:rFonts w:ascii="Garamond" w:hAnsi="Garamond" w:cs="Arial"/>
        </w:rPr>
        <w:t xml:space="preserve">Secretária Municipal de Administração, Sra. </w:t>
      </w:r>
      <w:r>
        <w:rPr>
          <w:rFonts w:ascii="Garamond" w:hAnsi="Garamond" w:cs="Arial"/>
        </w:rPr>
        <w:t>Amanda Tavares Vilhena</w:t>
      </w:r>
      <w:r w:rsidRPr="00E3605A">
        <w:rPr>
          <w:rFonts w:ascii="Garamond" w:hAnsi="Garamond" w:cs="Arial"/>
        </w:rPr>
        <w:t>; e a sociedade empresarial ADPM – Administração Pública para Municípios Ltda., por meio de seu representante legal e sócio majoritário, Sr. Rodrigo Silveira Diniz Machado, bem como a fraude à Lei Federal nº 8.666/1993, em razão da suposta vontade das partes de facilitarem e direcionarem a contratação à ADPM, devendo a representação ser julgada procedente, com a adoção das seguintes medidas:</w:t>
      </w:r>
    </w:p>
    <w:p w14:paraId="00887C24" w14:textId="77777777" w:rsidR="002D73E4" w:rsidRPr="00DC0DC3" w:rsidRDefault="002D73E4" w:rsidP="002D73E4">
      <w:pPr>
        <w:widowControl w:val="0"/>
        <w:spacing w:line="360" w:lineRule="auto"/>
        <w:ind w:firstLine="1418"/>
        <w:jc w:val="both"/>
        <w:rPr>
          <w:rFonts w:ascii="Garamond" w:hAnsi="Garamond" w:cs="Arial"/>
        </w:rPr>
      </w:pPr>
    </w:p>
    <w:p w14:paraId="4E9DDE39" w14:textId="22222084" w:rsidR="00DC0DC3" w:rsidRPr="00E3605A" w:rsidRDefault="00DC0DC3" w:rsidP="00DC0DC3">
      <w:pPr>
        <w:pStyle w:val="PargrafodaLista"/>
        <w:widowControl w:val="0"/>
        <w:numPr>
          <w:ilvl w:val="0"/>
          <w:numId w:val="22"/>
        </w:numPr>
        <w:spacing w:line="360" w:lineRule="auto"/>
        <w:ind w:left="1418" w:firstLine="0"/>
        <w:jc w:val="both"/>
        <w:rPr>
          <w:rFonts w:ascii="Garamond" w:hAnsi="Garamond" w:cs="Arial"/>
        </w:rPr>
      </w:pPr>
      <w:r w:rsidRPr="00E3605A">
        <w:rPr>
          <w:rFonts w:ascii="Garamond" w:hAnsi="Garamond" w:cs="Arial"/>
        </w:rPr>
        <w:t>Aplicação de multa aos responsáveis pela</w:t>
      </w:r>
      <w:r>
        <w:rPr>
          <w:rFonts w:ascii="Garamond" w:hAnsi="Garamond" w:cs="Arial"/>
        </w:rPr>
        <w:t>s</w:t>
      </w:r>
      <w:r w:rsidRPr="00E3605A">
        <w:rPr>
          <w:rFonts w:ascii="Garamond" w:hAnsi="Garamond" w:cs="Arial"/>
        </w:rPr>
        <w:t xml:space="preserve"> Inexigibilidade</w:t>
      </w:r>
      <w:r>
        <w:rPr>
          <w:rFonts w:ascii="Garamond" w:hAnsi="Garamond" w:cs="Arial"/>
        </w:rPr>
        <w:t>s</w:t>
      </w:r>
      <w:r w:rsidRPr="00E3605A">
        <w:rPr>
          <w:rFonts w:ascii="Garamond" w:hAnsi="Garamond" w:cs="Arial"/>
        </w:rPr>
        <w:t xml:space="preserve"> nº 001/2015,</w:t>
      </w:r>
      <w:r w:rsidR="00381F88">
        <w:rPr>
          <w:rFonts w:ascii="Garamond" w:hAnsi="Garamond" w:cs="Arial"/>
        </w:rPr>
        <w:t xml:space="preserve"> 001/2017, 001/2018 e 001/2019</w:t>
      </w:r>
      <w:r w:rsidRPr="00E3605A">
        <w:rPr>
          <w:rFonts w:ascii="Garamond" w:hAnsi="Garamond" w:cs="Arial"/>
        </w:rPr>
        <w:t>:</w:t>
      </w:r>
      <w:r>
        <w:rPr>
          <w:rFonts w:ascii="Garamond" w:hAnsi="Garamond" w:cs="Arial"/>
        </w:rPr>
        <w:t xml:space="preserve"> </w:t>
      </w:r>
      <w:r w:rsidRPr="00381F88">
        <w:rPr>
          <w:rFonts w:ascii="Garamond" w:hAnsi="Garamond" w:cs="Arial"/>
        </w:rPr>
        <w:t xml:space="preserve">Sra. Denize Vilhena Borges Silva; Sr. Enéias Cândido de Souza; e Sra. Amanda Tavares Vilhena; </w:t>
      </w:r>
      <w:r w:rsidRPr="00E3605A">
        <w:rPr>
          <w:rFonts w:ascii="Garamond" w:hAnsi="Garamond" w:cs="Arial"/>
        </w:rPr>
        <w:t>e ao representante legal e sócio majoritário da empresa ADPM, Sr. Rodrigo Silveira Diniz Machado, nos termos dos artigos 83, I e 85, II da Lei Complementar nº 102/2008;</w:t>
      </w:r>
    </w:p>
    <w:p w14:paraId="51C0DB5B" w14:textId="77777777" w:rsidR="002D73E4" w:rsidRPr="00DC0DC3" w:rsidRDefault="002D73E4" w:rsidP="00DC0DC3">
      <w:pPr>
        <w:pStyle w:val="PargrafodaLista"/>
        <w:widowControl w:val="0"/>
        <w:spacing w:line="360" w:lineRule="auto"/>
        <w:ind w:left="1418"/>
        <w:jc w:val="both"/>
        <w:rPr>
          <w:rFonts w:ascii="Garamond" w:hAnsi="Garamond" w:cs="Arial"/>
        </w:rPr>
      </w:pPr>
    </w:p>
    <w:p w14:paraId="6EAC0BC8" w14:textId="77777777" w:rsidR="002D73E4" w:rsidRPr="00DC0DC3" w:rsidRDefault="002D73E4" w:rsidP="00DC0DC3">
      <w:pPr>
        <w:pStyle w:val="PargrafodaLista"/>
        <w:widowControl w:val="0"/>
        <w:numPr>
          <w:ilvl w:val="0"/>
          <w:numId w:val="22"/>
        </w:numPr>
        <w:spacing w:line="360" w:lineRule="auto"/>
        <w:ind w:left="1418" w:firstLine="0"/>
        <w:jc w:val="both"/>
        <w:rPr>
          <w:rFonts w:ascii="Garamond" w:hAnsi="Garamond" w:cs="Arial"/>
        </w:rPr>
      </w:pPr>
      <w:r w:rsidRPr="00DC0DC3">
        <w:rPr>
          <w:rFonts w:ascii="Garamond" w:hAnsi="Garamond" w:cs="Arial"/>
        </w:rPr>
        <w:lastRenderedPageBreak/>
        <w:t>Declaração da inidoneidade para licitar da empresa ADPM – Administração Pública para Municípios Ltda., nos termos do artigo 93 da Lei Complementar n. 102/2008.</w:t>
      </w:r>
    </w:p>
    <w:p w14:paraId="594CF862" w14:textId="77777777" w:rsidR="006A422C" w:rsidRPr="000117C1" w:rsidRDefault="006A422C" w:rsidP="006A422C">
      <w:pPr>
        <w:pStyle w:val="PargrafodaLista"/>
        <w:widowControl w:val="0"/>
        <w:spacing w:line="360" w:lineRule="auto"/>
        <w:ind w:left="1418"/>
        <w:jc w:val="both"/>
        <w:rPr>
          <w:rFonts w:ascii="Garamond" w:hAnsi="Garamond" w:cs="Arial"/>
          <w:b/>
          <w:sz w:val="20"/>
          <w:szCs w:val="20"/>
        </w:rPr>
      </w:pPr>
    </w:p>
    <w:p w14:paraId="78E1A3D6" w14:textId="77777777" w:rsidR="00DA2379" w:rsidRPr="003F5A2F" w:rsidRDefault="002D5522" w:rsidP="009C2195">
      <w:pPr>
        <w:pStyle w:val="PargrafodaLista"/>
        <w:widowControl w:val="0"/>
        <w:numPr>
          <w:ilvl w:val="0"/>
          <w:numId w:val="18"/>
        </w:numPr>
        <w:spacing w:line="360" w:lineRule="auto"/>
        <w:ind w:left="1418" w:firstLine="0"/>
        <w:jc w:val="both"/>
        <w:rPr>
          <w:rFonts w:ascii="Garamond" w:hAnsi="Garamond" w:cs="Arial"/>
          <w:b/>
        </w:rPr>
      </w:pPr>
      <w:r w:rsidRPr="003F5A2F">
        <w:rPr>
          <w:rFonts w:ascii="Garamond" w:hAnsi="Garamond" w:cs="Arial"/>
          <w:b/>
        </w:rPr>
        <w:t>I</w:t>
      </w:r>
      <w:r w:rsidR="00DA2379" w:rsidRPr="003F5A2F">
        <w:rPr>
          <w:rFonts w:ascii="Garamond" w:hAnsi="Garamond" w:cs="Arial"/>
          <w:b/>
        </w:rPr>
        <w:t xml:space="preserve">rregularidades identificadas nos processos de </w:t>
      </w:r>
      <w:r w:rsidR="001F558F">
        <w:rPr>
          <w:rFonts w:ascii="Garamond" w:hAnsi="Garamond" w:cs="Arial"/>
          <w:b/>
        </w:rPr>
        <w:t>i</w:t>
      </w:r>
      <w:r w:rsidR="00DA2379" w:rsidRPr="003F5A2F">
        <w:rPr>
          <w:rFonts w:ascii="Garamond" w:hAnsi="Garamond" w:cs="Arial"/>
          <w:b/>
        </w:rPr>
        <w:t xml:space="preserve">nexigibilidade de </w:t>
      </w:r>
      <w:r w:rsidR="001F558F">
        <w:rPr>
          <w:rFonts w:ascii="Garamond" w:hAnsi="Garamond" w:cs="Arial"/>
          <w:b/>
        </w:rPr>
        <w:t>l</w:t>
      </w:r>
      <w:r w:rsidR="00DA2379" w:rsidRPr="003F5A2F">
        <w:rPr>
          <w:rFonts w:ascii="Garamond" w:hAnsi="Garamond" w:cs="Arial"/>
          <w:b/>
        </w:rPr>
        <w:t>icitação</w:t>
      </w:r>
    </w:p>
    <w:p w14:paraId="03573997" w14:textId="77777777" w:rsidR="00DA2379" w:rsidRDefault="00DA2379" w:rsidP="00B0764E">
      <w:pPr>
        <w:widowControl w:val="0"/>
        <w:spacing w:line="360" w:lineRule="auto"/>
        <w:ind w:left="1418"/>
        <w:jc w:val="both"/>
        <w:rPr>
          <w:rFonts w:ascii="Garamond" w:hAnsi="Garamond" w:cs="Arial"/>
          <w:b/>
        </w:rPr>
      </w:pPr>
    </w:p>
    <w:p w14:paraId="4448F83F" w14:textId="7A50E795"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w:t>
      </w:r>
      <w:r w:rsidR="00E84E1E">
        <w:rPr>
          <w:rFonts w:ascii="Garamond" w:hAnsi="Garamond" w:cs="Arial"/>
        </w:rPr>
        <w:t>gularidades procedimentais nas I</w:t>
      </w:r>
      <w:r>
        <w:rPr>
          <w:rFonts w:ascii="Garamond" w:hAnsi="Garamond" w:cs="Arial"/>
        </w:rPr>
        <w:t>nexigibilidades</w:t>
      </w:r>
      <w:r w:rsidR="00E84E1E">
        <w:rPr>
          <w:rFonts w:ascii="Garamond" w:hAnsi="Garamond" w:cs="Arial"/>
        </w:rPr>
        <w:t xml:space="preserve"> analisadas, nº</w:t>
      </w:r>
      <w:r w:rsidR="00ED4831">
        <w:rPr>
          <w:rFonts w:ascii="Garamond" w:hAnsi="Garamond" w:cs="Arial"/>
        </w:rPr>
        <w:t xml:space="preserve"> </w:t>
      </w:r>
      <w:r w:rsidR="00E84E1E">
        <w:rPr>
          <w:rFonts w:ascii="Garamond" w:hAnsi="Garamond" w:cs="Arial"/>
        </w:rPr>
        <w:t>001/2015</w:t>
      </w:r>
      <w:r w:rsidR="00ED4831">
        <w:rPr>
          <w:rFonts w:ascii="Garamond" w:hAnsi="Garamond" w:cs="Arial"/>
        </w:rPr>
        <w:t>, 0</w:t>
      </w:r>
      <w:r w:rsidR="00E84E1E">
        <w:rPr>
          <w:rFonts w:ascii="Garamond" w:hAnsi="Garamond" w:cs="Arial"/>
        </w:rPr>
        <w:t>0</w:t>
      </w:r>
      <w:r w:rsidR="00ED4831">
        <w:rPr>
          <w:rFonts w:ascii="Garamond" w:hAnsi="Garamond" w:cs="Arial"/>
        </w:rPr>
        <w:t>1/2017</w:t>
      </w:r>
      <w:r w:rsidR="00E84E1E">
        <w:rPr>
          <w:rFonts w:ascii="Garamond" w:hAnsi="Garamond" w:cs="Arial"/>
        </w:rPr>
        <w:t>, 001/2018</w:t>
      </w:r>
      <w:r w:rsidR="00ED4831">
        <w:rPr>
          <w:rFonts w:ascii="Garamond" w:hAnsi="Garamond" w:cs="Arial"/>
        </w:rPr>
        <w:t xml:space="preserve"> e 0</w:t>
      </w:r>
      <w:r w:rsidR="00E84E1E">
        <w:rPr>
          <w:rFonts w:ascii="Garamond" w:hAnsi="Garamond" w:cs="Arial"/>
        </w:rPr>
        <w:t>01/2019</w:t>
      </w:r>
      <w:r>
        <w:rPr>
          <w:rFonts w:ascii="Garamond" w:hAnsi="Garamond" w:cs="Arial"/>
        </w:rPr>
        <w:t>, em inobservância ao que determina a Lei Federal n. 8.666/1993.</w:t>
      </w:r>
    </w:p>
    <w:p w14:paraId="3E68710A" w14:textId="77777777" w:rsidR="00F358C6" w:rsidRDefault="00F358C6" w:rsidP="00B0764E">
      <w:pPr>
        <w:widowControl w:val="0"/>
        <w:spacing w:line="360" w:lineRule="auto"/>
        <w:jc w:val="both"/>
        <w:rPr>
          <w:rFonts w:ascii="Garamond" w:hAnsi="Garamond" w:cs="Arial"/>
          <w:b/>
        </w:rPr>
      </w:pPr>
    </w:p>
    <w:p w14:paraId="47C5528A" w14:textId="77777777" w:rsidR="00885F3B" w:rsidRPr="00A12FE5" w:rsidRDefault="00885F3B" w:rsidP="00B0764E">
      <w:pPr>
        <w:pStyle w:val="PargrafodaLista"/>
        <w:widowControl w:val="0"/>
        <w:spacing w:line="360" w:lineRule="auto"/>
        <w:ind w:left="1418"/>
        <w:jc w:val="both"/>
        <w:rPr>
          <w:rFonts w:ascii="Garamond" w:hAnsi="Garamond" w:cs="Arial"/>
          <w:b/>
        </w:rPr>
      </w:pPr>
      <w:r w:rsidRPr="00A12FE5">
        <w:rPr>
          <w:rFonts w:ascii="Garamond" w:hAnsi="Garamond" w:cs="Arial"/>
          <w:b/>
        </w:rPr>
        <w:t>IV.1) Ausência de projeto básico ou termo de referência – Descumprimento ao artigo 7º, §2º, I da Lei n. 8.666/1993</w:t>
      </w:r>
    </w:p>
    <w:p w14:paraId="77FC6407" w14:textId="77777777" w:rsidR="00885F3B" w:rsidRDefault="00885F3B" w:rsidP="00B0764E">
      <w:pPr>
        <w:widowControl w:val="0"/>
        <w:spacing w:line="360" w:lineRule="auto"/>
        <w:ind w:left="1418"/>
        <w:jc w:val="both"/>
        <w:rPr>
          <w:rFonts w:ascii="Garamond" w:hAnsi="Garamond" w:cs="Arial"/>
          <w:b/>
        </w:rPr>
      </w:pPr>
    </w:p>
    <w:p w14:paraId="28964FF7" w14:textId="77777777"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14:paraId="29866E1B" w14:textId="77777777" w:rsidR="00114A08" w:rsidRDefault="00114A08" w:rsidP="00B0764E">
      <w:pPr>
        <w:pStyle w:val="PargrafodaLista"/>
        <w:widowControl w:val="0"/>
        <w:spacing w:line="360" w:lineRule="auto"/>
        <w:ind w:left="1418"/>
        <w:jc w:val="both"/>
        <w:rPr>
          <w:rFonts w:ascii="Garamond" w:hAnsi="Garamond" w:cs="Arial"/>
        </w:rPr>
      </w:pPr>
    </w:p>
    <w:p w14:paraId="253ABE34" w14:textId="77777777" w:rsidR="00114A08" w:rsidRPr="00E55655" w:rsidRDefault="00114A08" w:rsidP="00B0764E">
      <w:pPr>
        <w:pStyle w:val="NormalWeb"/>
        <w:spacing w:before="0" w:beforeAutospacing="0" w:after="0" w:afterAutospacing="0" w:line="360" w:lineRule="auto"/>
        <w:ind w:left="1418"/>
        <w:jc w:val="both"/>
        <w:rPr>
          <w:rFonts w:ascii="Garamond" w:hAnsi="Garamond"/>
          <w:color w:val="000000"/>
          <w:sz w:val="20"/>
          <w:szCs w:val="20"/>
        </w:rPr>
      </w:pPr>
      <w:r w:rsidRPr="00E55655">
        <w:rPr>
          <w:rFonts w:ascii="Garamond" w:hAnsi="Garamond" w:cs="Arial"/>
          <w:color w:val="000000"/>
          <w:sz w:val="20"/>
          <w:szCs w:val="20"/>
        </w:rPr>
        <w:t>Art. 7</w:t>
      </w:r>
      <w:r w:rsidRPr="00E55655">
        <w:rPr>
          <w:rFonts w:ascii="Garamond" w:hAnsi="Garamond" w:cs="Arial"/>
          <w:color w:val="000000"/>
          <w:sz w:val="20"/>
          <w:szCs w:val="20"/>
          <w:u w:val="single"/>
          <w:vertAlign w:val="superscript"/>
        </w:rPr>
        <w:t>o</w:t>
      </w:r>
      <w:r w:rsidRPr="00E55655">
        <w:rPr>
          <w:rFonts w:ascii="Garamond" w:hAnsi="Garamond" w:cs="Arial"/>
          <w:color w:val="000000"/>
          <w:sz w:val="20"/>
          <w:szCs w:val="20"/>
        </w:rPr>
        <w:t>  (...)</w:t>
      </w:r>
    </w:p>
    <w:p w14:paraId="599F93CD" w14:textId="77777777" w:rsidR="00114A08" w:rsidRPr="00E55655" w:rsidRDefault="00114A08" w:rsidP="00B0764E">
      <w:pPr>
        <w:pStyle w:val="NormalWeb"/>
        <w:spacing w:before="0" w:beforeAutospacing="0" w:after="0" w:afterAutospacing="0" w:line="360" w:lineRule="auto"/>
        <w:ind w:left="1418"/>
        <w:jc w:val="both"/>
        <w:rPr>
          <w:rFonts w:ascii="Garamond" w:hAnsi="Garamond"/>
          <w:color w:val="000000"/>
          <w:sz w:val="20"/>
          <w:szCs w:val="20"/>
        </w:rPr>
      </w:pPr>
      <w:r w:rsidRPr="00E55655">
        <w:rPr>
          <w:rFonts w:ascii="Garamond" w:hAnsi="Garamond" w:cs="Arial"/>
          <w:color w:val="000000"/>
          <w:sz w:val="20"/>
          <w:szCs w:val="20"/>
        </w:rPr>
        <w:t>§ 2</w:t>
      </w:r>
      <w:r w:rsidRPr="00E55655">
        <w:rPr>
          <w:rFonts w:ascii="Garamond" w:hAnsi="Garamond" w:cs="Arial"/>
          <w:color w:val="000000"/>
          <w:sz w:val="20"/>
          <w:szCs w:val="20"/>
          <w:u w:val="single"/>
          <w:vertAlign w:val="superscript"/>
        </w:rPr>
        <w:t>o</w:t>
      </w:r>
      <w:r w:rsidRPr="00E55655">
        <w:rPr>
          <w:rFonts w:ascii="Garamond" w:hAnsi="Garamond" w:cs="Arial"/>
          <w:color w:val="000000"/>
          <w:sz w:val="20"/>
          <w:szCs w:val="20"/>
        </w:rPr>
        <w:t>  As obras e os serviços somente poderão ser licitados quando:</w:t>
      </w:r>
    </w:p>
    <w:p w14:paraId="59F6012E" w14:textId="77777777" w:rsidR="00114A08" w:rsidRPr="00E55655" w:rsidRDefault="00114A08" w:rsidP="00B0764E">
      <w:pPr>
        <w:pStyle w:val="NormalWeb"/>
        <w:spacing w:before="0" w:beforeAutospacing="0" w:after="0" w:afterAutospacing="0" w:line="360" w:lineRule="auto"/>
        <w:ind w:left="1418"/>
        <w:jc w:val="both"/>
        <w:rPr>
          <w:rFonts w:ascii="Garamond" w:hAnsi="Garamond"/>
          <w:color w:val="000000"/>
          <w:sz w:val="20"/>
          <w:szCs w:val="20"/>
        </w:rPr>
      </w:pPr>
      <w:r w:rsidRPr="00E55655">
        <w:rPr>
          <w:rFonts w:ascii="Garamond" w:hAnsi="Garamond" w:cs="Arial"/>
          <w:color w:val="000000"/>
          <w:sz w:val="20"/>
          <w:szCs w:val="20"/>
        </w:rPr>
        <w:t>I - </w:t>
      </w:r>
      <w:r w:rsidRPr="00E55655">
        <w:rPr>
          <w:rFonts w:ascii="Garamond" w:hAnsi="Garamond" w:cs="Arial"/>
          <w:b/>
          <w:color w:val="000000"/>
          <w:sz w:val="20"/>
          <w:szCs w:val="20"/>
        </w:rPr>
        <w:t>houver projeto básico aprovado pela autoridade competente e disponível para exame dos interessados em participar do processo licitatório;</w:t>
      </w:r>
    </w:p>
    <w:p w14:paraId="4D981628" w14:textId="77777777" w:rsidR="00114A08" w:rsidRDefault="00114A08" w:rsidP="00B0764E">
      <w:pPr>
        <w:pStyle w:val="PargrafodaLista"/>
        <w:widowControl w:val="0"/>
        <w:spacing w:line="360" w:lineRule="auto"/>
        <w:ind w:left="1418"/>
        <w:jc w:val="both"/>
        <w:rPr>
          <w:rFonts w:ascii="Garamond" w:hAnsi="Garamond" w:cs="Arial"/>
        </w:rPr>
      </w:pPr>
    </w:p>
    <w:p w14:paraId="5E96CB34" w14:textId="77777777" w:rsidR="00114A08" w:rsidRPr="002F68E7"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4"/>
      </w:r>
      <w:r>
        <w:rPr>
          <w:rFonts w:ascii="Garamond" w:hAnsi="Garamond" w:cs="Arial"/>
        </w:rPr>
        <w:t xml:space="preserve"> deste mesmo artigo determina a aplicação das exigências aos casos de dispensa e de inexigibilidade de licitação, no que couber.</w:t>
      </w:r>
    </w:p>
    <w:p w14:paraId="136C5EC2" w14:textId="77777777"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Respaldando a legislação, a cartilha “Como elaborar termo de referência ou projeto básico”, do Tribunal de Contas de Minas Gerais, também prevê a obrigatoriedade do termo de referência ou projeto básico para toda e qualquer licitação estabelecida na Lei n. 8.666/1993.</w:t>
      </w:r>
    </w:p>
    <w:p w14:paraId="3F7BF53E" w14:textId="77777777" w:rsidR="00B77F91" w:rsidRPr="00B77F91" w:rsidRDefault="00B77F91" w:rsidP="00B0764E">
      <w:pPr>
        <w:pStyle w:val="PargrafodaLista"/>
        <w:spacing w:line="360" w:lineRule="auto"/>
        <w:rPr>
          <w:rFonts w:ascii="Garamond" w:hAnsi="Garamond" w:cs="Arial"/>
          <w:b/>
        </w:rPr>
      </w:pPr>
    </w:p>
    <w:p w14:paraId="117C3147" w14:textId="77777777" w:rsidR="00B77F91" w:rsidRPr="00B77F91" w:rsidRDefault="00B77F91" w:rsidP="00B0764E">
      <w:pPr>
        <w:pStyle w:val="PargrafodaLista"/>
        <w:widowControl w:val="0"/>
        <w:spacing w:line="360" w:lineRule="auto"/>
        <w:ind w:left="1418"/>
        <w:jc w:val="both"/>
        <w:rPr>
          <w:rFonts w:ascii="Garamond" w:hAnsi="Garamond"/>
          <w:sz w:val="22"/>
          <w:szCs w:val="22"/>
        </w:rPr>
      </w:pPr>
      <w:r w:rsidRPr="00E55655">
        <w:rPr>
          <w:rFonts w:ascii="Garamond" w:hAnsi="Garamond"/>
          <w:sz w:val="20"/>
          <w:szCs w:val="20"/>
        </w:rPr>
        <w:t xml:space="preserve">O Termo de Referência ou Projeto Básico </w:t>
      </w:r>
      <w:r w:rsidRPr="00E55655">
        <w:rPr>
          <w:rFonts w:ascii="Garamond" w:hAnsi="Garamond"/>
          <w:b/>
          <w:sz w:val="20"/>
          <w:szCs w:val="20"/>
          <w:u w:val="single"/>
        </w:rPr>
        <w:t>é um instrumento obrigatório para toda contratação (seja ela por meio de licitação, dispensa, inexigibilidade e adesão à ata de registro de preços)</w:t>
      </w:r>
      <w:r w:rsidRPr="00E55655">
        <w:rPr>
          <w:rFonts w:ascii="Garamond" w:hAnsi="Garamond"/>
          <w:sz w:val="20"/>
          <w:szCs w:val="20"/>
        </w:rPr>
        <w:t xml:space="preserve">, sendo elaborado a partir de estudos técnicos preliminares e devendo reunir </w:t>
      </w:r>
      <w:r w:rsidR="00B76161" w:rsidRPr="00E55655">
        <w:rPr>
          <w:rFonts w:ascii="Garamond" w:hAnsi="Garamond"/>
          <w:sz w:val="20"/>
          <w:szCs w:val="20"/>
        </w:rPr>
        <w:t>os elementos necessários e sufi</w:t>
      </w:r>
      <w:r w:rsidRPr="00E55655">
        <w:rPr>
          <w:rFonts w:ascii="Garamond" w:hAnsi="Garamond"/>
          <w:sz w:val="20"/>
          <w:szCs w:val="20"/>
        </w:rPr>
        <w:t>cientes, com nível de precisão adequado para caracterizar o objeto, bem como as condições da licitação e da contratação</w:t>
      </w:r>
      <w:r w:rsidRPr="00B77F91">
        <w:rPr>
          <w:rFonts w:ascii="Garamond" w:hAnsi="Garamond"/>
          <w:sz w:val="22"/>
          <w:szCs w:val="22"/>
        </w:rPr>
        <w:t>.</w:t>
      </w:r>
    </w:p>
    <w:p w14:paraId="647B3DE4" w14:textId="77777777" w:rsidR="00B77F91" w:rsidRPr="00B77F91" w:rsidRDefault="00B77F91" w:rsidP="00B0764E">
      <w:pPr>
        <w:pStyle w:val="PargrafodaLista"/>
        <w:spacing w:line="360" w:lineRule="auto"/>
        <w:rPr>
          <w:rFonts w:ascii="Garamond" w:hAnsi="Garamond" w:cs="Arial"/>
          <w:b/>
        </w:rPr>
      </w:pPr>
    </w:p>
    <w:p w14:paraId="67025082" w14:textId="29AC0F86" w:rsidR="0087064E" w:rsidRPr="002E4627" w:rsidRDefault="00262D1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Entretanto, não </w:t>
      </w:r>
      <w:r w:rsidR="00B77F91">
        <w:rPr>
          <w:rFonts w:ascii="Garamond" w:hAnsi="Garamond" w:cs="Arial"/>
        </w:rPr>
        <w:t>verifiquei</w:t>
      </w:r>
      <w:r>
        <w:rPr>
          <w:rFonts w:ascii="Garamond" w:hAnsi="Garamond" w:cs="Arial"/>
        </w:rPr>
        <w:t>,</w:t>
      </w:r>
      <w:r w:rsidR="00B77F91">
        <w:rPr>
          <w:rFonts w:ascii="Garamond" w:hAnsi="Garamond" w:cs="Arial"/>
        </w:rPr>
        <w:t xml:space="preserve"> no</w:t>
      </w:r>
      <w:r>
        <w:rPr>
          <w:rFonts w:ascii="Garamond" w:hAnsi="Garamond" w:cs="Arial"/>
        </w:rPr>
        <w:t>s</w:t>
      </w:r>
      <w:r w:rsidR="00B77F91">
        <w:rPr>
          <w:rFonts w:ascii="Garamond" w:hAnsi="Garamond" w:cs="Arial"/>
        </w:rPr>
        <w:t xml:space="preserve"> processo</w:t>
      </w:r>
      <w:r>
        <w:rPr>
          <w:rFonts w:ascii="Garamond" w:hAnsi="Garamond" w:cs="Arial"/>
        </w:rPr>
        <w:t>s</w:t>
      </w:r>
      <w:r w:rsidR="00B77F91">
        <w:rPr>
          <w:rFonts w:ascii="Garamond" w:hAnsi="Garamond" w:cs="Arial"/>
        </w:rPr>
        <w:t xml:space="preserve"> de Inexigibilidade n</w:t>
      </w:r>
      <w:r w:rsidR="00863F64">
        <w:rPr>
          <w:rFonts w:ascii="Garamond" w:hAnsi="Garamond" w:cs="Arial"/>
        </w:rPr>
        <w:t>° 0</w:t>
      </w:r>
      <w:r>
        <w:rPr>
          <w:rFonts w:ascii="Garamond" w:hAnsi="Garamond" w:cs="Arial"/>
        </w:rPr>
        <w:t>01/2015, 001/2017, 001/2018 e 001/2019,</w:t>
      </w:r>
      <w:r w:rsidR="00B77F91">
        <w:rPr>
          <w:rFonts w:ascii="Garamond" w:hAnsi="Garamond" w:cs="Arial"/>
        </w:rPr>
        <w:t xml:space="preserve"> a existência do documento</w:t>
      </w:r>
      <w:r>
        <w:rPr>
          <w:rFonts w:ascii="Garamond" w:hAnsi="Garamond" w:cs="Arial"/>
        </w:rPr>
        <w:t xml:space="preserve"> em questão</w:t>
      </w:r>
      <w:r w:rsidR="00B77F91">
        <w:rPr>
          <w:rFonts w:ascii="Garamond" w:hAnsi="Garamond" w:cs="Arial"/>
        </w:rPr>
        <w:t>.</w:t>
      </w:r>
    </w:p>
    <w:p w14:paraId="5ED76EA8" w14:textId="77777777" w:rsidR="002E4627" w:rsidRPr="002E4627" w:rsidRDefault="002E4627" w:rsidP="002E4627">
      <w:pPr>
        <w:pStyle w:val="PargrafodaLista"/>
        <w:widowControl w:val="0"/>
        <w:spacing w:line="360" w:lineRule="auto"/>
        <w:ind w:left="1418"/>
        <w:jc w:val="both"/>
        <w:rPr>
          <w:rFonts w:ascii="Garamond" w:hAnsi="Garamond" w:cs="Arial"/>
          <w:b/>
        </w:rPr>
      </w:pPr>
    </w:p>
    <w:p w14:paraId="09BCFE4C" w14:textId="44C7B457" w:rsidR="002E4627" w:rsidRPr="006258F2" w:rsidRDefault="002E4627" w:rsidP="002E4627">
      <w:pPr>
        <w:pStyle w:val="PargrafodaLista"/>
        <w:widowControl w:val="0"/>
        <w:numPr>
          <w:ilvl w:val="0"/>
          <w:numId w:val="14"/>
        </w:numPr>
        <w:spacing w:line="360" w:lineRule="auto"/>
        <w:ind w:left="0" w:firstLine="1418"/>
        <w:jc w:val="both"/>
        <w:rPr>
          <w:rFonts w:ascii="Garamond" w:hAnsi="Garamond" w:cs="Arial"/>
          <w:b/>
        </w:rPr>
      </w:pPr>
      <w:r w:rsidRPr="006258F2">
        <w:rPr>
          <w:rFonts w:ascii="Garamond" w:hAnsi="Garamond" w:cs="Arial"/>
        </w:rPr>
        <w:t>Não foi apresentado qualquer projeto básico discriminando, dentre outros itens, a estrutura dos serviços a serem prestados, quantidade e qualificação dos profissionais envolvidos, crono</w:t>
      </w:r>
      <w:r>
        <w:rPr>
          <w:rFonts w:ascii="Garamond" w:hAnsi="Garamond" w:cs="Arial"/>
        </w:rPr>
        <w:t>grama de execução dos trabalhos</w:t>
      </w:r>
      <w:r w:rsidRPr="006258F2">
        <w:rPr>
          <w:rFonts w:ascii="Garamond" w:hAnsi="Garamond" w:cs="Arial"/>
        </w:rPr>
        <w:t xml:space="preserve"> dentre outros inerentes a área de consult</w:t>
      </w:r>
      <w:r w:rsidR="00262D17">
        <w:rPr>
          <w:rFonts w:ascii="Garamond" w:hAnsi="Garamond" w:cs="Arial"/>
        </w:rPr>
        <w:t>oria e assessoria.</w:t>
      </w:r>
    </w:p>
    <w:p w14:paraId="3274663A" w14:textId="77777777" w:rsidR="00C4230C" w:rsidRPr="00282624" w:rsidRDefault="00C4230C" w:rsidP="00C4230C">
      <w:pPr>
        <w:pStyle w:val="PargrafodaLista"/>
        <w:widowControl w:val="0"/>
        <w:spacing w:line="360" w:lineRule="auto"/>
        <w:ind w:left="1418"/>
        <w:jc w:val="both"/>
        <w:rPr>
          <w:rFonts w:ascii="Garamond" w:hAnsi="Garamond" w:cs="Arial"/>
          <w:b/>
        </w:rPr>
      </w:pPr>
    </w:p>
    <w:p w14:paraId="368296E3" w14:textId="79D91F98"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w:t>
      </w:r>
      <w:r w:rsidR="00262D17">
        <w:rPr>
          <w:rFonts w:ascii="Garamond" w:hAnsi="Garamond" w:cs="Arial"/>
        </w:rPr>
        <w:t>s</w:t>
      </w:r>
      <w:r>
        <w:rPr>
          <w:rFonts w:ascii="Garamond" w:hAnsi="Garamond" w:cs="Arial"/>
        </w:rPr>
        <w:t xml:space="preserve"> gestor</w:t>
      </w:r>
      <w:r w:rsidR="00262D17">
        <w:rPr>
          <w:rFonts w:ascii="Garamond" w:hAnsi="Garamond" w:cs="Arial"/>
        </w:rPr>
        <w:t>es</w:t>
      </w:r>
      <w:r w:rsidR="00D31A54">
        <w:rPr>
          <w:rFonts w:ascii="Garamond" w:hAnsi="Garamond" w:cs="Arial"/>
        </w:rPr>
        <w:t>,</w:t>
      </w:r>
      <w:r>
        <w:rPr>
          <w:rFonts w:ascii="Garamond" w:hAnsi="Garamond" w:cs="Arial"/>
        </w:rPr>
        <w:t xml:space="preserve"> podendo-se trazer graves danos e riscos à qualidade da contratação e ao dispêndio dos recursos públicos do </w:t>
      </w:r>
      <w:r w:rsidR="00262D17">
        <w:rPr>
          <w:rFonts w:ascii="Garamond" w:hAnsi="Garamond" w:cs="Arial"/>
        </w:rPr>
        <w:t>Município</w:t>
      </w:r>
      <w:r>
        <w:rPr>
          <w:rFonts w:ascii="Garamond" w:hAnsi="Garamond" w:cs="Arial"/>
        </w:rPr>
        <w:t>.</w:t>
      </w:r>
    </w:p>
    <w:p w14:paraId="4AE357CF" w14:textId="77777777" w:rsidR="00B77F91" w:rsidRPr="00B77F91" w:rsidRDefault="00B77F91" w:rsidP="001B349A">
      <w:pPr>
        <w:pStyle w:val="PargrafodaLista"/>
        <w:spacing w:line="360" w:lineRule="auto"/>
        <w:rPr>
          <w:rFonts w:ascii="Garamond" w:hAnsi="Garamond" w:cs="Arial"/>
          <w:b/>
        </w:rPr>
      </w:pPr>
    </w:p>
    <w:p w14:paraId="0EAC75C5" w14:textId="45DD50DE" w:rsidR="00B77F91" w:rsidRPr="00403E0C" w:rsidRDefault="005B62F4" w:rsidP="001B349A">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w:t>
      </w:r>
      <w:r w:rsidRPr="00403E0C">
        <w:rPr>
          <w:rFonts w:ascii="Garamond" w:hAnsi="Garamond" w:cs="Arial"/>
        </w:rPr>
        <w:t xml:space="preserve">exposto, houve descumprimento às disposições do §2º, I do artigo 7º da Lei Federal n. 8.666/1993 na realização dos processos </w:t>
      </w:r>
      <w:r w:rsidR="00262D17">
        <w:rPr>
          <w:rFonts w:ascii="Garamond" w:hAnsi="Garamond" w:cs="Arial"/>
        </w:rPr>
        <w:t>de Inexigibilidade n°</w:t>
      </w:r>
      <w:r w:rsidR="00FE5F3F">
        <w:rPr>
          <w:rFonts w:ascii="Garamond" w:hAnsi="Garamond" w:cs="Arial"/>
        </w:rPr>
        <w:t xml:space="preserve"> </w:t>
      </w:r>
      <w:r w:rsidR="007C5AB5">
        <w:rPr>
          <w:rFonts w:ascii="Garamond" w:hAnsi="Garamond" w:cs="Arial"/>
        </w:rPr>
        <w:t>0</w:t>
      </w:r>
      <w:r w:rsidR="00262D17">
        <w:rPr>
          <w:rFonts w:ascii="Garamond" w:hAnsi="Garamond" w:cs="Arial"/>
        </w:rPr>
        <w:t>01/2015</w:t>
      </w:r>
      <w:r w:rsidR="009A5EC4">
        <w:rPr>
          <w:rFonts w:ascii="Garamond" w:hAnsi="Garamond" w:cs="Arial"/>
        </w:rPr>
        <w:t>,</w:t>
      </w:r>
      <w:r w:rsidR="00262D17">
        <w:rPr>
          <w:rFonts w:ascii="Garamond" w:hAnsi="Garamond" w:cs="Arial"/>
        </w:rPr>
        <w:t xml:space="preserve"> 001/2017, 001/2018 e 001/2019,</w:t>
      </w:r>
      <w:r w:rsidR="00FE5F3F">
        <w:rPr>
          <w:rFonts w:ascii="Garamond" w:hAnsi="Garamond" w:cs="Arial"/>
        </w:rPr>
        <w:t xml:space="preserve"> </w:t>
      </w:r>
      <w:r w:rsidR="007C5AB5">
        <w:rPr>
          <w:rFonts w:ascii="Garamond" w:hAnsi="Garamond" w:cs="Arial"/>
        </w:rPr>
        <w:t xml:space="preserve">do </w:t>
      </w:r>
      <w:r w:rsidR="00262D17">
        <w:rPr>
          <w:rFonts w:ascii="Garamond" w:hAnsi="Garamond" w:cs="Arial"/>
        </w:rPr>
        <w:t>Município de São João da Mata</w:t>
      </w:r>
      <w:r w:rsidRPr="00403E0C">
        <w:rPr>
          <w:rFonts w:ascii="Garamond" w:hAnsi="Garamond" w:cs="Arial"/>
        </w:rPr>
        <w:t>.</w:t>
      </w:r>
    </w:p>
    <w:p w14:paraId="092ECAAE" w14:textId="0D8495AD" w:rsidR="002F68E7" w:rsidRDefault="002F68E7" w:rsidP="001B349A">
      <w:pPr>
        <w:widowControl w:val="0"/>
        <w:spacing w:line="360" w:lineRule="auto"/>
        <w:jc w:val="both"/>
        <w:rPr>
          <w:rFonts w:ascii="Garamond" w:hAnsi="Garamond" w:cs="Arial"/>
        </w:rPr>
      </w:pPr>
    </w:p>
    <w:p w14:paraId="326EBE67" w14:textId="77777777" w:rsidR="00281BB8" w:rsidRPr="00B0764E" w:rsidRDefault="00281BB8" w:rsidP="001B349A">
      <w:pPr>
        <w:widowControl w:val="0"/>
        <w:spacing w:line="360" w:lineRule="auto"/>
        <w:jc w:val="both"/>
        <w:rPr>
          <w:rFonts w:ascii="Garamond" w:hAnsi="Garamond" w:cs="Arial"/>
        </w:rPr>
      </w:pPr>
    </w:p>
    <w:p w14:paraId="63222CF5" w14:textId="77777777" w:rsidR="00DA2379" w:rsidRDefault="00DA2379" w:rsidP="001B349A">
      <w:pPr>
        <w:widowControl w:val="0"/>
        <w:spacing w:line="360" w:lineRule="auto"/>
        <w:ind w:left="1418"/>
        <w:jc w:val="both"/>
        <w:rPr>
          <w:rFonts w:ascii="Garamond" w:hAnsi="Garamond" w:cs="Arial"/>
          <w:b/>
        </w:rPr>
      </w:pPr>
      <w:r w:rsidRPr="009D5622">
        <w:rPr>
          <w:rFonts w:ascii="Garamond" w:hAnsi="Garamond" w:cs="Arial"/>
          <w:b/>
        </w:rPr>
        <w:lastRenderedPageBreak/>
        <w:t>I</w:t>
      </w:r>
      <w:r w:rsidR="00885F3B" w:rsidRPr="009D5622">
        <w:rPr>
          <w:rFonts w:ascii="Garamond" w:hAnsi="Garamond" w:cs="Arial"/>
          <w:b/>
        </w:rPr>
        <w:t>V.2</w:t>
      </w:r>
      <w:r w:rsidRPr="009D5622">
        <w:rPr>
          <w:rFonts w:ascii="Garamond" w:hAnsi="Garamond" w:cs="Arial"/>
          <w:b/>
        </w:rPr>
        <w:t xml:space="preserve">) Ausência de orçamento detalhado em planilhas – Descumprimento ao </w:t>
      </w:r>
      <w:r w:rsidR="00CF24FA" w:rsidRPr="009D5622">
        <w:rPr>
          <w:rFonts w:ascii="Garamond" w:hAnsi="Garamond" w:cs="Arial"/>
          <w:b/>
        </w:rPr>
        <w:t>artigo</w:t>
      </w:r>
      <w:r w:rsidRPr="009D5622">
        <w:rPr>
          <w:rFonts w:ascii="Garamond" w:hAnsi="Garamond" w:cs="Arial"/>
          <w:b/>
        </w:rPr>
        <w:t xml:space="preserve"> 7º, §2º, II da Lei n. 8.666/1993</w:t>
      </w:r>
    </w:p>
    <w:p w14:paraId="3123923D" w14:textId="77777777" w:rsidR="00DA2379" w:rsidRDefault="00DA2379" w:rsidP="00B0764E">
      <w:pPr>
        <w:widowControl w:val="0"/>
        <w:spacing w:line="360" w:lineRule="auto"/>
        <w:ind w:left="1418"/>
        <w:jc w:val="both"/>
        <w:rPr>
          <w:rFonts w:ascii="Garamond" w:hAnsi="Garamond" w:cs="Arial"/>
          <w:b/>
        </w:rPr>
      </w:pPr>
    </w:p>
    <w:p w14:paraId="3CAE02D4" w14:textId="745C4516" w:rsidR="00DA2379" w:rsidRPr="00686276" w:rsidRDefault="00F14AEB"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 aná</w:t>
      </w:r>
      <w:r w:rsidR="005048AA">
        <w:rPr>
          <w:rFonts w:ascii="Garamond" w:hAnsi="Garamond" w:cs="Arial"/>
        </w:rPr>
        <w:t xml:space="preserve">lise da documentação referente </w:t>
      </w:r>
      <w:r>
        <w:rPr>
          <w:rFonts w:ascii="Garamond" w:hAnsi="Garamond" w:cs="Arial"/>
        </w:rPr>
        <w:t xml:space="preserve">aos processos de </w:t>
      </w:r>
      <w:r w:rsidR="004F5B9A">
        <w:rPr>
          <w:rFonts w:ascii="Garamond" w:hAnsi="Garamond" w:cs="Arial"/>
        </w:rPr>
        <w:t>Inexigibilidade</w:t>
      </w:r>
      <w:r w:rsidR="00910EDB">
        <w:rPr>
          <w:rFonts w:ascii="Garamond" w:hAnsi="Garamond" w:cs="Arial"/>
        </w:rPr>
        <w:t xml:space="preserve"> </w:t>
      </w:r>
      <w:r w:rsidR="00262D17">
        <w:rPr>
          <w:rFonts w:ascii="Garamond" w:hAnsi="Garamond" w:cs="Arial"/>
        </w:rPr>
        <w:t>n°</w:t>
      </w:r>
      <w:r w:rsidR="00307B6A">
        <w:rPr>
          <w:rFonts w:ascii="Garamond" w:hAnsi="Garamond" w:cs="Arial"/>
        </w:rPr>
        <w:t xml:space="preserve"> </w:t>
      </w:r>
      <w:r w:rsidR="00273CF2">
        <w:rPr>
          <w:rFonts w:ascii="Garamond" w:hAnsi="Garamond" w:cs="Arial"/>
        </w:rPr>
        <w:t>0</w:t>
      </w:r>
      <w:r w:rsidR="00986B49">
        <w:rPr>
          <w:rFonts w:ascii="Garamond" w:hAnsi="Garamond" w:cs="Arial"/>
        </w:rPr>
        <w:t>01/2015</w:t>
      </w:r>
      <w:r w:rsidR="00273CF2">
        <w:rPr>
          <w:rFonts w:ascii="Garamond" w:hAnsi="Garamond" w:cs="Arial"/>
        </w:rPr>
        <w:t>, 0</w:t>
      </w:r>
      <w:r w:rsidR="00986B49">
        <w:rPr>
          <w:rFonts w:ascii="Garamond" w:hAnsi="Garamond" w:cs="Arial"/>
        </w:rPr>
        <w:t>0</w:t>
      </w:r>
      <w:r w:rsidR="00273CF2">
        <w:rPr>
          <w:rFonts w:ascii="Garamond" w:hAnsi="Garamond" w:cs="Arial"/>
        </w:rPr>
        <w:t>1/2017</w:t>
      </w:r>
      <w:r w:rsidR="00986B49">
        <w:rPr>
          <w:rFonts w:ascii="Garamond" w:hAnsi="Garamond" w:cs="Arial"/>
        </w:rPr>
        <w:t>, 001/2018</w:t>
      </w:r>
      <w:r w:rsidR="00273CF2">
        <w:rPr>
          <w:rFonts w:ascii="Garamond" w:hAnsi="Garamond" w:cs="Arial"/>
        </w:rPr>
        <w:t xml:space="preserve"> e 0</w:t>
      </w:r>
      <w:r w:rsidR="00986B49">
        <w:rPr>
          <w:rFonts w:ascii="Garamond" w:hAnsi="Garamond" w:cs="Arial"/>
        </w:rPr>
        <w:t>01/2019</w:t>
      </w:r>
      <w:r w:rsidR="00273CF2">
        <w:rPr>
          <w:rFonts w:ascii="Garamond" w:hAnsi="Garamond" w:cs="Arial"/>
        </w:rPr>
        <w:t>,</w:t>
      </w:r>
      <w:r w:rsidR="00307B6A">
        <w:rPr>
          <w:rFonts w:ascii="Garamond" w:hAnsi="Garamond" w:cs="Arial"/>
        </w:rPr>
        <w:t xml:space="preserve"> </w:t>
      </w:r>
      <w:r w:rsidR="00064B7F">
        <w:rPr>
          <w:rFonts w:ascii="Garamond" w:hAnsi="Garamond" w:cs="Arial"/>
        </w:rPr>
        <w:t>não foram identificadas as planilhas orçamentárias 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14:paraId="7AAF6298" w14:textId="77777777" w:rsidR="005E01D7"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14:paraId="35664A6B" w14:textId="77777777" w:rsidR="00064B7F" w:rsidRPr="00E55655" w:rsidRDefault="00064B7F" w:rsidP="00710F8C">
      <w:pPr>
        <w:pStyle w:val="PargrafodaLista"/>
        <w:widowControl w:val="0"/>
        <w:spacing w:line="360" w:lineRule="auto"/>
        <w:ind w:left="1418"/>
        <w:jc w:val="both"/>
        <w:rPr>
          <w:rFonts w:ascii="Garamond" w:hAnsi="Garamond" w:cs="Arial"/>
          <w:color w:val="000000"/>
          <w:sz w:val="20"/>
          <w:szCs w:val="20"/>
          <w:shd w:val="clear" w:color="auto" w:fill="FFFFFF"/>
        </w:rPr>
      </w:pPr>
      <w:r w:rsidRPr="00E55655">
        <w:rPr>
          <w:rFonts w:ascii="Garamond" w:hAnsi="Garamond" w:cs="Arial"/>
          <w:color w:val="000000"/>
          <w:sz w:val="20"/>
          <w:szCs w:val="20"/>
          <w:shd w:val="clear" w:color="auto" w:fill="FFFFFF"/>
        </w:rPr>
        <w:t>Art. 7</w:t>
      </w:r>
      <w:r w:rsidRPr="00E55655">
        <w:rPr>
          <w:rFonts w:ascii="Garamond" w:hAnsi="Garamond" w:cs="Arial"/>
          <w:color w:val="000000"/>
          <w:sz w:val="20"/>
          <w:szCs w:val="20"/>
          <w:u w:val="single"/>
          <w:shd w:val="clear" w:color="auto" w:fill="FFFFFF"/>
          <w:vertAlign w:val="superscript"/>
        </w:rPr>
        <w:t>o</w:t>
      </w:r>
      <w:r w:rsidRPr="00E55655">
        <w:rPr>
          <w:rFonts w:ascii="Garamond" w:hAnsi="Garamond" w:cs="Arial"/>
          <w:color w:val="000000"/>
          <w:sz w:val="20"/>
          <w:szCs w:val="20"/>
          <w:shd w:val="clear" w:color="auto" w:fill="FFFFFF"/>
        </w:rPr>
        <w:t>  As licitações para a execução de obras e para a prestação de serviços obedecerão ao disposto neste artigo e, em particular, à seguinte sequência:</w:t>
      </w:r>
    </w:p>
    <w:p w14:paraId="3041C59C" w14:textId="77777777" w:rsidR="00064B7F" w:rsidRPr="00E55655" w:rsidRDefault="00064B7F" w:rsidP="00710F8C">
      <w:pPr>
        <w:pStyle w:val="PargrafodaLista"/>
        <w:widowControl w:val="0"/>
        <w:spacing w:line="360" w:lineRule="auto"/>
        <w:ind w:left="1418"/>
        <w:jc w:val="both"/>
        <w:rPr>
          <w:rFonts w:ascii="Garamond" w:hAnsi="Garamond" w:cs="Arial"/>
          <w:b/>
          <w:sz w:val="20"/>
          <w:szCs w:val="20"/>
        </w:rPr>
      </w:pPr>
      <w:r w:rsidRPr="00E55655">
        <w:rPr>
          <w:rFonts w:ascii="Garamond" w:hAnsi="Garamond" w:cs="Arial"/>
          <w:color w:val="000000"/>
          <w:sz w:val="20"/>
          <w:szCs w:val="20"/>
          <w:shd w:val="clear" w:color="auto" w:fill="FFFFFF"/>
        </w:rPr>
        <w:t>§ 2</w:t>
      </w:r>
      <w:r w:rsidRPr="00E55655">
        <w:rPr>
          <w:rFonts w:ascii="Garamond" w:hAnsi="Garamond" w:cs="Arial"/>
          <w:color w:val="000000"/>
          <w:sz w:val="20"/>
          <w:szCs w:val="20"/>
          <w:u w:val="single"/>
          <w:shd w:val="clear" w:color="auto" w:fill="FFFFFF"/>
          <w:vertAlign w:val="superscript"/>
        </w:rPr>
        <w:t>o</w:t>
      </w:r>
      <w:r w:rsidRPr="00E55655">
        <w:rPr>
          <w:rFonts w:ascii="Garamond" w:hAnsi="Garamond" w:cs="Arial"/>
          <w:color w:val="000000"/>
          <w:sz w:val="20"/>
          <w:szCs w:val="20"/>
          <w:shd w:val="clear" w:color="auto" w:fill="FFFFFF"/>
        </w:rPr>
        <w:t>  As obras e os serviços somente poderão ser licitados quando:</w:t>
      </w:r>
    </w:p>
    <w:p w14:paraId="6646CA3C" w14:textId="77777777" w:rsidR="00DA2379" w:rsidRPr="00E55655" w:rsidRDefault="00064B7F" w:rsidP="00710F8C">
      <w:pPr>
        <w:pStyle w:val="PargrafodaLista"/>
        <w:widowControl w:val="0"/>
        <w:spacing w:line="360" w:lineRule="auto"/>
        <w:ind w:left="1418"/>
        <w:jc w:val="both"/>
        <w:rPr>
          <w:rFonts w:ascii="Garamond" w:hAnsi="Garamond" w:cs="Arial"/>
          <w:b/>
          <w:color w:val="000000"/>
          <w:sz w:val="20"/>
          <w:szCs w:val="20"/>
          <w:shd w:val="clear" w:color="auto" w:fill="FFFFFF"/>
        </w:rPr>
      </w:pPr>
      <w:r w:rsidRPr="00E55655">
        <w:rPr>
          <w:rFonts w:ascii="Garamond" w:hAnsi="Garamond" w:cs="Arial"/>
          <w:b/>
          <w:color w:val="000000"/>
          <w:sz w:val="20"/>
          <w:szCs w:val="20"/>
          <w:shd w:val="clear" w:color="auto" w:fill="FFFFFF"/>
        </w:rPr>
        <w:t>II - existir orçamento detalhado em planilhas que expressem a composição de todos os seus custos unitários;</w:t>
      </w:r>
    </w:p>
    <w:p w14:paraId="44C95476" w14:textId="77777777" w:rsidR="00064B7F" w:rsidRDefault="00064B7F" w:rsidP="00B00268">
      <w:pPr>
        <w:pStyle w:val="PargrafodaLista"/>
        <w:widowControl w:val="0"/>
        <w:spacing w:line="360" w:lineRule="auto"/>
        <w:ind w:left="1418"/>
        <w:jc w:val="both"/>
        <w:rPr>
          <w:rFonts w:ascii="Garamond" w:hAnsi="Garamond" w:cs="Arial"/>
          <w:b/>
        </w:rPr>
      </w:pPr>
    </w:p>
    <w:p w14:paraId="7ABA0596" w14:textId="75A04C3D"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w:t>
      </w:r>
      <w:r w:rsidR="00E55655">
        <w:rPr>
          <w:rFonts w:ascii="Garamond" w:hAnsi="Garamond" w:cs="Arial"/>
        </w:rPr>
        <w:t>A</w:t>
      </w:r>
      <w:r>
        <w:rPr>
          <w:rFonts w:ascii="Garamond" w:hAnsi="Garamond" w:cs="Arial"/>
        </w:rPr>
        <w:t xml:space="preserve">dministração </w:t>
      </w:r>
      <w:r w:rsidR="00E55655">
        <w:rPr>
          <w:rFonts w:ascii="Garamond" w:hAnsi="Garamond" w:cs="Arial"/>
        </w:rPr>
        <w:t>P</w:t>
      </w:r>
      <w:r>
        <w:rPr>
          <w:rFonts w:ascii="Garamond" w:hAnsi="Garamond" w:cs="Arial"/>
        </w:rPr>
        <w:t xml:space="preserve">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14:paraId="4D7539B6" w14:textId="77777777" w:rsidR="00CF24FA" w:rsidRPr="00CF24FA" w:rsidRDefault="00CF24FA" w:rsidP="001B349A">
      <w:pPr>
        <w:pStyle w:val="PargrafodaLista"/>
        <w:widowControl w:val="0"/>
        <w:spacing w:line="360" w:lineRule="auto"/>
        <w:ind w:left="1418"/>
        <w:jc w:val="both"/>
        <w:rPr>
          <w:rFonts w:ascii="Garamond" w:hAnsi="Garamond" w:cs="Arial"/>
          <w:b/>
        </w:rPr>
      </w:pPr>
    </w:p>
    <w:p w14:paraId="2533DC73" w14:textId="77777777" w:rsidR="00CF24FA" w:rsidRPr="00B00268" w:rsidRDefault="00CF24FA"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14:paraId="519CFFBE" w14:textId="77777777" w:rsidR="00B00268" w:rsidRPr="00B00268" w:rsidRDefault="00B00268" w:rsidP="001B349A">
      <w:pPr>
        <w:pStyle w:val="PargrafodaLista"/>
        <w:spacing w:line="360" w:lineRule="auto"/>
        <w:rPr>
          <w:rFonts w:ascii="Garamond" w:hAnsi="Garamond" w:cs="Arial"/>
          <w:b/>
        </w:rPr>
      </w:pPr>
    </w:p>
    <w:p w14:paraId="0F0BFF4F" w14:textId="77777777" w:rsidR="00B00268" w:rsidRPr="00B00268" w:rsidRDefault="00B00268"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14:paraId="5A4E20A9" w14:textId="77777777" w:rsidR="002F68E7" w:rsidRDefault="002F68E7" w:rsidP="001B349A">
      <w:pPr>
        <w:pStyle w:val="PargrafodaLista"/>
        <w:widowControl w:val="0"/>
        <w:spacing w:line="360" w:lineRule="auto"/>
        <w:ind w:left="1418"/>
        <w:jc w:val="both"/>
        <w:rPr>
          <w:rFonts w:ascii="Garamond" w:hAnsi="Garamond"/>
          <w:sz w:val="22"/>
          <w:szCs w:val="22"/>
        </w:rPr>
      </w:pPr>
    </w:p>
    <w:p w14:paraId="0247DE9F"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REPRESENTAÇÃO. MUNICIPAL. CONTRATAÇÃO DE ESCRITÓRIO DE ADVOCACIA POR INEXIGIBILIDADE DE LICITAÇÃO. AUSÊNCIA DE </w:t>
      </w:r>
      <w:r w:rsidRPr="005E01D7">
        <w:rPr>
          <w:rFonts w:ascii="Garamond" w:hAnsi="Garamond"/>
          <w:sz w:val="20"/>
          <w:szCs w:val="20"/>
        </w:rPr>
        <w:lastRenderedPageBreak/>
        <w:t>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14:paraId="1A342A78"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14:paraId="5E4DF39E"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14:paraId="6F87E3D0" w14:textId="77777777" w:rsidR="00B00268" w:rsidRPr="005E01D7" w:rsidRDefault="00B00268" w:rsidP="00B00268">
      <w:pPr>
        <w:pStyle w:val="PargrafodaLista"/>
        <w:widowControl w:val="0"/>
        <w:spacing w:line="360" w:lineRule="auto"/>
        <w:ind w:left="1418"/>
        <w:jc w:val="both"/>
        <w:rPr>
          <w:rFonts w:ascii="Garamond" w:hAnsi="Garamond"/>
          <w:b/>
          <w:sz w:val="20"/>
          <w:szCs w:val="20"/>
          <w:u w:val="single"/>
        </w:rPr>
      </w:pPr>
      <w:r w:rsidRPr="005E01D7">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14:paraId="4B3BA696"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5E01D7">
        <w:rPr>
          <w:rFonts w:ascii="Garamond" w:hAnsi="Garamond"/>
          <w:sz w:val="20"/>
          <w:szCs w:val="20"/>
        </w:rPr>
        <w:t xml:space="preserve"> </w:t>
      </w:r>
    </w:p>
    <w:p w14:paraId="4A72A46E"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14:paraId="2B1AE4EE"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14:paraId="41CD578D"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w:t>
      </w:r>
      <w:r w:rsidRPr="005E01D7">
        <w:rPr>
          <w:rFonts w:ascii="Garamond" w:hAnsi="Garamond"/>
          <w:sz w:val="20"/>
          <w:szCs w:val="20"/>
        </w:rPr>
        <w:lastRenderedPageBreak/>
        <w:t xml:space="preserve">dada pela Lei nº 11.107, de 2005). </w:t>
      </w:r>
    </w:p>
    <w:p w14:paraId="7DA494EF"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8. Entende-se por “serviços contínuos” aqueles que, se interrompidos, podem comprometer a continuidade de atividades essenciais. </w:t>
      </w:r>
    </w:p>
    <w:p w14:paraId="2DF2976D" w14:textId="77777777"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14:paraId="4EA7FB27" w14:textId="77777777" w:rsidR="00B00268" w:rsidRPr="005E01D7" w:rsidRDefault="00B00268" w:rsidP="00B00268">
      <w:pPr>
        <w:pStyle w:val="PargrafodaLista"/>
        <w:widowControl w:val="0"/>
        <w:spacing w:line="360" w:lineRule="auto"/>
        <w:ind w:left="1418"/>
        <w:jc w:val="both"/>
        <w:rPr>
          <w:rFonts w:ascii="Garamond" w:hAnsi="Garamond" w:cs="Arial"/>
          <w:b/>
          <w:sz w:val="20"/>
          <w:szCs w:val="20"/>
        </w:rPr>
      </w:pPr>
      <w:r w:rsidRPr="005E01D7">
        <w:rPr>
          <w:rFonts w:ascii="Garamond" w:hAnsi="Garamond"/>
          <w:sz w:val="20"/>
          <w:szCs w:val="20"/>
        </w:rPr>
        <w:t>10. As minutas de editais, contratos, acordos, convênios ou ajustes devem ser precedidos de parecer jurídico, nos termos do art. 38, caput e parágrafo único, da Lei n. 8.666/93.</w:t>
      </w:r>
    </w:p>
    <w:p w14:paraId="1D5AD6BF" w14:textId="77777777" w:rsidR="00CF24FA" w:rsidRPr="00403E0C" w:rsidRDefault="00CF24FA" w:rsidP="00B0764E">
      <w:pPr>
        <w:pStyle w:val="PargrafodaLista"/>
        <w:spacing w:line="360" w:lineRule="auto"/>
        <w:rPr>
          <w:rFonts w:ascii="Garamond" w:hAnsi="Garamond" w:cs="Arial"/>
        </w:rPr>
      </w:pPr>
    </w:p>
    <w:p w14:paraId="40ED0D1E" w14:textId="146FEAD3" w:rsidR="00CF24FA" w:rsidRPr="00403E0C"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a ausência de orçamento detalhado em </w:t>
      </w:r>
      <w:r w:rsidR="00B00268" w:rsidRPr="00403E0C">
        <w:rPr>
          <w:rFonts w:ascii="Garamond" w:hAnsi="Garamond" w:cs="Arial"/>
        </w:rPr>
        <w:t>planilhas que expresse</w:t>
      </w:r>
      <w:r w:rsidRPr="00403E0C">
        <w:rPr>
          <w:rFonts w:ascii="Garamond" w:hAnsi="Garamond" w:cs="Arial"/>
        </w:rPr>
        <w:t xml:space="preserve"> custos unitários</w:t>
      </w:r>
      <w:r w:rsidR="00B00268" w:rsidRPr="00403E0C">
        <w:rPr>
          <w:rFonts w:ascii="Garamond" w:hAnsi="Garamond" w:cs="Arial"/>
        </w:rPr>
        <w:t xml:space="preserve"> do objeto a ser contratado</w:t>
      </w:r>
      <w:r w:rsidR="00FE3ECF" w:rsidRPr="00403E0C">
        <w:rPr>
          <w:rFonts w:ascii="Garamond" w:hAnsi="Garamond" w:cs="Arial"/>
        </w:rPr>
        <w:t xml:space="preserve"> nos processos de Inexigibilidade </w:t>
      </w:r>
      <w:r w:rsidR="009B0C42">
        <w:rPr>
          <w:rFonts w:ascii="Garamond" w:hAnsi="Garamond" w:cs="Arial"/>
        </w:rPr>
        <w:t>n°</w:t>
      </w:r>
      <w:r w:rsidR="009E1A6D">
        <w:rPr>
          <w:rFonts w:ascii="Garamond" w:hAnsi="Garamond" w:cs="Arial"/>
        </w:rPr>
        <w:t xml:space="preserve"> </w:t>
      </w:r>
      <w:r w:rsidR="00C35549">
        <w:rPr>
          <w:rFonts w:ascii="Garamond" w:hAnsi="Garamond" w:cs="Arial"/>
        </w:rPr>
        <w:t>0</w:t>
      </w:r>
      <w:r w:rsidR="009B0C42">
        <w:rPr>
          <w:rFonts w:ascii="Garamond" w:hAnsi="Garamond" w:cs="Arial"/>
        </w:rPr>
        <w:t>01/2015</w:t>
      </w:r>
      <w:r w:rsidR="00C35549">
        <w:rPr>
          <w:rFonts w:ascii="Garamond" w:hAnsi="Garamond" w:cs="Arial"/>
        </w:rPr>
        <w:t>, 0</w:t>
      </w:r>
      <w:r w:rsidR="009B0C42">
        <w:rPr>
          <w:rFonts w:ascii="Garamond" w:hAnsi="Garamond" w:cs="Arial"/>
        </w:rPr>
        <w:t>0</w:t>
      </w:r>
      <w:r w:rsidR="00C35549">
        <w:rPr>
          <w:rFonts w:ascii="Garamond" w:hAnsi="Garamond" w:cs="Arial"/>
        </w:rPr>
        <w:t>1/2017</w:t>
      </w:r>
      <w:r w:rsidR="009B0C42">
        <w:rPr>
          <w:rFonts w:ascii="Garamond" w:hAnsi="Garamond" w:cs="Arial"/>
        </w:rPr>
        <w:t>, 001/2018</w:t>
      </w:r>
      <w:r w:rsidR="00C35549">
        <w:rPr>
          <w:rFonts w:ascii="Garamond" w:hAnsi="Garamond" w:cs="Arial"/>
        </w:rPr>
        <w:t xml:space="preserve"> e 0</w:t>
      </w:r>
      <w:r w:rsidR="009B0C42">
        <w:rPr>
          <w:rFonts w:ascii="Garamond" w:hAnsi="Garamond" w:cs="Arial"/>
        </w:rPr>
        <w:t>01/2019</w:t>
      </w:r>
      <w:r w:rsidR="009E1A6D">
        <w:rPr>
          <w:rFonts w:ascii="Garamond" w:hAnsi="Garamond" w:cs="Arial"/>
        </w:rPr>
        <w:t xml:space="preserve"> </w:t>
      </w:r>
      <w:r w:rsidR="009E1A6D" w:rsidRPr="00403E0C">
        <w:rPr>
          <w:rFonts w:ascii="Garamond" w:hAnsi="Garamond" w:cs="Arial"/>
        </w:rPr>
        <w:t>d</w:t>
      </w:r>
      <w:r w:rsidR="00C35549">
        <w:rPr>
          <w:rFonts w:ascii="Garamond" w:hAnsi="Garamond" w:cs="Arial"/>
        </w:rPr>
        <w:t xml:space="preserve">o </w:t>
      </w:r>
      <w:r w:rsidR="009B0C42">
        <w:rPr>
          <w:rFonts w:ascii="Garamond" w:hAnsi="Garamond" w:cs="Arial"/>
        </w:rPr>
        <w:t>Município de São João da Mata</w:t>
      </w:r>
      <w:r w:rsidR="009E1A6D">
        <w:rPr>
          <w:rFonts w:ascii="Garamond" w:hAnsi="Garamond" w:cs="Arial"/>
        </w:rPr>
        <w:t xml:space="preserve"> </w:t>
      </w:r>
      <w:r w:rsidRPr="00403E0C">
        <w:rPr>
          <w:rFonts w:ascii="Garamond" w:hAnsi="Garamond" w:cs="Arial"/>
        </w:rPr>
        <w:t>é irregular, em descumprimento ao artigo 7º, §2º, II da Lei Federal n. 8.666/1993.</w:t>
      </w:r>
    </w:p>
    <w:p w14:paraId="611D066C" w14:textId="77777777" w:rsidR="001B349A" w:rsidRDefault="001B349A" w:rsidP="001B349A">
      <w:pPr>
        <w:pStyle w:val="PargrafodaLista"/>
        <w:widowControl w:val="0"/>
        <w:spacing w:line="360" w:lineRule="auto"/>
        <w:ind w:left="1418"/>
        <w:jc w:val="both"/>
        <w:rPr>
          <w:rFonts w:ascii="Garamond" w:hAnsi="Garamond" w:cs="Arial"/>
          <w:b/>
        </w:rPr>
      </w:pPr>
    </w:p>
    <w:p w14:paraId="318C44DD" w14:textId="4FB26859" w:rsidR="00CF24FA" w:rsidRPr="00CF24FA" w:rsidRDefault="00707EC1" w:rsidP="00B0764E">
      <w:pPr>
        <w:pStyle w:val="PargrafodaLista"/>
        <w:widowControl w:val="0"/>
        <w:spacing w:line="360" w:lineRule="auto"/>
        <w:ind w:left="1418"/>
        <w:jc w:val="both"/>
        <w:rPr>
          <w:rFonts w:ascii="Garamond" w:hAnsi="Garamond" w:cs="Arial"/>
          <w:b/>
        </w:rPr>
      </w:pPr>
      <w:r w:rsidRPr="00177A35">
        <w:rPr>
          <w:rFonts w:ascii="Garamond" w:hAnsi="Garamond" w:cs="Arial"/>
          <w:b/>
        </w:rPr>
        <w:t>IV.</w:t>
      </w:r>
      <w:r w:rsidR="00177A35" w:rsidRPr="00177A35">
        <w:rPr>
          <w:rFonts w:ascii="Garamond" w:hAnsi="Garamond" w:cs="Arial"/>
          <w:b/>
        </w:rPr>
        <w:t>3</w:t>
      </w:r>
      <w:r w:rsidR="00CF24FA" w:rsidRPr="00177A35">
        <w:rPr>
          <w:rFonts w:ascii="Garamond" w:hAnsi="Garamond" w:cs="Arial"/>
          <w:b/>
        </w:rPr>
        <w:t xml:space="preserve">) Ausência de demonstração </w:t>
      </w:r>
      <w:r w:rsidR="000F0EC2">
        <w:rPr>
          <w:rFonts w:ascii="Garamond" w:hAnsi="Garamond" w:cs="Arial"/>
          <w:b/>
        </w:rPr>
        <w:t xml:space="preserve">da razão da escolha da empresa e </w:t>
      </w:r>
      <w:r w:rsidR="00592FA9" w:rsidRPr="00177A35">
        <w:rPr>
          <w:rFonts w:ascii="Garamond" w:hAnsi="Garamond" w:cs="Arial"/>
          <w:b/>
        </w:rPr>
        <w:t xml:space="preserve">da justificativa do preço </w:t>
      </w:r>
      <w:r w:rsidR="00CF24FA" w:rsidRPr="00177A35">
        <w:rPr>
          <w:rFonts w:ascii="Garamond" w:hAnsi="Garamond" w:cs="Arial"/>
          <w:b/>
        </w:rPr>
        <w:t>– Descumprimento ao artigo 26</w:t>
      </w:r>
      <w:r w:rsidR="002C59C6" w:rsidRPr="00177A35">
        <w:rPr>
          <w:rFonts w:ascii="Garamond" w:hAnsi="Garamond" w:cs="Arial"/>
          <w:b/>
        </w:rPr>
        <w:t xml:space="preserve">, parágrafo único, </w:t>
      </w:r>
      <w:r w:rsidR="00911403" w:rsidRPr="00177A35">
        <w:rPr>
          <w:rFonts w:ascii="Garamond" w:hAnsi="Garamond" w:cs="Arial"/>
          <w:b/>
        </w:rPr>
        <w:t>inciso</w:t>
      </w:r>
      <w:r w:rsidR="000F0EC2">
        <w:rPr>
          <w:rFonts w:ascii="Garamond" w:hAnsi="Garamond" w:cs="Arial"/>
          <w:b/>
        </w:rPr>
        <w:t>s II e</w:t>
      </w:r>
      <w:r w:rsidR="00592FA9" w:rsidRPr="00177A35">
        <w:rPr>
          <w:rFonts w:ascii="Garamond" w:hAnsi="Garamond" w:cs="Arial"/>
          <w:b/>
        </w:rPr>
        <w:t xml:space="preserve"> III</w:t>
      </w:r>
      <w:r w:rsidR="002C59C6" w:rsidRPr="00177A35">
        <w:rPr>
          <w:rFonts w:ascii="Garamond" w:hAnsi="Garamond" w:cs="Arial"/>
          <w:b/>
        </w:rPr>
        <w:t xml:space="preserve"> da Lei Federal n. 8.666/1993</w:t>
      </w:r>
    </w:p>
    <w:p w14:paraId="6D3A8DC7" w14:textId="77777777" w:rsidR="00CF24FA" w:rsidRPr="00CF24FA" w:rsidRDefault="00CF24FA" w:rsidP="00B0764E">
      <w:pPr>
        <w:pStyle w:val="PargrafodaLista"/>
        <w:spacing w:line="360" w:lineRule="auto"/>
        <w:rPr>
          <w:rFonts w:ascii="Garamond" w:hAnsi="Garamond" w:cs="Arial"/>
          <w:b/>
        </w:rPr>
      </w:pPr>
    </w:p>
    <w:p w14:paraId="7A5DEDAC" w14:textId="77777777" w:rsidR="00CF24FA" w:rsidRPr="00E55655" w:rsidRDefault="00710F8C" w:rsidP="004007D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w:t>
      </w:r>
      <w:r w:rsidR="00592FA9">
        <w:rPr>
          <w:rFonts w:ascii="Garamond" w:hAnsi="Garamond" w:cs="Arial"/>
        </w:rPr>
        <w:t xml:space="preserve"> parágrafo único do artigo 26 da Lei Federal n. 8.666/1993 dispõe o seguinte:</w:t>
      </w:r>
    </w:p>
    <w:p w14:paraId="2199ADEF" w14:textId="77777777" w:rsidR="00E55655" w:rsidRPr="00686276" w:rsidRDefault="00E55655" w:rsidP="00E55655">
      <w:pPr>
        <w:pStyle w:val="PargrafodaLista"/>
        <w:widowControl w:val="0"/>
        <w:spacing w:line="360" w:lineRule="auto"/>
        <w:ind w:left="1418"/>
        <w:jc w:val="both"/>
        <w:rPr>
          <w:rFonts w:ascii="Garamond" w:hAnsi="Garamond" w:cs="Arial"/>
          <w:b/>
        </w:rPr>
      </w:pPr>
    </w:p>
    <w:p w14:paraId="0073CC5C" w14:textId="77777777" w:rsidR="00592FA9" w:rsidRPr="00E55655" w:rsidRDefault="00592FA9" w:rsidP="004007DC">
      <w:pPr>
        <w:pStyle w:val="PargrafodaLista"/>
        <w:widowControl w:val="0"/>
        <w:spacing w:before="240" w:line="360" w:lineRule="auto"/>
        <w:ind w:left="1418"/>
        <w:jc w:val="both"/>
        <w:rPr>
          <w:rFonts w:ascii="Garamond" w:hAnsi="Garamond" w:cs="Arial"/>
          <w:color w:val="000000"/>
          <w:sz w:val="20"/>
          <w:szCs w:val="20"/>
          <w:shd w:val="clear" w:color="auto" w:fill="FFFFFF"/>
        </w:rPr>
      </w:pPr>
      <w:r w:rsidRPr="00E55655">
        <w:rPr>
          <w:rFonts w:ascii="Garamond" w:hAnsi="Garamond" w:cs="Arial"/>
          <w:color w:val="000000"/>
          <w:sz w:val="20"/>
          <w:szCs w:val="20"/>
          <w:shd w:val="clear" w:color="auto" w:fill="FFFFFF"/>
        </w:rPr>
        <w:t>Art. 26. (...)</w:t>
      </w:r>
    </w:p>
    <w:p w14:paraId="7573960C" w14:textId="77777777" w:rsidR="00592FA9" w:rsidRPr="00E55655" w:rsidRDefault="00592FA9" w:rsidP="004007DC">
      <w:pPr>
        <w:pStyle w:val="NormalWeb"/>
        <w:spacing w:before="0" w:beforeAutospacing="0" w:after="0" w:afterAutospacing="0" w:line="360" w:lineRule="auto"/>
        <w:ind w:left="1418"/>
        <w:jc w:val="both"/>
        <w:rPr>
          <w:rFonts w:ascii="Garamond" w:hAnsi="Garamond"/>
          <w:color w:val="000000"/>
          <w:sz w:val="20"/>
          <w:szCs w:val="20"/>
        </w:rPr>
      </w:pPr>
      <w:r w:rsidRPr="00E55655">
        <w:rPr>
          <w:rFonts w:ascii="Garamond" w:hAnsi="Garamond" w:cs="Arial"/>
          <w:color w:val="000000"/>
          <w:sz w:val="20"/>
          <w:szCs w:val="20"/>
        </w:rPr>
        <w:t>Parágrafo único.  O processo de dispensa, de inexigibilidade ou de retardamento, previsto neste artigo, será instruído, no que couber, com os seguintes elementos:</w:t>
      </w:r>
    </w:p>
    <w:p w14:paraId="6E504624" w14:textId="77777777" w:rsidR="00592FA9" w:rsidRPr="00E55655" w:rsidRDefault="00592FA9" w:rsidP="004007DC">
      <w:pPr>
        <w:pStyle w:val="NormalWeb"/>
        <w:spacing w:before="0" w:beforeAutospacing="0" w:after="0" w:afterAutospacing="0" w:line="360" w:lineRule="auto"/>
        <w:ind w:left="1418"/>
        <w:jc w:val="both"/>
        <w:rPr>
          <w:rFonts w:ascii="Garamond" w:hAnsi="Garamond"/>
          <w:color w:val="000000"/>
          <w:sz w:val="20"/>
          <w:szCs w:val="20"/>
        </w:rPr>
      </w:pPr>
      <w:r w:rsidRPr="00E55655">
        <w:rPr>
          <w:rFonts w:ascii="Garamond" w:hAnsi="Garamond" w:cs="Arial"/>
          <w:color w:val="000000"/>
          <w:spacing w:val="-1"/>
          <w:sz w:val="20"/>
          <w:szCs w:val="20"/>
        </w:rPr>
        <w:t>I -  </w:t>
      </w:r>
      <w:r w:rsidRPr="00E55655">
        <w:rPr>
          <w:rFonts w:ascii="Garamond" w:hAnsi="Garamond" w:cs="Arial"/>
          <w:color w:val="000000"/>
          <w:sz w:val="20"/>
          <w:szCs w:val="20"/>
        </w:rPr>
        <w:t>caracterização da situação emergencial, calamitosa ou de grave e iminente risco à segurança pública que justifique a dispensa, quando for o caso;</w:t>
      </w:r>
    </w:p>
    <w:p w14:paraId="189FBB28" w14:textId="77777777" w:rsidR="00592FA9" w:rsidRPr="00E55655" w:rsidRDefault="00592FA9" w:rsidP="004007DC">
      <w:pPr>
        <w:pStyle w:val="NormalWeb"/>
        <w:spacing w:before="0" w:beforeAutospacing="0" w:after="0" w:afterAutospacing="0" w:line="360" w:lineRule="auto"/>
        <w:ind w:left="1418"/>
        <w:jc w:val="both"/>
        <w:rPr>
          <w:rFonts w:ascii="Garamond" w:hAnsi="Garamond"/>
          <w:b/>
          <w:color w:val="000000"/>
          <w:sz w:val="20"/>
          <w:szCs w:val="20"/>
        </w:rPr>
      </w:pPr>
      <w:r w:rsidRPr="00E55655">
        <w:rPr>
          <w:rFonts w:ascii="Garamond" w:hAnsi="Garamond" w:cs="Arial"/>
          <w:b/>
          <w:color w:val="000000"/>
          <w:sz w:val="20"/>
          <w:szCs w:val="20"/>
        </w:rPr>
        <w:t>II - razão da escolha do fornecedor ou executante;</w:t>
      </w:r>
    </w:p>
    <w:p w14:paraId="42DBAC8C" w14:textId="77777777" w:rsidR="00592FA9" w:rsidRPr="00E55655" w:rsidRDefault="00592FA9" w:rsidP="004007DC">
      <w:pPr>
        <w:pStyle w:val="NormalWeb"/>
        <w:spacing w:before="0" w:beforeAutospacing="0" w:after="0" w:afterAutospacing="0" w:line="360" w:lineRule="auto"/>
        <w:ind w:left="1418"/>
        <w:jc w:val="both"/>
        <w:rPr>
          <w:rFonts w:ascii="Garamond" w:hAnsi="Garamond"/>
          <w:b/>
          <w:color w:val="000000"/>
          <w:sz w:val="20"/>
          <w:szCs w:val="20"/>
        </w:rPr>
      </w:pPr>
      <w:r w:rsidRPr="00E55655">
        <w:rPr>
          <w:rFonts w:ascii="Garamond" w:hAnsi="Garamond" w:cs="Arial"/>
          <w:b/>
          <w:color w:val="000000"/>
          <w:sz w:val="20"/>
          <w:szCs w:val="20"/>
        </w:rPr>
        <w:lastRenderedPageBreak/>
        <w:t>III - justificativa do preço.</w:t>
      </w:r>
    </w:p>
    <w:p w14:paraId="0077477D" w14:textId="77777777" w:rsidR="00592FA9" w:rsidRPr="00E55655" w:rsidRDefault="00592FA9" w:rsidP="004007DC">
      <w:pPr>
        <w:pStyle w:val="NormalWeb"/>
        <w:spacing w:before="0" w:beforeAutospacing="0" w:after="0" w:afterAutospacing="0" w:line="360" w:lineRule="auto"/>
        <w:ind w:left="1418"/>
        <w:jc w:val="both"/>
        <w:rPr>
          <w:rFonts w:ascii="Garamond" w:hAnsi="Garamond"/>
          <w:color w:val="000000"/>
          <w:sz w:val="20"/>
          <w:szCs w:val="20"/>
        </w:rPr>
      </w:pPr>
      <w:r w:rsidRPr="00E55655">
        <w:rPr>
          <w:rFonts w:ascii="Garamond" w:hAnsi="Garamond" w:cs="Arial"/>
          <w:color w:val="000000"/>
          <w:sz w:val="20"/>
          <w:szCs w:val="20"/>
        </w:rPr>
        <w:t>IV - documento de aprovação dos projetos de pesquisa aos quais os bens serão alocados.</w:t>
      </w:r>
      <w:r w:rsidRPr="00E55655">
        <w:rPr>
          <w:rFonts w:ascii="Garamond" w:hAnsi="Garamond"/>
          <w:color w:val="000000"/>
          <w:sz w:val="20"/>
          <w:szCs w:val="20"/>
        </w:rPr>
        <w:t xml:space="preserve"> </w:t>
      </w:r>
    </w:p>
    <w:p w14:paraId="7AFE249A" w14:textId="77777777" w:rsidR="00592FA9" w:rsidRPr="00592FA9" w:rsidRDefault="00592FA9" w:rsidP="004007DC">
      <w:pPr>
        <w:pStyle w:val="PargrafodaLista"/>
        <w:widowControl w:val="0"/>
        <w:spacing w:line="360" w:lineRule="auto"/>
        <w:ind w:left="1418"/>
        <w:jc w:val="both"/>
        <w:rPr>
          <w:rFonts w:ascii="Garamond" w:hAnsi="Garamond" w:cs="Arial"/>
          <w:b/>
        </w:rPr>
      </w:pPr>
    </w:p>
    <w:p w14:paraId="1FB26159" w14:textId="77777777" w:rsidR="00E55655" w:rsidRDefault="000F0EC2" w:rsidP="000F0EC2">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Quanto aos requisitos insculpidos nos incisos II e III, o</w:t>
      </w:r>
      <w:r>
        <w:rPr>
          <w:rFonts w:ascii="Garamond" w:hAnsi="Garamond" w:cs="Arial"/>
        </w:rPr>
        <w:t>s</w:t>
      </w:r>
      <w:r w:rsidRPr="006322D5">
        <w:rPr>
          <w:rFonts w:ascii="Garamond" w:hAnsi="Garamond" w:cs="Arial"/>
        </w:rPr>
        <w:t xml:space="preserve"> único</w:t>
      </w:r>
      <w:r>
        <w:rPr>
          <w:rFonts w:ascii="Garamond" w:hAnsi="Garamond" w:cs="Arial"/>
        </w:rPr>
        <w:t>s</w:t>
      </w:r>
      <w:r w:rsidRPr="006322D5">
        <w:rPr>
          <w:rFonts w:ascii="Garamond" w:hAnsi="Garamond" w:cs="Arial"/>
        </w:rPr>
        <w:t xml:space="preserve"> documento</w:t>
      </w:r>
      <w:r>
        <w:rPr>
          <w:rFonts w:ascii="Garamond" w:hAnsi="Garamond" w:cs="Arial"/>
        </w:rPr>
        <w:t>s</w:t>
      </w:r>
      <w:r w:rsidRPr="006322D5">
        <w:rPr>
          <w:rFonts w:ascii="Garamond" w:hAnsi="Garamond" w:cs="Arial"/>
        </w:rPr>
        <w:t xml:space="preserve"> apresentado</w:t>
      </w:r>
      <w:r>
        <w:rPr>
          <w:rFonts w:ascii="Garamond" w:hAnsi="Garamond" w:cs="Arial"/>
        </w:rPr>
        <w:t>s</w:t>
      </w:r>
      <w:r w:rsidRPr="006322D5">
        <w:rPr>
          <w:rFonts w:ascii="Garamond" w:hAnsi="Garamond" w:cs="Arial"/>
        </w:rPr>
        <w:t xml:space="preserve"> na</w:t>
      </w:r>
      <w:r>
        <w:rPr>
          <w:rFonts w:ascii="Garamond" w:hAnsi="Garamond" w:cs="Arial"/>
        </w:rPr>
        <w:t>s</w:t>
      </w:r>
      <w:r w:rsidRPr="006322D5">
        <w:rPr>
          <w:rFonts w:ascii="Garamond" w:hAnsi="Garamond" w:cs="Arial"/>
        </w:rPr>
        <w:t xml:space="preserve"> Inexigibilidade</w:t>
      </w:r>
      <w:r>
        <w:rPr>
          <w:rFonts w:ascii="Garamond" w:hAnsi="Garamond" w:cs="Arial"/>
        </w:rPr>
        <w:t>s</w:t>
      </w:r>
      <w:r w:rsidRPr="006322D5">
        <w:rPr>
          <w:rFonts w:ascii="Garamond" w:hAnsi="Garamond" w:cs="Arial"/>
        </w:rPr>
        <w:t xml:space="preserve"> nº 001/2015</w:t>
      </w:r>
      <w:r>
        <w:rPr>
          <w:rFonts w:ascii="Garamond" w:hAnsi="Garamond" w:cs="Arial"/>
        </w:rPr>
        <w:t>, 001/2017 e 001/2018 foram</w:t>
      </w:r>
      <w:r w:rsidR="00556AD8">
        <w:rPr>
          <w:rFonts w:ascii="Garamond" w:hAnsi="Garamond" w:cs="Arial"/>
        </w:rPr>
        <w:t>:</w:t>
      </w:r>
      <w:r w:rsidRPr="006322D5">
        <w:rPr>
          <w:rFonts w:ascii="Garamond" w:hAnsi="Garamond" w:cs="Arial"/>
        </w:rPr>
        <w:t xml:space="preserve"> parecer</w:t>
      </w:r>
      <w:r>
        <w:rPr>
          <w:rFonts w:ascii="Garamond" w:hAnsi="Garamond" w:cs="Arial"/>
        </w:rPr>
        <w:t>es</w:t>
      </w:r>
      <w:r w:rsidRPr="006322D5">
        <w:rPr>
          <w:rFonts w:ascii="Garamond" w:hAnsi="Garamond" w:cs="Arial"/>
        </w:rPr>
        <w:t xml:space="preserve"> jurídico</w:t>
      </w:r>
      <w:r>
        <w:rPr>
          <w:rFonts w:ascii="Garamond" w:hAnsi="Garamond" w:cs="Arial"/>
        </w:rPr>
        <w:t>s</w:t>
      </w:r>
      <w:r w:rsidRPr="006322D5">
        <w:rPr>
          <w:rFonts w:ascii="Garamond" w:hAnsi="Garamond" w:cs="Arial"/>
        </w:rPr>
        <w:t xml:space="preserve"> assinado</w:t>
      </w:r>
      <w:r>
        <w:rPr>
          <w:rFonts w:ascii="Garamond" w:hAnsi="Garamond" w:cs="Arial"/>
        </w:rPr>
        <w:t>s</w:t>
      </w:r>
      <w:r w:rsidRPr="006322D5">
        <w:rPr>
          <w:rFonts w:ascii="Garamond" w:hAnsi="Garamond" w:cs="Arial"/>
        </w:rPr>
        <w:t xml:space="preserve"> pelo Sr. </w:t>
      </w:r>
      <w:r>
        <w:rPr>
          <w:rFonts w:ascii="Garamond" w:hAnsi="Garamond" w:cs="Arial"/>
        </w:rPr>
        <w:t>Enéias Cândido de Souza</w:t>
      </w:r>
      <w:r w:rsidRPr="006322D5">
        <w:rPr>
          <w:rFonts w:ascii="Garamond" w:hAnsi="Garamond" w:cs="Arial"/>
        </w:rPr>
        <w:t xml:space="preserve">, </w:t>
      </w:r>
      <w:r>
        <w:rPr>
          <w:rFonts w:ascii="Garamond" w:hAnsi="Garamond" w:cs="Arial"/>
        </w:rPr>
        <w:t>todos com a mesma redação</w:t>
      </w:r>
      <w:r w:rsidR="00556AD8">
        <w:rPr>
          <w:rFonts w:ascii="Garamond" w:hAnsi="Garamond" w:cs="Arial"/>
        </w:rPr>
        <w:t>;</w:t>
      </w:r>
      <w:r>
        <w:rPr>
          <w:rFonts w:ascii="Garamond" w:hAnsi="Garamond" w:cs="Arial"/>
        </w:rPr>
        <w:t xml:space="preserve"> </w:t>
      </w:r>
      <w:r w:rsidR="00556AD8">
        <w:rPr>
          <w:rFonts w:ascii="Garamond" w:hAnsi="Garamond" w:cs="Arial"/>
        </w:rPr>
        <w:t xml:space="preserve">e </w:t>
      </w:r>
      <w:r>
        <w:rPr>
          <w:rFonts w:ascii="Garamond" w:hAnsi="Garamond" w:cs="Arial"/>
        </w:rPr>
        <w:t xml:space="preserve">documentos assinados pela Presidente da CPL, Sra. Amanda Tavares Vilhena, afirmando que </w:t>
      </w:r>
      <w:r w:rsidRPr="000F0EC2">
        <w:rPr>
          <w:rFonts w:ascii="Garamond" w:hAnsi="Garamond" w:cs="Arial"/>
          <w:i/>
        </w:rPr>
        <w:t>"o preço do serviço contido na proposta da empresa ADPM – Administração Pública para Municípios Ltda. é equivalente ao preço por ela praticado em outros Municípios para a execução de serviços equivalentes"</w:t>
      </w:r>
      <w:r>
        <w:rPr>
          <w:rFonts w:ascii="Garamond" w:hAnsi="Garamond" w:cs="Arial"/>
        </w:rPr>
        <w:t xml:space="preserve">. </w:t>
      </w:r>
    </w:p>
    <w:p w14:paraId="480EFD6D" w14:textId="77777777" w:rsidR="00E55655" w:rsidRDefault="00E55655" w:rsidP="00E55655">
      <w:pPr>
        <w:pStyle w:val="PargrafodaLista"/>
        <w:widowControl w:val="0"/>
        <w:spacing w:line="360" w:lineRule="auto"/>
        <w:ind w:left="1418"/>
        <w:jc w:val="both"/>
        <w:rPr>
          <w:rFonts w:ascii="Garamond" w:hAnsi="Garamond" w:cs="Arial"/>
        </w:rPr>
      </w:pPr>
    </w:p>
    <w:p w14:paraId="0D4CB7A7" w14:textId="194D5DAA" w:rsidR="000F0EC2" w:rsidRPr="006322D5" w:rsidRDefault="000F0EC2" w:rsidP="000F0EC2">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Na Inexigibilidade nº 001/2019, além destes documentos, consta a solicitação de abertura de processo licitatório, pela Prefeita Municipal, justificando a contratação da empresa ADPM com base em sua experiência e especialização, bem como no seu reconhecimento pelos órgãos de controle e fiscalização. A seguir, transcrevo parte dos pareceres jurídicos</w:t>
      </w:r>
      <w:r w:rsidR="00556AD8">
        <w:rPr>
          <w:rFonts w:ascii="Garamond" w:hAnsi="Garamond" w:cs="Arial"/>
        </w:rPr>
        <w:t xml:space="preserve"> mencionados</w:t>
      </w:r>
      <w:r>
        <w:rPr>
          <w:rFonts w:ascii="Garamond" w:hAnsi="Garamond" w:cs="Arial"/>
        </w:rPr>
        <w:t>:</w:t>
      </w:r>
    </w:p>
    <w:p w14:paraId="532E349E" w14:textId="77777777" w:rsidR="000F0EC2" w:rsidRPr="006322D5" w:rsidRDefault="000F0EC2" w:rsidP="000F0EC2">
      <w:pPr>
        <w:pStyle w:val="PargrafodaLista"/>
        <w:widowControl w:val="0"/>
        <w:spacing w:line="360" w:lineRule="auto"/>
        <w:ind w:left="1418"/>
        <w:jc w:val="both"/>
        <w:rPr>
          <w:rFonts w:ascii="Garamond" w:hAnsi="Garamond" w:cs="Arial"/>
        </w:rPr>
      </w:pPr>
    </w:p>
    <w:p w14:paraId="2EA57F05" w14:textId="77777777" w:rsidR="000F0EC2" w:rsidRPr="006322D5" w:rsidRDefault="000F0EC2" w:rsidP="000F0EC2">
      <w:pPr>
        <w:pStyle w:val="PargrafodaLista"/>
        <w:widowControl w:val="0"/>
        <w:spacing w:line="360" w:lineRule="auto"/>
        <w:ind w:left="1418"/>
        <w:jc w:val="both"/>
        <w:rPr>
          <w:rFonts w:ascii="Garamond" w:hAnsi="Garamond" w:cs="Arial"/>
          <w:sz w:val="20"/>
          <w:szCs w:val="20"/>
        </w:rPr>
      </w:pPr>
      <w:r w:rsidRPr="006322D5">
        <w:rPr>
          <w:rFonts w:ascii="Garamond" w:hAnsi="Garamond" w:cs="Arial"/>
          <w:sz w:val="20"/>
          <w:szCs w:val="20"/>
        </w:rPr>
        <w:t>Além do mais a ADPM – Administração Pública para Municípios Ltda. é sucessora da extinta ADP Assessoria e Consultoria S/C Ltda., empresa está reconhecida pelo Colendo Tribunal de Contas do Estado de Minas Gerais, no processo nº 495.067, do Município de Cambuquira, publicado em 08 de dezembro de 1999, como empresa de notória especialização (...).</w:t>
      </w:r>
    </w:p>
    <w:p w14:paraId="1E06B2B1" w14:textId="219E6E92" w:rsidR="000F0EC2" w:rsidRPr="006322D5" w:rsidRDefault="000F0EC2" w:rsidP="000F0EC2">
      <w:pPr>
        <w:pStyle w:val="PargrafodaLista"/>
        <w:widowControl w:val="0"/>
        <w:spacing w:line="360" w:lineRule="auto"/>
        <w:ind w:left="1418"/>
        <w:jc w:val="both"/>
        <w:rPr>
          <w:rFonts w:ascii="Garamond" w:hAnsi="Garamond" w:cs="Arial"/>
          <w:sz w:val="20"/>
          <w:szCs w:val="20"/>
        </w:rPr>
      </w:pPr>
      <w:r>
        <w:rPr>
          <w:rFonts w:ascii="Garamond" w:hAnsi="Garamond" w:cs="Arial"/>
          <w:sz w:val="20"/>
          <w:szCs w:val="20"/>
        </w:rPr>
        <w:t>[...]</w:t>
      </w:r>
    </w:p>
    <w:p w14:paraId="0201FBE8" w14:textId="77777777" w:rsidR="000F0EC2" w:rsidRPr="006322D5" w:rsidRDefault="000F0EC2" w:rsidP="000F0EC2">
      <w:pPr>
        <w:pStyle w:val="PargrafodaLista"/>
        <w:widowControl w:val="0"/>
        <w:spacing w:line="360" w:lineRule="auto"/>
        <w:ind w:left="1418"/>
        <w:jc w:val="both"/>
        <w:rPr>
          <w:rFonts w:ascii="Garamond" w:hAnsi="Garamond" w:cs="Arial"/>
        </w:rPr>
      </w:pPr>
      <w:r w:rsidRPr="006322D5">
        <w:rPr>
          <w:rFonts w:ascii="Garamond" w:hAnsi="Garamond" w:cs="Arial"/>
          <w:sz w:val="20"/>
          <w:szCs w:val="20"/>
        </w:rPr>
        <w:t>Por fim, verifica-se a regularidade formal do presente procedimento de inexigibilidade, especialmente no tocante a justificativa de preço, estando devidamente comprovado que o preço contido na proposta é equivalente ao preço praticado pela empresa em outras Câmaras Municipais para a execução de serviços da mesma natureza, atendendo, dessa forma, as exigências do parágrafo único do art. 26 da Lei nº 8.666/1993.</w:t>
      </w:r>
    </w:p>
    <w:p w14:paraId="2129B153" w14:textId="77777777" w:rsidR="000F0EC2" w:rsidRPr="006322D5" w:rsidRDefault="000F0EC2" w:rsidP="000F0EC2">
      <w:pPr>
        <w:pStyle w:val="PargrafodaLista"/>
        <w:widowControl w:val="0"/>
        <w:spacing w:line="360" w:lineRule="auto"/>
        <w:ind w:left="1418"/>
        <w:jc w:val="both"/>
        <w:rPr>
          <w:rFonts w:ascii="Garamond" w:hAnsi="Garamond" w:cs="Arial"/>
        </w:rPr>
      </w:pPr>
      <w:r w:rsidRPr="006322D5">
        <w:rPr>
          <w:rFonts w:ascii="Garamond" w:hAnsi="Garamond" w:cs="Arial"/>
        </w:rPr>
        <w:t xml:space="preserve"> </w:t>
      </w:r>
    </w:p>
    <w:p w14:paraId="57847FEA" w14:textId="77777777" w:rsidR="000F0EC2" w:rsidRDefault="000F0EC2" w:rsidP="000F0EC2">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Conforme se depreende, a escolha do executante foi fundamentada </w:t>
      </w:r>
      <w:r w:rsidRPr="006322D5">
        <w:rPr>
          <w:rFonts w:ascii="Garamond" w:hAnsi="Garamond" w:cs="Arial"/>
        </w:rPr>
        <w:lastRenderedPageBreak/>
        <w:t>exclusivamente no fato de que a ADPM seria a sucessora da ADP, reconhecida pelo TCEMG como empresa de notória especialização.</w:t>
      </w:r>
    </w:p>
    <w:p w14:paraId="3B0756F4" w14:textId="77777777" w:rsidR="00556AD8" w:rsidRPr="006322D5" w:rsidRDefault="00556AD8" w:rsidP="00556AD8">
      <w:pPr>
        <w:pStyle w:val="PargrafodaLista"/>
        <w:widowControl w:val="0"/>
        <w:spacing w:line="360" w:lineRule="auto"/>
        <w:ind w:left="1418"/>
        <w:jc w:val="both"/>
        <w:rPr>
          <w:rFonts w:ascii="Garamond" w:hAnsi="Garamond" w:cs="Arial"/>
        </w:rPr>
      </w:pPr>
    </w:p>
    <w:p w14:paraId="7441F631"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Todavia, conforme ponderado na presente representação, a partir do ano 2000 o Tribunal de Contas passou a reconhecer que as contratações com a empresa ADP eram irregulares e, inclusive, no ano de 2004, no julgamento do Incidente de Uniformização de Jurisprudência nº 684.973, consolidou-se o entendimento de que as contratações diretas realizadas por inexigibilidade de licitação eram irregulares quando não se revestirem do caráter de singularidade do objeto. </w:t>
      </w:r>
    </w:p>
    <w:p w14:paraId="218EA1C6" w14:textId="77777777" w:rsidR="00556AD8" w:rsidRPr="006322D5" w:rsidRDefault="00556AD8" w:rsidP="00556AD8">
      <w:pPr>
        <w:pStyle w:val="PargrafodaLista"/>
        <w:rPr>
          <w:rFonts w:ascii="Garamond" w:hAnsi="Garamond" w:cs="Arial"/>
        </w:rPr>
      </w:pPr>
    </w:p>
    <w:p w14:paraId="77E0F906"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Ou seja, o argumento de que decisões do TCE abalizaram a contratação, não merece prosperar.</w:t>
      </w:r>
    </w:p>
    <w:p w14:paraId="0CBE620E" w14:textId="77777777" w:rsidR="00556AD8" w:rsidRPr="006322D5" w:rsidRDefault="00556AD8" w:rsidP="00556AD8">
      <w:pPr>
        <w:pStyle w:val="PargrafodaLista"/>
        <w:rPr>
          <w:rFonts w:ascii="Garamond" w:hAnsi="Garamond" w:cs="Arial"/>
        </w:rPr>
      </w:pPr>
    </w:p>
    <w:p w14:paraId="7EC464C3"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Ademais, reforço que a notória especialização da empresa, isoladamente, não justifica a sua escolha nem mesmo caracteriza a necessidade de inexigibilidade de licitação.</w:t>
      </w:r>
    </w:p>
    <w:p w14:paraId="4F5A7716" w14:textId="77777777" w:rsidR="00556AD8" w:rsidRPr="006322D5" w:rsidRDefault="00556AD8" w:rsidP="00556AD8">
      <w:pPr>
        <w:pStyle w:val="PargrafodaLista"/>
        <w:rPr>
          <w:rFonts w:ascii="Garamond" w:hAnsi="Garamond" w:cs="Arial"/>
        </w:rPr>
      </w:pPr>
    </w:p>
    <w:p w14:paraId="5C9776B5" w14:textId="77777777" w:rsidR="00556AD8"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 xml:space="preserve">Quanto à justificativa do preço, verifica-se que a única informação existente nos processos se refere aos preços praticados pela própria empresa ADPM em outras contratações. Em outras palavras, a </w:t>
      </w:r>
      <w:r>
        <w:rPr>
          <w:rFonts w:ascii="Garamond" w:hAnsi="Garamond" w:cs="Arial"/>
        </w:rPr>
        <w:t>Administração Municipal</w:t>
      </w:r>
      <w:r w:rsidRPr="006322D5">
        <w:rPr>
          <w:rFonts w:ascii="Garamond" w:hAnsi="Garamond" w:cs="Arial"/>
        </w:rPr>
        <w:t xml:space="preserve"> não realizou a cotação de preços que permitisse aferir que o valor praticado pela empresa estava condizente com as quantias praticadas no mercado.</w:t>
      </w:r>
    </w:p>
    <w:p w14:paraId="64B59656" w14:textId="77777777" w:rsidR="00556AD8" w:rsidRPr="00556AD8" w:rsidRDefault="00556AD8" w:rsidP="00556AD8">
      <w:pPr>
        <w:pStyle w:val="PargrafodaLista"/>
        <w:rPr>
          <w:rFonts w:ascii="Garamond" w:hAnsi="Garamond" w:cs="Arial"/>
        </w:rPr>
      </w:pPr>
    </w:p>
    <w:p w14:paraId="20908E73" w14:textId="6DE9361B" w:rsidR="00556AD8" w:rsidRPr="00556AD8" w:rsidRDefault="00556AD8" w:rsidP="00556AD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Ocorreu</w:t>
      </w:r>
      <w:r w:rsidRPr="00EE63C0">
        <w:rPr>
          <w:rFonts w:ascii="Garamond" w:hAnsi="Garamond" w:cs="Arial"/>
        </w:rPr>
        <w:t>, portanto, uma aceitação dos preços e condições de pagamentos pretendidos pela ADPM, ausente qualquer avaliação ou pesquisa de preços que permitissem aferir a compatibilidade dos valores pactuados com os preços de mercado.</w:t>
      </w:r>
    </w:p>
    <w:p w14:paraId="39B1F74A" w14:textId="77777777" w:rsidR="00556AD8" w:rsidRPr="006322D5" w:rsidRDefault="00556AD8" w:rsidP="00556AD8">
      <w:pPr>
        <w:pStyle w:val="PargrafodaLista"/>
        <w:rPr>
          <w:rFonts w:ascii="Garamond" w:hAnsi="Garamond" w:cs="Arial"/>
        </w:rPr>
      </w:pPr>
    </w:p>
    <w:p w14:paraId="7B689D2F" w14:textId="77777777" w:rsidR="00556AD8" w:rsidRPr="006322D5"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t>Diante disso, também considero que o requisito referente ao preço da contratação não foi atendido.</w:t>
      </w:r>
    </w:p>
    <w:p w14:paraId="0871707C" w14:textId="704CDF61" w:rsidR="0006111A" w:rsidRPr="00556AD8" w:rsidRDefault="00556AD8" w:rsidP="00556AD8">
      <w:pPr>
        <w:pStyle w:val="PargrafodaLista"/>
        <w:widowControl w:val="0"/>
        <w:numPr>
          <w:ilvl w:val="0"/>
          <w:numId w:val="14"/>
        </w:numPr>
        <w:spacing w:line="360" w:lineRule="auto"/>
        <w:ind w:left="142" w:firstLine="1276"/>
        <w:jc w:val="both"/>
        <w:rPr>
          <w:rFonts w:ascii="Garamond" w:hAnsi="Garamond" w:cs="Arial"/>
        </w:rPr>
      </w:pPr>
      <w:r w:rsidRPr="006322D5">
        <w:rPr>
          <w:rFonts w:ascii="Garamond" w:hAnsi="Garamond" w:cs="Arial"/>
        </w:rPr>
        <w:lastRenderedPageBreak/>
        <w:t>Pelo exposto, houve descumprimento às disposições dos incisos II e III do parágrafo único do artigo 26 da Lei Federal nº</w:t>
      </w:r>
      <w:r>
        <w:rPr>
          <w:rFonts w:ascii="Garamond" w:hAnsi="Garamond" w:cs="Arial"/>
        </w:rPr>
        <w:t xml:space="preserve"> 8.666/1993 na realização dos processos</w:t>
      </w:r>
      <w:r w:rsidRPr="006322D5">
        <w:rPr>
          <w:rFonts w:ascii="Garamond" w:hAnsi="Garamond" w:cs="Arial"/>
        </w:rPr>
        <w:t xml:space="preserve"> de Inexigibilidade n</w:t>
      </w:r>
      <w:r>
        <w:rPr>
          <w:rFonts w:ascii="Garamond" w:hAnsi="Garamond" w:cs="Arial"/>
        </w:rPr>
        <w:t>º</w:t>
      </w:r>
      <w:r w:rsidRPr="006322D5">
        <w:rPr>
          <w:rFonts w:ascii="Garamond" w:hAnsi="Garamond" w:cs="Arial"/>
        </w:rPr>
        <w:t xml:space="preserve"> 001/2015</w:t>
      </w:r>
      <w:r>
        <w:rPr>
          <w:rFonts w:ascii="Garamond" w:hAnsi="Garamond" w:cs="Arial"/>
        </w:rPr>
        <w:t>, 001/2017, 001/2018 e 001/2019,</w:t>
      </w:r>
      <w:r w:rsidRPr="006322D5">
        <w:rPr>
          <w:rFonts w:ascii="Garamond" w:hAnsi="Garamond" w:cs="Arial"/>
        </w:rPr>
        <w:t xml:space="preserve"> d</w:t>
      </w:r>
      <w:r>
        <w:rPr>
          <w:rFonts w:ascii="Garamond" w:hAnsi="Garamond" w:cs="Arial"/>
        </w:rPr>
        <w:t>o</w:t>
      </w:r>
      <w:r w:rsidRPr="006322D5">
        <w:rPr>
          <w:rFonts w:ascii="Garamond" w:hAnsi="Garamond" w:cs="Arial"/>
        </w:rPr>
        <w:t xml:space="preserve"> </w:t>
      </w:r>
      <w:r>
        <w:rPr>
          <w:rFonts w:ascii="Garamond" w:hAnsi="Garamond" w:cs="Arial"/>
        </w:rPr>
        <w:t>Município de São João da Mata</w:t>
      </w:r>
      <w:r w:rsidRPr="006322D5">
        <w:rPr>
          <w:rFonts w:ascii="Garamond" w:hAnsi="Garamond" w:cs="Arial"/>
        </w:rPr>
        <w:t>.</w:t>
      </w:r>
    </w:p>
    <w:p w14:paraId="562F9E60" w14:textId="77777777" w:rsidR="00BD1EC2" w:rsidRPr="00556AD8" w:rsidRDefault="00BD1EC2" w:rsidP="00556AD8">
      <w:pPr>
        <w:rPr>
          <w:rFonts w:ascii="Garamond" w:hAnsi="Garamond" w:cs="Arial"/>
        </w:rPr>
      </w:pPr>
    </w:p>
    <w:p w14:paraId="7BDB9E0E" w14:textId="77777777" w:rsidR="008E045B" w:rsidRPr="00D3692F" w:rsidRDefault="008E045B" w:rsidP="008E045B">
      <w:pPr>
        <w:pStyle w:val="PargrafodaLista"/>
        <w:widowControl w:val="0"/>
        <w:spacing w:line="360" w:lineRule="auto"/>
        <w:ind w:left="1418"/>
        <w:jc w:val="both"/>
        <w:rPr>
          <w:rFonts w:ascii="Garamond" w:hAnsi="Garamond" w:cs="Arial"/>
          <w:b/>
        </w:rPr>
      </w:pPr>
      <w:r w:rsidRPr="00D3692F">
        <w:rPr>
          <w:rFonts w:ascii="Garamond" w:hAnsi="Garamond" w:cs="Arial"/>
          <w:b/>
        </w:rPr>
        <w:t>IV.</w:t>
      </w:r>
      <w:r w:rsidR="00D12A04" w:rsidRPr="00D3692F">
        <w:rPr>
          <w:rFonts w:ascii="Garamond" w:hAnsi="Garamond" w:cs="Arial"/>
          <w:b/>
        </w:rPr>
        <w:t>4</w:t>
      </w:r>
      <w:r w:rsidRPr="00D3692F">
        <w:rPr>
          <w:rFonts w:ascii="Garamond" w:hAnsi="Garamond" w:cs="Arial"/>
          <w:b/>
        </w:rPr>
        <w:t>) Ausência de cl</w:t>
      </w:r>
      <w:r w:rsidR="00713054" w:rsidRPr="00D3692F">
        <w:rPr>
          <w:rFonts w:ascii="Garamond" w:hAnsi="Garamond" w:cs="Arial"/>
          <w:b/>
        </w:rPr>
        <w:t>áusula contratual que estabeleça</w:t>
      </w:r>
      <w:r w:rsidRPr="00D3692F">
        <w:rPr>
          <w:rFonts w:ascii="Garamond" w:hAnsi="Garamond" w:cs="Arial"/>
          <w:b/>
        </w:rPr>
        <w:t xml:space="preserve"> o critério de reajuste do contrato – Descumprimento ao artigo 40, inciso XI e ao artigo 55, inciso III, da Lei n. 8.666/1993 </w:t>
      </w:r>
    </w:p>
    <w:p w14:paraId="334B8429" w14:textId="77777777" w:rsidR="008E045B" w:rsidRPr="008E045B" w:rsidRDefault="008E045B" w:rsidP="008E045B">
      <w:pPr>
        <w:pStyle w:val="PargrafodaLista"/>
        <w:spacing w:line="360" w:lineRule="auto"/>
        <w:rPr>
          <w:rFonts w:ascii="Garamond" w:hAnsi="Garamond" w:cs="Arial"/>
          <w:b/>
        </w:rPr>
      </w:pPr>
    </w:p>
    <w:p w14:paraId="7319E325" w14:textId="77777777" w:rsidR="008E045B" w:rsidRPr="002639B6"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 artigo 40, inciso XI</w:t>
      </w:r>
      <w:r w:rsidRPr="00B35E36">
        <w:rPr>
          <w:rFonts w:ascii="Garamond" w:hAnsi="Garamond" w:cs="Arial"/>
          <w:vertAlign w:val="superscript"/>
        </w:rPr>
        <w:footnoteReference w:id="5"/>
      </w:r>
      <w:r w:rsidRPr="00B35E36">
        <w:rPr>
          <w:rFonts w:ascii="Garamond" w:hAnsi="Garamond" w:cs="Arial"/>
        </w:rPr>
        <w:t xml:space="preserve"> c/c o artigo 55, inciso III</w:t>
      </w:r>
      <w:r w:rsidRPr="00B35E36">
        <w:rPr>
          <w:rFonts w:ascii="Garamond" w:hAnsi="Garamond" w:cs="Arial"/>
          <w:vertAlign w:val="superscript"/>
        </w:rPr>
        <w:footnoteReference w:id="6"/>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14:paraId="432C02DE" w14:textId="77777777" w:rsidR="008E045B" w:rsidRPr="00B35E36" w:rsidRDefault="008E045B" w:rsidP="008E045B">
      <w:pPr>
        <w:widowControl w:val="0"/>
        <w:spacing w:line="360" w:lineRule="auto"/>
        <w:ind w:left="1418"/>
        <w:contextualSpacing/>
        <w:jc w:val="both"/>
        <w:rPr>
          <w:rFonts w:ascii="Garamond" w:hAnsi="Garamond" w:cs="Arial"/>
          <w:b/>
        </w:rPr>
      </w:pPr>
    </w:p>
    <w:p w14:paraId="0A76E561" w14:textId="77777777" w:rsidR="0066269E" w:rsidRDefault="008E045B" w:rsidP="0066269E">
      <w:pPr>
        <w:widowControl w:val="0"/>
        <w:numPr>
          <w:ilvl w:val="0"/>
          <w:numId w:val="14"/>
        </w:numPr>
        <w:spacing w:line="360" w:lineRule="auto"/>
        <w:ind w:left="142" w:firstLine="1276"/>
        <w:contextualSpacing/>
        <w:jc w:val="both"/>
        <w:rPr>
          <w:rFonts w:ascii="Garamond" w:hAnsi="Garamond" w:cs="Arial"/>
        </w:rPr>
      </w:pPr>
      <w:r w:rsidRPr="003A3643">
        <w:rPr>
          <w:rFonts w:ascii="Garamond" w:hAnsi="Garamond" w:cs="Arial"/>
        </w:rPr>
        <w:t>Ocorre que, no</w:t>
      </w:r>
      <w:r w:rsidR="00647852">
        <w:rPr>
          <w:rFonts w:ascii="Garamond" w:hAnsi="Garamond" w:cs="Arial"/>
        </w:rPr>
        <w:t>s</w:t>
      </w:r>
      <w:r w:rsidRPr="003A3643">
        <w:rPr>
          <w:rFonts w:ascii="Garamond" w:hAnsi="Garamond" w:cs="Arial"/>
        </w:rPr>
        <w:t xml:space="preserve"> contrato</w:t>
      </w:r>
      <w:r w:rsidR="00647852">
        <w:rPr>
          <w:rFonts w:ascii="Garamond" w:hAnsi="Garamond" w:cs="Arial"/>
        </w:rPr>
        <w:t>s</w:t>
      </w:r>
      <w:r w:rsidRPr="003A3643">
        <w:rPr>
          <w:rFonts w:ascii="Garamond" w:hAnsi="Garamond" w:cs="Arial"/>
        </w:rPr>
        <w:t xml:space="preserve"> ora analisado</w:t>
      </w:r>
      <w:r w:rsidR="00647852">
        <w:rPr>
          <w:rFonts w:ascii="Garamond" w:hAnsi="Garamond" w:cs="Arial"/>
        </w:rPr>
        <w:t>s</w:t>
      </w:r>
      <w:r w:rsidRPr="003A3643">
        <w:rPr>
          <w:rFonts w:ascii="Garamond" w:hAnsi="Garamond" w:cs="Arial"/>
        </w:rPr>
        <w:t>, nada foi fixado a esse respeito.</w:t>
      </w:r>
    </w:p>
    <w:p w14:paraId="0E4A6ED7" w14:textId="77777777" w:rsidR="0066269E" w:rsidRDefault="0066269E" w:rsidP="0066269E">
      <w:pPr>
        <w:pStyle w:val="PargrafodaLista"/>
        <w:rPr>
          <w:rFonts w:ascii="Garamond" w:hAnsi="Garamond" w:cs="Arial"/>
        </w:rPr>
      </w:pPr>
    </w:p>
    <w:p w14:paraId="588AF536" w14:textId="77777777"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14:paraId="65EE00EA" w14:textId="77777777" w:rsidR="008E045B" w:rsidRPr="00B35E36" w:rsidRDefault="008E045B" w:rsidP="00155279">
      <w:pPr>
        <w:spacing w:line="360" w:lineRule="auto"/>
        <w:ind w:left="720"/>
        <w:contextualSpacing/>
        <w:rPr>
          <w:rFonts w:ascii="Garamond" w:hAnsi="Garamond" w:cs="Arial"/>
          <w:b/>
        </w:rPr>
      </w:pPr>
    </w:p>
    <w:p w14:paraId="76A60B36" w14:textId="77777777"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14:paraId="5B0920A2" w14:textId="77777777" w:rsidR="000F65C4" w:rsidRPr="00B35E36" w:rsidRDefault="000F65C4" w:rsidP="00155279">
      <w:pPr>
        <w:spacing w:line="360" w:lineRule="auto"/>
        <w:ind w:left="720"/>
        <w:contextualSpacing/>
        <w:rPr>
          <w:rFonts w:ascii="Garamond" w:hAnsi="Garamond" w:cs="Arial"/>
          <w:b/>
        </w:rPr>
      </w:pPr>
    </w:p>
    <w:p w14:paraId="0835D72C" w14:textId="77777777" w:rsidR="008E045B" w:rsidRPr="00E55655" w:rsidRDefault="008E045B" w:rsidP="00155279">
      <w:pPr>
        <w:widowControl w:val="0"/>
        <w:spacing w:line="360" w:lineRule="auto"/>
        <w:ind w:left="1418"/>
        <w:contextualSpacing/>
        <w:jc w:val="both"/>
        <w:rPr>
          <w:rFonts w:ascii="Garamond" w:hAnsi="Garamond"/>
          <w:sz w:val="20"/>
          <w:szCs w:val="20"/>
        </w:rPr>
      </w:pPr>
      <w:r w:rsidRPr="00E55655">
        <w:rPr>
          <w:rFonts w:ascii="Garamond" w:hAnsi="Garamond"/>
          <w:sz w:val="20"/>
          <w:szCs w:val="20"/>
        </w:rPr>
        <w:t xml:space="preserve">Decorre do art. 40, XI da Lei 8.666/93, inclusive, que </w:t>
      </w:r>
      <w:r w:rsidRPr="00E55655">
        <w:rPr>
          <w:rFonts w:ascii="Garamond" w:hAnsi="Garamond"/>
          <w:b/>
          <w:sz w:val="20"/>
          <w:szCs w:val="20"/>
        </w:rPr>
        <w:t>é obrigatório constar em todos os contratos administrativos cláusula que preveja o critério de Reajuste dos valores avençados</w:t>
      </w:r>
      <w:r w:rsidRPr="00E55655">
        <w:rPr>
          <w:rFonts w:ascii="Garamond" w:hAnsi="Garamond"/>
          <w:sz w:val="20"/>
          <w:szCs w:val="20"/>
        </w:rPr>
        <w:t>, retratando a variação efetiva dos custos do contratado, desde a data da apresentação da proposta/orçamento até a data do adimplemento.</w:t>
      </w:r>
    </w:p>
    <w:p w14:paraId="148C712E" w14:textId="77777777" w:rsidR="003A3643" w:rsidRPr="008E045B" w:rsidRDefault="003A3643" w:rsidP="00155279">
      <w:pPr>
        <w:widowControl w:val="0"/>
        <w:spacing w:line="360" w:lineRule="auto"/>
        <w:contextualSpacing/>
        <w:jc w:val="both"/>
        <w:rPr>
          <w:rFonts w:ascii="Garamond" w:hAnsi="Garamond" w:cs="Arial"/>
          <w:b/>
          <w:sz w:val="22"/>
          <w:szCs w:val="22"/>
        </w:rPr>
      </w:pPr>
    </w:p>
    <w:p w14:paraId="6ADE9C0B" w14:textId="77777777" w:rsidR="008E045B" w:rsidRPr="002E23DB"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14:paraId="791543E2" w14:textId="77777777" w:rsidR="002E23DB" w:rsidRPr="00B35E36" w:rsidRDefault="002E23DB" w:rsidP="002E23DB">
      <w:pPr>
        <w:widowControl w:val="0"/>
        <w:spacing w:line="360" w:lineRule="auto"/>
        <w:ind w:left="1418"/>
        <w:contextualSpacing/>
        <w:jc w:val="both"/>
        <w:rPr>
          <w:rFonts w:ascii="Garamond" w:hAnsi="Garamond" w:cs="Arial"/>
          <w:b/>
        </w:rPr>
      </w:pPr>
    </w:p>
    <w:p w14:paraId="3FDA38E7" w14:textId="125E686D" w:rsidR="00852CEF" w:rsidRPr="00DE413A" w:rsidRDefault="008E045B" w:rsidP="00817CC4">
      <w:pPr>
        <w:pStyle w:val="PargrafodaLista"/>
        <w:widowControl w:val="0"/>
        <w:numPr>
          <w:ilvl w:val="0"/>
          <w:numId w:val="14"/>
        </w:numPr>
        <w:spacing w:line="360" w:lineRule="auto"/>
        <w:ind w:left="142" w:firstLine="1276"/>
        <w:jc w:val="both"/>
        <w:rPr>
          <w:rFonts w:ascii="Garamond" w:hAnsi="Garamond" w:cs="Arial"/>
          <w:u w:val="single"/>
        </w:rPr>
      </w:pPr>
      <w:r w:rsidRPr="00B93EDF">
        <w:rPr>
          <w:rFonts w:ascii="Garamond" w:hAnsi="Garamond" w:cs="Arial"/>
        </w:rPr>
        <w:t>Sendo assim, houve descumprimento ao artigo 40, inciso I c/c o artigo 55, inciso III, da Lei Federal n. 8.666/1993, haja vista a ausência de cláusula contratual que faça previsão do critério de reajustamento de preços no</w:t>
      </w:r>
      <w:r w:rsidR="00B93EDF">
        <w:rPr>
          <w:rFonts w:ascii="Garamond" w:hAnsi="Garamond" w:cs="Arial"/>
        </w:rPr>
        <w:t>s</w:t>
      </w:r>
      <w:r w:rsidRPr="00B93EDF">
        <w:rPr>
          <w:rFonts w:ascii="Garamond" w:hAnsi="Garamond" w:cs="Arial"/>
        </w:rPr>
        <w:t xml:space="preserve"> Contrato</w:t>
      </w:r>
      <w:r w:rsidR="00B93EDF">
        <w:rPr>
          <w:rFonts w:ascii="Garamond" w:hAnsi="Garamond" w:cs="Arial"/>
        </w:rPr>
        <w:t>s</w:t>
      </w:r>
      <w:r w:rsidR="00EE7C5C">
        <w:rPr>
          <w:rFonts w:ascii="Garamond" w:hAnsi="Garamond" w:cs="Arial"/>
        </w:rPr>
        <w:t xml:space="preserve"> </w:t>
      </w:r>
      <w:r w:rsidR="00D3692F">
        <w:rPr>
          <w:rFonts w:ascii="Garamond" w:hAnsi="Garamond" w:cs="Arial"/>
        </w:rPr>
        <w:t>021/2015, s/nº de 2017, 01/2018 e 01/2019</w:t>
      </w:r>
      <w:r w:rsidRPr="00B93EDF">
        <w:rPr>
          <w:rFonts w:ascii="Garamond" w:hAnsi="Garamond" w:cs="Arial"/>
        </w:rPr>
        <w:t>.</w:t>
      </w:r>
    </w:p>
    <w:p w14:paraId="06694566" w14:textId="77777777" w:rsidR="00D12A04" w:rsidRPr="00A12FE5" w:rsidRDefault="00D12A04" w:rsidP="00A12FE5">
      <w:pPr>
        <w:rPr>
          <w:rFonts w:ascii="Garamond" w:hAnsi="Garamond" w:cs="Arial"/>
          <w:u w:val="single"/>
        </w:rPr>
      </w:pPr>
    </w:p>
    <w:p w14:paraId="0F97FEC6" w14:textId="45BB1D4A" w:rsidR="00D12A04" w:rsidRPr="00FE217F" w:rsidRDefault="00D12A04" w:rsidP="00D12A04">
      <w:pPr>
        <w:pStyle w:val="PargrafodaLista"/>
        <w:widowControl w:val="0"/>
        <w:spacing w:line="360" w:lineRule="auto"/>
        <w:ind w:left="1418"/>
        <w:jc w:val="both"/>
        <w:rPr>
          <w:rFonts w:ascii="Garamond" w:hAnsi="Garamond" w:cs="Arial"/>
          <w:b/>
        </w:rPr>
      </w:pPr>
      <w:r w:rsidRPr="00FE217F">
        <w:rPr>
          <w:rFonts w:ascii="Garamond" w:hAnsi="Garamond" w:cs="Arial"/>
          <w:b/>
        </w:rPr>
        <w:t>IV.</w:t>
      </w:r>
      <w:r w:rsidR="00A12FE5">
        <w:rPr>
          <w:rFonts w:ascii="Garamond" w:hAnsi="Garamond" w:cs="Arial"/>
          <w:b/>
        </w:rPr>
        <w:t>5</w:t>
      </w:r>
      <w:r w:rsidRPr="00FE217F">
        <w:rPr>
          <w:rFonts w:ascii="Garamond" w:hAnsi="Garamond" w:cs="Arial"/>
          <w:b/>
        </w:rPr>
        <w:t>) Recondução dos membros da Comissão permanente de Licitação – Descumprimento ao art. 51, §4º, da Lei n. 8.666/1993</w:t>
      </w:r>
    </w:p>
    <w:p w14:paraId="5515A58E" w14:textId="77777777" w:rsidR="00D12A04" w:rsidRPr="00BD1EC2" w:rsidRDefault="00D12A04" w:rsidP="00D12A04">
      <w:pPr>
        <w:pStyle w:val="PargrafodaLista"/>
        <w:rPr>
          <w:rFonts w:ascii="Garamond" w:hAnsi="Garamond" w:cs="Arial"/>
        </w:rPr>
      </w:pPr>
    </w:p>
    <w:p w14:paraId="3A7D1832" w14:textId="77777777" w:rsidR="00D12A04" w:rsidRDefault="00D12A04" w:rsidP="00D12A0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O art. 51, §4º, da Lei n. 8.666/93, estabelece que:</w:t>
      </w:r>
    </w:p>
    <w:p w14:paraId="6C16074F" w14:textId="77777777" w:rsidR="00D12A04" w:rsidRDefault="00D12A04" w:rsidP="00D12A04">
      <w:pPr>
        <w:pStyle w:val="PargrafodaLista"/>
        <w:widowControl w:val="0"/>
        <w:spacing w:line="360" w:lineRule="auto"/>
        <w:ind w:left="1418"/>
        <w:jc w:val="both"/>
        <w:rPr>
          <w:rFonts w:ascii="Garamond" w:hAnsi="Garamond" w:cs="Arial"/>
        </w:rPr>
      </w:pPr>
    </w:p>
    <w:p w14:paraId="7ACEDF7D" w14:textId="0FECD3EB" w:rsidR="00D12A04" w:rsidRPr="00E55655" w:rsidRDefault="00D12A04" w:rsidP="00E31E48">
      <w:pPr>
        <w:pStyle w:val="PargrafodaLista"/>
        <w:ind w:left="1418"/>
        <w:jc w:val="both"/>
        <w:rPr>
          <w:rFonts w:ascii="Garamond" w:hAnsi="Garamond" w:cs="Arial"/>
          <w:sz w:val="20"/>
          <w:szCs w:val="20"/>
        </w:rPr>
      </w:pPr>
      <w:r w:rsidRPr="00E55655">
        <w:rPr>
          <w:rFonts w:ascii="Garamond" w:hAnsi="Garamond" w:cs="Arial"/>
          <w:color w:val="000000"/>
          <w:sz w:val="20"/>
          <w:szCs w:val="20"/>
          <w:shd w:val="clear" w:color="auto" w:fill="FFFFFF"/>
        </w:rPr>
        <w:t>§ 4</w:t>
      </w:r>
      <w:r w:rsidRPr="00E55655">
        <w:rPr>
          <w:rFonts w:ascii="Garamond" w:hAnsi="Garamond" w:cs="Arial"/>
          <w:color w:val="000000"/>
          <w:sz w:val="20"/>
          <w:szCs w:val="20"/>
          <w:u w:val="single"/>
          <w:shd w:val="clear" w:color="auto" w:fill="FFFFFF"/>
          <w:vertAlign w:val="superscript"/>
        </w:rPr>
        <w:t>o</w:t>
      </w:r>
      <w:r w:rsidRPr="00E55655">
        <w:rPr>
          <w:rFonts w:ascii="Garamond" w:hAnsi="Garamond" w:cs="Arial"/>
          <w:color w:val="000000"/>
          <w:sz w:val="20"/>
          <w:szCs w:val="20"/>
          <w:shd w:val="clear" w:color="auto" w:fill="FFFFFF"/>
        </w:rPr>
        <w:t xml:space="preserve">  A investidura dos membros das Comissões permanentes não excederá a 1 (um) ano, vedada a recondução da totalidade de seus membros para a mesma comissão no período </w:t>
      </w:r>
      <w:r w:rsidR="001342C8" w:rsidRPr="00E55655">
        <w:rPr>
          <w:rFonts w:ascii="Garamond" w:hAnsi="Garamond" w:cs="Arial"/>
          <w:color w:val="000000"/>
          <w:sz w:val="20"/>
          <w:szCs w:val="20"/>
          <w:shd w:val="clear" w:color="auto" w:fill="FFFFFF"/>
        </w:rPr>
        <w:t>subsequente</w:t>
      </w:r>
      <w:r w:rsidRPr="00E55655">
        <w:rPr>
          <w:rFonts w:ascii="Garamond" w:hAnsi="Garamond" w:cs="Arial"/>
          <w:color w:val="000000"/>
          <w:sz w:val="20"/>
          <w:szCs w:val="20"/>
          <w:shd w:val="clear" w:color="auto" w:fill="FFFFFF"/>
        </w:rPr>
        <w:t>.</w:t>
      </w:r>
    </w:p>
    <w:p w14:paraId="6D60BBD6" w14:textId="77777777" w:rsidR="00A218B4" w:rsidRPr="00BD1EC2" w:rsidRDefault="00A218B4" w:rsidP="00E55655">
      <w:pPr>
        <w:pStyle w:val="PargrafodaLista"/>
        <w:spacing w:line="360" w:lineRule="auto"/>
        <w:rPr>
          <w:rFonts w:ascii="Garamond" w:hAnsi="Garamond" w:cs="Arial"/>
        </w:rPr>
      </w:pPr>
    </w:p>
    <w:p w14:paraId="331303A5" w14:textId="474D22C8" w:rsidR="00D12A04" w:rsidRDefault="00D12A04" w:rsidP="00D12A0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Conforme documentação encaminhada, ve</w:t>
      </w:r>
      <w:r w:rsidR="00E31E48">
        <w:rPr>
          <w:rFonts w:ascii="Garamond" w:hAnsi="Garamond" w:cs="Arial"/>
        </w:rPr>
        <w:t>rifica-se que as Portarias n. 04/2015 e 03</w:t>
      </w:r>
      <w:r>
        <w:rPr>
          <w:rFonts w:ascii="Garamond" w:hAnsi="Garamond" w:cs="Arial"/>
        </w:rPr>
        <w:t>/2</w:t>
      </w:r>
      <w:r w:rsidR="00E31E48">
        <w:rPr>
          <w:rFonts w:ascii="Garamond" w:hAnsi="Garamond" w:cs="Arial"/>
        </w:rPr>
        <w:t>016</w:t>
      </w:r>
      <w:r>
        <w:rPr>
          <w:rFonts w:ascii="Garamond" w:hAnsi="Garamond" w:cs="Arial"/>
        </w:rPr>
        <w:t xml:space="preserve">, que </w:t>
      </w:r>
      <w:r w:rsidRPr="00E31E48">
        <w:rPr>
          <w:rFonts w:ascii="Garamond" w:hAnsi="Garamond" w:cs="Arial"/>
          <w:i/>
        </w:rPr>
        <w:t>“</w:t>
      </w:r>
      <w:r w:rsidR="00E31E48" w:rsidRPr="00E31E48">
        <w:rPr>
          <w:rFonts w:ascii="Garamond" w:hAnsi="Garamond" w:cs="Arial"/>
          <w:i/>
        </w:rPr>
        <w:t>Constitui nova comissão de licitação da Prefeitura Municipal de São João da Mata, Minas Gerais</w:t>
      </w:r>
      <w:r w:rsidRPr="00E31E48">
        <w:rPr>
          <w:rFonts w:ascii="Garamond" w:hAnsi="Garamond" w:cs="Arial"/>
          <w:i/>
        </w:rPr>
        <w:t>”</w:t>
      </w:r>
      <w:r>
        <w:rPr>
          <w:rFonts w:ascii="Garamond" w:hAnsi="Garamond" w:cs="Arial"/>
        </w:rPr>
        <w:t xml:space="preserve">, </w:t>
      </w:r>
      <w:r w:rsidR="00184881">
        <w:rPr>
          <w:rFonts w:ascii="Garamond" w:hAnsi="Garamond" w:cs="Arial"/>
        </w:rPr>
        <w:t>nomearam</w:t>
      </w:r>
      <w:r w:rsidR="00E31E48">
        <w:rPr>
          <w:rFonts w:ascii="Garamond" w:hAnsi="Garamond" w:cs="Arial"/>
        </w:rPr>
        <w:t xml:space="preserve"> os mesmos membros titulares nos anos de 2015 e 2016</w:t>
      </w:r>
      <w:r>
        <w:rPr>
          <w:rFonts w:ascii="Garamond" w:hAnsi="Garamond" w:cs="Arial"/>
        </w:rPr>
        <w:t xml:space="preserve">: </w:t>
      </w:r>
    </w:p>
    <w:p w14:paraId="7B7F9100" w14:textId="77777777" w:rsidR="00D12A04" w:rsidRDefault="00D12A04" w:rsidP="00D12A04">
      <w:pPr>
        <w:pStyle w:val="PargrafodaLista"/>
        <w:widowControl w:val="0"/>
        <w:spacing w:line="360" w:lineRule="auto"/>
        <w:ind w:left="1418"/>
        <w:jc w:val="both"/>
        <w:rPr>
          <w:rFonts w:ascii="Garamond" w:hAnsi="Garamond" w:cs="Arial"/>
        </w:rPr>
      </w:pPr>
    </w:p>
    <w:p w14:paraId="67EAB8D0" w14:textId="2083D5D0" w:rsidR="00D12A04" w:rsidRDefault="00E31E48" w:rsidP="00D12A04">
      <w:pPr>
        <w:pStyle w:val="PargrafodaLista"/>
        <w:widowControl w:val="0"/>
        <w:numPr>
          <w:ilvl w:val="0"/>
          <w:numId w:val="33"/>
        </w:numPr>
        <w:spacing w:line="360" w:lineRule="auto"/>
        <w:jc w:val="both"/>
        <w:rPr>
          <w:rFonts w:ascii="Garamond" w:hAnsi="Garamond" w:cs="Arial"/>
        </w:rPr>
      </w:pPr>
      <w:r>
        <w:rPr>
          <w:rFonts w:ascii="Garamond" w:hAnsi="Garamond" w:cs="Arial"/>
        </w:rPr>
        <w:t>Amanda Tavares Vilhena</w:t>
      </w:r>
      <w:r w:rsidR="00D12A04">
        <w:rPr>
          <w:rFonts w:ascii="Garamond" w:hAnsi="Garamond" w:cs="Arial"/>
        </w:rPr>
        <w:t xml:space="preserve">, Presidente; </w:t>
      </w:r>
    </w:p>
    <w:p w14:paraId="32C101AB" w14:textId="43D011D2" w:rsidR="00D12A04" w:rsidRDefault="00E31E48" w:rsidP="00D12A04">
      <w:pPr>
        <w:pStyle w:val="PargrafodaLista"/>
        <w:widowControl w:val="0"/>
        <w:numPr>
          <w:ilvl w:val="0"/>
          <w:numId w:val="33"/>
        </w:numPr>
        <w:spacing w:line="360" w:lineRule="auto"/>
        <w:jc w:val="both"/>
        <w:rPr>
          <w:rFonts w:ascii="Garamond" w:hAnsi="Garamond" w:cs="Arial"/>
        </w:rPr>
      </w:pPr>
      <w:r>
        <w:rPr>
          <w:rFonts w:ascii="Garamond" w:hAnsi="Garamond" w:cs="Arial"/>
        </w:rPr>
        <w:t>Jucirlene Vieira Faria</w:t>
      </w:r>
      <w:r w:rsidR="00D12A04">
        <w:rPr>
          <w:rFonts w:ascii="Garamond" w:hAnsi="Garamond" w:cs="Arial"/>
        </w:rPr>
        <w:t xml:space="preserve">, Membro; </w:t>
      </w:r>
    </w:p>
    <w:p w14:paraId="3169CB7F" w14:textId="3EA4132B" w:rsidR="00D12A04" w:rsidRDefault="00E31E48" w:rsidP="00D12A04">
      <w:pPr>
        <w:pStyle w:val="PargrafodaLista"/>
        <w:widowControl w:val="0"/>
        <w:numPr>
          <w:ilvl w:val="0"/>
          <w:numId w:val="33"/>
        </w:numPr>
        <w:spacing w:line="360" w:lineRule="auto"/>
        <w:jc w:val="both"/>
        <w:rPr>
          <w:rFonts w:ascii="Garamond" w:hAnsi="Garamond" w:cs="Arial"/>
        </w:rPr>
      </w:pPr>
      <w:r>
        <w:rPr>
          <w:rFonts w:ascii="Garamond" w:hAnsi="Garamond" w:cs="Arial"/>
        </w:rPr>
        <w:t>Elaine Cristina Negrão</w:t>
      </w:r>
      <w:r w:rsidR="00D12A04">
        <w:rPr>
          <w:rFonts w:ascii="Garamond" w:hAnsi="Garamond" w:cs="Arial"/>
        </w:rPr>
        <w:t xml:space="preserve">, Membro; </w:t>
      </w:r>
    </w:p>
    <w:p w14:paraId="42B0A0D3" w14:textId="77777777" w:rsidR="00D12A04" w:rsidRPr="00490FFB" w:rsidRDefault="00D12A04" w:rsidP="00D12A04">
      <w:pPr>
        <w:pStyle w:val="PargrafodaLista"/>
        <w:widowControl w:val="0"/>
        <w:spacing w:line="360" w:lineRule="auto"/>
        <w:ind w:left="1418"/>
        <w:jc w:val="both"/>
        <w:rPr>
          <w:rFonts w:ascii="Garamond" w:hAnsi="Garamond" w:cs="Arial"/>
        </w:rPr>
      </w:pPr>
    </w:p>
    <w:p w14:paraId="0D16A8C1" w14:textId="77777777" w:rsidR="00D12A04" w:rsidRPr="00490FFB" w:rsidRDefault="00D12A04" w:rsidP="00D12A04">
      <w:pPr>
        <w:pStyle w:val="PargrafodaLista"/>
        <w:widowControl w:val="0"/>
        <w:numPr>
          <w:ilvl w:val="0"/>
          <w:numId w:val="14"/>
        </w:numPr>
        <w:spacing w:line="360" w:lineRule="auto"/>
        <w:ind w:left="142" w:firstLine="1276"/>
        <w:jc w:val="both"/>
        <w:rPr>
          <w:rFonts w:ascii="Garamond" w:hAnsi="Garamond" w:cs="Arial"/>
        </w:rPr>
      </w:pPr>
      <w:r w:rsidRPr="00490FFB">
        <w:rPr>
          <w:rFonts w:ascii="Garamond" w:hAnsi="Garamond" w:cs="Arial"/>
        </w:rPr>
        <w:t>Conforme</w:t>
      </w:r>
      <w:r w:rsidR="005E7B5D" w:rsidRPr="00490FFB">
        <w:rPr>
          <w:rFonts w:ascii="Garamond" w:hAnsi="Garamond" w:cs="Arial"/>
        </w:rPr>
        <w:t xml:space="preserve"> entendimento do Tribunal de Contas da União</w:t>
      </w:r>
      <w:r w:rsidRPr="00490FFB">
        <w:rPr>
          <w:rFonts w:ascii="Garamond" w:hAnsi="Garamond" w:cs="Arial"/>
        </w:rPr>
        <w:t xml:space="preserve">: </w:t>
      </w:r>
    </w:p>
    <w:p w14:paraId="3954AF62" w14:textId="77777777" w:rsidR="00D12A04" w:rsidRDefault="00D12A04" w:rsidP="00D12A04">
      <w:pPr>
        <w:widowControl w:val="0"/>
        <w:spacing w:line="360" w:lineRule="auto"/>
        <w:jc w:val="both"/>
        <w:rPr>
          <w:rFonts w:ascii="Garamond" w:hAnsi="Garamond" w:cs="Arial"/>
        </w:rPr>
      </w:pPr>
    </w:p>
    <w:p w14:paraId="00D91015" w14:textId="77777777" w:rsidR="00490FFB" w:rsidRPr="00E55655" w:rsidRDefault="00490FFB" w:rsidP="00490FFB">
      <w:pPr>
        <w:widowControl w:val="0"/>
        <w:spacing w:line="360" w:lineRule="auto"/>
        <w:ind w:left="1418"/>
        <w:jc w:val="both"/>
        <w:rPr>
          <w:rFonts w:ascii="Garamond" w:hAnsi="Garamond" w:cs="Segoe UI"/>
          <w:sz w:val="20"/>
          <w:szCs w:val="20"/>
          <w:shd w:val="clear" w:color="auto" w:fill="FFFFFF"/>
        </w:rPr>
      </w:pPr>
      <w:r w:rsidRPr="00E55655">
        <w:rPr>
          <w:rFonts w:ascii="Garamond" w:hAnsi="Garamond" w:cs="Segoe UI"/>
          <w:sz w:val="20"/>
          <w:szCs w:val="20"/>
          <w:shd w:val="clear" w:color="auto" w:fill="FFFFFF"/>
        </w:rPr>
        <w:t>A Administração deve adotar como rotina a alternância dos membros da comissão licitante, evitando reconduções sucessivas de seus membros ou presidente, para cumprir a finalidade do disposto no art. 51, § 4º, da Lei 8.666/1993, e a boa prática de gestão. (Acórdão 2910/2014 – Plenário. Relator: Ministro Marcos Bemquerer. Data da Sessão: 29/10/2014)</w:t>
      </w:r>
    </w:p>
    <w:p w14:paraId="224AA210" w14:textId="77777777" w:rsidR="00490FFB" w:rsidRPr="00E55655" w:rsidRDefault="00490FFB" w:rsidP="00D12A04">
      <w:pPr>
        <w:widowControl w:val="0"/>
        <w:spacing w:line="360" w:lineRule="auto"/>
        <w:jc w:val="both"/>
        <w:rPr>
          <w:rFonts w:ascii="Garamond" w:hAnsi="Garamond" w:cs="Arial"/>
          <w:sz w:val="20"/>
          <w:szCs w:val="20"/>
        </w:rPr>
      </w:pPr>
    </w:p>
    <w:p w14:paraId="24380EA4" w14:textId="77777777" w:rsidR="00151547" w:rsidRPr="00E55655" w:rsidRDefault="00151547" w:rsidP="00151547">
      <w:pPr>
        <w:widowControl w:val="0"/>
        <w:spacing w:line="360" w:lineRule="auto"/>
        <w:ind w:left="1418"/>
        <w:jc w:val="both"/>
        <w:rPr>
          <w:rFonts w:ascii="Garamond" w:hAnsi="Garamond" w:cs="Segoe UI"/>
          <w:sz w:val="20"/>
          <w:szCs w:val="20"/>
          <w:shd w:val="clear" w:color="auto" w:fill="FFFFFF"/>
        </w:rPr>
      </w:pPr>
      <w:r w:rsidRPr="00E55655">
        <w:rPr>
          <w:rFonts w:ascii="Garamond" w:hAnsi="Garamond" w:cs="Segoe UI"/>
          <w:sz w:val="20"/>
          <w:szCs w:val="20"/>
          <w:shd w:val="clear" w:color="auto" w:fill="FFFFFF"/>
        </w:rPr>
        <w:t> A Lei, ao prever a rotatividade da composição da Comissão Permanente de Licitação, busca preservar a Administração da perpetuação de falhas cometidas por determinados integrantes, sejam decorrentes de má-fé ou de deficiência técnica. Além disso, considerando a natureza dessa atividade, que envolve a gestão de recursos públicos e o interesse de particulares, a alternância nessas atribuições busca reduzir a margem para fraudes decorrentes da ingerência de licitantes junto aos trabalhos da Comissão.</w:t>
      </w:r>
      <w:r w:rsidR="00C67653" w:rsidRPr="00E55655">
        <w:rPr>
          <w:rFonts w:ascii="Garamond" w:hAnsi="Garamond" w:cs="Segoe UI"/>
          <w:sz w:val="20"/>
          <w:szCs w:val="20"/>
          <w:shd w:val="clear" w:color="auto" w:fill="FFFFFF"/>
        </w:rPr>
        <w:t xml:space="preserve"> (Acórdão 1281/2010 – Plenário. Relator: Augusto Sherman. Data da Sessão: 02/06/2010)</w:t>
      </w:r>
    </w:p>
    <w:p w14:paraId="15966BDB" w14:textId="77777777" w:rsidR="00490FFB" w:rsidRPr="00E55655" w:rsidRDefault="00490FFB" w:rsidP="00151547">
      <w:pPr>
        <w:widowControl w:val="0"/>
        <w:spacing w:line="360" w:lineRule="auto"/>
        <w:ind w:left="1418"/>
        <w:jc w:val="both"/>
        <w:rPr>
          <w:rFonts w:ascii="Garamond" w:hAnsi="Garamond" w:cs="Segoe UI"/>
          <w:sz w:val="20"/>
          <w:szCs w:val="20"/>
          <w:shd w:val="clear" w:color="auto" w:fill="FFFFFF"/>
        </w:rPr>
      </w:pPr>
    </w:p>
    <w:p w14:paraId="46B46A37" w14:textId="77777777" w:rsidR="00490FFB" w:rsidRPr="00E55655" w:rsidRDefault="00490FFB" w:rsidP="00490FFB">
      <w:pPr>
        <w:pStyle w:val="PargrafodaLista"/>
        <w:widowControl w:val="0"/>
        <w:spacing w:line="360" w:lineRule="auto"/>
        <w:ind w:left="1418"/>
        <w:jc w:val="both"/>
        <w:rPr>
          <w:rFonts w:ascii="Garamond" w:hAnsi="Garamond" w:cs="Segoe UI"/>
          <w:sz w:val="20"/>
          <w:szCs w:val="20"/>
          <w:shd w:val="clear" w:color="auto" w:fill="FFFFFF"/>
        </w:rPr>
      </w:pPr>
      <w:r w:rsidRPr="00E55655">
        <w:rPr>
          <w:rFonts w:ascii="Garamond" w:hAnsi="Garamond" w:cs="Segoe UI"/>
          <w:sz w:val="20"/>
          <w:szCs w:val="20"/>
          <w:shd w:val="clear" w:color="auto" w:fill="FFFFFF"/>
        </w:rPr>
        <w:t xml:space="preserve">A rotatividade de funções, além de se constituir em importante componente do controle interno, previsto nas normas do COSO, no caso específico das licitações, também está prevista no §4º do art. 51 da Lei 8.666/93, que trata da composição das Comissões: </w:t>
      </w:r>
    </w:p>
    <w:p w14:paraId="125BA446" w14:textId="77777777" w:rsidR="00490FFB" w:rsidRPr="00E55655" w:rsidRDefault="00490FFB" w:rsidP="00490FFB">
      <w:pPr>
        <w:pStyle w:val="PargrafodaLista"/>
        <w:widowControl w:val="0"/>
        <w:spacing w:line="360" w:lineRule="auto"/>
        <w:ind w:left="1418"/>
        <w:jc w:val="both"/>
        <w:rPr>
          <w:rFonts w:ascii="Garamond" w:hAnsi="Garamond" w:cs="Segoe UI"/>
          <w:sz w:val="20"/>
          <w:szCs w:val="20"/>
          <w:shd w:val="clear" w:color="auto" w:fill="FFFFFF"/>
        </w:rPr>
      </w:pPr>
      <w:r w:rsidRPr="00E55655">
        <w:rPr>
          <w:rFonts w:ascii="Garamond" w:hAnsi="Garamond" w:cs="Segoe UI"/>
          <w:sz w:val="20"/>
          <w:szCs w:val="20"/>
          <w:shd w:val="clear" w:color="auto" w:fill="FFFFFF"/>
        </w:rPr>
        <w:t xml:space="preserve">§ 4o A investidura dos membros das Comissões permanentes não excederá a um ano, vedada a recondução da totalidade de seus membros para a mesma comissão no período subsequente. </w:t>
      </w:r>
    </w:p>
    <w:p w14:paraId="60B9DCF5" w14:textId="77777777" w:rsidR="00490FFB" w:rsidRDefault="00490FFB" w:rsidP="00490FFB">
      <w:pPr>
        <w:pStyle w:val="PargrafodaLista"/>
        <w:widowControl w:val="0"/>
        <w:spacing w:line="360" w:lineRule="auto"/>
        <w:ind w:left="1418"/>
        <w:jc w:val="both"/>
        <w:rPr>
          <w:rFonts w:ascii="Garamond" w:hAnsi="Garamond" w:cs="Segoe UI"/>
          <w:sz w:val="22"/>
          <w:szCs w:val="27"/>
          <w:shd w:val="clear" w:color="auto" w:fill="FFFFFF"/>
        </w:rPr>
      </w:pPr>
      <w:r w:rsidRPr="00E55655">
        <w:rPr>
          <w:rFonts w:ascii="Garamond" w:hAnsi="Garamond" w:cs="Segoe UI"/>
          <w:sz w:val="20"/>
          <w:szCs w:val="20"/>
          <w:shd w:val="clear" w:color="auto" w:fill="FFFFFF"/>
        </w:rPr>
        <w:t>Apesar de tratar de Comissão Permanente, o dispositivo da lei ressalta a importância do rodízio daqueles que participam do julgamento dos procedimentos de aquisição, devendo ser aplicado a qualquer comissão ou equipe que exerça tal atividade, como boa prática administrativa e instrumento essencial para a mitigação de riscos. (</w:t>
      </w:r>
      <w:r w:rsidRPr="00E55655">
        <w:rPr>
          <w:rFonts w:ascii="Garamond" w:hAnsi="Garamond"/>
          <w:sz w:val="20"/>
          <w:szCs w:val="20"/>
        </w:rPr>
        <w:t>Relatório de Auditoria. Acórdão n. 747/2013 – Plenário. Relator: José Jorge. Data da Sessão: 03/04/2013.)</w:t>
      </w:r>
    </w:p>
    <w:p w14:paraId="555E8070" w14:textId="77777777" w:rsidR="00490FFB" w:rsidRPr="00151547" w:rsidRDefault="00490FFB" w:rsidP="00151547">
      <w:pPr>
        <w:widowControl w:val="0"/>
        <w:spacing w:line="360" w:lineRule="auto"/>
        <w:ind w:left="1418"/>
        <w:jc w:val="both"/>
        <w:rPr>
          <w:rFonts w:ascii="Garamond" w:hAnsi="Garamond" w:cs="Arial"/>
          <w:sz w:val="20"/>
        </w:rPr>
      </w:pPr>
    </w:p>
    <w:p w14:paraId="257235EF" w14:textId="669F867A" w:rsidR="00D12A04" w:rsidRDefault="00D12A04" w:rsidP="00D12A0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Desse modo, se verifica violação ao art. 51, §4º, da Lei n. 8.666/93, diante da recondução dos membros da comissão permanente de licitação para o mesmo o cargo, no período subsequente</w:t>
      </w:r>
      <w:r w:rsidR="00E31E48">
        <w:rPr>
          <w:rFonts w:ascii="Garamond" w:hAnsi="Garamond" w:cs="Arial"/>
        </w:rPr>
        <w:t>, nos anos de 2015 e 2016.</w:t>
      </w:r>
    </w:p>
    <w:p w14:paraId="298BE539" w14:textId="0673393D" w:rsidR="00286374" w:rsidRDefault="00286374" w:rsidP="00286374">
      <w:pPr>
        <w:pStyle w:val="PargrafodaLista"/>
        <w:rPr>
          <w:rFonts w:ascii="Garamond" w:hAnsi="Garamond" w:cs="Arial"/>
          <w:color w:val="FF0000"/>
          <w:u w:val="single"/>
        </w:rPr>
      </w:pPr>
    </w:p>
    <w:p w14:paraId="0D67963B" w14:textId="77777777" w:rsidR="00281BB8" w:rsidRPr="00286374" w:rsidRDefault="00281BB8" w:rsidP="00286374">
      <w:pPr>
        <w:pStyle w:val="PargrafodaLista"/>
        <w:rPr>
          <w:rFonts w:ascii="Garamond" w:hAnsi="Garamond" w:cs="Arial"/>
          <w:color w:val="FF0000"/>
          <w:u w:val="single"/>
        </w:rPr>
      </w:pPr>
    </w:p>
    <w:p w14:paraId="76E5758C" w14:textId="0851B9EF" w:rsidR="00A5272A" w:rsidRDefault="00DB288A" w:rsidP="00817CC4">
      <w:pPr>
        <w:pStyle w:val="PargrafodaLista"/>
        <w:widowControl w:val="0"/>
        <w:spacing w:line="360" w:lineRule="auto"/>
        <w:ind w:left="1418"/>
        <w:jc w:val="both"/>
        <w:rPr>
          <w:rFonts w:ascii="Garamond" w:hAnsi="Garamond" w:cs="Arial"/>
          <w:b/>
        </w:rPr>
      </w:pPr>
      <w:r>
        <w:rPr>
          <w:rFonts w:ascii="Garamond" w:hAnsi="Garamond" w:cs="Arial"/>
          <w:b/>
        </w:rPr>
        <w:lastRenderedPageBreak/>
        <w:t>IV.</w:t>
      </w:r>
      <w:r w:rsidR="00A12FE5">
        <w:rPr>
          <w:rFonts w:ascii="Garamond" w:hAnsi="Garamond" w:cs="Arial"/>
          <w:b/>
        </w:rPr>
        <w:t>6</w:t>
      </w:r>
      <w:r w:rsidR="00A5272A" w:rsidRPr="006B2377">
        <w:rPr>
          <w:rFonts w:ascii="Garamond" w:hAnsi="Garamond" w:cs="Arial"/>
          <w:b/>
        </w:rPr>
        <w:t xml:space="preserve">) </w:t>
      </w:r>
      <w:r w:rsidR="00AD75D9" w:rsidRPr="006B2377">
        <w:rPr>
          <w:rFonts w:ascii="Garamond" w:hAnsi="Garamond" w:cs="Arial"/>
          <w:b/>
        </w:rPr>
        <w:t>Frustração da licitude de processo licitatório – Dano presumido (</w:t>
      </w:r>
      <w:r w:rsidR="00AD75D9" w:rsidRPr="006B2377">
        <w:rPr>
          <w:rFonts w:ascii="Garamond" w:hAnsi="Garamond" w:cs="Arial"/>
          <w:b/>
          <w:i/>
        </w:rPr>
        <w:t>in re ipsa</w:t>
      </w:r>
      <w:r w:rsidR="00AD75D9" w:rsidRPr="006B2377">
        <w:rPr>
          <w:rFonts w:ascii="Garamond" w:hAnsi="Garamond" w:cs="Arial"/>
          <w:b/>
        </w:rPr>
        <w:t xml:space="preserve">) – </w:t>
      </w:r>
      <w:r w:rsidR="00583359" w:rsidRPr="006B2377">
        <w:rPr>
          <w:rFonts w:ascii="Garamond" w:hAnsi="Garamond" w:cs="Arial"/>
          <w:b/>
        </w:rPr>
        <w:t xml:space="preserve">Artigo 49, </w:t>
      </w:r>
      <w:r w:rsidR="00583359" w:rsidRPr="006B2377">
        <w:rPr>
          <w:rFonts w:ascii="Garamond" w:hAnsi="Garamond" w:cs="Arial"/>
          <w:b/>
          <w:i/>
        </w:rPr>
        <w:t xml:space="preserve">caput </w:t>
      </w:r>
      <w:r w:rsidR="00583359" w:rsidRPr="006B2377">
        <w:rPr>
          <w:rFonts w:ascii="Garamond" w:hAnsi="Garamond" w:cs="Arial"/>
          <w:b/>
        </w:rPr>
        <w:t xml:space="preserve">e parágrafo 2º c/c o artigo 59, caput e parágrafo único, da Lei n. 8.666/1993 – </w:t>
      </w:r>
      <w:r w:rsidR="00AD75D9" w:rsidRPr="006B2377">
        <w:rPr>
          <w:rFonts w:ascii="Garamond" w:hAnsi="Garamond" w:cs="Arial"/>
          <w:b/>
        </w:rPr>
        <w:t xml:space="preserve">Artigo 10, </w:t>
      </w:r>
      <w:r w:rsidR="00AD75D9" w:rsidRPr="006B2377">
        <w:rPr>
          <w:rFonts w:ascii="Garamond" w:hAnsi="Garamond" w:cs="Arial"/>
          <w:b/>
          <w:i/>
        </w:rPr>
        <w:t xml:space="preserve">caput </w:t>
      </w:r>
      <w:r w:rsidR="00AD75D9" w:rsidRPr="006B2377">
        <w:rPr>
          <w:rFonts w:ascii="Garamond" w:hAnsi="Garamond" w:cs="Arial"/>
          <w:b/>
        </w:rPr>
        <w:t>e inciso VIII, da Lei n. 8.429/1992</w:t>
      </w:r>
      <w:r w:rsidR="00A5272A" w:rsidRPr="006B2377">
        <w:rPr>
          <w:rFonts w:ascii="Garamond" w:hAnsi="Garamond" w:cs="Arial"/>
          <w:b/>
        </w:rPr>
        <w:t xml:space="preserve"> </w:t>
      </w:r>
      <w:r w:rsidR="00583359" w:rsidRPr="006B2377">
        <w:rPr>
          <w:rFonts w:ascii="Garamond" w:hAnsi="Garamond" w:cs="Arial"/>
          <w:b/>
        </w:rPr>
        <w:t>– Jurisprudência do Superior Tribunal de Justiça</w:t>
      </w:r>
    </w:p>
    <w:p w14:paraId="5BDB84C1" w14:textId="77777777" w:rsidR="00A5272A" w:rsidRPr="00A5272A" w:rsidRDefault="00A5272A" w:rsidP="00817CC4">
      <w:pPr>
        <w:pStyle w:val="PargrafodaLista"/>
        <w:widowControl w:val="0"/>
        <w:spacing w:line="360" w:lineRule="auto"/>
        <w:ind w:left="1418"/>
        <w:jc w:val="both"/>
        <w:rPr>
          <w:rFonts w:ascii="Garamond" w:hAnsi="Garamond" w:cs="Arial"/>
          <w:u w:val="single"/>
        </w:rPr>
      </w:pPr>
    </w:p>
    <w:p w14:paraId="0F80B490" w14:textId="2A8D1618" w:rsidR="002B5430" w:rsidRPr="002B5430" w:rsidRDefault="0014430D"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O</w:t>
      </w:r>
      <w:r w:rsidR="002B5430">
        <w:rPr>
          <w:rFonts w:ascii="Garamond" w:hAnsi="Garamond" w:cs="Arial"/>
        </w:rPr>
        <w:t>s processos de Inexigibilidad</w:t>
      </w:r>
      <w:r w:rsidR="00F5451A">
        <w:rPr>
          <w:rFonts w:ascii="Garamond" w:hAnsi="Garamond" w:cs="Arial"/>
        </w:rPr>
        <w:t>e n°</w:t>
      </w:r>
      <w:r w:rsidR="002B5430">
        <w:rPr>
          <w:rFonts w:ascii="Garamond" w:hAnsi="Garamond" w:cs="Arial"/>
        </w:rPr>
        <w:t xml:space="preserve"> </w:t>
      </w:r>
      <w:r w:rsidR="00395287">
        <w:rPr>
          <w:rFonts w:ascii="Garamond" w:hAnsi="Garamond" w:cs="Arial"/>
        </w:rPr>
        <w:t>0</w:t>
      </w:r>
      <w:r w:rsidR="00F5451A">
        <w:rPr>
          <w:rFonts w:ascii="Garamond" w:hAnsi="Garamond" w:cs="Arial"/>
        </w:rPr>
        <w:t>01/2015, 001/2017, 001/2018</w:t>
      </w:r>
      <w:r w:rsidR="00395287">
        <w:rPr>
          <w:rFonts w:ascii="Garamond" w:hAnsi="Garamond" w:cs="Arial"/>
        </w:rPr>
        <w:t xml:space="preserve"> e 0</w:t>
      </w:r>
      <w:r w:rsidR="00F5451A">
        <w:rPr>
          <w:rFonts w:ascii="Garamond" w:hAnsi="Garamond" w:cs="Arial"/>
        </w:rPr>
        <w:t>01/2019,</w:t>
      </w:r>
      <w:r w:rsidR="003842F4">
        <w:rPr>
          <w:rFonts w:ascii="Garamond" w:hAnsi="Garamond" w:cs="Arial"/>
        </w:rPr>
        <w:t xml:space="preserve"> </w:t>
      </w:r>
      <w:r w:rsidR="00F5451A">
        <w:rPr>
          <w:rFonts w:ascii="Garamond" w:hAnsi="Garamond" w:cs="Arial"/>
        </w:rPr>
        <w:t>realizados pelo Município de São João da Mata</w:t>
      </w:r>
      <w:r w:rsidR="00395287">
        <w:rPr>
          <w:rFonts w:ascii="Garamond" w:hAnsi="Garamond" w:cs="Arial"/>
        </w:rPr>
        <w:t xml:space="preserve">, </w:t>
      </w:r>
      <w:r w:rsidR="002B5430">
        <w:rPr>
          <w:rFonts w:ascii="Garamond" w:hAnsi="Garamond" w:cs="Arial"/>
        </w:rPr>
        <w:t xml:space="preserve">são irregulares, por </w:t>
      </w:r>
      <w:r w:rsidR="002B5430" w:rsidRPr="002B5430">
        <w:rPr>
          <w:rFonts w:ascii="Garamond" w:hAnsi="Garamond" w:cs="Arial"/>
        </w:rPr>
        <w:t>inobservância dos pressupostos da singularidade dos serviços e da inviabilidade de competição, em descumprimento ao art. 25, caput e inciso II da Lei n. 8.666/1993.</w:t>
      </w:r>
    </w:p>
    <w:p w14:paraId="579BA09F" w14:textId="77777777" w:rsidR="002B5430" w:rsidRPr="002B5430" w:rsidRDefault="002B5430" w:rsidP="00817CC4">
      <w:pPr>
        <w:pStyle w:val="PargrafodaLista"/>
        <w:widowControl w:val="0"/>
        <w:spacing w:line="360" w:lineRule="auto"/>
        <w:ind w:left="1418"/>
        <w:jc w:val="both"/>
        <w:rPr>
          <w:rFonts w:ascii="Garamond" w:hAnsi="Garamond" w:cs="Arial"/>
          <w:u w:val="single"/>
        </w:rPr>
      </w:pPr>
    </w:p>
    <w:p w14:paraId="086DE954" w14:textId="77777777"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Não havendo o cumprimento </w:t>
      </w:r>
      <w:r w:rsidR="00155279">
        <w:rPr>
          <w:rFonts w:ascii="Garamond" w:hAnsi="Garamond" w:cs="Arial"/>
        </w:rPr>
        <w:t xml:space="preserve">cumulativo </w:t>
      </w:r>
      <w:r>
        <w:rPr>
          <w:rFonts w:ascii="Garamond" w:hAnsi="Garamond" w:cs="Arial"/>
        </w:rPr>
        <w:t xml:space="preserve">destes requisitos, </w:t>
      </w:r>
      <w:r w:rsidR="00155279">
        <w:rPr>
          <w:rFonts w:ascii="Garamond" w:hAnsi="Garamond" w:cs="Arial"/>
        </w:rPr>
        <w:t xml:space="preserve">aliado à notória especialização do contratado, </w:t>
      </w:r>
      <w:r>
        <w:rPr>
          <w:rFonts w:ascii="Garamond" w:hAnsi="Garamond" w:cs="Arial"/>
        </w:rPr>
        <w:t xml:space="preserve">não se deve </w:t>
      </w:r>
      <w:r w:rsidR="00155279">
        <w:rPr>
          <w:rFonts w:ascii="Garamond" w:hAnsi="Garamond" w:cs="Arial"/>
        </w:rPr>
        <w:t>proceder à contratação direta,</w:t>
      </w:r>
      <w:r>
        <w:rPr>
          <w:rFonts w:ascii="Garamond" w:hAnsi="Garamond" w:cs="Arial"/>
        </w:rPr>
        <w:t xml:space="preserve"> sem a realização do devido processo licitatório público, nos termos do artigo 37, inciso XXI, da Constituição Federal de 1988, regulamentado pela Lei n. 8.666/1993.</w:t>
      </w:r>
    </w:p>
    <w:p w14:paraId="7B9CEEC3" w14:textId="77777777" w:rsidR="002B5430" w:rsidRPr="002B5430" w:rsidRDefault="002B5430" w:rsidP="00817CC4">
      <w:pPr>
        <w:pStyle w:val="PargrafodaLista"/>
        <w:spacing w:line="360" w:lineRule="auto"/>
        <w:rPr>
          <w:rFonts w:ascii="Garamond" w:hAnsi="Garamond" w:cs="Arial"/>
          <w:u w:val="single"/>
        </w:rPr>
      </w:pPr>
    </w:p>
    <w:p w14:paraId="4E80B855" w14:textId="77777777"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A regra </w:t>
      </w:r>
      <w:r w:rsidR="0014430D">
        <w:rPr>
          <w:rFonts w:ascii="Garamond" w:hAnsi="Garamond" w:cs="Arial"/>
        </w:rPr>
        <w:t xml:space="preserve">– constitucional – </w:t>
      </w:r>
      <w:r>
        <w:rPr>
          <w:rFonts w:ascii="Garamond" w:hAnsi="Garamond" w:cs="Arial"/>
        </w:rPr>
        <w:t>é a licitação. Inexigibilidade é a exceção.</w:t>
      </w:r>
    </w:p>
    <w:p w14:paraId="3B2C7AB5" w14:textId="77777777" w:rsidR="002B5430" w:rsidRPr="002B5430" w:rsidRDefault="002B5430" w:rsidP="00817CC4">
      <w:pPr>
        <w:pStyle w:val="PargrafodaLista"/>
        <w:spacing w:line="360" w:lineRule="auto"/>
        <w:rPr>
          <w:rFonts w:ascii="Garamond" w:hAnsi="Garamond" w:cs="Arial"/>
          <w:u w:val="single"/>
        </w:rPr>
      </w:pPr>
    </w:p>
    <w:p w14:paraId="346C45D3" w14:textId="77777777" w:rsidR="002B5430" w:rsidRPr="000B062A" w:rsidRDefault="0014430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w:t>
      </w:r>
      <w:r w:rsidR="000B062A">
        <w:rPr>
          <w:rFonts w:ascii="Garamond" w:hAnsi="Garamond" w:cs="Arial"/>
        </w:rPr>
        <w:t>do procedimento licitatório</w:t>
      </w:r>
      <w:r>
        <w:rPr>
          <w:rFonts w:ascii="Garamond" w:hAnsi="Garamond" w:cs="Arial"/>
        </w:rPr>
        <w:t xml:space="preserve"> induz à nulidade do contrato administrativo celebrado, operando-se </w:t>
      </w:r>
      <w:r w:rsidR="000B062A">
        <w:rPr>
          <w:rFonts w:ascii="Garamond" w:hAnsi="Garamond" w:cs="Arial"/>
        </w:rPr>
        <w:t xml:space="preserve">retroativamente ao </w:t>
      </w:r>
      <w:r w:rsidR="000B062A">
        <w:rPr>
          <w:rFonts w:ascii="Garamond" w:hAnsi="Garamond" w:cs="Arial"/>
          <w:i/>
        </w:rPr>
        <w:t xml:space="preserve">status quo ante </w:t>
      </w:r>
      <w:r w:rsidR="000B062A">
        <w:rPr>
          <w:rFonts w:ascii="Garamond" w:hAnsi="Garamond" w:cs="Arial"/>
        </w:rPr>
        <w:t>das partes.</w:t>
      </w:r>
    </w:p>
    <w:p w14:paraId="38BF81D9" w14:textId="77777777" w:rsidR="00D54889" w:rsidRPr="000B062A" w:rsidRDefault="00D54889" w:rsidP="00817CC4">
      <w:pPr>
        <w:pStyle w:val="PargrafodaLista"/>
        <w:spacing w:line="360" w:lineRule="auto"/>
        <w:rPr>
          <w:rFonts w:ascii="Garamond" w:hAnsi="Garamond" w:cs="Arial"/>
          <w:b/>
        </w:rPr>
      </w:pPr>
    </w:p>
    <w:p w14:paraId="25E545A3" w14:textId="77777777" w:rsidR="000B062A" w:rsidRPr="00E55655" w:rsidRDefault="000B062A" w:rsidP="00817CC4">
      <w:pPr>
        <w:pStyle w:val="PargrafodaLista"/>
        <w:widowControl w:val="0"/>
        <w:spacing w:line="360" w:lineRule="auto"/>
        <w:ind w:left="1418"/>
        <w:jc w:val="both"/>
        <w:rPr>
          <w:rFonts w:ascii="Garamond" w:hAnsi="Garamond" w:cs="Arial"/>
          <w:color w:val="000000"/>
          <w:sz w:val="20"/>
          <w:szCs w:val="20"/>
          <w:shd w:val="clear" w:color="auto" w:fill="FFFFFF"/>
        </w:rPr>
      </w:pPr>
      <w:r w:rsidRPr="00E55655">
        <w:rPr>
          <w:rFonts w:ascii="Garamond" w:hAnsi="Garamond" w:cs="Arial"/>
          <w:color w:val="000000"/>
          <w:sz w:val="20"/>
          <w:szCs w:val="20"/>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14:paraId="67AD55F4" w14:textId="77777777" w:rsidR="000B062A" w:rsidRPr="00E55655" w:rsidRDefault="000B062A" w:rsidP="00817CC4">
      <w:pPr>
        <w:pStyle w:val="PargrafodaLista"/>
        <w:widowControl w:val="0"/>
        <w:spacing w:line="360" w:lineRule="auto"/>
        <w:ind w:left="1418"/>
        <w:jc w:val="both"/>
        <w:rPr>
          <w:rFonts w:ascii="Garamond" w:hAnsi="Garamond" w:cs="Arial"/>
          <w:b/>
          <w:color w:val="000000"/>
          <w:sz w:val="20"/>
          <w:szCs w:val="20"/>
          <w:u w:val="single"/>
          <w:shd w:val="clear" w:color="auto" w:fill="FFFFFF"/>
        </w:rPr>
      </w:pPr>
      <w:r w:rsidRPr="00E55655">
        <w:rPr>
          <w:rFonts w:ascii="Garamond" w:hAnsi="Garamond" w:cs="Arial"/>
          <w:b/>
          <w:color w:val="000000"/>
          <w:sz w:val="20"/>
          <w:szCs w:val="20"/>
          <w:u w:val="single"/>
          <w:shd w:val="clear" w:color="auto" w:fill="FFFFFF"/>
        </w:rPr>
        <w:t>§ 2</w:t>
      </w:r>
      <w:r w:rsidRPr="00E55655">
        <w:rPr>
          <w:rFonts w:ascii="Garamond" w:hAnsi="Garamond" w:cs="Arial"/>
          <w:b/>
          <w:color w:val="000000"/>
          <w:sz w:val="20"/>
          <w:szCs w:val="20"/>
          <w:u w:val="single"/>
          <w:shd w:val="clear" w:color="auto" w:fill="FFFFFF"/>
          <w:vertAlign w:val="superscript"/>
        </w:rPr>
        <w:t>o</w:t>
      </w:r>
      <w:r w:rsidRPr="00E55655">
        <w:rPr>
          <w:rFonts w:ascii="Garamond" w:hAnsi="Garamond" w:cs="Arial"/>
          <w:b/>
          <w:color w:val="000000"/>
          <w:sz w:val="20"/>
          <w:szCs w:val="20"/>
          <w:u w:val="single"/>
          <w:shd w:val="clear" w:color="auto" w:fill="FFFFFF"/>
        </w:rPr>
        <w:t>  A nulidade do procedimento licitatório induz à do contrato, ressalvado o disposto no parágrafo único do art. 59 desta Lei.</w:t>
      </w:r>
    </w:p>
    <w:p w14:paraId="7FC76660" w14:textId="77777777" w:rsidR="000B062A" w:rsidRPr="00E55655" w:rsidRDefault="000B062A" w:rsidP="00817CC4">
      <w:pPr>
        <w:pStyle w:val="PargrafodaLista"/>
        <w:widowControl w:val="0"/>
        <w:spacing w:line="360" w:lineRule="auto"/>
        <w:ind w:left="1418"/>
        <w:jc w:val="both"/>
        <w:rPr>
          <w:rFonts w:ascii="Garamond" w:hAnsi="Garamond" w:cs="Arial"/>
          <w:b/>
          <w:color w:val="000000"/>
          <w:sz w:val="20"/>
          <w:szCs w:val="20"/>
          <w:u w:val="single"/>
          <w:shd w:val="clear" w:color="auto" w:fill="FFFFFF"/>
        </w:rPr>
      </w:pPr>
    </w:p>
    <w:p w14:paraId="1FAF70EE" w14:textId="77777777" w:rsidR="000B062A" w:rsidRPr="00E55655" w:rsidRDefault="000B062A" w:rsidP="00817CC4">
      <w:pPr>
        <w:spacing w:line="360" w:lineRule="auto"/>
        <w:ind w:left="1418"/>
        <w:jc w:val="both"/>
        <w:rPr>
          <w:rFonts w:ascii="Garamond" w:hAnsi="Garamond"/>
          <w:color w:val="000000"/>
          <w:sz w:val="20"/>
          <w:szCs w:val="20"/>
        </w:rPr>
      </w:pPr>
      <w:r w:rsidRPr="00E55655">
        <w:rPr>
          <w:rFonts w:ascii="Garamond" w:hAnsi="Garamond" w:cs="Arial"/>
          <w:color w:val="000000"/>
          <w:sz w:val="20"/>
          <w:szCs w:val="20"/>
        </w:rPr>
        <w:lastRenderedPageBreak/>
        <w:t>Art. 59.  A declaração de nulidade do contrato administrativo opera retroativamente impedindo os efeitos jurídicos que ele, ordinariamente, deveria produzir, além de desconstituir os já produzidos.</w:t>
      </w:r>
    </w:p>
    <w:p w14:paraId="288C1E46" w14:textId="77777777" w:rsidR="000B062A" w:rsidRPr="00E55655" w:rsidRDefault="000B062A" w:rsidP="00817CC4">
      <w:pPr>
        <w:spacing w:line="360" w:lineRule="auto"/>
        <w:ind w:left="1418"/>
        <w:jc w:val="both"/>
        <w:rPr>
          <w:rFonts w:ascii="Garamond" w:hAnsi="Garamond"/>
          <w:color w:val="000000"/>
          <w:sz w:val="20"/>
          <w:szCs w:val="20"/>
        </w:rPr>
      </w:pPr>
      <w:bookmarkStart w:id="0" w:name="art59p"/>
      <w:bookmarkEnd w:id="0"/>
      <w:r w:rsidRPr="00E55655">
        <w:rPr>
          <w:rFonts w:ascii="Garamond" w:hAnsi="Garamond" w:cs="Arial"/>
          <w:color w:val="000000"/>
          <w:sz w:val="20"/>
          <w:szCs w:val="20"/>
        </w:rPr>
        <w:t>Parágrafo único.  </w:t>
      </w:r>
      <w:r w:rsidRPr="00E55655">
        <w:rPr>
          <w:rFonts w:ascii="Garamond" w:hAnsi="Garamond" w:cs="Arial"/>
          <w:b/>
          <w:color w:val="000000"/>
          <w:sz w:val="20"/>
          <w:szCs w:val="20"/>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14:paraId="227225AB" w14:textId="77777777" w:rsidR="000B062A" w:rsidRPr="000B062A" w:rsidRDefault="000B062A" w:rsidP="00781EBF">
      <w:pPr>
        <w:pStyle w:val="PargrafodaLista"/>
        <w:spacing w:line="360" w:lineRule="auto"/>
        <w:rPr>
          <w:rFonts w:ascii="Garamond" w:hAnsi="Garamond" w:cs="Arial"/>
          <w:b/>
        </w:rPr>
      </w:pPr>
    </w:p>
    <w:p w14:paraId="101BDA7B" w14:textId="77777777"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as partes devem retornar ao estado em que estavam antes da realização do procedimento licitatório e, consequentemente, da contratação.</w:t>
      </w:r>
    </w:p>
    <w:p w14:paraId="17994D7E" w14:textId="77777777" w:rsidR="000B062A" w:rsidRDefault="000B062A" w:rsidP="00781EBF">
      <w:pPr>
        <w:pStyle w:val="PargrafodaLista"/>
        <w:widowControl w:val="0"/>
        <w:spacing w:line="360" w:lineRule="auto"/>
        <w:ind w:left="1418"/>
        <w:jc w:val="both"/>
        <w:rPr>
          <w:rFonts w:ascii="Garamond" w:hAnsi="Garamond" w:cs="Arial"/>
          <w:b/>
        </w:rPr>
      </w:pPr>
    </w:p>
    <w:p w14:paraId="6F3EA613" w14:textId="77777777"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14:paraId="517615CC" w14:textId="77777777" w:rsidR="000B062A" w:rsidRPr="000B062A" w:rsidRDefault="000B062A" w:rsidP="00781EBF">
      <w:pPr>
        <w:pStyle w:val="PargrafodaLista"/>
        <w:spacing w:line="360" w:lineRule="auto"/>
        <w:rPr>
          <w:rFonts w:ascii="Garamond" w:hAnsi="Garamond" w:cs="Arial"/>
          <w:b/>
        </w:rPr>
      </w:pPr>
    </w:p>
    <w:p w14:paraId="3A2F065B" w14:textId="423DC0D0" w:rsidR="000B062A" w:rsidRPr="003E0CFE"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Estando o contra</w:t>
      </w:r>
      <w:r w:rsidR="00F5451A">
        <w:rPr>
          <w:rFonts w:ascii="Garamond" w:hAnsi="Garamond" w:cs="Arial"/>
        </w:rPr>
        <w:t>tad</w:t>
      </w:r>
      <w:r>
        <w:rPr>
          <w:rFonts w:ascii="Garamond" w:hAnsi="Garamond" w:cs="Arial"/>
        </w:rPr>
        <w:t xml:space="preserve">o e/ou a Administração Pública de </w:t>
      </w:r>
      <w:r w:rsidR="00B9511E">
        <w:rPr>
          <w:rFonts w:ascii="Garamond" w:hAnsi="Garamond" w:cs="Arial"/>
        </w:rPr>
        <w:t>má-fé</w:t>
      </w:r>
      <w:r>
        <w:rPr>
          <w:rFonts w:ascii="Garamond" w:hAnsi="Garamond" w:cs="Arial"/>
        </w:rPr>
        <w:t xml:space="preserve">, nenhuma indenização deve ocorrer. Ao contrário disso, as sanções cabíveis </w:t>
      </w:r>
      <w:r w:rsidR="00B9511E">
        <w:rPr>
          <w:rFonts w:ascii="Garamond" w:hAnsi="Garamond" w:cs="Arial"/>
        </w:rPr>
        <w:t>aos responsáveis devem ser devidamente aplicadas, inclusive (e sobretudo) os danos materiais causados aos cofres públicos, decorrente</w:t>
      </w:r>
      <w:r w:rsidR="005B6B04">
        <w:rPr>
          <w:rFonts w:ascii="Garamond" w:hAnsi="Garamond" w:cs="Arial"/>
        </w:rPr>
        <w:t>s</w:t>
      </w:r>
      <w:r w:rsidR="00B9511E">
        <w:rPr>
          <w:rFonts w:ascii="Garamond" w:hAnsi="Garamond" w:cs="Arial"/>
        </w:rPr>
        <w:t xml:space="preserve"> da contratação ilegal</w:t>
      </w:r>
      <w:r w:rsidR="00737C91">
        <w:rPr>
          <w:rFonts w:ascii="Garamond" w:hAnsi="Garamond" w:cs="Arial"/>
        </w:rPr>
        <w:t>, devem ser ressarcidos</w:t>
      </w:r>
      <w:r w:rsidR="00B9511E">
        <w:rPr>
          <w:rFonts w:ascii="Garamond" w:hAnsi="Garamond" w:cs="Arial"/>
        </w:rPr>
        <w:t>.</w:t>
      </w:r>
    </w:p>
    <w:p w14:paraId="3913A355" w14:textId="77777777" w:rsidR="003E0CFE" w:rsidRPr="003E0CFE" w:rsidRDefault="003E0CFE" w:rsidP="00781EBF">
      <w:pPr>
        <w:pStyle w:val="PargrafodaLista"/>
        <w:spacing w:line="360" w:lineRule="auto"/>
        <w:rPr>
          <w:rFonts w:ascii="Garamond" w:hAnsi="Garamond" w:cs="Arial"/>
          <w:b/>
        </w:rPr>
      </w:pPr>
    </w:p>
    <w:p w14:paraId="416DB84A" w14:textId="77777777" w:rsidR="00781EBF" w:rsidRPr="00583359" w:rsidRDefault="003E0CF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de Improbidade Administrativa tamb</w:t>
      </w:r>
      <w:r w:rsidR="00781EBF">
        <w:rPr>
          <w:rFonts w:ascii="Garamond" w:hAnsi="Garamond" w:cs="Arial"/>
        </w:rPr>
        <w:t xml:space="preserve">ém faz </w:t>
      </w:r>
      <w:r>
        <w:rPr>
          <w:rFonts w:ascii="Garamond" w:hAnsi="Garamond" w:cs="Arial"/>
        </w:rPr>
        <w:t>previsão</w:t>
      </w:r>
      <w:r w:rsidR="00781EBF">
        <w:rPr>
          <w:rFonts w:ascii="Garamond" w:hAnsi="Garamond" w:cs="Arial"/>
        </w:rPr>
        <w:t xml:space="preserve"> a esse respeito</w:t>
      </w:r>
      <w:r>
        <w:rPr>
          <w:rFonts w:ascii="Garamond" w:hAnsi="Garamond" w:cs="Arial"/>
        </w:rPr>
        <w:t xml:space="preserve">.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w:t>
      </w:r>
      <w:r w:rsidR="00781EBF">
        <w:rPr>
          <w:rFonts w:ascii="Garamond" w:hAnsi="Garamond" w:cs="Arial"/>
        </w:rPr>
        <w:t>ão da licitu</w:t>
      </w:r>
      <w:r>
        <w:rPr>
          <w:rFonts w:ascii="Garamond" w:hAnsi="Garamond" w:cs="Arial"/>
        </w:rPr>
        <w:t>de de processo licitatório ou a sua dispensa indevida.</w:t>
      </w:r>
    </w:p>
    <w:p w14:paraId="2943C281" w14:textId="77777777" w:rsidR="00583359" w:rsidRPr="00583359" w:rsidRDefault="00583359" w:rsidP="00583359">
      <w:pPr>
        <w:widowControl w:val="0"/>
        <w:spacing w:line="360" w:lineRule="auto"/>
        <w:jc w:val="both"/>
        <w:rPr>
          <w:rFonts w:ascii="Garamond" w:hAnsi="Garamond" w:cs="Arial"/>
          <w:b/>
        </w:rPr>
      </w:pPr>
    </w:p>
    <w:p w14:paraId="27899D9D" w14:textId="77777777" w:rsidR="00781EBF" w:rsidRPr="00E55655" w:rsidRDefault="00781EBF" w:rsidP="00781EBF">
      <w:pPr>
        <w:autoSpaceDE w:val="0"/>
        <w:autoSpaceDN w:val="0"/>
        <w:adjustRightInd w:val="0"/>
        <w:spacing w:line="360" w:lineRule="auto"/>
        <w:ind w:left="1418"/>
        <w:jc w:val="both"/>
        <w:rPr>
          <w:rFonts w:ascii="Garamond" w:eastAsia="Calibri" w:hAnsi="Garamond" w:cs="SourceSansPro-Regular"/>
          <w:sz w:val="20"/>
          <w:szCs w:val="20"/>
        </w:rPr>
      </w:pPr>
      <w:r w:rsidRPr="00E55655">
        <w:rPr>
          <w:rFonts w:ascii="Garamond" w:eastAsia="Calibri" w:hAnsi="Garamond" w:cs="SourceSansPro-Regular"/>
          <w:sz w:val="20"/>
          <w:szCs w:val="20"/>
        </w:rPr>
        <w:t xml:space="preserve">Art. 10. </w:t>
      </w:r>
      <w:r w:rsidRPr="00E55655">
        <w:rPr>
          <w:rFonts w:ascii="Garamond" w:eastAsia="Calibri" w:hAnsi="Garamond" w:cs="SourceSansPro-Regular"/>
          <w:sz w:val="20"/>
          <w:szCs w:val="20"/>
          <w:u w:val="single"/>
        </w:rPr>
        <w:t>Constitui ato de improbidade administrativa que causa lesão ao erário</w:t>
      </w:r>
      <w:r w:rsidRPr="00E55655">
        <w:rPr>
          <w:rFonts w:ascii="Garamond" w:eastAsia="Calibri" w:hAnsi="Garamond" w:cs="SourceSansPro-Regular"/>
          <w:sz w:val="20"/>
          <w:szCs w:val="20"/>
        </w:rPr>
        <w:t xml:space="preserve"> qualquer ação ou omissão, dolosa ou culposa, que enseje perda patrimonial, desvio, apropriação, malbaratamento ou dilapidação dos bens ou haveres das entidades referidas no art. 1º desta lei, e notadamente.</w:t>
      </w:r>
    </w:p>
    <w:p w14:paraId="65706633" w14:textId="77777777" w:rsidR="00781EBF" w:rsidRPr="00E55655" w:rsidRDefault="00781EBF" w:rsidP="00781EBF">
      <w:pPr>
        <w:autoSpaceDE w:val="0"/>
        <w:autoSpaceDN w:val="0"/>
        <w:adjustRightInd w:val="0"/>
        <w:spacing w:line="360" w:lineRule="auto"/>
        <w:ind w:left="1418"/>
        <w:jc w:val="both"/>
        <w:rPr>
          <w:rFonts w:ascii="Garamond" w:eastAsia="Calibri" w:hAnsi="Garamond" w:cs="SourceSansPro-Regular"/>
          <w:sz w:val="20"/>
          <w:szCs w:val="20"/>
        </w:rPr>
      </w:pPr>
      <w:r w:rsidRPr="00E55655">
        <w:rPr>
          <w:rFonts w:ascii="Garamond" w:eastAsia="Calibri" w:hAnsi="Garamond" w:cs="SourceSansPro-Regular"/>
          <w:sz w:val="20"/>
          <w:szCs w:val="20"/>
        </w:rPr>
        <w:lastRenderedPageBreak/>
        <w:t>(...)</w:t>
      </w:r>
    </w:p>
    <w:p w14:paraId="240DAE63" w14:textId="32D12455" w:rsidR="00781EBF" w:rsidRPr="00E55655" w:rsidRDefault="00781EBF" w:rsidP="00781EBF">
      <w:pPr>
        <w:autoSpaceDE w:val="0"/>
        <w:autoSpaceDN w:val="0"/>
        <w:adjustRightInd w:val="0"/>
        <w:spacing w:line="360" w:lineRule="auto"/>
        <w:ind w:left="1418"/>
        <w:jc w:val="both"/>
        <w:rPr>
          <w:rFonts w:ascii="Garamond" w:eastAsia="Calibri" w:hAnsi="Garamond" w:cs="SourceSansPro-Regular"/>
          <w:sz w:val="20"/>
          <w:szCs w:val="20"/>
        </w:rPr>
      </w:pPr>
      <w:r w:rsidRPr="00E55655">
        <w:rPr>
          <w:rFonts w:ascii="Garamond" w:eastAsia="Calibri" w:hAnsi="Garamond" w:cs="SourceSansPro-Regular"/>
          <w:sz w:val="20"/>
          <w:szCs w:val="20"/>
          <w:u w:val="single"/>
        </w:rPr>
        <w:t>VIII - frustrar a licitude de processo licitatório ou dispensa-lo indevidamente</w:t>
      </w:r>
      <w:r w:rsidRPr="00E55655">
        <w:rPr>
          <w:rFonts w:ascii="Garamond" w:eastAsia="Calibri" w:hAnsi="Garamond" w:cs="SourceSansPro-Regular"/>
          <w:sz w:val="20"/>
          <w:szCs w:val="20"/>
        </w:rPr>
        <w:t>. (</w:t>
      </w:r>
      <w:r w:rsidR="00E55655">
        <w:rPr>
          <w:rFonts w:ascii="Garamond" w:eastAsia="Calibri" w:hAnsi="Garamond" w:cs="SourceSansPro-Regular"/>
          <w:sz w:val="20"/>
          <w:szCs w:val="20"/>
        </w:rPr>
        <w:t>grifou-se</w:t>
      </w:r>
      <w:r w:rsidRPr="00E55655">
        <w:rPr>
          <w:rFonts w:ascii="Garamond" w:eastAsia="Calibri" w:hAnsi="Garamond" w:cs="SourceSansPro-Regular"/>
          <w:sz w:val="20"/>
          <w:szCs w:val="20"/>
        </w:rPr>
        <w:t>)</w:t>
      </w:r>
    </w:p>
    <w:p w14:paraId="3BE7C91B" w14:textId="77777777" w:rsidR="00B9511E" w:rsidRPr="00B9511E" w:rsidRDefault="00B9511E" w:rsidP="00781EBF">
      <w:pPr>
        <w:pStyle w:val="PargrafodaLista"/>
        <w:spacing w:line="360" w:lineRule="auto"/>
        <w:rPr>
          <w:rFonts w:ascii="Garamond" w:hAnsi="Garamond" w:cs="Arial"/>
          <w:b/>
        </w:rPr>
      </w:pPr>
    </w:p>
    <w:p w14:paraId="461AF30A" w14:textId="77777777" w:rsidR="00781EBF" w:rsidRPr="00781EBF" w:rsidRDefault="00781EBF"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14:paraId="12EAA57F" w14:textId="77777777" w:rsidR="00781EBF" w:rsidRPr="00781EBF" w:rsidRDefault="00781EBF" w:rsidP="00781EBF">
      <w:pPr>
        <w:pStyle w:val="PargrafodaLista"/>
        <w:widowControl w:val="0"/>
        <w:spacing w:line="360" w:lineRule="auto"/>
        <w:ind w:left="1418"/>
        <w:jc w:val="both"/>
        <w:rPr>
          <w:rFonts w:ascii="Garamond" w:hAnsi="Garamond" w:cs="Arial"/>
          <w:b/>
        </w:rPr>
      </w:pPr>
    </w:p>
    <w:p w14:paraId="4EDBAAF7" w14:textId="77777777" w:rsidR="00737C91" w:rsidRPr="00737C91" w:rsidRDefault="00B9511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w:t>
      </w:r>
      <w:r w:rsidR="005B6B04">
        <w:rPr>
          <w:rFonts w:ascii="Garamond" w:hAnsi="Garamond" w:cs="Arial"/>
        </w:rPr>
        <w:t>10</w:t>
      </w:r>
      <w:r>
        <w:rPr>
          <w:rFonts w:ascii="Garamond" w:hAnsi="Garamond" w:cs="Arial"/>
        </w:rPr>
        <w:t xml:space="preserve">, inciso </w:t>
      </w:r>
      <w:r w:rsidR="005B6B04">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in re ipsa</w:t>
      </w:r>
      <w:r>
        <w:rPr>
          <w:rFonts w:ascii="Garamond" w:hAnsi="Garamond" w:cs="Arial"/>
        </w:rPr>
        <w:t xml:space="preserve"> – presumido –, por impedir que a Administração Pública contrate</w:t>
      </w:r>
      <w:r w:rsidR="00737C91">
        <w:rPr>
          <w:rFonts w:ascii="Garamond" w:hAnsi="Garamond" w:cs="Arial"/>
        </w:rPr>
        <w:t xml:space="preserve"> a melhor proposta (STJ, AgRg no Agravo em Recurso Especial n. 617.563/SP, Relatora Ministra Assussete Magalhães, em 04/10/2018).</w:t>
      </w:r>
    </w:p>
    <w:p w14:paraId="5C3A978D" w14:textId="77777777" w:rsidR="00737C91" w:rsidRDefault="00737C91" w:rsidP="00781EBF">
      <w:pPr>
        <w:pStyle w:val="PargrafodaLista"/>
        <w:widowControl w:val="0"/>
        <w:spacing w:line="360" w:lineRule="auto"/>
        <w:ind w:left="1418"/>
        <w:jc w:val="both"/>
        <w:rPr>
          <w:rFonts w:ascii="Garamond" w:hAnsi="Garamond"/>
          <w:sz w:val="22"/>
          <w:szCs w:val="22"/>
        </w:rPr>
      </w:pPr>
    </w:p>
    <w:p w14:paraId="4ED4E38C" w14:textId="77777777" w:rsidR="00737C91" w:rsidRPr="00F755CC" w:rsidRDefault="00737C91" w:rsidP="00817CC4">
      <w:pPr>
        <w:pStyle w:val="PargrafodaLista"/>
        <w:widowControl w:val="0"/>
        <w:spacing w:line="360" w:lineRule="auto"/>
        <w:ind w:left="1418"/>
        <w:jc w:val="both"/>
        <w:rPr>
          <w:rFonts w:ascii="Garamond" w:hAnsi="Garamond"/>
          <w:sz w:val="20"/>
          <w:szCs w:val="20"/>
        </w:rPr>
      </w:pPr>
      <w:r w:rsidRPr="00F755CC">
        <w:rPr>
          <w:rFonts w:ascii="Garamond" w:hAnsi="Garamond"/>
          <w:sz w:val="20"/>
          <w:szCs w:val="20"/>
        </w:rPr>
        <w:t xml:space="preserve">ADMINISTRATIVO. AGRAVO REGIMENTAL NO AGRAVO EM RECURSO ESPECIAL. </w:t>
      </w:r>
      <w:r w:rsidRPr="00F755CC">
        <w:rPr>
          <w:rFonts w:ascii="Garamond" w:hAnsi="Garamond"/>
          <w:b/>
          <w:sz w:val="20"/>
          <w:szCs w:val="20"/>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F755CC">
        <w:rPr>
          <w:rFonts w:ascii="Garamond" w:hAnsi="Garamond"/>
          <w:sz w:val="20"/>
          <w:szCs w:val="20"/>
        </w:rPr>
        <w:t xml:space="preserve"> PRECEDENTES DO STJ. AGRAVO REGIMENTAL IMPROVIDO. </w:t>
      </w:r>
    </w:p>
    <w:p w14:paraId="582A5E34" w14:textId="77777777" w:rsidR="00737C91" w:rsidRPr="00F755CC" w:rsidRDefault="00737C91" w:rsidP="00817CC4">
      <w:pPr>
        <w:pStyle w:val="PargrafodaLista"/>
        <w:widowControl w:val="0"/>
        <w:spacing w:line="360" w:lineRule="auto"/>
        <w:ind w:left="1418"/>
        <w:jc w:val="both"/>
        <w:rPr>
          <w:rFonts w:ascii="Garamond" w:hAnsi="Garamond"/>
          <w:sz w:val="20"/>
          <w:szCs w:val="20"/>
        </w:rPr>
      </w:pPr>
      <w:r w:rsidRPr="00F755CC">
        <w:rPr>
          <w:rFonts w:ascii="Garamond" w:hAnsi="Garamond"/>
          <w:sz w:val="20"/>
          <w:szCs w:val="20"/>
        </w:rPr>
        <w:t xml:space="preserve">I. Agravo Regimental interposto contra decisão publicada na vigência do CPC/73. </w:t>
      </w:r>
    </w:p>
    <w:p w14:paraId="6C6CE3C1" w14:textId="77777777" w:rsidR="00737C91" w:rsidRPr="00F755CC" w:rsidRDefault="00737C91" w:rsidP="00817CC4">
      <w:pPr>
        <w:pStyle w:val="PargrafodaLista"/>
        <w:widowControl w:val="0"/>
        <w:spacing w:line="360" w:lineRule="auto"/>
        <w:ind w:left="1418"/>
        <w:jc w:val="both"/>
        <w:rPr>
          <w:rFonts w:ascii="Garamond" w:hAnsi="Garamond"/>
          <w:sz w:val="20"/>
          <w:szCs w:val="20"/>
        </w:rPr>
      </w:pPr>
      <w:r w:rsidRPr="00F755CC">
        <w:rPr>
          <w:rFonts w:ascii="Garamond" w:hAnsi="Garamond"/>
          <w:sz w:val="20"/>
          <w:szCs w:val="20"/>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w:t>
      </w:r>
      <w:r w:rsidRPr="00F755CC">
        <w:rPr>
          <w:rFonts w:ascii="Garamond" w:hAnsi="Garamond"/>
          <w:sz w:val="20"/>
          <w:szCs w:val="20"/>
        </w:rPr>
        <w:lastRenderedPageBreak/>
        <w:t xml:space="preserve">ímprobo e a lesão ao erário já que a dispensa indevida da licitação privou o Estado de selecionar a proposta mais vantajosa e/ou econômica aos munícipes de Alumínio". </w:t>
      </w:r>
    </w:p>
    <w:p w14:paraId="286A4E6A" w14:textId="77777777" w:rsidR="00737C91" w:rsidRPr="00F755CC" w:rsidRDefault="00737C91" w:rsidP="00817CC4">
      <w:pPr>
        <w:pStyle w:val="PargrafodaLista"/>
        <w:widowControl w:val="0"/>
        <w:spacing w:line="360" w:lineRule="auto"/>
        <w:ind w:left="1418"/>
        <w:jc w:val="both"/>
        <w:rPr>
          <w:rFonts w:ascii="Garamond" w:hAnsi="Garamond"/>
          <w:sz w:val="20"/>
          <w:szCs w:val="20"/>
        </w:rPr>
      </w:pPr>
      <w:r w:rsidRPr="00F755CC">
        <w:rPr>
          <w:rFonts w:ascii="Garamond" w:hAnsi="Garamond"/>
          <w:sz w:val="20"/>
          <w:szCs w:val="20"/>
        </w:rPr>
        <w:t xml:space="preserve">III. Em se tratando de improbidade administrativa, é firme a jurisprudência do Superior Tribunal de Justiça no sentido de que "a improbidade é ilegalidade tipificada 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DJe de 28/09/2011). </w:t>
      </w:r>
    </w:p>
    <w:p w14:paraId="114EF02F" w14:textId="77777777" w:rsidR="00737C91" w:rsidRPr="00F755CC" w:rsidRDefault="00737C91" w:rsidP="00817CC4">
      <w:pPr>
        <w:pStyle w:val="PargrafodaLista"/>
        <w:widowControl w:val="0"/>
        <w:spacing w:line="360" w:lineRule="auto"/>
        <w:ind w:left="1418"/>
        <w:jc w:val="both"/>
        <w:rPr>
          <w:rFonts w:ascii="Garamond" w:hAnsi="Garamond"/>
          <w:sz w:val="20"/>
          <w:szCs w:val="20"/>
        </w:rPr>
      </w:pPr>
      <w:r w:rsidRPr="00F755CC">
        <w:rPr>
          <w:rFonts w:ascii="Garamond" w:hAnsi="Garamond"/>
          <w:sz w:val="20"/>
          <w:szCs w:val="20"/>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14:paraId="1C60ECFB" w14:textId="77777777" w:rsidR="00737C91" w:rsidRPr="00F755CC" w:rsidRDefault="00737C91" w:rsidP="00817CC4">
      <w:pPr>
        <w:pStyle w:val="PargrafodaLista"/>
        <w:widowControl w:val="0"/>
        <w:spacing w:line="360" w:lineRule="auto"/>
        <w:ind w:left="1418"/>
        <w:jc w:val="both"/>
        <w:rPr>
          <w:rFonts w:ascii="Garamond" w:hAnsi="Garamond"/>
          <w:sz w:val="20"/>
          <w:szCs w:val="20"/>
        </w:rPr>
      </w:pPr>
      <w:r w:rsidRPr="00F755CC">
        <w:rPr>
          <w:rFonts w:ascii="Garamond" w:hAnsi="Garamond"/>
          <w:sz w:val="20"/>
          <w:szCs w:val="20"/>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AgRg no AREsp 210.361/PE, Rel. Ministro HERMAN BENJAMIN, SEGUNDA TURMA, DJe de 01/06/2016; AgRg no AREsp 666.459/SP, Rel. Ministro OG FERNANDES, SEGUNDA TURMA, DJe de 30/06/2015; AgRg no AREsp 535.720/ES, Rel. Ministro GURGEL DE FARIA, PRIMEIRA TURMA, DJe de 06/04/2016. </w:t>
      </w:r>
    </w:p>
    <w:p w14:paraId="4D700B9C" w14:textId="77777777" w:rsidR="00737C91" w:rsidRPr="00F755CC" w:rsidRDefault="00737C91" w:rsidP="00817CC4">
      <w:pPr>
        <w:pStyle w:val="PargrafodaLista"/>
        <w:widowControl w:val="0"/>
        <w:spacing w:line="360" w:lineRule="auto"/>
        <w:ind w:left="1418"/>
        <w:jc w:val="both"/>
        <w:rPr>
          <w:rFonts w:ascii="Garamond" w:hAnsi="Garamond"/>
          <w:sz w:val="20"/>
          <w:szCs w:val="20"/>
        </w:rPr>
      </w:pPr>
      <w:r w:rsidRPr="00F755CC">
        <w:rPr>
          <w:rFonts w:ascii="Garamond" w:hAnsi="Garamond"/>
          <w:b/>
          <w:sz w:val="20"/>
          <w:szCs w:val="20"/>
          <w:u w:val="single"/>
        </w:rPr>
        <w:t>VI. Quanto à alegada ausência de dano ao Erário, o Superior Tribunal de Justiça possui jurisprudência no sentido de que "a indevida dispensa de licitação, por impedir que a administração pública contrate a melhor proposta, causa dano in re ipsa, descabendo exigir do autor da ação civil pública prova a respeito do tema" (STJ, REsp 817.921/SP, Rel. Ministro CASTRO MEIRA, SEGUNDA TURMA, DJe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re ipsa, decorrente da própria ilegalidade do ato praticado, conforme entendimento adotado por esta Corte.</w:t>
      </w:r>
      <w:r w:rsidRPr="00F755CC">
        <w:rPr>
          <w:rFonts w:ascii="Garamond" w:hAnsi="Garamond"/>
          <w:sz w:val="20"/>
          <w:szCs w:val="20"/>
        </w:rPr>
        <w:t xml:space="preserve"> Não cabe exigir a devolução dos valores recebidos pelos serviços efetivamente prestados, ainda que decorrente de contratação ilegal, sob pena de enriquecimento ilícito da Administração Pública, circunstância que não afasta (ipso facto) as </w:t>
      </w:r>
      <w:r w:rsidRPr="00F755CC">
        <w:rPr>
          <w:rFonts w:ascii="Garamond" w:hAnsi="Garamond"/>
          <w:sz w:val="20"/>
          <w:szCs w:val="20"/>
        </w:rPr>
        <w:lastRenderedPageBreak/>
        <w:t xml:space="preserve">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AgRg no AgRg no REsp 1.288.585/RJ, Rel. Ministro OLINDO MENEZES (Desembargador convocado do TRF/1ª Região), PRIMEIRA TURMA, DJe de 09/03/2016). Nesse mesmo sentido: STJ, AgRg no REsp 1.512.393/SP, Rel. Ministro MAURO CAMBELL MARQUES, SEGUNDA TURMA, DJe de 27/11/2015. </w:t>
      </w:r>
    </w:p>
    <w:p w14:paraId="5E7A42E0" w14:textId="77777777" w:rsidR="00737C91" w:rsidRPr="00F755CC" w:rsidRDefault="00737C91" w:rsidP="00817CC4">
      <w:pPr>
        <w:pStyle w:val="PargrafodaLista"/>
        <w:widowControl w:val="0"/>
        <w:spacing w:line="360" w:lineRule="auto"/>
        <w:ind w:left="1418"/>
        <w:jc w:val="both"/>
        <w:rPr>
          <w:rFonts w:ascii="Garamond" w:hAnsi="Garamond"/>
          <w:sz w:val="20"/>
          <w:szCs w:val="20"/>
        </w:rPr>
      </w:pPr>
      <w:r w:rsidRPr="00F755CC">
        <w:rPr>
          <w:rFonts w:ascii="Garamond" w:hAnsi="Garamond"/>
          <w:sz w:val="20"/>
          <w:szCs w:val="20"/>
        </w:rPr>
        <w:t>VII. Agravo Regimental improvido.</w:t>
      </w:r>
    </w:p>
    <w:p w14:paraId="13647819" w14:textId="77777777" w:rsidR="00C433A3" w:rsidRPr="00737C91" w:rsidRDefault="00C433A3" w:rsidP="00817CC4">
      <w:pPr>
        <w:pStyle w:val="PargrafodaLista"/>
        <w:widowControl w:val="0"/>
        <w:spacing w:line="360" w:lineRule="auto"/>
        <w:ind w:left="1418"/>
        <w:jc w:val="both"/>
        <w:rPr>
          <w:rFonts w:ascii="Garamond" w:hAnsi="Garamond" w:cs="Arial"/>
          <w:b/>
          <w:sz w:val="22"/>
          <w:szCs w:val="22"/>
        </w:rPr>
      </w:pPr>
    </w:p>
    <w:p w14:paraId="10602011" w14:textId="77777777" w:rsidR="00737C91" w:rsidRPr="00D54889" w:rsidRDefault="00737C91"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De fato, a contratação direta maculada pela ilegalidade causa, por si só, prejuízo aos cofres públicos.</w:t>
      </w:r>
      <w:r w:rsidR="004537F7" w:rsidRPr="00D54889">
        <w:rPr>
          <w:rFonts w:ascii="Garamond" w:hAnsi="Garamond" w:cs="Arial"/>
        </w:rPr>
        <w:t xml:space="preserve"> </w:t>
      </w:r>
      <w:r w:rsidRPr="00D54889">
        <w:rPr>
          <w:rFonts w:ascii="Garamond" w:hAnsi="Garamond" w:cs="Arial"/>
        </w:rPr>
        <w:t xml:space="preserve">Não só pelo descumprimento direto aos requisitos fixados em </w:t>
      </w:r>
      <w:r w:rsidR="00347A25" w:rsidRPr="00D54889">
        <w:rPr>
          <w:rFonts w:ascii="Garamond" w:hAnsi="Garamond" w:cs="Arial"/>
        </w:rPr>
        <w:t>lei</w:t>
      </w:r>
      <w:r w:rsidRPr="00D54889">
        <w:rPr>
          <w:rFonts w:ascii="Garamond" w:hAnsi="Garamond" w:cs="Arial"/>
        </w:rPr>
        <w:t xml:space="preserve">, mas sobretudo pelos fatos e justificativas </w:t>
      </w:r>
      <w:r w:rsidR="004537F7" w:rsidRPr="00D54889">
        <w:rPr>
          <w:rFonts w:ascii="Garamond" w:hAnsi="Garamond" w:cs="Arial"/>
        </w:rPr>
        <w:t>implícitos que pautaram a sua realização.</w:t>
      </w:r>
    </w:p>
    <w:p w14:paraId="52BADC81" w14:textId="77777777" w:rsidR="00817CC4" w:rsidRDefault="00817CC4" w:rsidP="00817CC4">
      <w:pPr>
        <w:pStyle w:val="PargrafodaLista"/>
        <w:widowControl w:val="0"/>
        <w:spacing w:line="360" w:lineRule="auto"/>
        <w:ind w:left="1418"/>
        <w:jc w:val="both"/>
        <w:rPr>
          <w:rFonts w:ascii="Garamond" w:hAnsi="Garamond" w:cs="Arial"/>
          <w:b/>
        </w:rPr>
      </w:pPr>
    </w:p>
    <w:p w14:paraId="65AA20C5" w14:textId="77777777" w:rsidR="00817CC4" w:rsidRPr="00D54889" w:rsidRDefault="00817CC4"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Ou seja, a jurisprudência do STJ confirma a ocorrência de dano ao erário presumido (</w:t>
      </w:r>
      <w:r w:rsidRPr="00D54889">
        <w:rPr>
          <w:rFonts w:ascii="Garamond" w:hAnsi="Garamond" w:cs="Arial"/>
          <w:i/>
        </w:rPr>
        <w:t>in re ipsa)</w:t>
      </w:r>
      <w:r w:rsidRPr="00D54889">
        <w:rPr>
          <w:rFonts w:ascii="Garamond" w:hAnsi="Garamond" w:cs="Arial"/>
        </w:rPr>
        <w:t>, nos casos de licitação fraudulenta ou dispensa indevida.</w:t>
      </w:r>
    </w:p>
    <w:p w14:paraId="4AB81296" w14:textId="77777777" w:rsidR="004537F7" w:rsidRPr="00D54889" w:rsidRDefault="004537F7" w:rsidP="00817CC4">
      <w:pPr>
        <w:pStyle w:val="PargrafodaLista"/>
        <w:spacing w:line="360" w:lineRule="auto"/>
        <w:rPr>
          <w:rFonts w:ascii="Garamond" w:hAnsi="Garamond" w:cs="Arial"/>
        </w:rPr>
      </w:pPr>
    </w:p>
    <w:p w14:paraId="12ADE959" w14:textId="561AB06C"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o caso desta Representação.</w:t>
      </w:r>
    </w:p>
    <w:p w14:paraId="34DDC18A" w14:textId="77777777" w:rsidR="004537F7" w:rsidRPr="004537F7" w:rsidRDefault="004537F7" w:rsidP="00817CC4">
      <w:pPr>
        <w:pStyle w:val="PargrafodaLista"/>
        <w:spacing w:line="360" w:lineRule="auto"/>
        <w:rPr>
          <w:rFonts w:ascii="Garamond" w:hAnsi="Garamond" w:cs="Arial"/>
          <w:b/>
        </w:rPr>
      </w:pPr>
    </w:p>
    <w:p w14:paraId="3A56AC8A" w14:textId="5BB5DF02"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das Inexigibilidades de Licitação </w:t>
      </w:r>
      <w:r w:rsidR="00C433A3">
        <w:rPr>
          <w:rFonts w:ascii="Garamond" w:hAnsi="Garamond" w:cs="Arial"/>
        </w:rPr>
        <w:t>n</w:t>
      </w:r>
      <w:r w:rsidR="00F5451A">
        <w:rPr>
          <w:rFonts w:ascii="Garamond" w:hAnsi="Garamond" w:cs="Arial"/>
        </w:rPr>
        <w:t>°</w:t>
      </w:r>
      <w:r w:rsidR="000E51F3" w:rsidRPr="00CD0AD5">
        <w:rPr>
          <w:rFonts w:ascii="Garamond" w:hAnsi="Garamond" w:cs="Arial"/>
        </w:rPr>
        <w:t xml:space="preserve"> </w:t>
      </w:r>
      <w:r w:rsidR="000E51F3">
        <w:rPr>
          <w:rFonts w:ascii="Garamond" w:hAnsi="Garamond" w:cs="Arial"/>
        </w:rPr>
        <w:t>0</w:t>
      </w:r>
      <w:r w:rsidR="00F5451A">
        <w:rPr>
          <w:rFonts w:ascii="Garamond" w:hAnsi="Garamond" w:cs="Arial"/>
        </w:rPr>
        <w:t>01/2015, 001/2017, 001/2018</w:t>
      </w:r>
      <w:r w:rsidR="000E51F3">
        <w:rPr>
          <w:rFonts w:ascii="Garamond" w:hAnsi="Garamond" w:cs="Arial"/>
        </w:rPr>
        <w:t xml:space="preserve"> e 0</w:t>
      </w:r>
      <w:r w:rsidR="00F5451A">
        <w:rPr>
          <w:rFonts w:ascii="Garamond" w:hAnsi="Garamond" w:cs="Arial"/>
        </w:rPr>
        <w:t>01/2019</w:t>
      </w:r>
      <w:r>
        <w:rPr>
          <w:rFonts w:ascii="Garamond" w:hAnsi="Garamond" w:cs="Arial"/>
        </w:rPr>
        <w:t>, em razão do descumprimento dos requisitos expressos do artigo 25 da Lei n. 8.666/1993, o que</w:t>
      </w:r>
      <w:r w:rsidR="00347A25">
        <w:rPr>
          <w:rFonts w:ascii="Garamond" w:hAnsi="Garamond" w:cs="Arial"/>
        </w:rPr>
        <w:t xml:space="preserve"> </w:t>
      </w:r>
      <w:r>
        <w:rPr>
          <w:rFonts w:ascii="Garamond" w:hAnsi="Garamond" w:cs="Arial"/>
        </w:rPr>
        <w:t>já condena o gestor pelo ato irregularmente praticado.</w:t>
      </w:r>
    </w:p>
    <w:p w14:paraId="2A260912" w14:textId="77777777" w:rsidR="004537F7" w:rsidRPr="004537F7" w:rsidRDefault="004537F7" w:rsidP="00817CC4">
      <w:pPr>
        <w:pStyle w:val="PargrafodaLista"/>
        <w:spacing w:line="360" w:lineRule="auto"/>
        <w:rPr>
          <w:rFonts w:ascii="Garamond" w:hAnsi="Garamond" w:cs="Arial"/>
          <w:b/>
        </w:rPr>
      </w:pPr>
    </w:p>
    <w:p w14:paraId="1036B057" w14:textId="77777777" w:rsidR="004537F7" w:rsidRPr="00781EBF"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análise deve ser mais profunda.</w:t>
      </w:r>
    </w:p>
    <w:p w14:paraId="1D17A0F2" w14:textId="77777777" w:rsidR="00781EBF" w:rsidRPr="00781EBF" w:rsidRDefault="00781EBF" w:rsidP="00781EBF">
      <w:pPr>
        <w:widowControl w:val="0"/>
        <w:spacing w:line="360" w:lineRule="auto"/>
        <w:jc w:val="both"/>
        <w:rPr>
          <w:rFonts w:ascii="Garamond" w:hAnsi="Garamond" w:cs="Arial"/>
          <w:b/>
        </w:rPr>
      </w:pPr>
    </w:p>
    <w:p w14:paraId="2E862541" w14:textId="77777777"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Primeiro porque, no plano de fundo, a contratação direta ilegalmente praticada, neste caso, possuiu objetivos imorais relativos ao direcionamento do objeto a ser </w:t>
      </w:r>
      <w:r>
        <w:rPr>
          <w:rFonts w:ascii="Garamond" w:hAnsi="Garamond" w:cs="Arial"/>
        </w:rPr>
        <w:lastRenderedPageBreak/>
        <w:t>contratado a apenas uma única empresa: a ADPM – Administração Pública para Municípios Ltda.</w:t>
      </w:r>
    </w:p>
    <w:p w14:paraId="6B4FF113" w14:textId="77777777" w:rsidR="004537F7" w:rsidRPr="004537F7" w:rsidRDefault="004537F7" w:rsidP="00817CC4">
      <w:pPr>
        <w:pStyle w:val="PargrafodaLista"/>
        <w:spacing w:line="360" w:lineRule="auto"/>
        <w:rPr>
          <w:rFonts w:ascii="Garamond" w:hAnsi="Garamond" w:cs="Arial"/>
          <w:b/>
        </w:rPr>
      </w:pPr>
    </w:p>
    <w:p w14:paraId="74E04429" w14:textId="2BC91BF3" w:rsidR="00DE5FD3" w:rsidRPr="0068323A" w:rsidRDefault="004537F7" w:rsidP="00DE5FD3">
      <w:pPr>
        <w:pStyle w:val="PargrafodaLista"/>
        <w:widowControl w:val="0"/>
        <w:numPr>
          <w:ilvl w:val="0"/>
          <w:numId w:val="14"/>
        </w:numPr>
        <w:spacing w:line="360" w:lineRule="auto"/>
        <w:ind w:left="142" w:firstLine="1276"/>
        <w:jc w:val="both"/>
        <w:rPr>
          <w:rFonts w:ascii="Garamond" w:hAnsi="Garamond" w:cs="Arial"/>
          <w:b/>
        </w:rPr>
      </w:pPr>
      <w:r w:rsidRPr="0068323A">
        <w:rPr>
          <w:rFonts w:ascii="Garamond" w:hAnsi="Garamond" w:cs="Arial"/>
        </w:rPr>
        <w:t>Ora, restou cabalmente comprovad</w:t>
      </w:r>
      <w:r w:rsidR="00F5451A" w:rsidRPr="0068323A">
        <w:rPr>
          <w:rFonts w:ascii="Garamond" w:hAnsi="Garamond" w:cs="Arial"/>
        </w:rPr>
        <w:t xml:space="preserve">o nesta Representação o conluio </w:t>
      </w:r>
      <w:r w:rsidRPr="0068323A">
        <w:rPr>
          <w:rFonts w:ascii="Garamond" w:hAnsi="Garamond" w:cs="Arial"/>
        </w:rPr>
        <w:t xml:space="preserve">existente entre os </w:t>
      </w:r>
      <w:r w:rsidR="00F5451A" w:rsidRPr="0068323A">
        <w:rPr>
          <w:rFonts w:ascii="Garamond" w:hAnsi="Garamond" w:cs="Arial"/>
        </w:rPr>
        <w:t>representantes do Município</w:t>
      </w:r>
      <w:r w:rsidRPr="0068323A">
        <w:rPr>
          <w:rFonts w:ascii="Garamond" w:hAnsi="Garamond" w:cs="Arial"/>
        </w:rPr>
        <w:t>,</w:t>
      </w:r>
      <w:r w:rsidR="00073603" w:rsidRPr="0068323A">
        <w:rPr>
          <w:rFonts w:ascii="Garamond" w:hAnsi="Garamond" w:cs="Arial"/>
        </w:rPr>
        <w:t xml:space="preserve"> Sr</w:t>
      </w:r>
      <w:r w:rsidR="00F5451A" w:rsidRPr="0068323A">
        <w:rPr>
          <w:rFonts w:ascii="Garamond" w:hAnsi="Garamond" w:cs="Arial"/>
        </w:rPr>
        <w:t>a</w:t>
      </w:r>
      <w:r w:rsidR="00073603" w:rsidRPr="0068323A">
        <w:rPr>
          <w:rFonts w:ascii="Garamond" w:hAnsi="Garamond" w:cs="Arial"/>
        </w:rPr>
        <w:t xml:space="preserve">. </w:t>
      </w:r>
      <w:r w:rsidR="00F5451A" w:rsidRPr="0068323A">
        <w:rPr>
          <w:rFonts w:ascii="Garamond" w:hAnsi="Garamond" w:cs="Arial"/>
        </w:rPr>
        <w:t>Denize Vilhena Borges Silva</w:t>
      </w:r>
      <w:r w:rsidR="00073603" w:rsidRPr="0068323A">
        <w:rPr>
          <w:rFonts w:ascii="Garamond" w:hAnsi="Garamond" w:cs="Arial"/>
        </w:rPr>
        <w:t xml:space="preserve"> </w:t>
      </w:r>
      <w:r w:rsidR="00F5451A" w:rsidRPr="0068323A">
        <w:rPr>
          <w:rFonts w:ascii="Garamond" w:hAnsi="Garamond" w:cs="Arial"/>
        </w:rPr>
        <w:t xml:space="preserve">(Prefeita Municipal nas gestões de 2013/2016 e 2017/2020), </w:t>
      </w:r>
      <w:r w:rsidR="00073603" w:rsidRPr="0068323A">
        <w:rPr>
          <w:rFonts w:ascii="Garamond" w:hAnsi="Garamond" w:cs="Arial"/>
        </w:rPr>
        <w:t>Sr</w:t>
      </w:r>
      <w:r w:rsidR="00F5451A" w:rsidRPr="0068323A">
        <w:rPr>
          <w:rFonts w:ascii="Garamond" w:hAnsi="Garamond" w:cs="Arial"/>
        </w:rPr>
        <w:t>a</w:t>
      </w:r>
      <w:r w:rsidR="00073603" w:rsidRPr="0068323A">
        <w:rPr>
          <w:rFonts w:ascii="Garamond" w:hAnsi="Garamond" w:cs="Arial"/>
        </w:rPr>
        <w:t xml:space="preserve">.  </w:t>
      </w:r>
      <w:r w:rsidR="00F5451A" w:rsidRPr="0068323A">
        <w:rPr>
          <w:rFonts w:ascii="Garamond" w:hAnsi="Garamond" w:cs="Arial"/>
        </w:rPr>
        <w:t>Amanda Tavares Vilhena</w:t>
      </w:r>
      <w:r w:rsidR="00073603" w:rsidRPr="0068323A">
        <w:rPr>
          <w:rFonts w:ascii="Garamond" w:hAnsi="Garamond" w:cs="Arial"/>
        </w:rPr>
        <w:t xml:space="preserve"> </w:t>
      </w:r>
      <w:r w:rsidR="00F5451A" w:rsidRPr="0068323A">
        <w:rPr>
          <w:rFonts w:ascii="Garamond" w:hAnsi="Garamond" w:cs="Arial"/>
        </w:rPr>
        <w:t>(Secretária Municipal de Administração à época</w:t>
      </w:r>
      <w:r w:rsidR="00073603" w:rsidRPr="0068323A">
        <w:rPr>
          <w:rFonts w:ascii="Garamond" w:hAnsi="Garamond" w:cs="Arial"/>
        </w:rPr>
        <w:t xml:space="preserve"> e </w:t>
      </w:r>
      <w:r w:rsidR="00F5451A" w:rsidRPr="0068323A">
        <w:rPr>
          <w:rFonts w:ascii="Garamond" w:hAnsi="Garamond" w:cs="Arial"/>
        </w:rPr>
        <w:t>requisitante das Contratações de 2015 a</w:t>
      </w:r>
      <w:r w:rsidR="00073603" w:rsidRPr="0068323A">
        <w:rPr>
          <w:rFonts w:ascii="Garamond" w:hAnsi="Garamond" w:cs="Arial"/>
        </w:rPr>
        <w:t xml:space="preserve"> 2018</w:t>
      </w:r>
      <w:r w:rsidR="00F5451A" w:rsidRPr="0068323A">
        <w:rPr>
          <w:rFonts w:ascii="Garamond" w:hAnsi="Garamond" w:cs="Arial"/>
        </w:rPr>
        <w:t>)</w:t>
      </w:r>
      <w:r w:rsidR="00B877EB" w:rsidRPr="0068323A">
        <w:rPr>
          <w:rFonts w:ascii="Garamond" w:hAnsi="Garamond" w:cs="Arial"/>
        </w:rPr>
        <w:t>; Sr</w:t>
      </w:r>
      <w:r w:rsidR="00073603" w:rsidRPr="0068323A">
        <w:rPr>
          <w:rFonts w:ascii="Garamond" w:hAnsi="Garamond" w:cs="Arial"/>
        </w:rPr>
        <w:t xml:space="preserve">. </w:t>
      </w:r>
      <w:r w:rsidR="00B877EB" w:rsidRPr="0068323A">
        <w:rPr>
          <w:rFonts w:ascii="Garamond" w:hAnsi="Garamond" w:cs="Arial"/>
        </w:rPr>
        <w:t>Enéias Cândido de Souza</w:t>
      </w:r>
      <w:r w:rsidR="00073603" w:rsidRPr="0068323A">
        <w:rPr>
          <w:rFonts w:ascii="Garamond" w:hAnsi="Garamond" w:cs="Arial"/>
        </w:rPr>
        <w:t xml:space="preserve"> </w:t>
      </w:r>
      <w:r w:rsidR="00B877EB" w:rsidRPr="0068323A">
        <w:rPr>
          <w:rFonts w:ascii="Garamond" w:hAnsi="Garamond" w:cs="Arial"/>
        </w:rPr>
        <w:t>(Assessor Jurídico)</w:t>
      </w:r>
      <w:r w:rsidR="00451895" w:rsidRPr="0068323A">
        <w:rPr>
          <w:rFonts w:ascii="Garamond" w:hAnsi="Garamond" w:cs="Arial"/>
        </w:rPr>
        <w:t xml:space="preserve">; </w:t>
      </w:r>
      <w:r w:rsidR="00DE5FD3" w:rsidRPr="0068323A">
        <w:rPr>
          <w:rFonts w:ascii="Garamond" w:hAnsi="Garamond" w:cs="Arial"/>
        </w:rPr>
        <w:t>e o representante legal da pessoa jurídica contratada, Sr. Rodrigo Silveira Diniz Machado.</w:t>
      </w:r>
    </w:p>
    <w:p w14:paraId="5AA3C637" w14:textId="77777777" w:rsidR="00BF3BB4" w:rsidRPr="00BF3BB4" w:rsidRDefault="00BF3BB4" w:rsidP="00BF3BB4">
      <w:pPr>
        <w:pStyle w:val="PargrafodaLista"/>
        <w:rPr>
          <w:rFonts w:ascii="Garamond" w:hAnsi="Garamond" w:cs="Arial"/>
          <w:color w:val="1F497D" w:themeColor="text2"/>
        </w:rPr>
      </w:pPr>
    </w:p>
    <w:p w14:paraId="0685E6A6" w14:textId="2B819D1C" w:rsidR="00B877EB" w:rsidRPr="006322D5" w:rsidRDefault="00B877EB" w:rsidP="00B877EB">
      <w:pPr>
        <w:pStyle w:val="PargrafodaLista"/>
        <w:widowControl w:val="0"/>
        <w:numPr>
          <w:ilvl w:val="0"/>
          <w:numId w:val="14"/>
        </w:numPr>
        <w:spacing w:line="360" w:lineRule="auto"/>
        <w:ind w:left="142" w:firstLine="1276"/>
        <w:jc w:val="both"/>
        <w:rPr>
          <w:rFonts w:ascii="Garamond" w:hAnsi="Garamond" w:cs="Arial"/>
          <w:b/>
        </w:rPr>
      </w:pPr>
      <w:r w:rsidRPr="006322D5">
        <w:rPr>
          <w:rFonts w:ascii="Garamond" w:hAnsi="Garamond" w:cs="Arial"/>
        </w:rPr>
        <w:t>Além da ausência de procedimentos inerentes à regularidade e economicidade das compras públicas, tal como a pesquisa prévia de preços de mercado e a existência de orçamento detalhado em planilhas, os atos foram realizados em um prazo exíguo</w:t>
      </w:r>
      <w:r>
        <w:rPr>
          <w:rFonts w:ascii="Garamond" w:hAnsi="Garamond" w:cs="Arial"/>
        </w:rPr>
        <w:t xml:space="preserve"> </w:t>
      </w:r>
      <w:r w:rsidRPr="0068323A">
        <w:rPr>
          <w:rFonts w:ascii="Garamond" w:hAnsi="Garamond" w:cs="Arial"/>
        </w:rPr>
        <w:t xml:space="preserve">– no caso das Inexigibilidade nº 001/2018 e 001/2019, os atos foram todos praticados no mesmo dia –, as </w:t>
      </w:r>
      <w:r w:rsidRPr="006322D5">
        <w:rPr>
          <w:rFonts w:ascii="Garamond" w:hAnsi="Garamond" w:cs="Arial"/>
        </w:rPr>
        <w:t>propostas foram apresentadas pela empresa antes da requisição pela Administração, e o conteúdo dos pareceres jurídicos e das atas das sessões da CPL é idêntico ao praticado em outros municípios.</w:t>
      </w:r>
    </w:p>
    <w:p w14:paraId="611B19ED" w14:textId="77777777" w:rsidR="006F4B9F" w:rsidRPr="006F4B9F" w:rsidRDefault="006F4B9F" w:rsidP="00817CC4">
      <w:pPr>
        <w:pStyle w:val="PargrafodaLista"/>
        <w:spacing w:line="360" w:lineRule="auto"/>
        <w:rPr>
          <w:rFonts w:ascii="Garamond" w:hAnsi="Garamond" w:cs="Arial"/>
          <w:b/>
        </w:rPr>
      </w:pPr>
    </w:p>
    <w:p w14:paraId="67BE77E1" w14:textId="11BE6D5F" w:rsidR="006F4B9F"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Segundo porque, decorrente do direcionamento, os gestores municipais e o representante legal da empresa impediram conscientemente que </w:t>
      </w:r>
      <w:r w:rsidR="00B877EB">
        <w:rPr>
          <w:rFonts w:ascii="Garamond" w:hAnsi="Garamond" w:cs="Arial"/>
        </w:rPr>
        <w:t>o Município de São João da Mata</w:t>
      </w:r>
      <w:r>
        <w:rPr>
          <w:rFonts w:ascii="Garamond" w:hAnsi="Garamond" w:cs="Arial"/>
        </w:rPr>
        <w:t xml:space="preserve"> obtivesse uma contratação justa e vantajosa, por meio da realização de regular procedimento licitatório.</w:t>
      </w:r>
    </w:p>
    <w:p w14:paraId="1109EA54" w14:textId="77777777" w:rsidR="00420C2D" w:rsidRPr="00420C2D" w:rsidRDefault="00420C2D" w:rsidP="00817CC4">
      <w:pPr>
        <w:pStyle w:val="PargrafodaLista"/>
        <w:spacing w:line="360" w:lineRule="auto"/>
        <w:rPr>
          <w:rFonts w:ascii="Garamond" w:hAnsi="Garamond" w:cs="Arial"/>
          <w:b/>
        </w:rPr>
      </w:pPr>
    </w:p>
    <w:p w14:paraId="446F4818" w14:textId="4B38A62B" w:rsidR="00420C2D" w:rsidRPr="00D54889"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a premissa básica da licitação é tornar possível à Administração Púb</w:t>
      </w:r>
      <w:r w:rsidR="00B877EB">
        <w:rPr>
          <w:rFonts w:ascii="Garamond" w:hAnsi="Garamond" w:cs="Arial"/>
        </w:rPr>
        <w:t>lica a contratação de determina</w:t>
      </w:r>
      <w:r>
        <w:rPr>
          <w:rFonts w:ascii="Garamond" w:hAnsi="Garamond" w:cs="Arial"/>
        </w:rPr>
        <w:t>do objeto com preço justo e vantajoso ao interesse público, proporcionando aos concorrentes igualdade de participação e de oferta de propostas.</w:t>
      </w:r>
    </w:p>
    <w:p w14:paraId="7C2DA7AB" w14:textId="77777777" w:rsidR="00D54889" w:rsidRPr="00D54889" w:rsidRDefault="00D54889" w:rsidP="00D54889">
      <w:pPr>
        <w:pStyle w:val="PargrafodaLista"/>
        <w:rPr>
          <w:rFonts w:ascii="Garamond" w:hAnsi="Garamond" w:cs="Arial"/>
          <w:b/>
        </w:rPr>
      </w:pPr>
    </w:p>
    <w:p w14:paraId="7E863AFC" w14:textId="4335FAB3" w:rsidR="00420C2D"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No entanto, a vontade dos responsáveis </w:t>
      </w:r>
      <w:r w:rsidR="00347A25">
        <w:rPr>
          <w:rFonts w:ascii="Garamond" w:hAnsi="Garamond" w:cs="Arial"/>
        </w:rPr>
        <w:t>n</w:t>
      </w:r>
      <w:r>
        <w:rPr>
          <w:rFonts w:ascii="Garamond" w:hAnsi="Garamond" w:cs="Arial"/>
        </w:rPr>
        <w:t>o</w:t>
      </w:r>
      <w:r w:rsidR="00B877EB">
        <w:rPr>
          <w:rFonts w:ascii="Garamond" w:hAnsi="Garamond" w:cs="Arial"/>
        </w:rPr>
        <w:t>s</w:t>
      </w:r>
      <w:r>
        <w:rPr>
          <w:rFonts w:ascii="Garamond" w:hAnsi="Garamond" w:cs="Arial"/>
        </w:rPr>
        <w:t xml:space="preserve"> procedimento</w:t>
      </w:r>
      <w:r w:rsidR="00B877EB">
        <w:rPr>
          <w:rFonts w:ascii="Garamond" w:hAnsi="Garamond" w:cs="Arial"/>
        </w:rPr>
        <w:t>s</w:t>
      </w:r>
      <w:r>
        <w:rPr>
          <w:rFonts w:ascii="Garamond" w:hAnsi="Garamond" w:cs="Arial"/>
        </w:rPr>
        <w:t xml:space="preserve"> fraudulento</w:t>
      </w:r>
      <w:r w:rsidR="00B877EB">
        <w:rPr>
          <w:rFonts w:ascii="Garamond" w:hAnsi="Garamond" w:cs="Arial"/>
        </w:rPr>
        <w:t>s, consubstanciada</w:t>
      </w:r>
      <w:r>
        <w:rPr>
          <w:rFonts w:ascii="Garamond" w:hAnsi="Garamond" w:cs="Arial"/>
        </w:rPr>
        <w:t xml:space="preserve"> no conluio verificado entre as partes, impediu que isso ocorresse.</w:t>
      </w:r>
    </w:p>
    <w:p w14:paraId="7E91DD17" w14:textId="77777777" w:rsidR="00420C2D" w:rsidRPr="00420C2D" w:rsidRDefault="00420C2D" w:rsidP="00817CC4">
      <w:pPr>
        <w:pStyle w:val="PargrafodaLista"/>
        <w:spacing w:line="360" w:lineRule="auto"/>
        <w:rPr>
          <w:rFonts w:ascii="Garamond" w:hAnsi="Garamond" w:cs="Arial"/>
          <w:b/>
        </w:rPr>
      </w:pPr>
    </w:p>
    <w:p w14:paraId="3CDBABD3" w14:textId="77777777" w:rsidR="00420C2D" w:rsidRPr="004A367E"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 nada mais do que justo, que todos os envolvidos respondam, razoável e proporcionalmente, pelos atos ilegais conscientemente praticados em detrimento do interesse público</w:t>
      </w:r>
      <w:r w:rsidR="00A41AEC">
        <w:rPr>
          <w:rFonts w:ascii="Garamond" w:hAnsi="Garamond" w:cs="Arial"/>
        </w:rPr>
        <w:t>, imputando-se as sanções pecuniárias cabíveis e o ressarcimento do prejuízo efetivamente causado.</w:t>
      </w:r>
    </w:p>
    <w:p w14:paraId="525B89DB" w14:textId="77777777" w:rsidR="004A367E" w:rsidRPr="004A367E" w:rsidRDefault="004A367E" w:rsidP="004A367E">
      <w:pPr>
        <w:pStyle w:val="PargrafodaLista"/>
        <w:rPr>
          <w:rFonts w:ascii="Garamond" w:hAnsi="Garamond" w:cs="Arial"/>
          <w:b/>
        </w:rPr>
      </w:pPr>
    </w:p>
    <w:p w14:paraId="1CC465FC" w14:textId="77777777" w:rsidR="00A41AEC" w:rsidRPr="00D54889" w:rsidRDefault="00A41AEC" w:rsidP="00817CC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D54889">
        <w:rPr>
          <w:rFonts w:ascii="Garamond" w:hAnsi="Garamond" w:cs="Arial"/>
        </w:rPr>
        <w:t>Tal conduta configuraria benefício direto do malfeitor em razão de sua própria torpeza.</w:t>
      </w:r>
    </w:p>
    <w:p w14:paraId="35893CB4" w14:textId="77777777" w:rsidR="00583359" w:rsidRPr="00583359" w:rsidRDefault="00583359" w:rsidP="00583359">
      <w:pPr>
        <w:widowControl w:val="0"/>
        <w:spacing w:line="360" w:lineRule="auto"/>
        <w:jc w:val="both"/>
        <w:rPr>
          <w:rFonts w:ascii="Garamond" w:hAnsi="Garamond" w:cs="Arial"/>
          <w:b/>
        </w:rPr>
      </w:pPr>
    </w:p>
    <w:p w14:paraId="6CEA9C28" w14:textId="77777777" w:rsidR="00A41AEC" w:rsidRPr="00F52827" w:rsidRDefault="00A41AEC"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14:paraId="7F759167" w14:textId="77777777" w:rsidR="00F52827" w:rsidRPr="00F52827" w:rsidRDefault="00F52827" w:rsidP="00583359">
      <w:pPr>
        <w:widowControl w:val="0"/>
        <w:spacing w:line="360" w:lineRule="auto"/>
        <w:jc w:val="both"/>
        <w:rPr>
          <w:rFonts w:ascii="Garamond" w:hAnsi="Garamond" w:cs="Arial"/>
          <w:b/>
        </w:rPr>
      </w:pPr>
    </w:p>
    <w:p w14:paraId="5C582BC1" w14:textId="77777777" w:rsidR="00A41AEC"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14:paraId="3D937763" w14:textId="77777777" w:rsidR="00F52827" w:rsidRPr="00F52827" w:rsidRDefault="00F52827" w:rsidP="00583359">
      <w:pPr>
        <w:pStyle w:val="PargrafodaLista"/>
        <w:spacing w:line="360" w:lineRule="auto"/>
        <w:rPr>
          <w:rFonts w:ascii="Garamond" w:hAnsi="Garamond" w:cs="Arial"/>
          <w:b/>
        </w:rPr>
      </w:pPr>
    </w:p>
    <w:p w14:paraId="5D57D67F" w14:textId="77777777" w:rsidR="00F52827" w:rsidRPr="00E41443"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empresa vencedora, na maioria dos casos, será aquela que ofertar o menor preço para determinado objeto ou serviço a ser prestado. Essa </w:t>
      </w:r>
      <w:r w:rsidR="006E5BB9">
        <w:rPr>
          <w:rFonts w:ascii="Garamond" w:hAnsi="Garamond" w:cs="Arial"/>
        </w:rPr>
        <w:t>é a grande vantagem da</w:t>
      </w:r>
      <w:r>
        <w:rPr>
          <w:rFonts w:ascii="Garamond" w:hAnsi="Garamond" w:cs="Arial"/>
        </w:rPr>
        <w:t xml:space="preserve"> competitividade e da igualdade de condições dos participantes.</w:t>
      </w:r>
    </w:p>
    <w:p w14:paraId="76E08671" w14:textId="5035EBAF" w:rsidR="00E41443" w:rsidRDefault="00E41443" w:rsidP="00E41443">
      <w:pPr>
        <w:widowControl w:val="0"/>
        <w:spacing w:line="360" w:lineRule="auto"/>
        <w:jc w:val="both"/>
        <w:rPr>
          <w:rFonts w:ascii="Garamond" w:hAnsi="Garamond" w:cs="Arial"/>
          <w:b/>
        </w:rPr>
      </w:pPr>
    </w:p>
    <w:p w14:paraId="3F9F7A6E" w14:textId="77777777" w:rsidR="00281BB8" w:rsidRPr="00E41443" w:rsidRDefault="00281BB8" w:rsidP="00E41443">
      <w:pPr>
        <w:widowControl w:val="0"/>
        <w:spacing w:line="360" w:lineRule="auto"/>
        <w:jc w:val="both"/>
        <w:rPr>
          <w:rFonts w:ascii="Garamond" w:hAnsi="Garamond" w:cs="Arial"/>
          <w:b/>
        </w:rPr>
      </w:pPr>
    </w:p>
    <w:p w14:paraId="0DCCB58F" w14:textId="77777777" w:rsidR="00F52827" w:rsidRPr="006E5BB9" w:rsidRDefault="006E5BB9"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Diante da ampla concorrência, a Administração Pública deverá optar pelo menor preço, aliado à qualidade do serviço, a fim de que se realize a melhor contratação e se preste o melhor serviço ao público beneficiado.</w:t>
      </w:r>
    </w:p>
    <w:p w14:paraId="015DE640" w14:textId="77777777" w:rsidR="006E5BB9" w:rsidRPr="006E5BB9" w:rsidRDefault="006E5BB9" w:rsidP="00583359">
      <w:pPr>
        <w:pStyle w:val="PargrafodaLista"/>
        <w:spacing w:line="360" w:lineRule="auto"/>
        <w:rPr>
          <w:rFonts w:ascii="Garamond" w:hAnsi="Garamond" w:cs="Arial"/>
          <w:b/>
        </w:rPr>
      </w:pPr>
    </w:p>
    <w:p w14:paraId="0A56DAAD" w14:textId="34847453" w:rsidR="006E5BB9"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Não se pode questionar, então, o fato de que, </w:t>
      </w:r>
      <w:r w:rsidR="00D66196">
        <w:rPr>
          <w:rFonts w:ascii="Garamond" w:hAnsi="Garamond" w:cs="Arial"/>
        </w:rPr>
        <w:t xml:space="preserve">nas contratações realizadas pelo </w:t>
      </w:r>
      <w:r w:rsidR="00E41443">
        <w:rPr>
          <w:rFonts w:ascii="Garamond" w:hAnsi="Garamond" w:cs="Arial"/>
        </w:rPr>
        <w:t>Município de São João da Mata</w:t>
      </w:r>
      <w:r>
        <w:rPr>
          <w:rFonts w:ascii="Garamond" w:hAnsi="Garamond" w:cs="Arial"/>
        </w:rPr>
        <w:t xml:space="preserve">, por meio das Inexigibilidades </w:t>
      </w:r>
      <w:r w:rsidR="001B01F7">
        <w:rPr>
          <w:rFonts w:ascii="Garamond" w:hAnsi="Garamond" w:cs="Arial"/>
        </w:rPr>
        <w:t>n</w:t>
      </w:r>
      <w:r w:rsidR="00E41443">
        <w:rPr>
          <w:rFonts w:ascii="Garamond" w:hAnsi="Garamond" w:cs="Arial"/>
        </w:rPr>
        <w:t>° 001/2015, 001/2017, 001/2018</w:t>
      </w:r>
      <w:r w:rsidR="00D87331">
        <w:rPr>
          <w:rFonts w:ascii="Garamond" w:hAnsi="Garamond" w:cs="Arial"/>
        </w:rPr>
        <w:t xml:space="preserve"> e 0</w:t>
      </w:r>
      <w:r w:rsidR="00E41443">
        <w:rPr>
          <w:rFonts w:ascii="Garamond" w:hAnsi="Garamond" w:cs="Arial"/>
        </w:rPr>
        <w:t>01/2019</w:t>
      </w:r>
      <w:r>
        <w:rPr>
          <w:rFonts w:ascii="Garamond" w:hAnsi="Garamond" w:cs="Arial"/>
        </w:rPr>
        <w:t>, a ADPM – Administração Pública para Municípios Ltda. recebeu não só pelos serviços prestados, mas também todo o lucro oriundo de seu trabalho.</w:t>
      </w:r>
    </w:p>
    <w:p w14:paraId="410FE5E2" w14:textId="77777777" w:rsidR="00A10EF2" w:rsidRPr="00A10EF2" w:rsidRDefault="00A10EF2" w:rsidP="00583359">
      <w:pPr>
        <w:pStyle w:val="PargrafodaLista"/>
        <w:spacing w:line="360" w:lineRule="auto"/>
        <w:rPr>
          <w:rFonts w:ascii="Garamond" w:hAnsi="Garamond" w:cs="Arial"/>
          <w:b/>
        </w:rPr>
      </w:pPr>
    </w:p>
    <w:p w14:paraId="19F2D593" w14:textId="77777777" w:rsidR="00A10EF2" w:rsidRPr="001B01F7"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1B01F7">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p>
    <w:p w14:paraId="13F828B2" w14:textId="77777777" w:rsidR="00A10EF2" w:rsidRPr="00A10EF2" w:rsidRDefault="00A10EF2" w:rsidP="00583359">
      <w:pPr>
        <w:pStyle w:val="PargrafodaLista"/>
        <w:spacing w:line="360" w:lineRule="auto"/>
        <w:rPr>
          <w:rFonts w:ascii="Garamond" w:hAnsi="Garamond" w:cs="Arial"/>
          <w:b/>
        </w:rPr>
      </w:pPr>
    </w:p>
    <w:p w14:paraId="323DE24C" w14:textId="77777777" w:rsidR="00A10EF2" w:rsidRPr="00F755CC" w:rsidRDefault="00A10EF2" w:rsidP="00583359">
      <w:pPr>
        <w:shd w:val="clear" w:color="auto" w:fill="FFFFFF"/>
        <w:spacing w:line="360" w:lineRule="auto"/>
        <w:ind w:left="1695"/>
        <w:jc w:val="both"/>
        <w:rPr>
          <w:rFonts w:ascii="Garamond" w:hAnsi="Garamond"/>
          <w:spacing w:val="2"/>
          <w:sz w:val="20"/>
          <w:szCs w:val="20"/>
        </w:rPr>
      </w:pPr>
      <w:r w:rsidRPr="00F755CC">
        <w:rPr>
          <w:rFonts w:ascii="Garamond" w:hAnsi="Garamond"/>
          <w:spacing w:val="2"/>
          <w:sz w:val="20"/>
          <w:szCs w:val="20"/>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14:paraId="0B1F48D7" w14:textId="77777777" w:rsidR="00A10EF2" w:rsidRPr="00F755CC" w:rsidRDefault="00A10EF2" w:rsidP="00583359">
      <w:pPr>
        <w:shd w:val="clear" w:color="auto" w:fill="FFFFFF"/>
        <w:spacing w:line="360" w:lineRule="auto"/>
        <w:ind w:left="1695"/>
        <w:jc w:val="both"/>
        <w:rPr>
          <w:rFonts w:ascii="Garamond" w:hAnsi="Garamond"/>
          <w:spacing w:val="2"/>
          <w:sz w:val="20"/>
          <w:szCs w:val="20"/>
          <w:u w:val="single"/>
        </w:rPr>
      </w:pPr>
      <w:r w:rsidRPr="00F755CC">
        <w:rPr>
          <w:rFonts w:ascii="Garamond" w:hAnsi="Garamond"/>
          <w:b/>
          <w:bCs/>
          <w:spacing w:val="2"/>
          <w:sz w:val="20"/>
          <w:szCs w:val="20"/>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14:paraId="4A3A21AB" w14:textId="77777777" w:rsidR="00A10EF2" w:rsidRPr="00F755CC" w:rsidRDefault="00A10EF2" w:rsidP="00583359">
      <w:pPr>
        <w:shd w:val="clear" w:color="auto" w:fill="FFFFFF"/>
        <w:spacing w:line="360" w:lineRule="auto"/>
        <w:ind w:left="1695"/>
        <w:jc w:val="both"/>
        <w:rPr>
          <w:rFonts w:ascii="Garamond" w:hAnsi="Garamond"/>
          <w:spacing w:val="2"/>
          <w:sz w:val="20"/>
          <w:szCs w:val="20"/>
          <w:u w:val="single"/>
        </w:rPr>
      </w:pPr>
      <w:r w:rsidRPr="00F755CC">
        <w:rPr>
          <w:rFonts w:ascii="Garamond" w:hAnsi="Garamond"/>
          <w:b/>
          <w:bCs/>
          <w:spacing w:val="2"/>
          <w:sz w:val="20"/>
          <w:szCs w:val="20"/>
          <w:u w:val="single"/>
        </w:rPr>
        <w:t>Precedentes.</w:t>
      </w:r>
    </w:p>
    <w:p w14:paraId="332A747D" w14:textId="77777777" w:rsidR="00A10EF2" w:rsidRPr="00F755CC" w:rsidRDefault="00A10EF2" w:rsidP="00583359">
      <w:pPr>
        <w:shd w:val="clear" w:color="auto" w:fill="FFFFFF"/>
        <w:spacing w:line="360" w:lineRule="auto"/>
        <w:ind w:left="1695"/>
        <w:jc w:val="both"/>
        <w:rPr>
          <w:rFonts w:ascii="Garamond" w:hAnsi="Garamond"/>
          <w:spacing w:val="2"/>
          <w:sz w:val="20"/>
          <w:szCs w:val="20"/>
        </w:rPr>
      </w:pPr>
      <w:r w:rsidRPr="00F755CC">
        <w:rPr>
          <w:rFonts w:ascii="Garamond" w:hAnsi="Garamond"/>
          <w:b/>
          <w:bCs/>
          <w:spacing w:val="2"/>
          <w:sz w:val="20"/>
          <w:szCs w:val="20"/>
          <w:u w:val="single"/>
        </w:rPr>
        <w:t>2. No caso em concreto, consignou o acórdão recorrido que houve parcial contraprestação do serviço, razão pela qual os valores correspondentes a estas parcelas não devem ser ressarcidos ao erário.</w:t>
      </w:r>
    </w:p>
    <w:p w14:paraId="7EC3B14E" w14:textId="77777777" w:rsidR="00A10EF2" w:rsidRPr="00F755CC" w:rsidRDefault="00A10EF2" w:rsidP="00583359">
      <w:pPr>
        <w:shd w:val="clear" w:color="auto" w:fill="FFFFFF"/>
        <w:spacing w:line="360" w:lineRule="auto"/>
        <w:ind w:left="1695"/>
        <w:jc w:val="both"/>
        <w:rPr>
          <w:rFonts w:ascii="Garamond" w:hAnsi="Garamond"/>
          <w:spacing w:val="2"/>
          <w:sz w:val="20"/>
          <w:szCs w:val="20"/>
        </w:rPr>
      </w:pPr>
      <w:r w:rsidRPr="00F755CC">
        <w:rPr>
          <w:rFonts w:ascii="Garamond" w:hAnsi="Garamond"/>
          <w:spacing w:val="2"/>
          <w:sz w:val="20"/>
          <w:szCs w:val="20"/>
        </w:rPr>
        <w:t>3. Agravo interno não provido.</w:t>
      </w:r>
    </w:p>
    <w:p w14:paraId="3475EBA2" w14:textId="77777777" w:rsidR="00A10EF2" w:rsidRPr="00A10EF2" w:rsidRDefault="00A10EF2" w:rsidP="00583359">
      <w:pPr>
        <w:shd w:val="clear" w:color="auto" w:fill="FFFFFF"/>
        <w:spacing w:line="360" w:lineRule="auto"/>
        <w:ind w:left="1695"/>
        <w:jc w:val="both"/>
        <w:rPr>
          <w:rFonts w:ascii="Georgia" w:hAnsi="Georgia"/>
          <w:spacing w:val="2"/>
          <w:sz w:val="30"/>
          <w:szCs w:val="30"/>
        </w:rPr>
      </w:pPr>
      <w:r w:rsidRPr="00281BB8">
        <w:rPr>
          <w:rFonts w:ascii="Garamond" w:hAnsi="Garamond"/>
          <w:spacing w:val="2"/>
          <w:sz w:val="20"/>
          <w:szCs w:val="20"/>
          <w:lang w:val="en-US"/>
        </w:rPr>
        <w:lastRenderedPageBreak/>
        <w:t>(</w:t>
      </w:r>
      <w:r w:rsidRPr="00281BB8">
        <w:rPr>
          <w:rFonts w:ascii="Garamond" w:hAnsi="Garamond"/>
          <w:b/>
          <w:bCs/>
          <w:spacing w:val="2"/>
          <w:sz w:val="20"/>
          <w:szCs w:val="20"/>
          <w:lang w:val="en-US"/>
        </w:rPr>
        <w:t>AgInt no REsp 1.705.432/SP</w:t>
      </w:r>
      <w:r w:rsidRPr="00281BB8">
        <w:rPr>
          <w:rFonts w:ascii="Garamond" w:hAnsi="Garamond"/>
          <w:spacing w:val="2"/>
          <w:sz w:val="20"/>
          <w:szCs w:val="20"/>
          <w:lang w:val="en-US"/>
        </w:rPr>
        <w:t xml:space="preserve"> , Rel. </w:t>
      </w:r>
      <w:r w:rsidRPr="00F755CC">
        <w:rPr>
          <w:rFonts w:ascii="Garamond" w:hAnsi="Garamond"/>
          <w:spacing w:val="2"/>
          <w:sz w:val="20"/>
          <w:szCs w:val="20"/>
        </w:rPr>
        <w:t>Ministro MAURO CAMPBELL MARQUES, SEGUNDA TURMA, DJe 20/03/2018)</w:t>
      </w:r>
    </w:p>
    <w:p w14:paraId="2ADD67B7" w14:textId="77777777" w:rsidR="00A10EF2" w:rsidRPr="00A10EF2" w:rsidRDefault="00A10EF2" w:rsidP="00583359">
      <w:pPr>
        <w:pStyle w:val="PargrafodaLista"/>
        <w:spacing w:line="360" w:lineRule="auto"/>
        <w:rPr>
          <w:rFonts w:ascii="Garamond" w:hAnsi="Garamond" w:cs="Arial"/>
          <w:b/>
        </w:rPr>
      </w:pPr>
    </w:p>
    <w:p w14:paraId="0AE0A45C" w14:textId="77777777"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14:paraId="670E1ED5" w14:textId="77777777" w:rsidR="00A10EF2" w:rsidRPr="00A10EF2" w:rsidRDefault="00A10EF2" w:rsidP="00583359">
      <w:pPr>
        <w:pStyle w:val="PargrafodaLista"/>
        <w:widowControl w:val="0"/>
        <w:spacing w:line="360" w:lineRule="auto"/>
        <w:ind w:left="1418"/>
        <w:jc w:val="both"/>
        <w:rPr>
          <w:rFonts w:ascii="Garamond" w:hAnsi="Garamond" w:cs="Arial"/>
          <w:b/>
        </w:rPr>
      </w:pPr>
    </w:p>
    <w:p w14:paraId="23C1C12D" w14:textId="77777777"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meu ver, o mesmo entendimento não pode ser cabível aos lucros auferidos pela empresa, em decorrência de contratação ilegalmente praticada, sobretudo quando se verifica, cabalmente, a sua má-fé.</w:t>
      </w:r>
    </w:p>
    <w:p w14:paraId="5B1C8F1F" w14:textId="77777777" w:rsidR="00D54889" w:rsidRPr="00A10EF2" w:rsidRDefault="00D54889" w:rsidP="00817CC4">
      <w:pPr>
        <w:pStyle w:val="PargrafodaLista"/>
        <w:spacing w:line="360" w:lineRule="auto"/>
        <w:rPr>
          <w:rFonts w:ascii="Garamond" w:hAnsi="Garamond" w:cs="Arial"/>
          <w:b/>
        </w:rPr>
      </w:pPr>
    </w:p>
    <w:p w14:paraId="71AB85CE" w14:textId="77777777" w:rsidR="00A10EF2" w:rsidRPr="00817CC4" w:rsidRDefault="00A10EF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w:t>
      </w:r>
      <w:r w:rsidR="00817CC4">
        <w:rPr>
          <w:rFonts w:ascii="Garamond" w:hAnsi="Garamond" w:cs="Arial"/>
        </w:rPr>
        <w:t>à recorrência destas condutas ilícitas em todo o estado brasileiro.</w:t>
      </w:r>
    </w:p>
    <w:p w14:paraId="5C391F1A" w14:textId="77777777" w:rsidR="00817CC4" w:rsidRPr="00817CC4" w:rsidRDefault="00817CC4" w:rsidP="00817CC4">
      <w:pPr>
        <w:pStyle w:val="PargrafodaLista"/>
        <w:spacing w:line="360" w:lineRule="auto"/>
        <w:rPr>
          <w:rFonts w:ascii="Garamond" w:hAnsi="Garamond" w:cs="Arial"/>
          <w:b/>
        </w:rPr>
      </w:pPr>
    </w:p>
    <w:p w14:paraId="166B1E9C" w14:textId="77777777"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confortável àqueles que intencionalmente desejam obter recursos públicos por meio de procedimentos licitatórios fraudulentos e direcionamentos indevidamente.</w:t>
      </w:r>
    </w:p>
    <w:p w14:paraId="26820B4F" w14:textId="77777777" w:rsidR="00817CC4" w:rsidRPr="00817CC4" w:rsidRDefault="00817CC4" w:rsidP="00817CC4">
      <w:pPr>
        <w:pStyle w:val="PargrafodaLista"/>
        <w:spacing w:line="360" w:lineRule="auto"/>
        <w:rPr>
          <w:rFonts w:ascii="Garamond" w:hAnsi="Garamond" w:cs="Arial"/>
          <w:b/>
        </w:rPr>
      </w:pPr>
    </w:p>
    <w:p w14:paraId="65F897DC" w14:textId="77777777" w:rsidR="00817CC4" w:rsidRPr="004A52ED"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14:paraId="0CE6BBAD" w14:textId="77777777" w:rsidR="004A52ED" w:rsidRPr="004A52ED" w:rsidRDefault="004A52ED" w:rsidP="004A52ED">
      <w:pPr>
        <w:pStyle w:val="PargrafodaLista"/>
        <w:rPr>
          <w:rFonts w:ascii="Garamond" w:hAnsi="Garamond" w:cs="Arial"/>
          <w:b/>
        </w:rPr>
      </w:pPr>
    </w:p>
    <w:p w14:paraId="0ABA8CC8" w14:textId="77777777"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14:paraId="31B77939" w14:textId="77777777" w:rsidR="00817CC4" w:rsidRPr="00817CC4" w:rsidRDefault="00817CC4" w:rsidP="00817CC4">
      <w:pPr>
        <w:widowControl w:val="0"/>
        <w:spacing w:line="360" w:lineRule="auto"/>
        <w:jc w:val="both"/>
        <w:rPr>
          <w:rFonts w:ascii="Garamond" w:hAnsi="Garamond" w:cs="Arial"/>
          <w:b/>
        </w:rPr>
      </w:pPr>
    </w:p>
    <w:p w14:paraId="66B24BC2" w14:textId="77777777" w:rsidR="009E0605"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7"/>
      </w:r>
      <w:r>
        <w:rPr>
          <w:rFonts w:ascii="Garamond" w:hAnsi="Garamond" w:cs="Arial"/>
        </w:rPr>
        <w:t xml:space="preserve">, aos empresários </w:t>
      </w:r>
      <w:r w:rsidR="009E0605">
        <w:rPr>
          <w:rFonts w:ascii="Garamond" w:hAnsi="Garamond" w:cs="Arial"/>
        </w:rPr>
        <w:t>do país</w:t>
      </w:r>
      <w:r>
        <w:rPr>
          <w:rFonts w:ascii="Garamond" w:hAnsi="Garamond" w:cs="Arial"/>
        </w:rPr>
        <w:t xml:space="preserve"> a opção pelo ingresso no regime de tributação pelo lucro presumido</w:t>
      </w:r>
      <w:r w:rsidR="009E0605">
        <w:rPr>
          <w:rFonts w:ascii="Garamond" w:hAnsi="Garamond" w:cs="Arial"/>
        </w:rPr>
        <w:t>.</w:t>
      </w:r>
    </w:p>
    <w:p w14:paraId="61113953" w14:textId="77777777" w:rsidR="009E0605" w:rsidRPr="009E0605" w:rsidRDefault="009E0605" w:rsidP="009E0605">
      <w:pPr>
        <w:pStyle w:val="PargrafodaLista"/>
        <w:rPr>
          <w:rFonts w:ascii="Garamond" w:hAnsi="Garamond" w:cs="Arial"/>
        </w:rPr>
      </w:pPr>
    </w:p>
    <w:p w14:paraId="6CD11BE9" w14:textId="77777777" w:rsidR="00817CC4"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w:t>
      </w:r>
      <w:r w:rsidR="009E0605">
        <w:rPr>
          <w:rFonts w:ascii="Garamond" w:hAnsi="Garamond" w:cs="Arial"/>
        </w:rPr>
        <w:t>A cada exercício, a Receita Federal do Brasil publica informativo referente ao lucro presumido daquele ano, respondendo a possíveis dúvidas dos empresários e apresenta</w:t>
      </w:r>
      <w:r w:rsidR="005C2565">
        <w:rPr>
          <w:rFonts w:ascii="Garamond" w:hAnsi="Garamond" w:cs="Arial"/>
        </w:rPr>
        <w:t>n</w:t>
      </w:r>
      <w:r w:rsidR="009E0605">
        <w:rPr>
          <w:rFonts w:ascii="Garamond" w:hAnsi="Garamond" w:cs="Arial"/>
        </w:rPr>
        <w:t xml:space="preserve">do o </w:t>
      </w:r>
      <w:r w:rsidR="009E0605" w:rsidRPr="00252DE3">
        <w:rPr>
          <w:rFonts w:ascii="Garamond" w:hAnsi="Garamond" w:cs="Arial"/>
          <w:b/>
          <w:u w:val="single"/>
        </w:rPr>
        <w:t>quadro do percentual de lucro presumido</w:t>
      </w:r>
      <w:r w:rsidR="005C2565" w:rsidRPr="00252DE3">
        <w:rPr>
          <w:rFonts w:ascii="Garamond" w:hAnsi="Garamond" w:cs="Arial"/>
          <w:b/>
          <w:u w:val="single"/>
        </w:rPr>
        <w:t>, daquele exercício,</w:t>
      </w:r>
      <w:r w:rsidR="009E0605" w:rsidRPr="00252DE3">
        <w:rPr>
          <w:rFonts w:ascii="Garamond" w:hAnsi="Garamond" w:cs="Arial"/>
          <w:b/>
          <w:u w:val="single"/>
        </w:rPr>
        <w:t xml:space="preserve"> para cada atividade empresarial.</w:t>
      </w:r>
    </w:p>
    <w:p w14:paraId="2D28B607" w14:textId="77777777" w:rsidR="0053399E" w:rsidRDefault="0053399E" w:rsidP="009E0605">
      <w:pPr>
        <w:pStyle w:val="PargrafodaLista"/>
        <w:rPr>
          <w:rFonts w:ascii="Garamond" w:hAnsi="Garamond" w:cs="Arial"/>
          <w:b/>
        </w:rPr>
      </w:pPr>
    </w:p>
    <w:tbl>
      <w:tblPr>
        <w:tblStyle w:val="Tabelacomgrade"/>
        <w:tblW w:w="0" w:type="auto"/>
        <w:jc w:val="center"/>
        <w:tblLook w:val="04A0" w:firstRow="1" w:lastRow="0" w:firstColumn="1" w:lastColumn="0" w:noHBand="0" w:noVBand="1"/>
      </w:tblPr>
      <w:tblGrid>
        <w:gridCol w:w="4775"/>
        <w:gridCol w:w="675"/>
        <w:gridCol w:w="675"/>
        <w:gridCol w:w="734"/>
        <w:gridCol w:w="734"/>
        <w:gridCol w:w="734"/>
        <w:gridCol w:w="734"/>
      </w:tblGrid>
      <w:tr w:rsidR="009E0605" w:rsidRPr="0053399E" w14:paraId="3AD16A7F" w14:textId="77777777" w:rsidTr="009E0605">
        <w:trPr>
          <w:jc w:val="center"/>
        </w:trPr>
        <w:tc>
          <w:tcPr>
            <w:tcW w:w="0" w:type="auto"/>
            <w:vMerge w:val="restart"/>
            <w:vAlign w:val="center"/>
          </w:tcPr>
          <w:p w14:paraId="0DDBF21A"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14:paraId="49E394D4"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9E0605" w:rsidRPr="0053399E" w14:paraId="2F4947AF" w14:textId="77777777" w:rsidTr="009E0605">
        <w:trPr>
          <w:jc w:val="center"/>
        </w:trPr>
        <w:tc>
          <w:tcPr>
            <w:tcW w:w="0" w:type="auto"/>
            <w:vMerge/>
            <w:vAlign w:val="center"/>
          </w:tcPr>
          <w:p w14:paraId="0EEF700B" w14:textId="77777777" w:rsidR="009E0605" w:rsidRPr="0053399E" w:rsidRDefault="009E0605" w:rsidP="009E0605">
            <w:pPr>
              <w:pStyle w:val="PargrafodaLista"/>
              <w:widowControl w:val="0"/>
              <w:ind w:left="0"/>
              <w:jc w:val="both"/>
              <w:rPr>
                <w:rFonts w:ascii="Garamond" w:hAnsi="Garamond" w:cs="Arial"/>
                <w:b/>
                <w:sz w:val="20"/>
                <w:szCs w:val="20"/>
              </w:rPr>
            </w:pPr>
          </w:p>
        </w:tc>
        <w:tc>
          <w:tcPr>
            <w:tcW w:w="0" w:type="auto"/>
            <w:vAlign w:val="center"/>
          </w:tcPr>
          <w:p w14:paraId="12AA0AAC"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0053399E" w:rsidRPr="0053399E">
              <w:rPr>
                <w:rStyle w:val="Refdenotaderodap"/>
                <w:rFonts w:ascii="Garamond" w:hAnsi="Garamond" w:cs="Arial"/>
                <w:b/>
                <w:sz w:val="20"/>
                <w:szCs w:val="20"/>
              </w:rPr>
              <w:footnoteReference w:id="8"/>
            </w:r>
          </w:p>
        </w:tc>
        <w:tc>
          <w:tcPr>
            <w:tcW w:w="0" w:type="auto"/>
            <w:vAlign w:val="center"/>
          </w:tcPr>
          <w:p w14:paraId="20683690"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sidR="0053399E">
              <w:rPr>
                <w:rStyle w:val="Refdenotaderodap"/>
                <w:rFonts w:ascii="Garamond" w:hAnsi="Garamond" w:cs="Arial"/>
                <w:b/>
                <w:sz w:val="20"/>
                <w:szCs w:val="20"/>
              </w:rPr>
              <w:footnoteReference w:id="9"/>
            </w:r>
          </w:p>
        </w:tc>
        <w:tc>
          <w:tcPr>
            <w:tcW w:w="0" w:type="auto"/>
            <w:vAlign w:val="center"/>
          </w:tcPr>
          <w:p w14:paraId="5901F021"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sidR="005C2565">
              <w:rPr>
                <w:rStyle w:val="Refdenotaderodap"/>
                <w:rFonts w:ascii="Garamond" w:hAnsi="Garamond" w:cs="Arial"/>
                <w:b/>
                <w:sz w:val="20"/>
                <w:szCs w:val="20"/>
              </w:rPr>
              <w:footnoteReference w:id="10"/>
            </w:r>
          </w:p>
        </w:tc>
        <w:tc>
          <w:tcPr>
            <w:tcW w:w="0" w:type="auto"/>
            <w:vAlign w:val="center"/>
          </w:tcPr>
          <w:p w14:paraId="3A65F635"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sidR="0053399E">
              <w:rPr>
                <w:rStyle w:val="Refdenotaderodap"/>
                <w:rFonts w:ascii="Garamond" w:hAnsi="Garamond" w:cs="Arial"/>
                <w:b/>
                <w:sz w:val="20"/>
                <w:szCs w:val="20"/>
              </w:rPr>
              <w:footnoteReference w:id="11"/>
            </w:r>
          </w:p>
        </w:tc>
        <w:tc>
          <w:tcPr>
            <w:tcW w:w="0" w:type="auto"/>
            <w:vAlign w:val="center"/>
          </w:tcPr>
          <w:p w14:paraId="74A32F62"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sidR="0053399E">
              <w:rPr>
                <w:rStyle w:val="Refdenotaderodap"/>
                <w:rFonts w:ascii="Garamond" w:hAnsi="Garamond" w:cs="Arial"/>
                <w:b/>
                <w:sz w:val="20"/>
                <w:szCs w:val="20"/>
              </w:rPr>
              <w:footnoteReference w:id="12"/>
            </w:r>
          </w:p>
        </w:tc>
        <w:tc>
          <w:tcPr>
            <w:tcW w:w="0" w:type="auto"/>
            <w:vAlign w:val="center"/>
          </w:tcPr>
          <w:p w14:paraId="335DC487" w14:textId="77777777"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sidR="005C2565">
              <w:rPr>
                <w:rStyle w:val="Refdenotaderodap"/>
                <w:rFonts w:ascii="Garamond" w:hAnsi="Garamond" w:cs="Arial"/>
                <w:b/>
                <w:sz w:val="20"/>
                <w:szCs w:val="20"/>
              </w:rPr>
              <w:footnoteReference w:id="13"/>
            </w:r>
          </w:p>
        </w:tc>
      </w:tr>
      <w:tr w:rsidR="005C2565" w:rsidRPr="0053399E" w14:paraId="32B03DFF" w14:textId="77777777" w:rsidTr="009E0605">
        <w:trPr>
          <w:jc w:val="center"/>
        </w:trPr>
        <w:tc>
          <w:tcPr>
            <w:tcW w:w="0" w:type="auto"/>
            <w:vAlign w:val="center"/>
          </w:tcPr>
          <w:p w14:paraId="294FD9D8"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14:paraId="77650211"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790D34C4"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0AAE474E"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5AF237CD"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1953A3B8"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38BC8111"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14:paraId="7624FCDA" w14:textId="77777777" w:rsidTr="009E0605">
        <w:trPr>
          <w:jc w:val="center"/>
        </w:trPr>
        <w:tc>
          <w:tcPr>
            <w:tcW w:w="0" w:type="auto"/>
            <w:vAlign w:val="center"/>
          </w:tcPr>
          <w:p w14:paraId="2E472ACB"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14:paraId="7B416856"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14:paraId="174CAD19"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14:paraId="73994350"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14:paraId="59B84CD8"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E68F32E"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14:paraId="6B45F716"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14:paraId="2F25580D" w14:textId="77777777" w:rsidTr="009E0605">
        <w:trPr>
          <w:jc w:val="center"/>
        </w:trPr>
        <w:tc>
          <w:tcPr>
            <w:tcW w:w="0" w:type="auto"/>
            <w:vAlign w:val="center"/>
          </w:tcPr>
          <w:p w14:paraId="04052CC3"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14:paraId="5592E82A" w14:textId="77777777"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14:paraId="7FE17D5A"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892EDB2"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7B56CDB"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14:paraId="561DC0F5" w14:textId="77777777"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14:paraId="4E806812"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5C2565" w:rsidRPr="0053399E" w14:paraId="5237A985" w14:textId="77777777" w:rsidTr="009E0605">
        <w:trPr>
          <w:jc w:val="center"/>
        </w:trPr>
        <w:tc>
          <w:tcPr>
            <w:tcW w:w="0" w:type="auto"/>
            <w:vAlign w:val="center"/>
          </w:tcPr>
          <w:p w14:paraId="46AFB893"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14:paraId="5E48AEAD"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14:paraId="2562036F"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3C2A71F8"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43631D39"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4C64DD49"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14:paraId="548A2198"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C2565" w:rsidRPr="0053399E" w14:paraId="641E2AEC" w14:textId="77777777" w:rsidTr="009E0605">
        <w:trPr>
          <w:jc w:val="center"/>
        </w:trPr>
        <w:tc>
          <w:tcPr>
            <w:tcW w:w="0" w:type="auto"/>
            <w:vAlign w:val="center"/>
          </w:tcPr>
          <w:p w14:paraId="3C6F4356"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de cargas</w:t>
            </w:r>
          </w:p>
        </w:tc>
        <w:tc>
          <w:tcPr>
            <w:tcW w:w="0" w:type="auto"/>
            <w:vAlign w:val="center"/>
          </w:tcPr>
          <w:p w14:paraId="137702ED"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57B7F8EA"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47D51966"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553C4993"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04DF7F59"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0D251EE0"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14:paraId="4E1F1336" w14:textId="77777777" w:rsidTr="009E0605">
        <w:trPr>
          <w:jc w:val="center"/>
        </w:trPr>
        <w:tc>
          <w:tcPr>
            <w:tcW w:w="0" w:type="auto"/>
            <w:vAlign w:val="center"/>
          </w:tcPr>
          <w:p w14:paraId="74619EBC" w14:textId="77777777" w:rsidR="009E0605" w:rsidRPr="0053399E" w:rsidRDefault="009E0605" w:rsidP="0053399E">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14:paraId="60138DED"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6938B235"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3F1997C9"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53E0CF83"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7285B818" w14:textId="77777777" w:rsidR="009E0605" w:rsidRPr="0053399E" w:rsidRDefault="005C2565"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0EF452F4"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3399E" w:rsidRPr="0053399E" w14:paraId="41573C22" w14:textId="77777777" w:rsidTr="009E0605">
        <w:trPr>
          <w:jc w:val="center"/>
        </w:trPr>
        <w:tc>
          <w:tcPr>
            <w:tcW w:w="0" w:type="auto"/>
            <w:vAlign w:val="center"/>
          </w:tcPr>
          <w:p w14:paraId="1930DDC7" w14:textId="77777777" w:rsidR="0053399E" w:rsidRPr="0053399E" w:rsidRDefault="0053399E" w:rsidP="0053399E">
            <w:pPr>
              <w:pStyle w:val="PargrafodaLista"/>
              <w:widowControl w:val="0"/>
              <w:ind w:left="0"/>
              <w:jc w:val="both"/>
              <w:rPr>
                <w:rFonts w:ascii="Garamond" w:hAnsi="Garamond"/>
                <w:sz w:val="20"/>
                <w:szCs w:val="20"/>
              </w:rPr>
            </w:pPr>
            <w:r w:rsidRPr="0053399E">
              <w:rPr>
                <w:rFonts w:ascii="Garamond" w:hAnsi="Garamond"/>
                <w:sz w:val="20"/>
                <w:szCs w:val="20"/>
              </w:rPr>
              <w:t>Serviços hospitalares e de auxílio diagnóstico e terapia, patologia clínica, imagenologia, anatomia patológica e citopatológica, medicina nuclear e análises e patologias clínicas</w:t>
            </w:r>
          </w:p>
        </w:tc>
        <w:tc>
          <w:tcPr>
            <w:tcW w:w="0" w:type="auto"/>
            <w:vAlign w:val="center"/>
          </w:tcPr>
          <w:p w14:paraId="02B8E8FF"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0ACF3FFA"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4BD61C49"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7007EB68"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7ADEEFF6"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55A8A1E2"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14:paraId="542D9495" w14:textId="77777777" w:rsidTr="009E0605">
        <w:trPr>
          <w:jc w:val="center"/>
        </w:trPr>
        <w:tc>
          <w:tcPr>
            <w:tcW w:w="0" w:type="auto"/>
            <w:vAlign w:val="center"/>
          </w:tcPr>
          <w:p w14:paraId="4AAAC6CF"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imagenologia, radiologia, anatomia patológica e citopatológia, medicina nuclear e análises e </w:t>
            </w:r>
            <w:r w:rsidRPr="0053399E">
              <w:rPr>
                <w:rFonts w:ascii="Garamond" w:hAnsi="Garamond"/>
                <w:sz w:val="20"/>
                <w:szCs w:val="20"/>
              </w:rPr>
              <w:lastRenderedPageBreak/>
              <w:t>patologias clínicas, exames por métodos gráficos, procedimentos endoscópicos, radioterapia, quimioterapia, diálise e oxigenoterapia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14:paraId="1499C09A"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14:paraId="697E9FC5"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39C441E0"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39200B23"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14:paraId="1D58129C" w14:textId="77777777"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14:paraId="56CEBCCB"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3399E" w:rsidRPr="0053399E" w14:paraId="2F9A0E95" w14:textId="77777777" w:rsidTr="009E0605">
        <w:trPr>
          <w:jc w:val="center"/>
        </w:trPr>
        <w:tc>
          <w:tcPr>
            <w:tcW w:w="0" w:type="auto"/>
            <w:vAlign w:val="center"/>
          </w:tcPr>
          <w:p w14:paraId="73A9F3FD"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14:paraId="5A022546"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1F5CCBB8"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46000ACA"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0AAAC306"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54087646"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14:paraId="63AE4500"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3399E" w:rsidRPr="0053399E" w14:paraId="4ED40B34" w14:textId="77777777" w:rsidTr="009E0605">
        <w:trPr>
          <w:jc w:val="center"/>
        </w:trPr>
        <w:tc>
          <w:tcPr>
            <w:tcW w:w="0" w:type="auto"/>
            <w:vAlign w:val="center"/>
          </w:tcPr>
          <w:p w14:paraId="442E2E17" w14:textId="77777777"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(factoring). Coleta e transporte de resíduos até aterros sanitários ou local de descarte. Prestação de qualquer outra espécie de serviço não mencionados acima</w:t>
            </w:r>
          </w:p>
        </w:tc>
        <w:tc>
          <w:tcPr>
            <w:tcW w:w="0" w:type="auto"/>
            <w:vAlign w:val="center"/>
          </w:tcPr>
          <w:p w14:paraId="3AAAF888"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4C0D3A85" w14:textId="77777777"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328AD43D"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12FCEC6C"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0C06B0EC" w14:textId="77777777" w:rsid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77BDFE5C" w14:textId="77777777"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C2565" w:rsidRPr="0053399E" w14:paraId="1FCEA20E" w14:textId="77777777" w:rsidTr="009E0605">
        <w:trPr>
          <w:jc w:val="center"/>
        </w:trPr>
        <w:tc>
          <w:tcPr>
            <w:tcW w:w="0" w:type="auto"/>
            <w:vAlign w:val="center"/>
          </w:tcPr>
          <w:p w14:paraId="37BEA66E" w14:textId="77777777"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14:paraId="280389F4" w14:textId="77777777"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2AD00DC3"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0AACCD8E"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225680A7"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6B9245C1" w14:textId="77777777"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14:paraId="658AFB11" w14:textId="77777777"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9E0605" w:rsidRPr="0053399E" w14:paraId="163A0CC4" w14:textId="77777777" w:rsidTr="009E0605">
        <w:trPr>
          <w:jc w:val="center"/>
        </w:trPr>
        <w:tc>
          <w:tcPr>
            <w:tcW w:w="0" w:type="auto"/>
            <w:vAlign w:val="center"/>
          </w:tcPr>
          <w:p w14:paraId="552BB59F" w14:textId="77777777" w:rsidR="009E0605" w:rsidRPr="0053399E" w:rsidRDefault="009E0605" w:rsidP="00252DE3">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14:paraId="08E379FE" w14:textId="77777777" w:rsidR="009E0605" w:rsidRPr="0053399E" w:rsidRDefault="0053399E" w:rsidP="00252DE3">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14:paraId="19CBC7F6" w14:textId="77777777"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39C2F52B" w14:textId="77777777"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14:paraId="0744536F" w14:textId="77777777"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14:paraId="63417083" w14:textId="77777777"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14:paraId="60862B5A" w14:textId="77777777"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14:paraId="4C08725A" w14:textId="77777777" w:rsidR="009E0605" w:rsidRPr="009E0605" w:rsidRDefault="009E0605" w:rsidP="00252DE3">
      <w:pPr>
        <w:pStyle w:val="PargrafodaLista"/>
        <w:spacing w:line="360" w:lineRule="auto"/>
        <w:rPr>
          <w:rFonts w:ascii="Garamond" w:hAnsi="Garamond" w:cs="Arial"/>
          <w:b/>
        </w:rPr>
      </w:pPr>
    </w:p>
    <w:p w14:paraId="7B17B48B" w14:textId="77777777" w:rsidR="009E0605"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 caso dos autos, a prestação de serviço técnico profissional </w:t>
      </w:r>
      <w:r>
        <w:rPr>
          <w:rFonts w:ascii="Garamond" w:hAnsi="Garamond" w:cs="Arial"/>
        </w:rPr>
        <w:lastRenderedPageBreak/>
        <w:t>especializado em auditoria e consultoria contábil, administrativa, financeira e de gestão em administração pública, enquadra-se no critério “serviços em geral (exceto serviços hospitalares)”, correspondente a um lucro presumido de 32%.</w:t>
      </w:r>
    </w:p>
    <w:p w14:paraId="57762E22" w14:textId="77777777" w:rsidR="00252DE3" w:rsidRPr="00252DE3" w:rsidRDefault="00252DE3" w:rsidP="00252DE3">
      <w:pPr>
        <w:pStyle w:val="PargrafodaLista"/>
        <w:widowControl w:val="0"/>
        <w:spacing w:line="360" w:lineRule="auto"/>
        <w:ind w:left="1418"/>
        <w:jc w:val="both"/>
        <w:rPr>
          <w:rFonts w:ascii="Garamond" w:hAnsi="Garamond" w:cs="Arial"/>
          <w:b/>
        </w:rPr>
      </w:pPr>
    </w:p>
    <w:p w14:paraId="6BD4AF15" w14:textId="77777777"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segundo a legislação tributária, a prestação de serviços de consultoria e auditoria geram um lucro presumido para a empresa de 32% de sua arrecadação.</w:t>
      </w:r>
    </w:p>
    <w:p w14:paraId="594DA593" w14:textId="77777777" w:rsidR="00252DE3" w:rsidRPr="00252DE3" w:rsidRDefault="00252DE3" w:rsidP="00252DE3">
      <w:pPr>
        <w:pStyle w:val="PargrafodaLista"/>
        <w:spacing w:line="360" w:lineRule="auto"/>
        <w:rPr>
          <w:rFonts w:ascii="Garamond" w:hAnsi="Garamond" w:cs="Arial"/>
          <w:b/>
        </w:rPr>
      </w:pPr>
    </w:p>
    <w:p w14:paraId="12D5D671" w14:textId="77777777"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14:paraId="30905EF4" w14:textId="77777777" w:rsidR="00252DE3" w:rsidRPr="00252DE3" w:rsidRDefault="00252DE3" w:rsidP="003E0CFE">
      <w:pPr>
        <w:pStyle w:val="PargrafodaLista"/>
        <w:spacing w:line="360" w:lineRule="auto"/>
        <w:rPr>
          <w:rFonts w:ascii="Garamond" w:hAnsi="Garamond" w:cs="Arial"/>
          <w:b/>
        </w:rPr>
      </w:pPr>
    </w:p>
    <w:p w14:paraId="2D978F6F" w14:textId="77777777" w:rsidR="00252DE3" w:rsidRPr="00252DE3" w:rsidRDefault="00252DE3" w:rsidP="003E0CF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14:paraId="2A66522B" w14:textId="77777777" w:rsidR="00252DE3" w:rsidRPr="00252DE3" w:rsidRDefault="00252DE3" w:rsidP="003E0CFE">
      <w:pPr>
        <w:pStyle w:val="PargrafodaLista"/>
        <w:spacing w:line="360" w:lineRule="auto"/>
        <w:rPr>
          <w:rFonts w:ascii="Garamond" w:hAnsi="Garamond" w:cs="Arial"/>
          <w:b/>
        </w:rPr>
      </w:pPr>
    </w:p>
    <w:p w14:paraId="326B01FB" w14:textId="229841DF" w:rsidR="00252DE3" w:rsidRPr="00D54889" w:rsidRDefault="00252DE3" w:rsidP="003E0CFE">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 xml:space="preserve">A meu ver, o dano ao erário configurado na realização irregular das Inexigibilidades </w:t>
      </w:r>
      <w:r w:rsidR="00E41443">
        <w:rPr>
          <w:rFonts w:ascii="Garamond" w:hAnsi="Garamond" w:cs="Arial"/>
        </w:rPr>
        <w:t>n°</w:t>
      </w:r>
      <w:r w:rsidR="004A52ED">
        <w:rPr>
          <w:rFonts w:ascii="Garamond" w:hAnsi="Garamond" w:cs="Arial"/>
        </w:rPr>
        <w:t xml:space="preserve"> </w:t>
      </w:r>
      <w:r w:rsidR="00E41443">
        <w:rPr>
          <w:rFonts w:ascii="Garamond" w:hAnsi="Garamond" w:cs="Arial"/>
        </w:rPr>
        <w:t>001/2015, 001/2017, 001/2018</w:t>
      </w:r>
      <w:r w:rsidR="00345BCB">
        <w:rPr>
          <w:rFonts w:ascii="Garamond" w:hAnsi="Garamond" w:cs="Arial"/>
        </w:rPr>
        <w:t xml:space="preserve"> e </w:t>
      </w:r>
      <w:r w:rsidR="00E41443">
        <w:rPr>
          <w:rFonts w:ascii="Garamond" w:hAnsi="Garamond" w:cs="Arial"/>
        </w:rPr>
        <w:t>001/2019</w:t>
      </w:r>
      <w:r w:rsidRPr="00D54889">
        <w:rPr>
          <w:rFonts w:ascii="Garamond" w:hAnsi="Garamond" w:cs="Arial"/>
        </w:rPr>
        <w:t xml:space="preserve">, </w:t>
      </w:r>
      <w:r w:rsidR="00E41443">
        <w:rPr>
          <w:rFonts w:ascii="Garamond" w:hAnsi="Garamond" w:cs="Arial"/>
        </w:rPr>
        <w:t>Município de São João da Mata</w:t>
      </w:r>
      <w:r w:rsidRPr="00D54889">
        <w:rPr>
          <w:rFonts w:ascii="Garamond" w:hAnsi="Garamond" w:cs="Arial"/>
        </w:rPr>
        <w:t>, corresponderia então a 32% do valor de cada contrato decorrente do procedimento. Afinal, os responsáveis não podem se beneficiar de sua própria má-fé.</w:t>
      </w:r>
    </w:p>
    <w:p w14:paraId="4E37C32A" w14:textId="77777777" w:rsidR="003A3488" w:rsidRPr="00E86B3D" w:rsidRDefault="003A3488" w:rsidP="003A3488">
      <w:pPr>
        <w:pStyle w:val="PargrafodaLista"/>
        <w:spacing w:line="360" w:lineRule="auto"/>
        <w:rPr>
          <w:rFonts w:ascii="Garamond" w:hAnsi="Garamond" w:cs="Arial"/>
          <w:b/>
        </w:rPr>
      </w:pPr>
    </w:p>
    <w:tbl>
      <w:tblPr>
        <w:tblStyle w:val="Tabelacomgrade"/>
        <w:tblW w:w="9208" w:type="dxa"/>
        <w:jc w:val="center"/>
        <w:tblLayout w:type="fixed"/>
        <w:tblLook w:val="04A0" w:firstRow="1" w:lastRow="0" w:firstColumn="1" w:lastColumn="0" w:noHBand="0" w:noVBand="1"/>
      </w:tblPr>
      <w:tblGrid>
        <w:gridCol w:w="2405"/>
        <w:gridCol w:w="1134"/>
        <w:gridCol w:w="1281"/>
        <w:gridCol w:w="1559"/>
        <w:gridCol w:w="1308"/>
        <w:gridCol w:w="1521"/>
      </w:tblGrid>
      <w:tr w:rsidR="003A3488" w:rsidRPr="00E86B3D" w14:paraId="7F2B7032" w14:textId="77777777" w:rsidTr="00E41443">
        <w:trPr>
          <w:jc w:val="center"/>
        </w:trPr>
        <w:tc>
          <w:tcPr>
            <w:tcW w:w="2405" w:type="dxa"/>
          </w:tcPr>
          <w:p w14:paraId="4C46F8F3"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Procedimento</w:t>
            </w:r>
          </w:p>
        </w:tc>
        <w:tc>
          <w:tcPr>
            <w:tcW w:w="1134" w:type="dxa"/>
          </w:tcPr>
          <w:p w14:paraId="59C9622F"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81" w:type="dxa"/>
          </w:tcPr>
          <w:p w14:paraId="1DC89219"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tcPr>
          <w:p w14:paraId="32998793"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tcPr>
          <w:p w14:paraId="46F2D89C"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tcPr>
          <w:p w14:paraId="6D6CBA14" w14:textId="77777777"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Dano ao erário</w:t>
            </w:r>
          </w:p>
        </w:tc>
      </w:tr>
      <w:tr w:rsidR="003A3488" w:rsidRPr="00E86B3D" w14:paraId="33624C3D" w14:textId="77777777" w:rsidTr="00E41443">
        <w:trPr>
          <w:jc w:val="center"/>
        </w:trPr>
        <w:tc>
          <w:tcPr>
            <w:tcW w:w="2405" w:type="dxa"/>
          </w:tcPr>
          <w:p w14:paraId="582E0E79" w14:textId="3BD374E5" w:rsidR="003A3488" w:rsidRPr="00EF1D62" w:rsidRDefault="00685E22" w:rsidP="00521092">
            <w:pPr>
              <w:pStyle w:val="PargrafodaLista"/>
              <w:widowControl w:val="0"/>
              <w:ind w:left="0"/>
              <w:jc w:val="center"/>
              <w:rPr>
                <w:rFonts w:ascii="Garamond" w:hAnsi="Garamond" w:cs="Arial"/>
                <w:b/>
                <w:sz w:val="20"/>
                <w:szCs w:val="20"/>
              </w:rPr>
            </w:pPr>
            <w:r w:rsidRPr="00EF1D62">
              <w:rPr>
                <w:rFonts w:ascii="Garamond" w:hAnsi="Garamond" w:cs="Arial"/>
                <w:b/>
                <w:sz w:val="20"/>
                <w:szCs w:val="20"/>
              </w:rPr>
              <w:t xml:space="preserve">Inexigibilidade </w:t>
            </w:r>
            <w:r w:rsidR="00A455C1" w:rsidRPr="00EF1D62">
              <w:rPr>
                <w:rFonts w:ascii="Garamond" w:hAnsi="Garamond" w:cs="Arial"/>
                <w:b/>
                <w:sz w:val="20"/>
                <w:szCs w:val="20"/>
              </w:rPr>
              <w:t>01/2015</w:t>
            </w:r>
          </w:p>
        </w:tc>
        <w:tc>
          <w:tcPr>
            <w:tcW w:w="1134" w:type="dxa"/>
          </w:tcPr>
          <w:p w14:paraId="79EE11B8" w14:textId="2C15B9CD" w:rsidR="003A3488" w:rsidRPr="00E86B3D" w:rsidRDefault="00A455C1" w:rsidP="00FC546D">
            <w:pPr>
              <w:pStyle w:val="PargrafodaLista"/>
              <w:widowControl w:val="0"/>
              <w:ind w:left="0"/>
              <w:jc w:val="center"/>
              <w:rPr>
                <w:rFonts w:ascii="Garamond" w:hAnsi="Garamond" w:cs="Arial"/>
                <w:sz w:val="20"/>
                <w:szCs w:val="20"/>
              </w:rPr>
            </w:pPr>
            <w:r>
              <w:rPr>
                <w:rFonts w:ascii="Garamond" w:hAnsi="Garamond" w:cs="Arial"/>
                <w:sz w:val="20"/>
                <w:szCs w:val="20"/>
              </w:rPr>
              <w:t>021/2015</w:t>
            </w:r>
          </w:p>
        </w:tc>
        <w:tc>
          <w:tcPr>
            <w:tcW w:w="1281" w:type="dxa"/>
          </w:tcPr>
          <w:p w14:paraId="3D2AB0E9" w14:textId="6D5CAF6C" w:rsidR="003A3488" w:rsidRPr="00DF17F2" w:rsidRDefault="00A455C1" w:rsidP="00FC546D">
            <w:pPr>
              <w:pStyle w:val="PargrafodaLista"/>
              <w:widowControl w:val="0"/>
              <w:ind w:left="0"/>
              <w:jc w:val="center"/>
              <w:rPr>
                <w:rFonts w:ascii="Garamond" w:hAnsi="Garamond" w:cs="Arial"/>
                <w:sz w:val="20"/>
                <w:szCs w:val="20"/>
              </w:rPr>
            </w:pPr>
            <w:r>
              <w:rPr>
                <w:rFonts w:ascii="Garamond" w:hAnsi="Garamond" w:cs="Arial"/>
                <w:sz w:val="20"/>
                <w:szCs w:val="20"/>
              </w:rPr>
              <w:t>02/03/2015</w:t>
            </w:r>
          </w:p>
        </w:tc>
        <w:tc>
          <w:tcPr>
            <w:tcW w:w="1559" w:type="dxa"/>
          </w:tcPr>
          <w:p w14:paraId="29D1B83B" w14:textId="576525CF" w:rsidR="003A3488" w:rsidRPr="00DF17F2" w:rsidRDefault="003A3488" w:rsidP="00521092">
            <w:pPr>
              <w:pStyle w:val="PargrafodaLista"/>
              <w:widowControl w:val="0"/>
              <w:ind w:left="0"/>
              <w:jc w:val="center"/>
              <w:rPr>
                <w:rFonts w:ascii="Garamond" w:hAnsi="Garamond" w:cs="Arial"/>
                <w:sz w:val="20"/>
                <w:szCs w:val="20"/>
              </w:rPr>
            </w:pPr>
            <w:r w:rsidRPr="00DF17F2">
              <w:rPr>
                <w:rFonts w:ascii="Garamond" w:hAnsi="Garamond" w:cs="Arial"/>
                <w:sz w:val="20"/>
                <w:szCs w:val="20"/>
              </w:rPr>
              <w:t>R$</w:t>
            </w:r>
            <w:r w:rsidR="00A455C1">
              <w:rPr>
                <w:rFonts w:ascii="Garamond" w:hAnsi="Garamond" w:cs="Arial"/>
                <w:sz w:val="20"/>
                <w:szCs w:val="20"/>
              </w:rPr>
              <w:t>102</w:t>
            </w:r>
            <w:r w:rsidR="00FF660D">
              <w:rPr>
                <w:rFonts w:ascii="Garamond" w:hAnsi="Garamond" w:cs="Arial"/>
                <w:sz w:val="20"/>
                <w:szCs w:val="20"/>
              </w:rPr>
              <w:t>.</w:t>
            </w:r>
            <w:r w:rsidR="00A455C1">
              <w:rPr>
                <w:rFonts w:ascii="Garamond" w:hAnsi="Garamond" w:cs="Arial"/>
                <w:sz w:val="20"/>
                <w:szCs w:val="20"/>
              </w:rPr>
              <w:t>12</w:t>
            </w:r>
            <w:r w:rsidR="00FF660D">
              <w:rPr>
                <w:rFonts w:ascii="Garamond" w:hAnsi="Garamond" w:cs="Arial"/>
                <w:sz w:val="20"/>
                <w:szCs w:val="20"/>
              </w:rPr>
              <w:t>0,00</w:t>
            </w:r>
          </w:p>
        </w:tc>
        <w:tc>
          <w:tcPr>
            <w:tcW w:w="1308" w:type="dxa"/>
          </w:tcPr>
          <w:p w14:paraId="6D958440" w14:textId="77777777"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1BFF7CC5" w14:textId="783A830D" w:rsidR="003A3488" w:rsidRPr="00E86B3D" w:rsidRDefault="003A3488" w:rsidP="001B66C3">
            <w:pPr>
              <w:pStyle w:val="PargrafodaLista"/>
              <w:widowControl w:val="0"/>
              <w:ind w:left="0"/>
              <w:jc w:val="center"/>
              <w:rPr>
                <w:rFonts w:ascii="Garamond" w:hAnsi="Garamond" w:cs="Arial"/>
                <w:sz w:val="20"/>
                <w:szCs w:val="20"/>
              </w:rPr>
            </w:pPr>
            <w:r>
              <w:rPr>
                <w:rFonts w:ascii="Garamond" w:hAnsi="Garamond" w:cs="Arial"/>
                <w:sz w:val="20"/>
                <w:szCs w:val="20"/>
              </w:rPr>
              <w:t>R$</w:t>
            </w:r>
            <w:r w:rsidR="00A455C1">
              <w:rPr>
                <w:rFonts w:ascii="Garamond" w:hAnsi="Garamond" w:cs="Arial"/>
                <w:sz w:val="20"/>
                <w:szCs w:val="20"/>
              </w:rPr>
              <w:t>32.678,4</w:t>
            </w:r>
            <w:r w:rsidR="001B66C3">
              <w:rPr>
                <w:rFonts w:ascii="Garamond" w:hAnsi="Garamond" w:cs="Arial"/>
                <w:sz w:val="20"/>
                <w:szCs w:val="20"/>
              </w:rPr>
              <w:t>0</w:t>
            </w:r>
          </w:p>
        </w:tc>
      </w:tr>
      <w:tr w:rsidR="00A455C1" w:rsidRPr="00E86B3D" w14:paraId="58FE36E1" w14:textId="77777777" w:rsidTr="00E41443">
        <w:trPr>
          <w:jc w:val="center"/>
        </w:trPr>
        <w:tc>
          <w:tcPr>
            <w:tcW w:w="2405" w:type="dxa"/>
          </w:tcPr>
          <w:p w14:paraId="5363462E" w14:textId="77777777" w:rsidR="00A455C1" w:rsidRDefault="00A455C1" w:rsidP="00521092">
            <w:pPr>
              <w:pStyle w:val="PargrafodaLista"/>
              <w:widowControl w:val="0"/>
              <w:ind w:left="0"/>
              <w:jc w:val="center"/>
              <w:rPr>
                <w:rFonts w:ascii="Garamond" w:hAnsi="Garamond" w:cs="Arial"/>
                <w:sz w:val="20"/>
                <w:szCs w:val="20"/>
              </w:rPr>
            </w:pPr>
          </w:p>
        </w:tc>
        <w:tc>
          <w:tcPr>
            <w:tcW w:w="1134" w:type="dxa"/>
          </w:tcPr>
          <w:p w14:paraId="22882AAE" w14:textId="5885AAC3" w:rsidR="00A455C1" w:rsidRDefault="00A455C1" w:rsidP="00FC546D">
            <w:pPr>
              <w:pStyle w:val="PargrafodaLista"/>
              <w:widowControl w:val="0"/>
              <w:ind w:left="0"/>
              <w:jc w:val="center"/>
              <w:rPr>
                <w:rFonts w:ascii="Garamond" w:hAnsi="Garamond" w:cs="Arial"/>
                <w:sz w:val="20"/>
                <w:szCs w:val="20"/>
              </w:rPr>
            </w:pPr>
            <w:r>
              <w:rPr>
                <w:rFonts w:ascii="Garamond" w:hAnsi="Garamond" w:cs="Arial"/>
                <w:sz w:val="20"/>
                <w:szCs w:val="20"/>
              </w:rPr>
              <w:t>TA 1/2016</w:t>
            </w:r>
          </w:p>
        </w:tc>
        <w:tc>
          <w:tcPr>
            <w:tcW w:w="1281" w:type="dxa"/>
          </w:tcPr>
          <w:p w14:paraId="5CDA1220" w14:textId="77C26F06" w:rsidR="00A455C1" w:rsidRDefault="00A455C1" w:rsidP="00FC546D">
            <w:pPr>
              <w:pStyle w:val="PargrafodaLista"/>
              <w:widowControl w:val="0"/>
              <w:ind w:left="0"/>
              <w:jc w:val="center"/>
              <w:rPr>
                <w:rFonts w:ascii="Garamond" w:hAnsi="Garamond" w:cs="Arial"/>
                <w:sz w:val="20"/>
                <w:szCs w:val="20"/>
              </w:rPr>
            </w:pPr>
            <w:r>
              <w:rPr>
                <w:rFonts w:ascii="Garamond" w:hAnsi="Garamond" w:cs="Arial"/>
                <w:sz w:val="20"/>
                <w:szCs w:val="20"/>
              </w:rPr>
              <w:t>29/02/2016</w:t>
            </w:r>
          </w:p>
        </w:tc>
        <w:tc>
          <w:tcPr>
            <w:tcW w:w="1559" w:type="dxa"/>
          </w:tcPr>
          <w:p w14:paraId="34F64951" w14:textId="6EEFE572" w:rsidR="00A455C1" w:rsidRPr="00DF17F2" w:rsidRDefault="00A455C1" w:rsidP="00521092">
            <w:pPr>
              <w:pStyle w:val="PargrafodaLista"/>
              <w:widowControl w:val="0"/>
              <w:ind w:left="0"/>
              <w:jc w:val="center"/>
              <w:rPr>
                <w:rFonts w:ascii="Garamond" w:hAnsi="Garamond" w:cs="Arial"/>
                <w:sz w:val="20"/>
                <w:szCs w:val="20"/>
              </w:rPr>
            </w:pPr>
            <w:r>
              <w:rPr>
                <w:rFonts w:ascii="Garamond" w:hAnsi="Garamond" w:cs="Arial"/>
                <w:sz w:val="20"/>
                <w:szCs w:val="20"/>
              </w:rPr>
              <w:t>R$</w:t>
            </w:r>
            <w:r w:rsidR="00EF1D62">
              <w:rPr>
                <w:rFonts w:ascii="Garamond" w:hAnsi="Garamond" w:cs="Arial"/>
                <w:sz w:val="20"/>
                <w:szCs w:val="20"/>
              </w:rPr>
              <w:t>85.100,00</w:t>
            </w:r>
          </w:p>
        </w:tc>
        <w:tc>
          <w:tcPr>
            <w:tcW w:w="1308" w:type="dxa"/>
          </w:tcPr>
          <w:p w14:paraId="67676D48" w14:textId="1890328C"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05D86097" w14:textId="71C96A5E" w:rsidR="00A455C1" w:rsidRDefault="00EF1D62" w:rsidP="001B66C3">
            <w:pPr>
              <w:pStyle w:val="PargrafodaLista"/>
              <w:widowControl w:val="0"/>
              <w:ind w:left="0"/>
              <w:jc w:val="center"/>
              <w:rPr>
                <w:rFonts w:ascii="Garamond" w:hAnsi="Garamond" w:cs="Arial"/>
                <w:sz w:val="20"/>
                <w:szCs w:val="20"/>
              </w:rPr>
            </w:pPr>
            <w:r>
              <w:rPr>
                <w:rFonts w:ascii="Garamond" w:hAnsi="Garamond" w:cs="Arial"/>
                <w:sz w:val="20"/>
                <w:szCs w:val="20"/>
              </w:rPr>
              <w:t>R$27.232,00</w:t>
            </w:r>
          </w:p>
        </w:tc>
      </w:tr>
      <w:tr w:rsidR="00A455C1" w:rsidRPr="00E86B3D" w14:paraId="6F3A0708" w14:textId="77777777" w:rsidTr="00E41443">
        <w:trPr>
          <w:jc w:val="center"/>
        </w:trPr>
        <w:tc>
          <w:tcPr>
            <w:tcW w:w="2405" w:type="dxa"/>
          </w:tcPr>
          <w:p w14:paraId="1124494F" w14:textId="04423649" w:rsidR="00A455C1" w:rsidRPr="00EF1D62" w:rsidRDefault="00EF1D62" w:rsidP="00521092">
            <w:pPr>
              <w:pStyle w:val="PargrafodaLista"/>
              <w:widowControl w:val="0"/>
              <w:ind w:left="0"/>
              <w:jc w:val="center"/>
              <w:rPr>
                <w:rFonts w:ascii="Garamond" w:hAnsi="Garamond" w:cs="Arial"/>
                <w:b/>
                <w:sz w:val="20"/>
                <w:szCs w:val="20"/>
              </w:rPr>
            </w:pPr>
            <w:r w:rsidRPr="00EF1D62">
              <w:rPr>
                <w:rFonts w:ascii="Garamond" w:hAnsi="Garamond" w:cs="Arial"/>
                <w:b/>
                <w:sz w:val="20"/>
                <w:szCs w:val="20"/>
              </w:rPr>
              <w:t>Inexigibilidade 01/2017</w:t>
            </w:r>
          </w:p>
        </w:tc>
        <w:tc>
          <w:tcPr>
            <w:tcW w:w="1134" w:type="dxa"/>
          </w:tcPr>
          <w:p w14:paraId="381D261B" w14:textId="4C4579F6"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s/nº</w:t>
            </w:r>
          </w:p>
        </w:tc>
        <w:tc>
          <w:tcPr>
            <w:tcW w:w="1281" w:type="dxa"/>
          </w:tcPr>
          <w:p w14:paraId="514B9B72" w14:textId="2064B533"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12/01/2017</w:t>
            </w:r>
          </w:p>
        </w:tc>
        <w:tc>
          <w:tcPr>
            <w:tcW w:w="1559" w:type="dxa"/>
          </w:tcPr>
          <w:p w14:paraId="5C9742BF" w14:textId="52882F68" w:rsidR="00A455C1" w:rsidRPr="00DF17F2" w:rsidRDefault="00EF1D62" w:rsidP="00521092">
            <w:pPr>
              <w:pStyle w:val="PargrafodaLista"/>
              <w:widowControl w:val="0"/>
              <w:ind w:left="0"/>
              <w:jc w:val="center"/>
              <w:rPr>
                <w:rFonts w:ascii="Garamond" w:hAnsi="Garamond" w:cs="Arial"/>
                <w:sz w:val="20"/>
                <w:szCs w:val="20"/>
              </w:rPr>
            </w:pPr>
            <w:r>
              <w:rPr>
                <w:rFonts w:ascii="Garamond" w:hAnsi="Garamond" w:cs="Arial"/>
                <w:sz w:val="20"/>
                <w:szCs w:val="20"/>
              </w:rPr>
              <w:t>R$122.640,00</w:t>
            </w:r>
          </w:p>
        </w:tc>
        <w:tc>
          <w:tcPr>
            <w:tcW w:w="1308" w:type="dxa"/>
          </w:tcPr>
          <w:p w14:paraId="31E88D87" w14:textId="162298F8"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418A3C59" w14:textId="48532D3F" w:rsidR="00A455C1" w:rsidRDefault="00EF1D62" w:rsidP="001B66C3">
            <w:pPr>
              <w:pStyle w:val="PargrafodaLista"/>
              <w:widowControl w:val="0"/>
              <w:ind w:left="0"/>
              <w:jc w:val="center"/>
              <w:rPr>
                <w:rFonts w:ascii="Garamond" w:hAnsi="Garamond" w:cs="Arial"/>
                <w:sz w:val="20"/>
                <w:szCs w:val="20"/>
              </w:rPr>
            </w:pPr>
            <w:r>
              <w:rPr>
                <w:rFonts w:ascii="Garamond" w:hAnsi="Garamond" w:cs="Arial"/>
                <w:sz w:val="20"/>
                <w:szCs w:val="20"/>
              </w:rPr>
              <w:t>R$39.244,80</w:t>
            </w:r>
          </w:p>
        </w:tc>
      </w:tr>
      <w:tr w:rsidR="00A455C1" w:rsidRPr="00E86B3D" w14:paraId="7CFCEF31" w14:textId="77777777" w:rsidTr="00E41443">
        <w:trPr>
          <w:jc w:val="center"/>
        </w:trPr>
        <w:tc>
          <w:tcPr>
            <w:tcW w:w="2405" w:type="dxa"/>
          </w:tcPr>
          <w:p w14:paraId="79C89700" w14:textId="7B294956" w:rsidR="00A455C1" w:rsidRPr="00EF1D62" w:rsidRDefault="00EF1D62" w:rsidP="00521092">
            <w:pPr>
              <w:pStyle w:val="PargrafodaLista"/>
              <w:widowControl w:val="0"/>
              <w:ind w:left="0"/>
              <w:jc w:val="center"/>
              <w:rPr>
                <w:rFonts w:ascii="Garamond" w:hAnsi="Garamond" w:cs="Arial"/>
                <w:b/>
                <w:sz w:val="20"/>
                <w:szCs w:val="20"/>
              </w:rPr>
            </w:pPr>
            <w:r w:rsidRPr="00EF1D62">
              <w:rPr>
                <w:rFonts w:ascii="Garamond" w:hAnsi="Garamond" w:cs="Arial"/>
                <w:b/>
                <w:sz w:val="20"/>
                <w:szCs w:val="20"/>
              </w:rPr>
              <w:t>Inexigibilidade 01/2018</w:t>
            </w:r>
          </w:p>
        </w:tc>
        <w:tc>
          <w:tcPr>
            <w:tcW w:w="1134" w:type="dxa"/>
          </w:tcPr>
          <w:p w14:paraId="1F55C1BB" w14:textId="39FBAAD8"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01/2018</w:t>
            </w:r>
          </w:p>
        </w:tc>
        <w:tc>
          <w:tcPr>
            <w:tcW w:w="1281" w:type="dxa"/>
          </w:tcPr>
          <w:p w14:paraId="37F5D79C" w14:textId="06D5FBF6"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02/01/2018</w:t>
            </w:r>
          </w:p>
        </w:tc>
        <w:tc>
          <w:tcPr>
            <w:tcW w:w="1559" w:type="dxa"/>
          </w:tcPr>
          <w:p w14:paraId="6D5D49BF" w14:textId="73A0817E" w:rsidR="00A455C1" w:rsidRPr="00DF17F2" w:rsidRDefault="00EF1D62" w:rsidP="00521092">
            <w:pPr>
              <w:pStyle w:val="PargrafodaLista"/>
              <w:widowControl w:val="0"/>
              <w:ind w:left="0"/>
              <w:jc w:val="center"/>
              <w:rPr>
                <w:rFonts w:ascii="Garamond" w:hAnsi="Garamond" w:cs="Arial"/>
                <w:sz w:val="20"/>
                <w:szCs w:val="20"/>
              </w:rPr>
            </w:pPr>
            <w:r>
              <w:rPr>
                <w:rFonts w:ascii="Garamond" w:hAnsi="Garamond" w:cs="Arial"/>
                <w:sz w:val="20"/>
                <w:szCs w:val="20"/>
              </w:rPr>
              <w:t>R$127.536,00</w:t>
            </w:r>
          </w:p>
        </w:tc>
        <w:tc>
          <w:tcPr>
            <w:tcW w:w="1308" w:type="dxa"/>
          </w:tcPr>
          <w:p w14:paraId="2EE30891" w14:textId="37EDF476" w:rsidR="00A455C1" w:rsidRDefault="00EF1D62"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14:paraId="56CC76F8" w14:textId="2873FD7E" w:rsidR="00A455C1" w:rsidRDefault="00EF1D62" w:rsidP="001B66C3">
            <w:pPr>
              <w:pStyle w:val="PargrafodaLista"/>
              <w:widowControl w:val="0"/>
              <w:ind w:left="0"/>
              <w:jc w:val="center"/>
              <w:rPr>
                <w:rFonts w:ascii="Garamond" w:hAnsi="Garamond" w:cs="Arial"/>
                <w:sz w:val="20"/>
                <w:szCs w:val="20"/>
              </w:rPr>
            </w:pPr>
            <w:r>
              <w:rPr>
                <w:rFonts w:ascii="Garamond" w:hAnsi="Garamond" w:cs="Arial"/>
                <w:sz w:val="20"/>
                <w:szCs w:val="20"/>
              </w:rPr>
              <w:t>R$40.811,52</w:t>
            </w:r>
          </w:p>
        </w:tc>
      </w:tr>
      <w:tr w:rsidR="00EF1D62" w:rsidRPr="00E86B3D" w14:paraId="0D27AE4B" w14:textId="77777777" w:rsidTr="00E41443">
        <w:trPr>
          <w:jc w:val="center"/>
        </w:trPr>
        <w:tc>
          <w:tcPr>
            <w:tcW w:w="2405" w:type="dxa"/>
          </w:tcPr>
          <w:p w14:paraId="4C23622D" w14:textId="4656327C" w:rsidR="00EF1D62" w:rsidRPr="00480286" w:rsidRDefault="00EF1D62" w:rsidP="00521092">
            <w:pPr>
              <w:pStyle w:val="PargrafodaLista"/>
              <w:widowControl w:val="0"/>
              <w:ind w:left="0"/>
              <w:jc w:val="center"/>
              <w:rPr>
                <w:rFonts w:ascii="Garamond" w:hAnsi="Garamond" w:cs="Arial"/>
                <w:b/>
                <w:sz w:val="20"/>
                <w:szCs w:val="20"/>
              </w:rPr>
            </w:pPr>
            <w:r w:rsidRPr="00480286">
              <w:rPr>
                <w:rFonts w:ascii="Garamond" w:hAnsi="Garamond" w:cs="Arial"/>
                <w:b/>
                <w:sz w:val="20"/>
                <w:szCs w:val="20"/>
              </w:rPr>
              <w:t>Inexigibilidade 01/2019</w:t>
            </w:r>
          </w:p>
        </w:tc>
        <w:tc>
          <w:tcPr>
            <w:tcW w:w="1134" w:type="dxa"/>
          </w:tcPr>
          <w:p w14:paraId="047A33EA" w14:textId="04D0969B" w:rsidR="00EF1D62" w:rsidRPr="00480286" w:rsidRDefault="00EF1D62" w:rsidP="00FC546D">
            <w:pPr>
              <w:pStyle w:val="PargrafodaLista"/>
              <w:widowControl w:val="0"/>
              <w:ind w:left="0"/>
              <w:jc w:val="center"/>
              <w:rPr>
                <w:rFonts w:ascii="Garamond" w:hAnsi="Garamond" w:cs="Arial"/>
                <w:sz w:val="20"/>
                <w:szCs w:val="20"/>
              </w:rPr>
            </w:pPr>
            <w:r w:rsidRPr="00480286">
              <w:rPr>
                <w:rFonts w:ascii="Garamond" w:hAnsi="Garamond" w:cs="Arial"/>
                <w:sz w:val="20"/>
                <w:szCs w:val="20"/>
              </w:rPr>
              <w:t>01/2019</w:t>
            </w:r>
          </w:p>
        </w:tc>
        <w:tc>
          <w:tcPr>
            <w:tcW w:w="1281" w:type="dxa"/>
          </w:tcPr>
          <w:p w14:paraId="5F264A22" w14:textId="512E64E4" w:rsidR="00EF1D62" w:rsidRPr="00480286" w:rsidRDefault="00EF1D62" w:rsidP="00FC546D">
            <w:pPr>
              <w:pStyle w:val="PargrafodaLista"/>
              <w:widowControl w:val="0"/>
              <w:ind w:left="0"/>
              <w:jc w:val="center"/>
              <w:rPr>
                <w:rFonts w:ascii="Garamond" w:hAnsi="Garamond" w:cs="Arial"/>
                <w:sz w:val="20"/>
                <w:szCs w:val="20"/>
              </w:rPr>
            </w:pPr>
            <w:r w:rsidRPr="00480286">
              <w:rPr>
                <w:rFonts w:ascii="Garamond" w:hAnsi="Garamond" w:cs="Arial"/>
                <w:sz w:val="20"/>
                <w:szCs w:val="20"/>
              </w:rPr>
              <w:t>07/01/2019</w:t>
            </w:r>
          </w:p>
        </w:tc>
        <w:tc>
          <w:tcPr>
            <w:tcW w:w="1559" w:type="dxa"/>
          </w:tcPr>
          <w:p w14:paraId="5AF6E80C" w14:textId="1DAD5CE2" w:rsidR="00EF1D62" w:rsidRPr="00480286" w:rsidRDefault="00181799" w:rsidP="00521092">
            <w:pPr>
              <w:pStyle w:val="PargrafodaLista"/>
              <w:widowControl w:val="0"/>
              <w:ind w:left="0"/>
              <w:jc w:val="center"/>
              <w:rPr>
                <w:rFonts w:ascii="Garamond" w:hAnsi="Garamond" w:cs="Arial"/>
                <w:sz w:val="20"/>
                <w:szCs w:val="20"/>
              </w:rPr>
            </w:pPr>
            <w:r w:rsidRPr="00480286">
              <w:rPr>
                <w:rFonts w:ascii="Garamond" w:hAnsi="Garamond" w:cs="Arial"/>
                <w:sz w:val="20"/>
                <w:szCs w:val="20"/>
              </w:rPr>
              <w:t>R$76.501,39</w:t>
            </w:r>
            <w:r w:rsidR="004F2680" w:rsidRPr="00480286">
              <w:rPr>
                <w:rStyle w:val="Refdenotaderodap"/>
                <w:rFonts w:ascii="Garamond" w:hAnsi="Garamond" w:cs="Arial"/>
                <w:sz w:val="20"/>
                <w:szCs w:val="20"/>
              </w:rPr>
              <w:footnoteReference w:id="14"/>
            </w:r>
          </w:p>
        </w:tc>
        <w:tc>
          <w:tcPr>
            <w:tcW w:w="1308" w:type="dxa"/>
          </w:tcPr>
          <w:p w14:paraId="4D30EB33" w14:textId="217BE103" w:rsidR="00EF1D62" w:rsidRPr="00480286" w:rsidRDefault="00EF1D62" w:rsidP="00FC546D">
            <w:pPr>
              <w:pStyle w:val="PargrafodaLista"/>
              <w:widowControl w:val="0"/>
              <w:ind w:left="0"/>
              <w:jc w:val="center"/>
              <w:rPr>
                <w:rFonts w:ascii="Garamond" w:hAnsi="Garamond" w:cs="Arial"/>
                <w:sz w:val="20"/>
                <w:szCs w:val="20"/>
              </w:rPr>
            </w:pPr>
            <w:r w:rsidRPr="00480286">
              <w:rPr>
                <w:rFonts w:ascii="Garamond" w:hAnsi="Garamond" w:cs="Arial"/>
                <w:sz w:val="20"/>
                <w:szCs w:val="20"/>
              </w:rPr>
              <w:t>32%</w:t>
            </w:r>
          </w:p>
        </w:tc>
        <w:tc>
          <w:tcPr>
            <w:tcW w:w="1521" w:type="dxa"/>
          </w:tcPr>
          <w:p w14:paraId="68BBF15F" w14:textId="6AF7D4DB" w:rsidR="00EF1D62" w:rsidRPr="00480286" w:rsidRDefault="004F2680" w:rsidP="00480286">
            <w:pPr>
              <w:pStyle w:val="PargrafodaLista"/>
              <w:widowControl w:val="0"/>
              <w:ind w:left="0"/>
              <w:jc w:val="center"/>
              <w:rPr>
                <w:rFonts w:ascii="Garamond" w:hAnsi="Garamond" w:cs="Arial"/>
                <w:sz w:val="20"/>
                <w:szCs w:val="20"/>
              </w:rPr>
            </w:pPr>
            <w:r w:rsidRPr="00480286">
              <w:rPr>
                <w:rFonts w:ascii="Garamond" w:hAnsi="Garamond" w:cs="Arial"/>
                <w:sz w:val="20"/>
                <w:szCs w:val="20"/>
              </w:rPr>
              <w:t>R$</w:t>
            </w:r>
            <w:r w:rsidR="00480286" w:rsidRPr="00480286">
              <w:rPr>
                <w:rFonts w:ascii="Garamond" w:hAnsi="Garamond" w:cs="Arial"/>
                <w:sz w:val="20"/>
                <w:szCs w:val="20"/>
              </w:rPr>
              <w:t>24.480,44</w:t>
            </w:r>
          </w:p>
        </w:tc>
      </w:tr>
      <w:tr w:rsidR="003A3488" w:rsidRPr="003E0CFE" w14:paraId="4886DD1A" w14:textId="77777777" w:rsidTr="00E41443">
        <w:trPr>
          <w:jc w:val="center"/>
        </w:trPr>
        <w:tc>
          <w:tcPr>
            <w:tcW w:w="4820" w:type="dxa"/>
            <w:gridSpan w:val="3"/>
          </w:tcPr>
          <w:p w14:paraId="5D137C40" w14:textId="77777777" w:rsidR="003A3488" w:rsidRPr="0045480A" w:rsidRDefault="003A3488" w:rsidP="00FC546D">
            <w:pPr>
              <w:pStyle w:val="PargrafodaLista"/>
              <w:widowControl w:val="0"/>
              <w:ind w:left="0"/>
              <w:jc w:val="center"/>
              <w:rPr>
                <w:rFonts w:ascii="Garamond" w:hAnsi="Garamond" w:cs="Arial"/>
                <w:b/>
                <w:sz w:val="20"/>
                <w:szCs w:val="20"/>
              </w:rPr>
            </w:pPr>
            <w:r w:rsidRPr="0045480A">
              <w:rPr>
                <w:rFonts w:ascii="Garamond" w:hAnsi="Garamond" w:cs="Arial"/>
                <w:b/>
                <w:sz w:val="20"/>
                <w:szCs w:val="20"/>
              </w:rPr>
              <w:t>TOTAL</w:t>
            </w:r>
          </w:p>
        </w:tc>
        <w:tc>
          <w:tcPr>
            <w:tcW w:w="1559" w:type="dxa"/>
          </w:tcPr>
          <w:p w14:paraId="4F929703" w14:textId="637C1ECC" w:rsidR="003A3488" w:rsidRPr="00480286" w:rsidRDefault="003A3488" w:rsidP="00EF1D62">
            <w:pPr>
              <w:pStyle w:val="PargrafodaLista"/>
              <w:widowControl w:val="0"/>
              <w:ind w:left="0"/>
              <w:jc w:val="center"/>
              <w:rPr>
                <w:rFonts w:ascii="Garamond" w:hAnsi="Garamond" w:cs="Arial"/>
                <w:b/>
                <w:sz w:val="20"/>
                <w:szCs w:val="20"/>
              </w:rPr>
            </w:pPr>
            <w:r w:rsidRPr="00480286">
              <w:rPr>
                <w:rFonts w:ascii="Garamond" w:hAnsi="Garamond" w:cs="Arial"/>
                <w:b/>
                <w:sz w:val="20"/>
                <w:szCs w:val="20"/>
              </w:rPr>
              <w:t xml:space="preserve">R$ </w:t>
            </w:r>
            <w:r w:rsidR="00480286" w:rsidRPr="00480286">
              <w:rPr>
                <w:rFonts w:ascii="Garamond" w:hAnsi="Garamond" w:cs="Arial"/>
                <w:b/>
                <w:sz w:val="20"/>
                <w:szCs w:val="20"/>
              </w:rPr>
              <w:t>513.897,39</w:t>
            </w:r>
          </w:p>
        </w:tc>
        <w:tc>
          <w:tcPr>
            <w:tcW w:w="2829" w:type="dxa"/>
            <w:gridSpan w:val="2"/>
          </w:tcPr>
          <w:p w14:paraId="45B84048" w14:textId="11175E08" w:rsidR="003A3488" w:rsidRPr="00480286" w:rsidRDefault="003A3488" w:rsidP="00480286">
            <w:pPr>
              <w:pStyle w:val="PargrafodaLista"/>
              <w:widowControl w:val="0"/>
              <w:ind w:left="0"/>
              <w:jc w:val="center"/>
              <w:rPr>
                <w:rFonts w:ascii="Garamond" w:hAnsi="Garamond" w:cs="Arial"/>
                <w:b/>
                <w:sz w:val="20"/>
                <w:szCs w:val="20"/>
              </w:rPr>
            </w:pPr>
            <w:r w:rsidRPr="00480286">
              <w:rPr>
                <w:rFonts w:ascii="Garamond" w:hAnsi="Garamond" w:cs="Arial"/>
                <w:b/>
                <w:sz w:val="20"/>
                <w:szCs w:val="20"/>
              </w:rPr>
              <w:t xml:space="preserve">R$ </w:t>
            </w:r>
            <w:r w:rsidR="00480286" w:rsidRPr="00480286">
              <w:rPr>
                <w:rFonts w:ascii="Garamond" w:hAnsi="Garamond" w:cs="Arial"/>
                <w:b/>
                <w:sz w:val="20"/>
                <w:szCs w:val="20"/>
              </w:rPr>
              <w:t xml:space="preserve">164.447,16 </w:t>
            </w:r>
          </w:p>
        </w:tc>
      </w:tr>
    </w:tbl>
    <w:p w14:paraId="78DD0B34" w14:textId="77777777" w:rsidR="003A3488" w:rsidRDefault="003A3488" w:rsidP="003E0CFE">
      <w:pPr>
        <w:pStyle w:val="PargrafodaLista"/>
        <w:spacing w:line="360" w:lineRule="auto"/>
        <w:rPr>
          <w:rFonts w:ascii="Garamond" w:hAnsi="Garamond" w:cs="Arial"/>
        </w:rPr>
      </w:pPr>
    </w:p>
    <w:p w14:paraId="5303C526" w14:textId="0BDFFECF" w:rsidR="00252DE3" w:rsidRPr="007C74F0" w:rsidRDefault="003E0CFE" w:rsidP="00155981">
      <w:pPr>
        <w:pStyle w:val="PargrafodaLista"/>
        <w:widowControl w:val="0"/>
        <w:numPr>
          <w:ilvl w:val="0"/>
          <w:numId w:val="14"/>
        </w:numPr>
        <w:spacing w:line="360" w:lineRule="auto"/>
        <w:ind w:left="142" w:firstLine="1276"/>
        <w:jc w:val="both"/>
        <w:rPr>
          <w:rFonts w:ascii="Garamond" w:hAnsi="Garamond" w:cs="Arial"/>
        </w:rPr>
      </w:pPr>
      <w:r w:rsidRPr="00553D4B">
        <w:rPr>
          <w:rFonts w:ascii="Garamond" w:hAnsi="Garamond" w:cs="Arial"/>
        </w:rPr>
        <w:t xml:space="preserve">Por todo o exposto, considerando o entendimento jurisprudencial firmado pelo Superior Tribunal de Justiça, que confirma a existência de dano </w:t>
      </w:r>
      <w:r w:rsidRPr="00553D4B">
        <w:rPr>
          <w:rFonts w:ascii="Garamond" w:hAnsi="Garamond" w:cs="Arial"/>
          <w:i/>
        </w:rPr>
        <w:t>in re ipsa</w:t>
      </w:r>
      <w:r w:rsidRPr="00553D4B">
        <w:rPr>
          <w:rFonts w:ascii="Garamond" w:hAnsi="Garamond" w:cs="Arial"/>
        </w:rPr>
        <w:t xml:space="preserve"> nos casos de frustação da licitude de procedimento licitatório, bem como a necessidade de se quantificar o dano ao erário causado pela prática ilícita,</w:t>
      </w:r>
      <w:r w:rsidRPr="004F2680">
        <w:rPr>
          <w:rFonts w:ascii="Garamond" w:hAnsi="Garamond" w:cs="Arial"/>
        </w:rPr>
        <w:t xml:space="preserve"> </w:t>
      </w:r>
      <w:r w:rsidRPr="004F2680">
        <w:rPr>
          <w:rFonts w:ascii="Garamond" w:hAnsi="Garamond" w:cs="Arial"/>
          <w:b/>
        </w:rPr>
        <w:t>entendo que</w:t>
      </w:r>
      <w:r w:rsidR="00EF1D62" w:rsidRPr="004F2680">
        <w:rPr>
          <w:rFonts w:ascii="Garamond" w:hAnsi="Garamond" w:cs="Arial"/>
          <w:b/>
        </w:rPr>
        <w:t>:</w:t>
      </w:r>
    </w:p>
    <w:p w14:paraId="7BF246BE" w14:textId="77777777" w:rsidR="004F2680" w:rsidRPr="004F2680" w:rsidRDefault="004F2680" w:rsidP="004F2680">
      <w:pPr>
        <w:widowControl w:val="0"/>
        <w:spacing w:line="360" w:lineRule="auto"/>
        <w:jc w:val="both"/>
        <w:rPr>
          <w:rFonts w:ascii="Garamond" w:hAnsi="Garamond" w:cs="Arial"/>
          <w:color w:val="FF0000"/>
        </w:rPr>
      </w:pPr>
    </w:p>
    <w:p w14:paraId="59B46E77" w14:textId="6587AB3D" w:rsidR="007C74F0" w:rsidRPr="004F2680" w:rsidRDefault="00EF1D62" w:rsidP="007C74F0">
      <w:pPr>
        <w:pStyle w:val="PargrafodaLista"/>
        <w:widowControl w:val="0"/>
        <w:numPr>
          <w:ilvl w:val="0"/>
          <w:numId w:val="36"/>
        </w:numPr>
        <w:spacing w:line="360" w:lineRule="auto"/>
        <w:ind w:left="1418" w:firstLine="0"/>
        <w:jc w:val="both"/>
        <w:rPr>
          <w:rFonts w:ascii="Garamond" w:hAnsi="Garamond" w:cs="Arial"/>
        </w:rPr>
      </w:pPr>
      <w:r w:rsidRPr="004F2680">
        <w:rPr>
          <w:rFonts w:ascii="Garamond" w:hAnsi="Garamond" w:cs="Arial"/>
        </w:rPr>
        <w:t xml:space="preserve">Os responsáveis pelo Município de São </w:t>
      </w:r>
      <w:r w:rsidR="004B76CC" w:rsidRPr="004F2680">
        <w:rPr>
          <w:rFonts w:ascii="Garamond" w:hAnsi="Garamond" w:cs="Arial"/>
        </w:rPr>
        <w:t>João da Mata</w:t>
      </w:r>
      <w:r w:rsidRPr="004F2680">
        <w:rPr>
          <w:rFonts w:ascii="Garamond" w:hAnsi="Garamond" w:cs="Arial"/>
        </w:rPr>
        <w:t xml:space="preserve"> na</w:t>
      </w:r>
      <w:r w:rsidR="004B76CC" w:rsidRPr="004F2680">
        <w:rPr>
          <w:rFonts w:ascii="Garamond" w:hAnsi="Garamond" w:cs="Arial"/>
        </w:rPr>
        <w:t>s</w:t>
      </w:r>
      <w:r w:rsidRPr="004F2680">
        <w:rPr>
          <w:rFonts w:ascii="Garamond" w:hAnsi="Garamond" w:cs="Arial"/>
        </w:rPr>
        <w:t xml:space="preserve"> </w:t>
      </w:r>
      <w:r w:rsidRPr="004F2680">
        <w:rPr>
          <w:rFonts w:ascii="Garamond" w:hAnsi="Garamond" w:cs="Arial"/>
          <w:u w:val="single"/>
        </w:rPr>
        <w:t>Inexigibilidade</w:t>
      </w:r>
      <w:r w:rsidR="004B76CC" w:rsidRPr="004F2680">
        <w:rPr>
          <w:rFonts w:ascii="Garamond" w:hAnsi="Garamond" w:cs="Arial"/>
          <w:u w:val="single"/>
        </w:rPr>
        <w:t>s de Licitação nº 001/2015</w:t>
      </w:r>
      <w:r w:rsidRPr="004F2680">
        <w:rPr>
          <w:rFonts w:ascii="Garamond" w:hAnsi="Garamond" w:cs="Arial"/>
          <w:u w:val="single"/>
        </w:rPr>
        <w:t>,</w:t>
      </w:r>
      <w:r w:rsidR="004B76CC" w:rsidRPr="004F2680">
        <w:rPr>
          <w:rFonts w:ascii="Garamond" w:hAnsi="Garamond" w:cs="Arial"/>
          <w:u w:val="single"/>
        </w:rPr>
        <w:t xml:space="preserve"> 001/2017 e 001/2018,</w:t>
      </w:r>
      <w:r w:rsidR="004B76CC" w:rsidRPr="004F2680">
        <w:rPr>
          <w:rFonts w:ascii="Garamond" w:hAnsi="Garamond" w:cs="Arial"/>
        </w:rPr>
        <w:t xml:space="preserve"> Sra</w:t>
      </w:r>
      <w:r w:rsidRPr="004F2680">
        <w:rPr>
          <w:rFonts w:ascii="Garamond" w:hAnsi="Garamond" w:cs="Arial"/>
        </w:rPr>
        <w:t xml:space="preserve">. </w:t>
      </w:r>
      <w:r w:rsidR="004B76CC" w:rsidRPr="004F2680">
        <w:rPr>
          <w:rFonts w:ascii="Garamond" w:hAnsi="Garamond" w:cs="Arial"/>
        </w:rPr>
        <w:t>Denize Vilhena Borges Silva (Prefeita</w:t>
      </w:r>
      <w:r w:rsidRPr="004F2680">
        <w:rPr>
          <w:rFonts w:ascii="Garamond" w:hAnsi="Garamond" w:cs="Arial"/>
        </w:rPr>
        <w:t xml:space="preserve"> Municipal), </w:t>
      </w:r>
      <w:r w:rsidR="004B76CC" w:rsidRPr="004F2680">
        <w:rPr>
          <w:rFonts w:ascii="Garamond" w:hAnsi="Garamond" w:cs="Arial"/>
        </w:rPr>
        <w:t>Sra. Amanda Tavares Vilhena (Secretária</w:t>
      </w:r>
      <w:r w:rsidRPr="004F2680">
        <w:rPr>
          <w:rFonts w:ascii="Garamond" w:hAnsi="Garamond" w:cs="Arial"/>
        </w:rPr>
        <w:t xml:space="preserve"> Municipal de Administração), e </w:t>
      </w:r>
      <w:r w:rsidR="004B76CC" w:rsidRPr="004F2680">
        <w:rPr>
          <w:rFonts w:ascii="Garamond" w:hAnsi="Garamond" w:cs="Arial"/>
        </w:rPr>
        <w:t>Sr. Enéias Cândido de Souza</w:t>
      </w:r>
      <w:r w:rsidRPr="004F2680">
        <w:rPr>
          <w:rFonts w:ascii="Garamond" w:hAnsi="Garamond" w:cs="Arial"/>
        </w:rPr>
        <w:t xml:space="preserve"> (</w:t>
      </w:r>
      <w:r w:rsidR="004B76CC" w:rsidRPr="004F2680">
        <w:rPr>
          <w:rFonts w:ascii="Garamond" w:hAnsi="Garamond" w:cs="Arial"/>
        </w:rPr>
        <w:t>Assessor Jurídico</w:t>
      </w:r>
      <w:r w:rsidRPr="004F2680">
        <w:rPr>
          <w:rFonts w:ascii="Garamond" w:hAnsi="Garamond" w:cs="Arial"/>
        </w:rPr>
        <w:t xml:space="preserve"> do Município); e o representante legal da pessoa jurídica contratada, Sr. Rodrigo Silveira Diniz Machado, devem ser responsabilizados solidariamente pelo prejuízo ao erário no montante histórico de R$</w:t>
      </w:r>
      <w:r w:rsidR="004B76CC" w:rsidRPr="004F2680">
        <w:rPr>
          <w:rFonts w:ascii="Garamond" w:hAnsi="Garamond" w:cs="Arial"/>
        </w:rPr>
        <w:t>139.966,72</w:t>
      </w:r>
      <w:r w:rsidRPr="004F2680">
        <w:rPr>
          <w:rFonts w:ascii="Garamond" w:hAnsi="Garamond" w:cs="Arial"/>
        </w:rPr>
        <w:t>;</w:t>
      </w:r>
    </w:p>
    <w:p w14:paraId="3CB2CB4F" w14:textId="77777777" w:rsidR="007C74F0" w:rsidRPr="004B76CC" w:rsidRDefault="007C74F0" w:rsidP="007C74F0">
      <w:pPr>
        <w:pStyle w:val="PargrafodaLista"/>
        <w:widowControl w:val="0"/>
        <w:spacing w:line="360" w:lineRule="auto"/>
        <w:ind w:left="1418"/>
        <w:jc w:val="both"/>
        <w:rPr>
          <w:rFonts w:ascii="Garamond" w:hAnsi="Garamond" w:cs="Arial"/>
        </w:rPr>
      </w:pPr>
    </w:p>
    <w:p w14:paraId="4EC03EC8" w14:textId="54D62110" w:rsidR="00EF1D62" w:rsidRPr="004B76CC" w:rsidRDefault="00EF1D62" w:rsidP="007C74F0">
      <w:pPr>
        <w:pStyle w:val="PargrafodaLista"/>
        <w:widowControl w:val="0"/>
        <w:numPr>
          <w:ilvl w:val="0"/>
          <w:numId w:val="36"/>
        </w:numPr>
        <w:spacing w:line="360" w:lineRule="auto"/>
        <w:ind w:left="1418" w:firstLine="0"/>
        <w:jc w:val="both"/>
        <w:rPr>
          <w:rFonts w:ascii="Garamond" w:hAnsi="Garamond" w:cs="Arial"/>
        </w:rPr>
      </w:pPr>
      <w:r w:rsidRPr="004B76CC">
        <w:rPr>
          <w:rFonts w:ascii="Garamond" w:hAnsi="Garamond" w:cs="Arial"/>
        </w:rPr>
        <w:t xml:space="preserve">Os responsáveis pelo Município de São </w:t>
      </w:r>
      <w:r w:rsidR="004B76CC">
        <w:rPr>
          <w:rFonts w:ascii="Garamond" w:hAnsi="Garamond" w:cs="Arial"/>
        </w:rPr>
        <w:t>João da Mata</w:t>
      </w:r>
      <w:r w:rsidRPr="004B76CC">
        <w:rPr>
          <w:rFonts w:ascii="Garamond" w:hAnsi="Garamond" w:cs="Arial"/>
        </w:rPr>
        <w:t xml:space="preserve"> na </w:t>
      </w:r>
      <w:r w:rsidRPr="004B76CC">
        <w:rPr>
          <w:rFonts w:ascii="Garamond" w:hAnsi="Garamond" w:cs="Arial"/>
          <w:u w:val="single"/>
        </w:rPr>
        <w:t>Inexigib</w:t>
      </w:r>
      <w:r w:rsidR="004B76CC">
        <w:rPr>
          <w:rFonts w:ascii="Garamond" w:hAnsi="Garamond" w:cs="Arial"/>
          <w:u w:val="single"/>
        </w:rPr>
        <w:t>ilidade de Licitação nº 001/2019</w:t>
      </w:r>
      <w:r w:rsidR="004B76CC">
        <w:rPr>
          <w:rFonts w:ascii="Garamond" w:hAnsi="Garamond" w:cs="Arial"/>
        </w:rPr>
        <w:t>, Sra</w:t>
      </w:r>
      <w:r w:rsidR="004B76CC" w:rsidRPr="004B76CC">
        <w:rPr>
          <w:rFonts w:ascii="Garamond" w:hAnsi="Garamond" w:cs="Arial"/>
        </w:rPr>
        <w:t xml:space="preserve">. </w:t>
      </w:r>
      <w:r w:rsidR="004B76CC">
        <w:rPr>
          <w:rFonts w:ascii="Garamond" w:hAnsi="Garamond" w:cs="Arial"/>
        </w:rPr>
        <w:t>Denize Vilhena Borges Silva (Prefeita</w:t>
      </w:r>
      <w:r w:rsidR="004B76CC" w:rsidRPr="004B76CC">
        <w:rPr>
          <w:rFonts w:ascii="Garamond" w:hAnsi="Garamond" w:cs="Arial"/>
        </w:rPr>
        <w:t xml:space="preserve"> Municipal)</w:t>
      </w:r>
      <w:r w:rsidRPr="004B76CC">
        <w:rPr>
          <w:rFonts w:ascii="Garamond" w:hAnsi="Garamond" w:cs="Arial"/>
        </w:rPr>
        <w:t xml:space="preserve"> e </w:t>
      </w:r>
      <w:r w:rsidR="004B76CC">
        <w:rPr>
          <w:rFonts w:ascii="Garamond" w:hAnsi="Garamond" w:cs="Arial"/>
        </w:rPr>
        <w:t>Sr. Enéias Cândido de Souza</w:t>
      </w:r>
      <w:r w:rsidR="004B76CC" w:rsidRPr="004B76CC">
        <w:rPr>
          <w:rFonts w:ascii="Garamond" w:hAnsi="Garamond" w:cs="Arial"/>
        </w:rPr>
        <w:t xml:space="preserve"> (</w:t>
      </w:r>
      <w:r w:rsidR="004B76CC">
        <w:rPr>
          <w:rFonts w:ascii="Garamond" w:hAnsi="Garamond" w:cs="Arial"/>
        </w:rPr>
        <w:t>Assessor Jurídico</w:t>
      </w:r>
      <w:r w:rsidR="004B76CC" w:rsidRPr="004B76CC">
        <w:rPr>
          <w:rFonts w:ascii="Garamond" w:hAnsi="Garamond" w:cs="Arial"/>
        </w:rPr>
        <w:t xml:space="preserve"> do Município)</w:t>
      </w:r>
      <w:r w:rsidRPr="004B76CC">
        <w:rPr>
          <w:rFonts w:ascii="Garamond" w:hAnsi="Garamond" w:cs="Arial"/>
        </w:rPr>
        <w:t>; e o representante legal da pessoa jurídica contratada, Sr. Rodrigo Silveira Diniz Machado, devem ser responsabilizados solidariamente pelo prejuízo ao erário no montante histórico d</w:t>
      </w:r>
      <w:r w:rsidRPr="004F2680">
        <w:rPr>
          <w:rFonts w:ascii="Garamond" w:hAnsi="Garamond" w:cs="Arial"/>
        </w:rPr>
        <w:t>e R$</w:t>
      </w:r>
      <w:r w:rsidR="00E9370D">
        <w:rPr>
          <w:rFonts w:ascii="Garamond" w:hAnsi="Garamond" w:cs="Arial"/>
        </w:rPr>
        <w:t>24.480,44</w:t>
      </w:r>
      <w:r w:rsidRPr="004B76CC">
        <w:rPr>
          <w:rFonts w:ascii="Garamond" w:hAnsi="Garamond" w:cs="Arial"/>
        </w:rPr>
        <w:t>.</w:t>
      </w:r>
    </w:p>
    <w:p w14:paraId="52AF1500" w14:textId="77777777" w:rsidR="001F558F" w:rsidRPr="007C74F0" w:rsidRDefault="001F558F" w:rsidP="007C74F0">
      <w:pPr>
        <w:widowControl w:val="0"/>
        <w:spacing w:line="360" w:lineRule="auto"/>
        <w:jc w:val="both"/>
        <w:rPr>
          <w:rFonts w:ascii="Garamond" w:hAnsi="Garamond" w:cs="Arial"/>
          <w:b/>
        </w:rPr>
      </w:pPr>
    </w:p>
    <w:p w14:paraId="21C584CF" w14:textId="77777777" w:rsidR="00156F56" w:rsidRPr="00156F56" w:rsidRDefault="00156F56" w:rsidP="003E0CFE">
      <w:pPr>
        <w:pStyle w:val="PargrafodaLista"/>
        <w:widowControl w:val="0"/>
        <w:spacing w:line="360" w:lineRule="auto"/>
        <w:ind w:left="1418"/>
        <w:jc w:val="both"/>
        <w:rPr>
          <w:rFonts w:ascii="Garamond" w:hAnsi="Garamond" w:cs="Arial"/>
          <w:b/>
        </w:rPr>
      </w:pPr>
      <w:r>
        <w:rPr>
          <w:rFonts w:ascii="Garamond" w:hAnsi="Garamond" w:cs="Arial"/>
          <w:b/>
        </w:rPr>
        <w:t>DOS PEDIDOS</w:t>
      </w:r>
    </w:p>
    <w:p w14:paraId="3184AA94" w14:textId="77777777" w:rsidR="00156F56" w:rsidRPr="00F72AF8" w:rsidRDefault="00156F56" w:rsidP="003E0CFE">
      <w:pPr>
        <w:pStyle w:val="PargrafodaLista"/>
        <w:widowControl w:val="0"/>
        <w:spacing w:line="360" w:lineRule="auto"/>
        <w:ind w:left="1418"/>
        <w:jc w:val="both"/>
        <w:rPr>
          <w:rFonts w:ascii="Garamond" w:hAnsi="Garamond" w:cs="Arial"/>
        </w:rPr>
      </w:pPr>
    </w:p>
    <w:p w14:paraId="4990BE24" w14:textId="77777777"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14:paraId="50DB44C4" w14:textId="77777777" w:rsidR="005F489D" w:rsidRDefault="005F489D" w:rsidP="005F489D">
      <w:pPr>
        <w:pStyle w:val="PargrafodaLista"/>
        <w:widowControl w:val="0"/>
        <w:spacing w:line="360" w:lineRule="auto"/>
        <w:ind w:left="1418"/>
        <w:jc w:val="both"/>
        <w:rPr>
          <w:rFonts w:ascii="Garamond" w:hAnsi="Garamond" w:cs="Arial"/>
        </w:rPr>
      </w:pPr>
    </w:p>
    <w:p w14:paraId="06E9FD4E" w14:textId="77777777" w:rsidR="006E2964" w:rsidRDefault="00155981" w:rsidP="002F68E7">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rPr>
        <w:t>Seja</w:t>
      </w:r>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 xml:space="preserve">CITAÇÃO DOS </w:t>
      </w:r>
      <w:r w:rsidR="00267B4E" w:rsidRPr="000F1BEB">
        <w:rPr>
          <w:rFonts w:ascii="Garamond" w:hAnsi="Garamond" w:cs="Arial"/>
          <w:u w:val="single"/>
        </w:rPr>
        <w:lastRenderedPageBreak/>
        <w:t>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14:paraId="59A7549A" w14:textId="77777777" w:rsidR="000117C1" w:rsidRPr="000F1BEB" w:rsidRDefault="000117C1" w:rsidP="000117C1">
      <w:pPr>
        <w:pStyle w:val="PargrafodaLista"/>
        <w:widowControl w:val="0"/>
        <w:spacing w:line="360" w:lineRule="auto"/>
        <w:ind w:left="1418"/>
        <w:contextualSpacing w:val="0"/>
        <w:jc w:val="both"/>
        <w:rPr>
          <w:rFonts w:ascii="Garamond" w:hAnsi="Garamond" w:cs="Arial"/>
        </w:rPr>
      </w:pPr>
    </w:p>
    <w:p w14:paraId="03658BCA" w14:textId="33CB3651" w:rsidR="00A84603"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 xml:space="preserve">A.1) </w:t>
      </w:r>
      <w:r w:rsidR="00077390" w:rsidRPr="000F1BEB">
        <w:rPr>
          <w:rFonts w:ascii="Garamond" w:hAnsi="Garamond" w:cs="Arial"/>
        </w:rPr>
        <w:t>Contratação irregular por inexigibilidade de licitação – Ausência de singularidade do objeto e inobservância ao artigo 25, caput e inciso II, da Lei Federal n. 8.666/1</w:t>
      </w:r>
      <w:r w:rsidR="002F68E7" w:rsidRPr="000F1BEB">
        <w:rPr>
          <w:rFonts w:ascii="Garamond" w:hAnsi="Garamond" w:cs="Arial"/>
        </w:rPr>
        <w:t>993, e à Súmula n. 106 do TCEMG</w:t>
      </w:r>
      <w:r w:rsidR="005215FD">
        <w:rPr>
          <w:rFonts w:ascii="Garamond" w:hAnsi="Garamond" w:cs="Arial"/>
        </w:rPr>
        <w:t>;</w:t>
      </w:r>
    </w:p>
    <w:p w14:paraId="69B070D0" w14:textId="77777777" w:rsidR="00D54889" w:rsidRDefault="00D54889" w:rsidP="002F68E7">
      <w:pPr>
        <w:widowControl w:val="0"/>
        <w:spacing w:line="360" w:lineRule="auto"/>
        <w:ind w:left="1418"/>
        <w:jc w:val="both"/>
        <w:rPr>
          <w:rFonts w:ascii="Garamond" w:hAnsi="Garamond" w:cs="Arial"/>
        </w:rPr>
      </w:pPr>
    </w:p>
    <w:p w14:paraId="30E4D0C0" w14:textId="15EF7F52"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 xml:space="preserve">A.2) Ausência de projeto </w:t>
      </w:r>
      <w:r w:rsidRPr="00CE189B">
        <w:rPr>
          <w:rFonts w:ascii="Garamond" w:hAnsi="Garamond" w:cs="Arial"/>
        </w:rPr>
        <w:t xml:space="preserve">básico ou termo de referência </w:t>
      </w:r>
      <w:r w:rsidRPr="000F1BEB">
        <w:rPr>
          <w:rFonts w:ascii="Garamond" w:hAnsi="Garamond" w:cs="Arial"/>
        </w:rPr>
        <w:t>– Descumprimento ao artigo 7º, §2º, I da Lei n. 8.666/1993</w:t>
      </w:r>
      <w:r w:rsidR="005215FD">
        <w:rPr>
          <w:rFonts w:ascii="Garamond" w:hAnsi="Garamond" w:cs="Arial"/>
        </w:rPr>
        <w:t>;</w:t>
      </w:r>
    </w:p>
    <w:p w14:paraId="552932E3" w14:textId="77777777" w:rsidR="00D54889" w:rsidRDefault="00D54889" w:rsidP="002F68E7">
      <w:pPr>
        <w:widowControl w:val="0"/>
        <w:spacing w:line="360" w:lineRule="auto"/>
        <w:ind w:left="1418"/>
        <w:jc w:val="both"/>
        <w:rPr>
          <w:rFonts w:ascii="Garamond" w:hAnsi="Garamond" w:cs="Arial"/>
        </w:rPr>
      </w:pPr>
    </w:p>
    <w:p w14:paraId="2891FFD7" w14:textId="1FF4219E"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A.3) Ausência de orçamento detalhado em planilhas – Descumprimento ao artigo 7º, §2º, II da Lei n. 8.666/1993</w:t>
      </w:r>
      <w:r w:rsidR="005215FD">
        <w:rPr>
          <w:rFonts w:ascii="Garamond" w:hAnsi="Garamond" w:cs="Arial"/>
        </w:rPr>
        <w:t>;</w:t>
      </w:r>
    </w:p>
    <w:p w14:paraId="041098A0" w14:textId="77777777" w:rsidR="00D54889" w:rsidRDefault="00D54889" w:rsidP="002F68E7">
      <w:pPr>
        <w:widowControl w:val="0"/>
        <w:spacing w:line="360" w:lineRule="auto"/>
        <w:ind w:left="1418"/>
        <w:jc w:val="both"/>
        <w:rPr>
          <w:rFonts w:ascii="Garamond" w:hAnsi="Garamond" w:cs="Arial"/>
        </w:rPr>
      </w:pPr>
    </w:p>
    <w:p w14:paraId="0BBBEA79" w14:textId="73BA600B"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 xml:space="preserve">A.4) Ausência </w:t>
      </w:r>
      <w:r w:rsidRPr="00CE189B">
        <w:rPr>
          <w:rFonts w:ascii="Garamond" w:hAnsi="Garamond" w:cs="Arial"/>
        </w:rPr>
        <w:t xml:space="preserve">de demonstração da </w:t>
      </w:r>
      <w:r w:rsidR="007C74F0">
        <w:rPr>
          <w:rFonts w:ascii="Garamond" w:hAnsi="Garamond" w:cs="Arial"/>
        </w:rPr>
        <w:t xml:space="preserve">razão de escolha da empresa e da </w:t>
      </w:r>
      <w:r w:rsidRPr="00CE189B">
        <w:rPr>
          <w:rFonts w:ascii="Garamond" w:hAnsi="Garamond" w:cs="Arial"/>
        </w:rPr>
        <w:t xml:space="preserve">justificativa do preço </w:t>
      </w:r>
      <w:r w:rsidRPr="00811F4C">
        <w:rPr>
          <w:rFonts w:ascii="Garamond" w:hAnsi="Garamond" w:cs="Arial"/>
        </w:rPr>
        <w:t>– Descumprimento ao artigo 26, parágrafo único, incisos II</w:t>
      </w:r>
      <w:r w:rsidRPr="000F1BEB">
        <w:rPr>
          <w:rFonts w:ascii="Garamond" w:hAnsi="Garamond" w:cs="Arial"/>
        </w:rPr>
        <w:t xml:space="preserve"> e III da Lei Federal n. 8.666/1993</w:t>
      </w:r>
      <w:r w:rsidR="005215FD">
        <w:rPr>
          <w:rFonts w:ascii="Garamond" w:hAnsi="Garamond" w:cs="Arial"/>
        </w:rPr>
        <w:t>;</w:t>
      </w:r>
    </w:p>
    <w:p w14:paraId="431EEE36" w14:textId="77777777" w:rsidR="00D54889" w:rsidRDefault="00D54889" w:rsidP="002F68E7">
      <w:pPr>
        <w:widowControl w:val="0"/>
        <w:spacing w:line="360" w:lineRule="auto"/>
        <w:ind w:left="1418"/>
        <w:jc w:val="both"/>
        <w:rPr>
          <w:rFonts w:ascii="Garamond" w:hAnsi="Garamond" w:cs="Arial"/>
        </w:rPr>
      </w:pPr>
    </w:p>
    <w:p w14:paraId="14A567AF" w14:textId="5003884C" w:rsidR="0008013C" w:rsidRPr="004F2680" w:rsidRDefault="0008013C" w:rsidP="002F68E7">
      <w:pPr>
        <w:widowControl w:val="0"/>
        <w:spacing w:line="360" w:lineRule="auto"/>
        <w:ind w:left="1418"/>
        <w:jc w:val="both"/>
        <w:rPr>
          <w:rFonts w:ascii="Garamond" w:hAnsi="Garamond" w:cs="Arial"/>
        </w:rPr>
      </w:pPr>
      <w:r w:rsidRPr="004F2680">
        <w:rPr>
          <w:rFonts w:ascii="Garamond" w:hAnsi="Garamond" w:cs="Arial"/>
        </w:rPr>
        <w:t>A.5) Ausência de cláusula contratual que estabelece o critério de reajuste do contrato – Descumprimento ao artigo 40, inciso XI e ao artigo 55, inciso III, da Lei n. 8.666/1993</w:t>
      </w:r>
      <w:r w:rsidR="005215FD" w:rsidRPr="004F2680">
        <w:rPr>
          <w:rFonts w:ascii="Garamond" w:hAnsi="Garamond" w:cs="Arial"/>
        </w:rPr>
        <w:t>;</w:t>
      </w:r>
    </w:p>
    <w:p w14:paraId="418F997E" w14:textId="77777777" w:rsidR="001D59D5" w:rsidRDefault="001D59D5" w:rsidP="00EA4918">
      <w:pPr>
        <w:widowControl w:val="0"/>
        <w:spacing w:line="360" w:lineRule="auto"/>
        <w:jc w:val="both"/>
        <w:rPr>
          <w:rFonts w:ascii="Garamond" w:hAnsi="Garamond" w:cs="Arial"/>
        </w:rPr>
      </w:pPr>
    </w:p>
    <w:p w14:paraId="3D005E66" w14:textId="3290A0A7" w:rsidR="001D59D5" w:rsidRDefault="00EA4918" w:rsidP="002F68E7">
      <w:pPr>
        <w:widowControl w:val="0"/>
        <w:spacing w:line="360" w:lineRule="auto"/>
        <w:ind w:left="1418"/>
        <w:jc w:val="both"/>
        <w:rPr>
          <w:rFonts w:ascii="Garamond" w:hAnsi="Garamond" w:cs="Arial"/>
        </w:rPr>
      </w:pPr>
      <w:r>
        <w:rPr>
          <w:rFonts w:ascii="Garamond" w:hAnsi="Garamond" w:cs="Arial"/>
        </w:rPr>
        <w:t>A.6</w:t>
      </w:r>
      <w:r w:rsidR="001D59D5">
        <w:rPr>
          <w:rFonts w:ascii="Garamond" w:hAnsi="Garamond" w:cs="Arial"/>
        </w:rPr>
        <w:t xml:space="preserve">) </w:t>
      </w:r>
      <w:r w:rsidR="001D59D5" w:rsidRPr="001D59D5">
        <w:rPr>
          <w:rFonts w:ascii="Garamond" w:hAnsi="Garamond" w:cs="Arial"/>
        </w:rPr>
        <w:t>Recondução dos membros da Comissão permanente de Licitação – Descumprimento ao art. 51, §4º, da Lei n. 8.666/1993</w:t>
      </w:r>
      <w:r w:rsidR="005215FD">
        <w:rPr>
          <w:rFonts w:ascii="Garamond" w:hAnsi="Garamond" w:cs="Arial"/>
        </w:rPr>
        <w:t>:</w:t>
      </w:r>
    </w:p>
    <w:p w14:paraId="523250E9" w14:textId="717006B9" w:rsidR="008240C6" w:rsidRPr="008240C6" w:rsidRDefault="00745494" w:rsidP="008240C6">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Denize Vilhena Borges Silva</w:t>
      </w:r>
      <w:r w:rsidR="008240C6" w:rsidRPr="008240C6">
        <w:rPr>
          <w:rFonts w:ascii="Garamond" w:hAnsi="Garamond" w:cs="Arial"/>
          <w:b/>
        </w:rPr>
        <w:t xml:space="preserve">, </w:t>
      </w:r>
      <w:r>
        <w:rPr>
          <w:rFonts w:ascii="Garamond" w:hAnsi="Garamond" w:cs="Arial"/>
        </w:rPr>
        <w:t>Prefeita do Município de São João da Mata</w:t>
      </w:r>
      <w:r w:rsidR="008240C6" w:rsidRPr="008240C6">
        <w:rPr>
          <w:rFonts w:ascii="Garamond" w:hAnsi="Garamond" w:cs="Arial"/>
        </w:rPr>
        <w:t xml:space="preserve">, </w:t>
      </w:r>
      <w:r>
        <w:rPr>
          <w:rFonts w:ascii="Garamond" w:hAnsi="Garamond" w:cs="Arial"/>
        </w:rPr>
        <w:t>gestões de 2013/2016 e 2017/2020</w:t>
      </w:r>
      <w:r w:rsidR="008240C6" w:rsidRPr="008240C6">
        <w:rPr>
          <w:rFonts w:ascii="Garamond" w:hAnsi="Garamond" w:cs="Arial"/>
        </w:rPr>
        <w:t>,</w:t>
      </w:r>
      <w:r w:rsidR="008240C6" w:rsidRPr="008240C6">
        <w:rPr>
          <w:rFonts w:ascii="Garamond" w:hAnsi="Garamond" w:cs="Arial"/>
          <w:b/>
        </w:rPr>
        <w:t xml:space="preserve"> </w:t>
      </w:r>
      <w:r w:rsidR="008240C6" w:rsidRPr="008240C6">
        <w:rPr>
          <w:rFonts w:ascii="Garamond" w:hAnsi="Garamond" w:cs="Arial"/>
        </w:rPr>
        <w:t xml:space="preserve">na qualidade de </w:t>
      </w:r>
      <w:r>
        <w:rPr>
          <w:rFonts w:ascii="Garamond" w:hAnsi="Garamond" w:cs="Arial"/>
        </w:rPr>
        <w:t>gestora e subscritora</w:t>
      </w:r>
      <w:r w:rsidR="008240C6" w:rsidRPr="008240C6">
        <w:rPr>
          <w:rFonts w:ascii="Garamond" w:hAnsi="Garamond" w:cs="Arial"/>
        </w:rPr>
        <w:t xml:space="preserve"> </w:t>
      </w:r>
      <w:r>
        <w:rPr>
          <w:rFonts w:ascii="Garamond" w:hAnsi="Garamond" w:cs="Arial"/>
        </w:rPr>
        <w:t xml:space="preserve">do Contrato nº 21/2015 e 1º Termo Aditivo, decorrente da Inexigibilidade de Licitação nº 01/2015; Contrato s/nº, decorrente da Inexigibilidade de </w:t>
      </w:r>
      <w:r>
        <w:rPr>
          <w:rFonts w:ascii="Garamond" w:hAnsi="Garamond" w:cs="Arial"/>
        </w:rPr>
        <w:lastRenderedPageBreak/>
        <w:t>Licitação nº 01/2017; Contrato nº 01/2018, decorrente da Inexigibilidade de Licitação nº 01/2018; Contrato nº 01/2019, decorrente da Inexigibilidade de Licitação nº 01/2019.</w:t>
      </w:r>
    </w:p>
    <w:p w14:paraId="6F56DD06" w14:textId="00AD6FCF" w:rsidR="008240C6" w:rsidRPr="008240C6" w:rsidRDefault="00745494" w:rsidP="008240C6">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Amanda Tavares Vilhena</w:t>
      </w:r>
      <w:r w:rsidR="00B335AF" w:rsidRPr="00B335AF">
        <w:rPr>
          <w:rFonts w:ascii="Garamond" w:hAnsi="Garamond" w:cs="Arial"/>
        </w:rPr>
        <w:t>,</w:t>
      </w:r>
      <w:r w:rsidR="00B335AF" w:rsidRPr="008240C6">
        <w:rPr>
          <w:rFonts w:ascii="Garamond" w:hAnsi="Garamond" w:cs="Arial"/>
          <w:b/>
        </w:rPr>
        <w:t xml:space="preserve"> </w:t>
      </w:r>
      <w:r>
        <w:rPr>
          <w:rFonts w:ascii="Garamond" w:hAnsi="Garamond" w:cs="Arial"/>
        </w:rPr>
        <w:t>Secretária Municipal de Administração à época</w:t>
      </w:r>
      <w:r w:rsidR="008240C6" w:rsidRPr="008240C6">
        <w:rPr>
          <w:rFonts w:ascii="Garamond" w:hAnsi="Garamond" w:cs="Arial"/>
        </w:rPr>
        <w:t xml:space="preserve">, na qualidade de agente requisitante das </w:t>
      </w:r>
      <w:r>
        <w:rPr>
          <w:rFonts w:ascii="Garamond" w:hAnsi="Garamond" w:cs="Arial"/>
        </w:rPr>
        <w:t>contratações, no período de 2015</w:t>
      </w:r>
      <w:r w:rsidR="008240C6" w:rsidRPr="008240C6">
        <w:rPr>
          <w:rFonts w:ascii="Garamond" w:hAnsi="Garamond" w:cs="Arial"/>
        </w:rPr>
        <w:t xml:space="preserve"> a 2018;</w:t>
      </w:r>
    </w:p>
    <w:p w14:paraId="726A1BF9" w14:textId="25AE72B5" w:rsidR="008240C6" w:rsidRPr="008240C6" w:rsidRDefault="00745494" w:rsidP="008240C6">
      <w:pPr>
        <w:pStyle w:val="PargrafodaLista"/>
        <w:widowControl w:val="0"/>
        <w:numPr>
          <w:ilvl w:val="0"/>
          <w:numId w:val="25"/>
        </w:numPr>
        <w:spacing w:line="360" w:lineRule="auto"/>
        <w:ind w:left="1418" w:firstLine="0"/>
        <w:jc w:val="both"/>
        <w:rPr>
          <w:rFonts w:ascii="Garamond" w:hAnsi="Garamond"/>
        </w:rPr>
      </w:pPr>
      <w:r>
        <w:rPr>
          <w:rFonts w:ascii="Garamond" w:hAnsi="Garamond"/>
          <w:u w:val="single"/>
        </w:rPr>
        <w:t>Enéias Cândido de Souza</w:t>
      </w:r>
      <w:r w:rsidR="00B335AF" w:rsidRPr="00B335AF">
        <w:rPr>
          <w:rFonts w:ascii="Garamond" w:hAnsi="Garamond"/>
        </w:rPr>
        <w:t>,</w:t>
      </w:r>
      <w:r w:rsidR="00B335AF" w:rsidRPr="008240C6">
        <w:rPr>
          <w:rFonts w:ascii="Garamond" w:hAnsi="Garamond"/>
        </w:rPr>
        <w:t xml:space="preserve"> </w:t>
      </w:r>
      <w:r w:rsidR="008240C6" w:rsidRPr="008240C6">
        <w:rPr>
          <w:rFonts w:ascii="Garamond" w:hAnsi="Garamond"/>
        </w:rPr>
        <w:t xml:space="preserve">Assessor Jurídico </w:t>
      </w:r>
      <w:r w:rsidR="008240C6" w:rsidRPr="008240C6">
        <w:rPr>
          <w:rFonts w:ascii="Garamond" w:hAnsi="Garamond" w:cs="Arial"/>
        </w:rPr>
        <w:t xml:space="preserve">do </w:t>
      </w:r>
      <w:r>
        <w:rPr>
          <w:rFonts w:ascii="Garamond" w:hAnsi="Garamond" w:cs="Arial"/>
        </w:rPr>
        <w:t>Município de São João da Mata</w:t>
      </w:r>
      <w:r w:rsidR="008240C6" w:rsidRPr="008240C6">
        <w:rPr>
          <w:rFonts w:ascii="Garamond" w:hAnsi="Garamond" w:cs="Arial"/>
        </w:rPr>
        <w:t>, no</w:t>
      </w:r>
      <w:r>
        <w:rPr>
          <w:rFonts w:ascii="Garamond" w:hAnsi="Garamond" w:cs="Arial"/>
        </w:rPr>
        <w:t>s</w:t>
      </w:r>
      <w:r w:rsidR="008240C6" w:rsidRPr="008240C6">
        <w:rPr>
          <w:rFonts w:ascii="Garamond" w:hAnsi="Garamond" w:cs="Arial"/>
        </w:rPr>
        <w:t xml:space="preserve"> exercício</w:t>
      </w:r>
      <w:r>
        <w:rPr>
          <w:rFonts w:ascii="Garamond" w:hAnsi="Garamond" w:cs="Arial"/>
        </w:rPr>
        <w:t>s de 2015 a 2019</w:t>
      </w:r>
      <w:r w:rsidR="008240C6" w:rsidRPr="008240C6">
        <w:rPr>
          <w:rFonts w:ascii="Garamond" w:hAnsi="Garamond"/>
        </w:rPr>
        <w:t>, na qualidade de subscritor do parecer jurídico que respaldou a</w:t>
      </w:r>
      <w:r>
        <w:rPr>
          <w:rFonts w:ascii="Garamond" w:hAnsi="Garamond"/>
        </w:rPr>
        <w:t>s</w:t>
      </w:r>
      <w:r w:rsidR="008240C6" w:rsidRPr="008240C6">
        <w:rPr>
          <w:rFonts w:ascii="Garamond" w:hAnsi="Garamond"/>
        </w:rPr>
        <w:t xml:space="preserve"> Inexigibilidade</w:t>
      </w:r>
      <w:r>
        <w:rPr>
          <w:rFonts w:ascii="Garamond" w:hAnsi="Garamond"/>
        </w:rPr>
        <w:t>s de Licitação nº 001/2015, 001/2017, 001/2018 e 001/2019</w:t>
      </w:r>
      <w:r w:rsidR="008240C6" w:rsidRPr="008240C6">
        <w:rPr>
          <w:rFonts w:ascii="Garamond" w:hAnsi="Garamond"/>
        </w:rPr>
        <w:t xml:space="preserve">; </w:t>
      </w:r>
    </w:p>
    <w:p w14:paraId="430FF936" w14:textId="77777777" w:rsidR="009561B1" w:rsidRDefault="009561B1" w:rsidP="00B15E72">
      <w:pPr>
        <w:pStyle w:val="PargrafodaLista"/>
        <w:widowControl w:val="0"/>
        <w:spacing w:before="240" w:line="360" w:lineRule="auto"/>
        <w:ind w:left="1418"/>
        <w:jc w:val="both"/>
        <w:rPr>
          <w:rFonts w:ascii="Garamond" w:hAnsi="Garamond" w:cs="Arial"/>
        </w:rPr>
      </w:pPr>
    </w:p>
    <w:p w14:paraId="56D873F1" w14:textId="71BEE229" w:rsidR="00A84603" w:rsidRPr="00583359" w:rsidRDefault="0008013C" w:rsidP="002F68E7">
      <w:pPr>
        <w:widowControl w:val="0"/>
        <w:spacing w:line="360" w:lineRule="auto"/>
        <w:ind w:left="1418"/>
        <w:jc w:val="both"/>
        <w:rPr>
          <w:rFonts w:ascii="Garamond" w:hAnsi="Garamond" w:cs="Arial"/>
        </w:rPr>
      </w:pPr>
      <w:r w:rsidRPr="000F1BEB">
        <w:rPr>
          <w:rFonts w:ascii="Garamond" w:hAnsi="Garamond" w:cs="Arial"/>
        </w:rPr>
        <w:t>A.6</w:t>
      </w:r>
      <w:r w:rsidR="00A84603" w:rsidRPr="000F1BEB">
        <w:rPr>
          <w:rFonts w:ascii="Garamond" w:hAnsi="Garamond" w:cs="Arial"/>
        </w:rPr>
        <w:t xml:space="preserve">) </w:t>
      </w:r>
      <w:r w:rsidR="003F3559" w:rsidRPr="000F1BEB">
        <w:rPr>
          <w:rFonts w:ascii="Garamond" w:hAnsi="Garamond" w:cs="Arial"/>
        </w:rPr>
        <w:t xml:space="preserve">Fraude à Lei Federal n. 8.666/1993 – Reincidência do sócio Rodrigo Silveira Diniz Machado nos julgamentos do Tribunal – Conluio entre a administração municipal e a empresa contratada – Declaração de inidoneidade </w:t>
      </w:r>
      <w:r w:rsidR="003F3559" w:rsidRPr="00583359">
        <w:rPr>
          <w:rFonts w:ascii="Garamond" w:hAnsi="Garamond" w:cs="Arial"/>
        </w:rPr>
        <w:t>da empresa ADPM, nos termos do art. 93 da LC n. 102/2008</w:t>
      </w:r>
      <w:r w:rsidR="005215FD">
        <w:rPr>
          <w:rFonts w:ascii="Garamond" w:hAnsi="Garamond" w:cs="Arial"/>
        </w:rPr>
        <w:t>;</w:t>
      </w:r>
    </w:p>
    <w:p w14:paraId="48E4D0E6" w14:textId="77777777" w:rsidR="00D54889" w:rsidRDefault="00D54889" w:rsidP="00583359">
      <w:pPr>
        <w:pStyle w:val="PargrafodaLista"/>
        <w:widowControl w:val="0"/>
        <w:spacing w:line="360" w:lineRule="auto"/>
        <w:ind w:left="1418"/>
        <w:jc w:val="both"/>
        <w:rPr>
          <w:rFonts w:ascii="Garamond" w:hAnsi="Garamond" w:cs="Arial"/>
        </w:rPr>
      </w:pPr>
    </w:p>
    <w:p w14:paraId="0D2ED40F" w14:textId="42F741F2" w:rsidR="00583359" w:rsidRDefault="00583359" w:rsidP="00583359">
      <w:pPr>
        <w:pStyle w:val="PargrafodaLista"/>
        <w:widowControl w:val="0"/>
        <w:spacing w:line="360" w:lineRule="auto"/>
        <w:ind w:left="1418"/>
        <w:jc w:val="both"/>
        <w:rPr>
          <w:rFonts w:ascii="Garamond" w:hAnsi="Garamond" w:cs="Arial"/>
        </w:rPr>
      </w:pPr>
      <w:r w:rsidRPr="00583359">
        <w:rPr>
          <w:rFonts w:ascii="Garamond" w:hAnsi="Garamond" w:cs="Arial"/>
        </w:rPr>
        <w:t>A.7) Frustração da licitude de processo licitatório – Dano presumido (</w:t>
      </w:r>
      <w:r w:rsidRPr="00583359">
        <w:rPr>
          <w:rFonts w:ascii="Garamond" w:hAnsi="Garamond" w:cs="Arial"/>
          <w:i/>
        </w:rPr>
        <w:t>in re ipsa</w:t>
      </w:r>
      <w:r w:rsidRPr="00583359">
        <w:rPr>
          <w:rFonts w:ascii="Garamond" w:hAnsi="Garamond" w:cs="Arial"/>
        </w:rPr>
        <w:t xml:space="preserve">) – Artigo 49, </w:t>
      </w:r>
      <w:r w:rsidRPr="00583359">
        <w:rPr>
          <w:rFonts w:ascii="Garamond" w:hAnsi="Garamond" w:cs="Arial"/>
          <w:i/>
        </w:rPr>
        <w:t xml:space="preserve">caput </w:t>
      </w:r>
      <w:r w:rsidRPr="00583359">
        <w:rPr>
          <w:rFonts w:ascii="Garamond" w:hAnsi="Garamond" w:cs="Arial"/>
        </w:rPr>
        <w:t xml:space="preserve">e parágrafo 2º c/c o artigo 59, caput e parágrafo único, da Lei n. 8.666/1993 – Artigo 10, </w:t>
      </w:r>
      <w:r w:rsidRPr="00583359">
        <w:rPr>
          <w:rFonts w:ascii="Garamond" w:hAnsi="Garamond" w:cs="Arial"/>
          <w:i/>
        </w:rPr>
        <w:t xml:space="preserve">caput </w:t>
      </w:r>
      <w:r w:rsidRPr="00583359">
        <w:rPr>
          <w:rFonts w:ascii="Garamond" w:hAnsi="Garamond" w:cs="Arial"/>
        </w:rPr>
        <w:t xml:space="preserve">e inciso VIII, da Lei n. 8.429/1992 – </w:t>
      </w:r>
      <w:r w:rsidR="00D47861">
        <w:rPr>
          <w:rFonts w:ascii="Garamond" w:hAnsi="Garamond" w:cs="Arial"/>
        </w:rPr>
        <w:t>j</w:t>
      </w:r>
      <w:r w:rsidRPr="00583359">
        <w:rPr>
          <w:rFonts w:ascii="Garamond" w:hAnsi="Garamond" w:cs="Arial"/>
        </w:rPr>
        <w:t>urisprudência do Superior Tribunal de Justiça</w:t>
      </w:r>
      <w:r w:rsidR="005215FD">
        <w:rPr>
          <w:rFonts w:ascii="Garamond" w:hAnsi="Garamond" w:cs="Arial"/>
        </w:rPr>
        <w:t>:</w:t>
      </w:r>
    </w:p>
    <w:p w14:paraId="678250AF" w14:textId="77777777" w:rsidR="005215FD" w:rsidRDefault="005215FD" w:rsidP="00583359">
      <w:pPr>
        <w:pStyle w:val="PargrafodaLista"/>
        <w:widowControl w:val="0"/>
        <w:spacing w:line="360" w:lineRule="auto"/>
        <w:ind w:left="1418"/>
        <w:jc w:val="both"/>
        <w:rPr>
          <w:rFonts w:ascii="Garamond" w:hAnsi="Garamond" w:cs="Arial"/>
        </w:rPr>
      </w:pPr>
    </w:p>
    <w:p w14:paraId="1B5EA948" w14:textId="49BBB93D" w:rsidR="004867DD" w:rsidRPr="00493ECC" w:rsidRDefault="004867DD" w:rsidP="004867DD">
      <w:pPr>
        <w:pStyle w:val="PargrafodaLista"/>
        <w:widowControl w:val="0"/>
        <w:spacing w:line="360" w:lineRule="auto"/>
        <w:ind w:left="1418"/>
        <w:jc w:val="both"/>
        <w:rPr>
          <w:rFonts w:ascii="Garamond" w:hAnsi="Garamond" w:cs="Arial"/>
          <w:b/>
        </w:rPr>
      </w:pPr>
      <w:r w:rsidRPr="00493ECC">
        <w:rPr>
          <w:rFonts w:ascii="Garamond" w:hAnsi="Garamond" w:cs="Arial"/>
          <w:b/>
        </w:rPr>
        <w:t>Os seguintes agentes devem ser solidariamente responsabilizados pelo prejuízo ao erário no mo</w:t>
      </w:r>
      <w:r w:rsidR="00493ECC" w:rsidRPr="00493ECC">
        <w:rPr>
          <w:rFonts w:ascii="Garamond" w:hAnsi="Garamond" w:cs="Arial"/>
          <w:b/>
        </w:rPr>
        <w:t>ntante histórico de R$</w:t>
      </w:r>
      <w:r w:rsidR="00493ECC">
        <w:rPr>
          <w:rFonts w:ascii="Garamond" w:hAnsi="Garamond" w:cs="Arial"/>
          <w:b/>
        </w:rPr>
        <w:t>139.966,72</w:t>
      </w:r>
      <w:r w:rsidRPr="00493ECC">
        <w:rPr>
          <w:rFonts w:ascii="Garamond" w:hAnsi="Garamond" w:cs="Arial"/>
          <w:b/>
        </w:rPr>
        <w:t xml:space="preserve">: </w:t>
      </w:r>
    </w:p>
    <w:p w14:paraId="1990DF7D" w14:textId="77777777" w:rsidR="004867DD" w:rsidRPr="00493ECC" w:rsidRDefault="004867DD" w:rsidP="004867DD">
      <w:pPr>
        <w:pStyle w:val="PargrafodaLista"/>
        <w:widowControl w:val="0"/>
        <w:numPr>
          <w:ilvl w:val="0"/>
          <w:numId w:val="25"/>
        </w:numPr>
        <w:spacing w:before="240" w:line="360" w:lineRule="auto"/>
        <w:ind w:left="1418" w:firstLine="0"/>
        <w:jc w:val="both"/>
        <w:rPr>
          <w:rFonts w:ascii="Garamond" w:hAnsi="Garamond" w:cs="Arial"/>
        </w:rPr>
      </w:pPr>
      <w:r w:rsidRPr="00493ECC">
        <w:rPr>
          <w:rFonts w:ascii="Garamond" w:hAnsi="Garamond" w:cs="Arial"/>
          <w:u w:val="single"/>
        </w:rPr>
        <w:t>Denize Vilhena Borges Silva</w:t>
      </w:r>
      <w:r w:rsidRPr="00493ECC">
        <w:rPr>
          <w:rFonts w:ascii="Garamond" w:hAnsi="Garamond" w:cs="Arial"/>
          <w:b/>
        </w:rPr>
        <w:t xml:space="preserve">, </w:t>
      </w:r>
      <w:r w:rsidRPr="00493ECC">
        <w:rPr>
          <w:rFonts w:ascii="Garamond" w:hAnsi="Garamond" w:cs="Arial"/>
        </w:rPr>
        <w:t>Prefeita do Município de São João da Mata, gestões de 2013/2016 e 2017/2020,</w:t>
      </w:r>
      <w:r w:rsidRPr="00493ECC">
        <w:rPr>
          <w:rFonts w:ascii="Garamond" w:hAnsi="Garamond" w:cs="Arial"/>
          <w:b/>
        </w:rPr>
        <w:t xml:space="preserve"> </w:t>
      </w:r>
      <w:r w:rsidRPr="00493ECC">
        <w:rPr>
          <w:rFonts w:ascii="Garamond" w:hAnsi="Garamond" w:cs="Arial"/>
        </w:rPr>
        <w:t xml:space="preserve">na qualidade de gestora e subscritora do Contrato nº 21/2015 e 1º Termo Aditivo, decorrente da Inexigibilidade de Licitação nº 01/2015; Contrato s/nº, decorrente da Inexigibilidade de </w:t>
      </w:r>
      <w:r w:rsidRPr="00493ECC">
        <w:rPr>
          <w:rFonts w:ascii="Garamond" w:hAnsi="Garamond" w:cs="Arial"/>
        </w:rPr>
        <w:lastRenderedPageBreak/>
        <w:t>Licitação nº 01/2017; e Contrato nº 01/2018, decorrente da Inexigibilidade de Licitação nº 01/2018;</w:t>
      </w:r>
    </w:p>
    <w:p w14:paraId="65DA77F4" w14:textId="77777777" w:rsidR="004867DD" w:rsidRPr="00493ECC" w:rsidRDefault="004867DD" w:rsidP="004867DD">
      <w:pPr>
        <w:pStyle w:val="PargrafodaLista"/>
        <w:widowControl w:val="0"/>
        <w:numPr>
          <w:ilvl w:val="0"/>
          <w:numId w:val="25"/>
        </w:numPr>
        <w:spacing w:line="360" w:lineRule="auto"/>
        <w:ind w:left="1418" w:hanging="9"/>
        <w:contextualSpacing w:val="0"/>
        <w:jc w:val="both"/>
        <w:rPr>
          <w:rFonts w:ascii="Garamond" w:hAnsi="Garamond" w:cs="Arial"/>
        </w:rPr>
      </w:pPr>
      <w:r w:rsidRPr="00493ECC">
        <w:rPr>
          <w:rFonts w:ascii="Garamond" w:hAnsi="Garamond" w:cs="Arial"/>
          <w:u w:val="single"/>
        </w:rPr>
        <w:t>Amanda Tavares Vilhena,</w:t>
      </w:r>
      <w:r w:rsidRPr="00493ECC">
        <w:rPr>
          <w:rFonts w:ascii="Garamond" w:hAnsi="Garamond" w:cs="Arial"/>
        </w:rPr>
        <w:t xml:space="preserve"> </w:t>
      </w:r>
      <w:r w:rsidRPr="00493ECC">
        <w:rPr>
          <w:rFonts w:ascii="Garamond" w:hAnsi="Garamond"/>
        </w:rPr>
        <w:t>Secretária Municipal de Administração à época, na qualidade de agente requisitante das contratações, no período de 2015 a 2018;</w:t>
      </w:r>
    </w:p>
    <w:p w14:paraId="0938B8AA" w14:textId="77777777" w:rsidR="004867DD" w:rsidRPr="00493ECC" w:rsidRDefault="004867DD" w:rsidP="004867DD">
      <w:pPr>
        <w:pStyle w:val="PargrafodaLista"/>
        <w:widowControl w:val="0"/>
        <w:numPr>
          <w:ilvl w:val="0"/>
          <w:numId w:val="25"/>
        </w:numPr>
        <w:spacing w:line="360" w:lineRule="auto"/>
        <w:ind w:left="1418" w:hanging="9"/>
        <w:contextualSpacing w:val="0"/>
        <w:jc w:val="both"/>
        <w:rPr>
          <w:rFonts w:ascii="Garamond" w:hAnsi="Garamond" w:cs="Arial"/>
        </w:rPr>
      </w:pPr>
      <w:r w:rsidRPr="00493ECC">
        <w:rPr>
          <w:rFonts w:ascii="Garamond" w:hAnsi="Garamond" w:cs="Arial"/>
          <w:u w:val="single"/>
        </w:rPr>
        <w:t>Enéias Cândido de Souza</w:t>
      </w:r>
      <w:r w:rsidRPr="00493ECC">
        <w:rPr>
          <w:rFonts w:ascii="Garamond" w:hAnsi="Garamond" w:cs="Arial"/>
        </w:rPr>
        <w:t xml:space="preserve">, </w:t>
      </w:r>
      <w:r w:rsidRPr="00493ECC">
        <w:rPr>
          <w:rFonts w:ascii="Garamond" w:hAnsi="Garamond"/>
        </w:rPr>
        <w:t>Assessor Jurídico do Município de São João da Mata, na qualidade de subscritor dos pareceres jurídicos que respaldaram as Inexigibilidades de Licitação nº 001/2015, 001/2017 e 001/2018</w:t>
      </w:r>
      <w:r w:rsidRPr="00493ECC">
        <w:rPr>
          <w:rFonts w:ascii="Garamond" w:hAnsi="Garamond" w:cs="Arial"/>
        </w:rPr>
        <w:t>;</w:t>
      </w:r>
    </w:p>
    <w:p w14:paraId="6011103F" w14:textId="77777777" w:rsidR="004867DD" w:rsidRPr="00493ECC" w:rsidRDefault="004867DD" w:rsidP="004867DD">
      <w:pPr>
        <w:pStyle w:val="PargrafodaLista"/>
        <w:widowControl w:val="0"/>
        <w:numPr>
          <w:ilvl w:val="0"/>
          <w:numId w:val="25"/>
        </w:numPr>
        <w:spacing w:line="360" w:lineRule="auto"/>
        <w:ind w:left="1418" w:firstLine="0"/>
        <w:contextualSpacing w:val="0"/>
        <w:jc w:val="both"/>
        <w:rPr>
          <w:rFonts w:ascii="Garamond" w:hAnsi="Garamond" w:cs="Arial"/>
        </w:rPr>
      </w:pPr>
      <w:r w:rsidRPr="00493ECC">
        <w:rPr>
          <w:rFonts w:ascii="Garamond" w:hAnsi="Garamond" w:cs="Arial"/>
          <w:u w:val="single"/>
        </w:rPr>
        <w:t>Rodrigo Silveira Diniz Machado,</w:t>
      </w:r>
      <w:r w:rsidRPr="00493ECC">
        <w:rPr>
          <w:rFonts w:ascii="Garamond" w:hAnsi="Garamond" w:cs="Arial"/>
        </w:rPr>
        <w:t xml:space="preserve"> sócio majoritário da ADPM – Administração Pública para Municípios Ltda., na qualidade de representante legal da empresa e signatário dos contratos celebrados com o Município de São João da Mata;</w:t>
      </w:r>
    </w:p>
    <w:p w14:paraId="09A92D76" w14:textId="77777777" w:rsidR="004867DD" w:rsidRPr="00493ECC" w:rsidRDefault="004867DD" w:rsidP="004867DD">
      <w:pPr>
        <w:pStyle w:val="PargrafodaLista"/>
        <w:widowControl w:val="0"/>
        <w:numPr>
          <w:ilvl w:val="0"/>
          <w:numId w:val="25"/>
        </w:numPr>
        <w:spacing w:line="360" w:lineRule="auto"/>
        <w:ind w:left="1418" w:firstLine="0"/>
        <w:contextualSpacing w:val="0"/>
        <w:jc w:val="both"/>
        <w:rPr>
          <w:rFonts w:ascii="Garamond" w:hAnsi="Garamond" w:cs="Arial"/>
        </w:rPr>
      </w:pPr>
      <w:r w:rsidRPr="00493ECC">
        <w:rPr>
          <w:rFonts w:ascii="Garamond" w:hAnsi="Garamond" w:cs="Arial"/>
          <w:u w:val="single"/>
        </w:rPr>
        <w:t>ADPM – Administração Pública para Municípios Ltda.</w:t>
      </w:r>
      <w:r w:rsidRPr="00493ECC">
        <w:rPr>
          <w:rFonts w:ascii="Garamond" w:hAnsi="Garamond" w:cs="Arial"/>
        </w:rPr>
        <w:t>, na qualidade de sociedade empresarial contratada por meio dos processos de Inexigibilidade n. 001/2015, 001/2017 e 001/2018;</w:t>
      </w:r>
    </w:p>
    <w:p w14:paraId="386039CE" w14:textId="77777777" w:rsidR="00622455" w:rsidRDefault="00622455" w:rsidP="00493ECC">
      <w:pPr>
        <w:widowControl w:val="0"/>
        <w:spacing w:line="360" w:lineRule="auto"/>
        <w:jc w:val="both"/>
        <w:rPr>
          <w:rFonts w:ascii="Garamond" w:hAnsi="Garamond" w:cs="Arial"/>
        </w:rPr>
      </w:pPr>
    </w:p>
    <w:p w14:paraId="41DBFBC3" w14:textId="7B0A82A6" w:rsidR="00622455" w:rsidRPr="005215FD" w:rsidRDefault="00622455" w:rsidP="00622455">
      <w:pPr>
        <w:pStyle w:val="PargrafodaLista"/>
        <w:widowControl w:val="0"/>
        <w:spacing w:line="360" w:lineRule="auto"/>
        <w:ind w:left="1418"/>
        <w:jc w:val="both"/>
        <w:rPr>
          <w:rFonts w:ascii="Garamond" w:hAnsi="Garamond" w:cs="Arial"/>
          <w:b/>
        </w:rPr>
      </w:pPr>
      <w:r>
        <w:rPr>
          <w:rFonts w:ascii="Garamond" w:hAnsi="Garamond" w:cs="Arial"/>
          <w:b/>
        </w:rPr>
        <w:t>Os seguintes agentes devem ser solidariamente responsabilizados p</w:t>
      </w:r>
      <w:r w:rsidRPr="00764EBE">
        <w:rPr>
          <w:rFonts w:ascii="Garamond" w:hAnsi="Garamond" w:cs="Arial"/>
          <w:b/>
        </w:rPr>
        <w:t>elo prejuízo ao erário no montante histórico de R$</w:t>
      </w:r>
      <w:r w:rsidR="004D7284">
        <w:rPr>
          <w:rFonts w:ascii="Garamond" w:hAnsi="Garamond" w:cs="Arial"/>
          <w:b/>
        </w:rPr>
        <w:t>24.480,44</w:t>
      </w:r>
      <w:r w:rsidRPr="00622455">
        <w:rPr>
          <w:rFonts w:ascii="Garamond" w:hAnsi="Garamond" w:cs="Arial"/>
          <w:b/>
        </w:rPr>
        <w:t>:</w:t>
      </w:r>
      <w:r w:rsidRPr="00764EBE">
        <w:rPr>
          <w:rFonts w:ascii="Garamond" w:hAnsi="Garamond" w:cs="Arial"/>
          <w:b/>
        </w:rPr>
        <w:t xml:space="preserve"> </w:t>
      </w:r>
    </w:p>
    <w:p w14:paraId="2F562DC0" w14:textId="11D80AC3" w:rsidR="00622455" w:rsidRPr="008240C6" w:rsidRDefault="00622455" w:rsidP="00622455">
      <w:pPr>
        <w:pStyle w:val="PargrafodaLista"/>
        <w:widowControl w:val="0"/>
        <w:numPr>
          <w:ilvl w:val="0"/>
          <w:numId w:val="25"/>
        </w:numPr>
        <w:spacing w:before="240" w:line="360" w:lineRule="auto"/>
        <w:ind w:left="1418" w:firstLine="0"/>
        <w:jc w:val="both"/>
        <w:rPr>
          <w:rFonts w:ascii="Garamond" w:hAnsi="Garamond" w:cs="Arial"/>
        </w:rPr>
      </w:pPr>
      <w:r>
        <w:rPr>
          <w:rFonts w:ascii="Garamond" w:hAnsi="Garamond" w:cs="Arial"/>
          <w:u w:val="single"/>
        </w:rPr>
        <w:t>Denize Vilhena Borges Silva</w:t>
      </w:r>
      <w:r w:rsidRPr="008240C6">
        <w:rPr>
          <w:rFonts w:ascii="Garamond" w:hAnsi="Garamond" w:cs="Arial"/>
          <w:b/>
        </w:rPr>
        <w:t xml:space="preserve">, </w:t>
      </w:r>
      <w:r>
        <w:rPr>
          <w:rFonts w:ascii="Garamond" w:hAnsi="Garamond" w:cs="Arial"/>
        </w:rPr>
        <w:t>Prefeita do Município de São João da Mata</w:t>
      </w:r>
      <w:r w:rsidRPr="008240C6">
        <w:rPr>
          <w:rFonts w:ascii="Garamond" w:hAnsi="Garamond" w:cs="Arial"/>
        </w:rPr>
        <w:t xml:space="preserve">, </w:t>
      </w:r>
      <w:r>
        <w:rPr>
          <w:rFonts w:ascii="Garamond" w:hAnsi="Garamond" w:cs="Arial"/>
        </w:rPr>
        <w:t>gestões de 2013/2016 e 2017/2020</w:t>
      </w:r>
      <w:r w:rsidRPr="008240C6">
        <w:rPr>
          <w:rFonts w:ascii="Garamond" w:hAnsi="Garamond" w:cs="Arial"/>
        </w:rPr>
        <w:t>,</w:t>
      </w:r>
      <w:r w:rsidRPr="008240C6">
        <w:rPr>
          <w:rFonts w:ascii="Garamond" w:hAnsi="Garamond" w:cs="Arial"/>
          <w:b/>
        </w:rPr>
        <w:t xml:space="preserve"> </w:t>
      </w:r>
      <w:r w:rsidRPr="008240C6">
        <w:rPr>
          <w:rFonts w:ascii="Garamond" w:hAnsi="Garamond" w:cs="Arial"/>
        </w:rPr>
        <w:t xml:space="preserve">na qualidade de </w:t>
      </w:r>
      <w:r>
        <w:rPr>
          <w:rFonts w:ascii="Garamond" w:hAnsi="Garamond" w:cs="Arial"/>
        </w:rPr>
        <w:t>gestora e subscritora</w:t>
      </w:r>
      <w:r w:rsidRPr="008240C6">
        <w:rPr>
          <w:rFonts w:ascii="Garamond" w:hAnsi="Garamond" w:cs="Arial"/>
        </w:rPr>
        <w:t xml:space="preserve"> </w:t>
      </w:r>
      <w:r>
        <w:rPr>
          <w:rFonts w:ascii="Garamond" w:hAnsi="Garamond" w:cs="Arial"/>
        </w:rPr>
        <w:t>do Contrato nº 01/2019, decorrente da Inexigibilidade de Licitação nº 01/2019;</w:t>
      </w:r>
    </w:p>
    <w:p w14:paraId="00B38D94" w14:textId="507B20E2" w:rsidR="00622455" w:rsidRPr="00DF103D" w:rsidRDefault="00622455" w:rsidP="00622455">
      <w:pPr>
        <w:pStyle w:val="PargrafodaLista"/>
        <w:widowControl w:val="0"/>
        <w:numPr>
          <w:ilvl w:val="0"/>
          <w:numId w:val="25"/>
        </w:numPr>
        <w:spacing w:line="360" w:lineRule="auto"/>
        <w:ind w:left="1418" w:hanging="9"/>
        <w:contextualSpacing w:val="0"/>
        <w:jc w:val="both"/>
        <w:rPr>
          <w:rFonts w:ascii="Garamond" w:hAnsi="Garamond" w:cs="Arial"/>
        </w:rPr>
      </w:pPr>
      <w:r>
        <w:rPr>
          <w:rFonts w:ascii="Garamond" w:hAnsi="Garamond" w:cs="Arial"/>
          <w:u w:val="single"/>
        </w:rPr>
        <w:t>Enéias Cândido de Souza</w:t>
      </w:r>
      <w:r w:rsidRPr="00DF103D">
        <w:rPr>
          <w:rFonts w:ascii="Garamond" w:hAnsi="Garamond" w:cs="Arial"/>
        </w:rPr>
        <w:t xml:space="preserve">, </w:t>
      </w:r>
      <w:r>
        <w:rPr>
          <w:rFonts w:ascii="Garamond" w:hAnsi="Garamond"/>
        </w:rPr>
        <w:t>Assessor Jurídico</w:t>
      </w:r>
      <w:r w:rsidRPr="00DF103D">
        <w:rPr>
          <w:rFonts w:ascii="Garamond" w:hAnsi="Garamond"/>
        </w:rPr>
        <w:t xml:space="preserve"> do Município de São </w:t>
      </w:r>
      <w:r>
        <w:rPr>
          <w:rFonts w:ascii="Garamond" w:hAnsi="Garamond"/>
        </w:rPr>
        <w:t>João da Mata, na qualidade de subscritor do parecer jurídico que respaldou a Inexigibilidade de Licitação nº</w:t>
      </w:r>
      <w:r w:rsidRPr="00DF103D">
        <w:rPr>
          <w:rFonts w:ascii="Garamond" w:hAnsi="Garamond"/>
        </w:rPr>
        <w:t xml:space="preserve"> </w:t>
      </w:r>
      <w:r>
        <w:rPr>
          <w:rFonts w:ascii="Garamond" w:hAnsi="Garamond"/>
        </w:rPr>
        <w:t>001/2019</w:t>
      </w:r>
      <w:r w:rsidRPr="00DF103D">
        <w:rPr>
          <w:rFonts w:ascii="Garamond" w:hAnsi="Garamond" w:cs="Arial"/>
        </w:rPr>
        <w:t>;</w:t>
      </w:r>
    </w:p>
    <w:p w14:paraId="034B1E11" w14:textId="0E98F1DD" w:rsidR="00622455" w:rsidRDefault="00622455" w:rsidP="00622455">
      <w:pPr>
        <w:pStyle w:val="PargrafodaLista"/>
        <w:widowControl w:val="0"/>
        <w:numPr>
          <w:ilvl w:val="0"/>
          <w:numId w:val="25"/>
        </w:numPr>
        <w:spacing w:line="360" w:lineRule="auto"/>
        <w:ind w:left="1418" w:firstLine="0"/>
        <w:contextualSpacing w:val="0"/>
        <w:jc w:val="both"/>
        <w:rPr>
          <w:rFonts w:ascii="Garamond" w:hAnsi="Garamond" w:cs="Arial"/>
        </w:rPr>
      </w:pPr>
      <w:r w:rsidRPr="000117C1">
        <w:rPr>
          <w:rFonts w:ascii="Garamond" w:hAnsi="Garamond" w:cs="Arial"/>
          <w:u w:val="single"/>
        </w:rPr>
        <w:t>Rodrigo Silveira Diniz Machado,</w:t>
      </w:r>
      <w:r>
        <w:rPr>
          <w:rFonts w:ascii="Garamond" w:hAnsi="Garamond" w:cs="Arial"/>
        </w:rPr>
        <w:t xml:space="preserve"> sócio majoritário da ADPM – Administração Pública para Municípios Ltda., na qualidade de representante </w:t>
      </w:r>
      <w:r>
        <w:rPr>
          <w:rFonts w:ascii="Garamond" w:hAnsi="Garamond" w:cs="Arial"/>
        </w:rPr>
        <w:lastRenderedPageBreak/>
        <w:t>legal da empresa e signatário do contrato celebrado com o Município de São João da Mata;</w:t>
      </w:r>
    </w:p>
    <w:p w14:paraId="73CD2799" w14:textId="506EF809" w:rsidR="00622455" w:rsidRDefault="00622455" w:rsidP="00622455">
      <w:pPr>
        <w:pStyle w:val="PargrafodaLista"/>
        <w:widowControl w:val="0"/>
        <w:numPr>
          <w:ilvl w:val="0"/>
          <w:numId w:val="25"/>
        </w:numPr>
        <w:spacing w:line="360" w:lineRule="auto"/>
        <w:ind w:left="1418" w:firstLine="0"/>
        <w:contextualSpacing w:val="0"/>
        <w:jc w:val="both"/>
        <w:rPr>
          <w:rFonts w:ascii="Garamond" w:hAnsi="Garamond" w:cs="Arial"/>
        </w:rPr>
      </w:pPr>
      <w:r w:rsidRPr="000F1BEB">
        <w:rPr>
          <w:rFonts w:ascii="Garamond" w:hAnsi="Garamond" w:cs="Arial"/>
          <w:u w:val="single"/>
        </w:rPr>
        <w:t>ADPM – Administração Pública para Municípios Ltda.</w:t>
      </w:r>
      <w:r w:rsidRPr="000F1BEB">
        <w:rPr>
          <w:rFonts w:ascii="Garamond" w:hAnsi="Garamond" w:cs="Arial"/>
        </w:rPr>
        <w:t>, na qualidade de sociedade empresarial</w:t>
      </w:r>
      <w:r>
        <w:rPr>
          <w:rFonts w:ascii="Garamond" w:hAnsi="Garamond" w:cs="Arial"/>
        </w:rPr>
        <w:t xml:space="preserve"> contratada por meio do processo</w:t>
      </w:r>
      <w:r w:rsidRPr="000F1BEB">
        <w:rPr>
          <w:rFonts w:ascii="Garamond" w:hAnsi="Garamond" w:cs="Arial"/>
        </w:rPr>
        <w:t xml:space="preserve"> de Inexigibilidade n. </w:t>
      </w:r>
      <w:r>
        <w:rPr>
          <w:rFonts w:ascii="Garamond" w:hAnsi="Garamond" w:cs="Arial"/>
        </w:rPr>
        <w:t>001/2019</w:t>
      </w:r>
      <w:r w:rsidRPr="000F1BEB">
        <w:rPr>
          <w:rFonts w:ascii="Garamond" w:hAnsi="Garamond" w:cs="Arial"/>
        </w:rPr>
        <w:t>;</w:t>
      </w:r>
    </w:p>
    <w:p w14:paraId="5ECE8EE5" w14:textId="77777777" w:rsidR="005F489D" w:rsidRPr="005F489D" w:rsidRDefault="005F489D" w:rsidP="005F489D">
      <w:pPr>
        <w:widowControl w:val="0"/>
        <w:spacing w:line="360" w:lineRule="auto"/>
        <w:jc w:val="both"/>
        <w:rPr>
          <w:rFonts w:ascii="Garamond" w:hAnsi="Garamond" w:cs="Arial"/>
        </w:rPr>
      </w:pPr>
    </w:p>
    <w:p w14:paraId="354CBFD6" w14:textId="77777777" w:rsidR="0071551D" w:rsidRDefault="002D40B9" w:rsidP="005F489D">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sidR="0071551D" w:rsidRPr="000F1BEB">
        <w:rPr>
          <w:rFonts w:ascii="Garamond" w:hAnsi="Garamond" w:cs="Arial"/>
        </w:rPr>
        <w:t>, sejam:</w:t>
      </w:r>
    </w:p>
    <w:p w14:paraId="5C683AA6" w14:textId="77777777" w:rsidR="000117C1" w:rsidRPr="000F1BEB" w:rsidRDefault="000117C1" w:rsidP="005F489D">
      <w:pPr>
        <w:pStyle w:val="PargrafodaLista"/>
        <w:widowControl w:val="0"/>
        <w:spacing w:line="360" w:lineRule="auto"/>
        <w:ind w:left="1418"/>
        <w:contextualSpacing w:val="0"/>
        <w:jc w:val="both"/>
        <w:rPr>
          <w:rFonts w:ascii="Garamond" w:hAnsi="Garamond" w:cs="Arial"/>
        </w:rPr>
      </w:pPr>
    </w:p>
    <w:p w14:paraId="259EDE34" w14:textId="3D56374A" w:rsidR="0008013C" w:rsidRDefault="00A84603" w:rsidP="000631B9">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71551D" w:rsidRPr="000F1BEB">
        <w:rPr>
          <w:rFonts w:ascii="Garamond" w:hAnsi="Garamond" w:cs="Arial"/>
        </w:rPr>
        <w:t xml:space="preserve">.1) </w:t>
      </w:r>
      <w:r w:rsidR="00267B4E" w:rsidRPr="000F1BEB">
        <w:rPr>
          <w:rFonts w:ascii="Garamond" w:hAnsi="Garamond" w:cs="Arial"/>
          <w:u w:val="single"/>
        </w:rPr>
        <w:t>CONFIRMADAS AS IRREGULARIDADES</w:t>
      </w:r>
      <w:r w:rsidRPr="000F1BEB">
        <w:rPr>
          <w:rFonts w:ascii="Garamond" w:hAnsi="Garamond" w:cs="Arial"/>
        </w:rPr>
        <w:t xml:space="preserve"> constantes nesta Representação</w:t>
      </w:r>
      <w:r w:rsidR="000631B9" w:rsidRPr="000F1BEB">
        <w:rPr>
          <w:rFonts w:ascii="Garamond" w:hAnsi="Garamond" w:cs="Arial"/>
        </w:rPr>
        <w:t>,</w:t>
      </w:r>
      <w:r w:rsidR="006A58EE" w:rsidRPr="000F1BEB">
        <w:rPr>
          <w:rFonts w:ascii="Garamond" w:hAnsi="Garamond" w:cs="Arial"/>
        </w:rPr>
        <w:t xml:space="preserve"> </w:t>
      </w:r>
      <w:r w:rsidR="00267B4E" w:rsidRPr="000F1BEB">
        <w:rPr>
          <w:rFonts w:ascii="Garamond" w:hAnsi="Garamond" w:cs="Arial"/>
          <w:u w:val="single"/>
        </w:rPr>
        <w:t>APLICADAS AS SANÇÕES CABÍVEIS AOS RESPONSÁVEIS</w:t>
      </w:r>
      <w:r w:rsidR="006E70D5" w:rsidRPr="000F1BEB">
        <w:rPr>
          <w:rFonts w:ascii="Garamond" w:hAnsi="Garamond" w:cs="Arial"/>
        </w:rPr>
        <w:t>, nos termos do</w:t>
      </w:r>
      <w:r w:rsidRPr="000F1BEB">
        <w:rPr>
          <w:rFonts w:ascii="Garamond" w:hAnsi="Garamond" w:cs="Arial"/>
        </w:rPr>
        <w:t>s</w:t>
      </w:r>
      <w:r w:rsidR="006E70D5" w:rsidRPr="000F1BEB">
        <w:rPr>
          <w:rFonts w:ascii="Garamond" w:hAnsi="Garamond" w:cs="Arial"/>
        </w:rPr>
        <w:t xml:space="preserve"> artigo</w:t>
      </w:r>
      <w:r w:rsidRPr="000F1BEB">
        <w:rPr>
          <w:rFonts w:ascii="Garamond" w:hAnsi="Garamond" w:cs="Arial"/>
        </w:rPr>
        <w:t>s</w:t>
      </w:r>
      <w:r w:rsidR="006E70D5" w:rsidRPr="000F1BEB">
        <w:rPr>
          <w:rFonts w:ascii="Garamond" w:hAnsi="Garamond" w:cs="Arial"/>
        </w:rPr>
        <w:t xml:space="preserve"> 83, I e 85, II </w:t>
      </w:r>
      <w:r w:rsidR="000631B9" w:rsidRPr="000F1BEB">
        <w:rPr>
          <w:rFonts w:ascii="Garamond" w:hAnsi="Garamond" w:cs="Arial"/>
        </w:rPr>
        <w:t>da Lei Complementar n. 102/2008</w:t>
      </w:r>
      <w:r w:rsidR="000631B9" w:rsidRPr="00583359">
        <w:rPr>
          <w:rFonts w:ascii="Garamond" w:hAnsi="Garamond" w:cs="Arial"/>
        </w:rPr>
        <w:t xml:space="preserve">, e </w:t>
      </w:r>
      <w:r w:rsidR="000F1BEB" w:rsidRPr="00583359">
        <w:rPr>
          <w:rFonts w:ascii="Garamond" w:hAnsi="Garamond" w:cs="Arial"/>
          <w:u w:val="single"/>
        </w:rPr>
        <w:t xml:space="preserve">CONDENADOS OS AGENTES PÚBLICOS E A PESSOA JURÍDICA REPRESENTADOS, DE FORMA SOLIDÁRIA, AO </w:t>
      </w:r>
      <w:r w:rsidR="000631B9" w:rsidRPr="00583359">
        <w:rPr>
          <w:rFonts w:ascii="Garamond" w:hAnsi="Garamond" w:cs="Arial"/>
          <w:u w:val="single"/>
        </w:rPr>
        <w:t>RESSARCIMENTO DO DANO CAUSADO AO ERÁRIO</w:t>
      </w:r>
      <w:r w:rsidR="000631B9" w:rsidRPr="00583359">
        <w:rPr>
          <w:rFonts w:ascii="Garamond" w:hAnsi="Garamond" w:cs="Arial"/>
        </w:rPr>
        <w:t>,</w:t>
      </w:r>
      <w:r w:rsidR="000F1BEB" w:rsidRPr="00583359">
        <w:rPr>
          <w:rFonts w:ascii="Garamond" w:hAnsi="Garamond" w:cs="Arial"/>
        </w:rPr>
        <w:t xml:space="preserve"> </w:t>
      </w:r>
      <w:r w:rsidR="000F1BEB" w:rsidRPr="00E701A5">
        <w:rPr>
          <w:rFonts w:ascii="Garamond" w:hAnsi="Garamond" w:cs="Arial"/>
          <w:b/>
        </w:rPr>
        <w:t xml:space="preserve">no montante </w:t>
      </w:r>
      <w:r w:rsidR="004867DD">
        <w:rPr>
          <w:rFonts w:ascii="Garamond" w:hAnsi="Garamond" w:cs="Arial"/>
          <w:b/>
        </w:rPr>
        <w:t xml:space="preserve">total </w:t>
      </w:r>
      <w:r w:rsidR="000F1BEB" w:rsidRPr="00FA53CE">
        <w:rPr>
          <w:rFonts w:ascii="Garamond" w:hAnsi="Garamond" w:cs="Arial"/>
          <w:b/>
        </w:rPr>
        <w:t>de R$</w:t>
      </w:r>
      <w:r w:rsidR="00FA53CE" w:rsidRPr="00FA53CE">
        <w:rPr>
          <w:rFonts w:ascii="Garamond" w:hAnsi="Garamond" w:cs="Arial"/>
          <w:b/>
        </w:rPr>
        <w:t>164.447,16</w:t>
      </w:r>
      <w:r w:rsidR="005919A3" w:rsidRPr="00FA53CE">
        <w:rPr>
          <w:rFonts w:ascii="Garamond" w:hAnsi="Garamond" w:cs="Arial"/>
        </w:rPr>
        <w:t xml:space="preserve">, </w:t>
      </w:r>
      <w:r w:rsidR="000631B9" w:rsidRPr="00FA53CE">
        <w:rPr>
          <w:rFonts w:ascii="Garamond" w:hAnsi="Garamond" w:cs="Arial"/>
        </w:rPr>
        <w:t xml:space="preserve">com </w:t>
      </w:r>
      <w:r w:rsidR="000631B9" w:rsidRPr="000F1BEB">
        <w:rPr>
          <w:rFonts w:ascii="Garamond" w:hAnsi="Garamond" w:cs="Arial"/>
        </w:rPr>
        <w:t>fundamento no artigo 94, caput, da Lei Complementar n. 102/2008, sem prejuízo das demais sanções cabíveis;</w:t>
      </w:r>
    </w:p>
    <w:p w14:paraId="5ABF39F2" w14:textId="77777777" w:rsidR="005F489D" w:rsidRDefault="005F489D" w:rsidP="000631B9">
      <w:pPr>
        <w:pStyle w:val="PargrafodaLista"/>
        <w:widowControl w:val="0"/>
        <w:spacing w:line="360" w:lineRule="auto"/>
        <w:ind w:left="1418"/>
        <w:contextualSpacing w:val="0"/>
        <w:jc w:val="both"/>
        <w:rPr>
          <w:rFonts w:ascii="Garamond" w:hAnsi="Garamond" w:cs="Arial"/>
        </w:rPr>
      </w:pPr>
    </w:p>
    <w:p w14:paraId="751ED692" w14:textId="77777777" w:rsidR="006E70D5"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0631B9" w:rsidRPr="000F1BEB">
        <w:rPr>
          <w:rFonts w:ascii="Garamond" w:hAnsi="Garamond" w:cs="Arial"/>
        </w:rPr>
        <w:t>.2</w:t>
      </w:r>
      <w:r w:rsidR="006E70D5" w:rsidRPr="000F1BEB">
        <w:rPr>
          <w:rFonts w:ascii="Garamond" w:hAnsi="Garamond" w:cs="Arial"/>
        </w:rPr>
        <w:t xml:space="preserve">) </w:t>
      </w:r>
      <w:r w:rsidR="00267B4E" w:rsidRPr="000F1BEB">
        <w:rPr>
          <w:rFonts w:ascii="Garamond" w:hAnsi="Garamond" w:cs="Arial"/>
          <w:u w:val="single"/>
        </w:rPr>
        <w:t>DECLARADA A INIDONEIDADE PARA LICITAR DA EMPRESA ADPM – ADMINISTRAÇÃO PÚBLICA PARA MUNICÍPIOS LTDA.</w:t>
      </w:r>
      <w:r w:rsidR="006E70D5" w:rsidRPr="000F1BEB">
        <w:rPr>
          <w:rFonts w:ascii="Garamond" w:hAnsi="Garamond" w:cs="Arial"/>
        </w:rPr>
        <w:t>, nos termos do artigo 93 da Lei Complementar n. 102/2008.</w:t>
      </w:r>
    </w:p>
    <w:p w14:paraId="3B1AA131" w14:textId="77777777" w:rsidR="0041737C" w:rsidRDefault="0041737C" w:rsidP="006A58EE">
      <w:pPr>
        <w:pStyle w:val="PargrafodaLista"/>
        <w:widowControl w:val="0"/>
        <w:spacing w:line="360" w:lineRule="auto"/>
        <w:ind w:left="1418"/>
        <w:contextualSpacing w:val="0"/>
        <w:jc w:val="both"/>
        <w:rPr>
          <w:rFonts w:ascii="Garamond" w:hAnsi="Garamond" w:cs="Arial"/>
        </w:rPr>
      </w:pPr>
    </w:p>
    <w:p w14:paraId="07A69BE9" w14:textId="77777777"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14:paraId="1DB7FB95" w14:textId="77777777" w:rsidR="005F489D" w:rsidRDefault="005F489D" w:rsidP="006A58EE">
      <w:pPr>
        <w:pStyle w:val="PargrafodaLista"/>
        <w:widowControl w:val="0"/>
        <w:spacing w:line="360" w:lineRule="auto"/>
        <w:ind w:left="1418"/>
        <w:contextualSpacing w:val="0"/>
        <w:jc w:val="both"/>
        <w:rPr>
          <w:rFonts w:ascii="Garamond" w:hAnsi="Garamond" w:cs="Arial"/>
        </w:rPr>
      </w:pPr>
    </w:p>
    <w:p w14:paraId="363B56F9" w14:textId="1103A11D"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FA53CE">
        <w:rPr>
          <w:rFonts w:ascii="Garamond" w:hAnsi="Garamond" w:cs="Arial"/>
        </w:rPr>
        <w:t>2</w:t>
      </w:r>
      <w:r w:rsidR="00281BB8">
        <w:rPr>
          <w:rFonts w:ascii="Garamond" w:hAnsi="Garamond" w:cs="Arial"/>
        </w:rPr>
        <w:t>4</w:t>
      </w:r>
      <w:bookmarkStart w:id="1" w:name="_GoBack"/>
      <w:bookmarkEnd w:id="1"/>
      <w:r w:rsidR="00FA53CE">
        <w:rPr>
          <w:rFonts w:ascii="Garamond" w:hAnsi="Garamond" w:cs="Arial"/>
        </w:rPr>
        <w:t xml:space="preserve"> de setembr</w:t>
      </w:r>
      <w:r w:rsidR="005855FB">
        <w:rPr>
          <w:rFonts w:ascii="Garamond" w:hAnsi="Garamond" w:cs="Arial"/>
        </w:rPr>
        <w:t>o</w:t>
      </w:r>
      <w:r w:rsidR="000C2A6F">
        <w:rPr>
          <w:rFonts w:ascii="Garamond" w:hAnsi="Garamond" w:cs="Arial"/>
        </w:rPr>
        <w:t xml:space="preserve"> de 2019</w:t>
      </w:r>
      <w:r>
        <w:rPr>
          <w:rFonts w:ascii="Garamond" w:hAnsi="Garamond" w:cs="Arial"/>
        </w:rPr>
        <w:t>.</w:t>
      </w:r>
    </w:p>
    <w:p w14:paraId="1D84721D" w14:textId="77777777" w:rsidR="000F1BEB" w:rsidRDefault="000F1BEB" w:rsidP="005B6B4C">
      <w:pPr>
        <w:widowControl w:val="0"/>
        <w:jc w:val="center"/>
        <w:rPr>
          <w:rFonts w:ascii="Garamond" w:hAnsi="Garamond" w:cs="Arial"/>
          <w:b/>
        </w:rPr>
      </w:pPr>
    </w:p>
    <w:p w14:paraId="7D1A8C56" w14:textId="77777777" w:rsidR="005B6B4C" w:rsidRDefault="005B6B4C" w:rsidP="005B6B4C">
      <w:pPr>
        <w:widowControl w:val="0"/>
        <w:jc w:val="center"/>
        <w:rPr>
          <w:rFonts w:ascii="Garamond" w:hAnsi="Garamond" w:cs="Arial"/>
          <w:b/>
        </w:rPr>
      </w:pPr>
      <w:r>
        <w:rPr>
          <w:rFonts w:ascii="Garamond" w:hAnsi="Garamond" w:cs="Arial"/>
          <w:b/>
        </w:rPr>
        <w:t>DANIEL DE CARVALHO GUIMARÃES</w:t>
      </w:r>
    </w:p>
    <w:p w14:paraId="7E86BC38" w14:textId="77777777"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14:paraId="11EFAFA6" w14:textId="77777777" w:rsidR="006A58EE" w:rsidRPr="009D22BD" w:rsidRDefault="005B6B4C" w:rsidP="00ED76EC">
      <w:pPr>
        <w:spacing w:line="360" w:lineRule="auto"/>
        <w:jc w:val="center"/>
      </w:pPr>
      <w:r>
        <w:rPr>
          <w:rFonts w:ascii="Garamond" w:hAnsi="Garamond" w:cs="Arial"/>
        </w:rPr>
        <w:t>(Documento assinado digitalmente disponível no SGAP)</w:t>
      </w:r>
    </w:p>
    <w:sectPr w:rsidR="006A58EE" w:rsidRPr="009D22BD"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7D539" w14:textId="77777777" w:rsidR="00335391" w:rsidRDefault="00335391" w:rsidP="00D607FC">
      <w:r>
        <w:separator/>
      </w:r>
    </w:p>
  </w:endnote>
  <w:endnote w:type="continuationSeparator" w:id="0">
    <w:p w14:paraId="61D66E15" w14:textId="77777777" w:rsidR="00335391" w:rsidRDefault="00335391"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rPr>
      <w:id w:val="-1354339173"/>
      <w:docPartObj>
        <w:docPartGallery w:val="Page Numbers (Bottom of Page)"/>
        <w:docPartUnique/>
      </w:docPartObj>
    </w:sdtPr>
    <w:sdtEndPr/>
    <w:sdtContent>
      <w:sdt>
        <w:sdtPr>
          <w:rPr>
            <w:rFonts w:ascii="Garamond" w:hAnsi="Garamond"/>
            <w:sz w:val="16"/>
          </w:rPr>
          <w:id w:val="-1769616900"/>
          <w:docPartObj>
            <w:docPartGallery w:val="Page Numbers (Top of Page)"/>
            <w:docPartUnique/>
          </w:docPartObj>
        </w:sdtPr>
        <w:sdtEndPr/>
        <w:sdtContent>
          <w:p w14:paraId="17D3638B" w14:textId="43FD8E82" w:rsidR="00335391" w:rsidRPr="005855FB" w:rsidRDefault="00335391">
            <w:pPr>
              <w:pStyle w:val="Rodap"/>
              <w:jc w:val="right"/>
              <w:rPr>
                <w:rFonts w:ascii="Garamond" w:hAnsi="Garamond"/>
                <w:sz w:val="16"/>
              </w:rPr>
            </w:pPr>
            <w:r w:rsidRPr="005855FB">
              <w:rPr>
                <w:rFonts w:ascii="Garamond" w:hAnsi="Garamond"/>
                <w:sz w:val="16"/>
              </w:rPr>
              <w:t xml:space="preserve">Página </w:t>
            </w:r>
            <w:r w:rsidRPr="005855FB">
              <w:rPr>
                <w:rFonts w:ascii="Garamond" w:hAnsi="Garamond"/>
                <w:b/>
                <w:bCs/>
                <w:sz w:val="16"/>
              </w:rPr>
              <w:fldChar w:fldCharType="begin"/>
            </w:r>
            <w:r w:rsidRPr="005855FB">
              <w:rPr>
                <w:rFonts w:ascii="Garamond" w:hAnsi="Garamond"/>
                <w:b/>
                <w:bCs/>
                <w:sz w:val="16"/>
              </w:rPr>
              <w:instrText>PAGE</w:instrText>
            </w:r>
            <w:r w:rsidRPr="005855FB">
              <w:rPr>
                <w:rFonts w:ascii="Garamond" w:hAnsi="Garamond"/>
                <w:b/>
                <w:bCs/>
                <w:sz w:val="16"/>
              </w:rPr>
              <w:fldChar w:fldCharType="separate"/>
            </w:r>
            <w:r w:rsidR="00281BB8">
              <w:rPr>
                <w:rFonts w:ascii="Garamond" w:hAnsi="Garamond"/>
                <w:b/>
                <w:bCs/>
                <w:noProof/>
                <w:sz w:val="16"/>
              </w:rPr>
              <w:t>52</w:t>
            </w:r>
            <w:r w:rsidRPr="005855FB">
              <w:rPr>
                <w:rFonts w:ascii="Garamond" w:hAnsi="Garamond"/>
                <w:b/>
                <w:bCs/>
                <w:sz w:val="16"/>
              </w:rPr>
              <w:fldChar w:fldCharType="end"/>
            </w:r>
            <w:r w:rsidRPr="005855FB">
              <w:rPr>
                <w:rFonts w:ascii="Garamond" w:hAnsi="Garamond"/>
                <w:sz w:val="16"/>
              </w:rPr>
              <w:t xml:space="preserve"> de </w:t>
            </w:r>
            <w:r w:rsidRPr="005855FB">
              <w:rPr>
                <w:rFonts w:ascii="Garamond" w:hAnsi="Garamond"/>
                <w:b/>
                <w:bCs/>
                <w:sz w:val="16"/>
              </w:rPr>
              <w:fldChar w:fldCharType="begin"/>
            </w:r>
            <w:r w:rsidRPr="005855FB">
              <w:rPr>
                <w:rFonts w:ascii="Garamond" w:hAnsi="Garamond"/>
                <w:b/>
                <w:bCs/>
                <w:sz w:val="16"/>
              </w:rPr>
              <w:instrText>NUMPAGES</w:instrText>
            </w:r>
            <w:r w:rsidRPr="005855FB">
              <w:rPr>
                <w:rFonts w:ascii="Garamond" w:hAnsi="Garamond"/>
                <w:b/>
                <w:bCs/>
                <w:sz w:val="16"/>
              </w:rPr>
              <w:fldChar w:fldCharType="separate"/>
            </w:r>
            <w:r w:rsidR="00281BB8">
              <w:rPr>
                <w:rFonts w:ascii="Garamond" w:hAnsi="Garamond"/>
                <w:b/>
                <w:bCs/>
                <w:noProof/>
                <w:sz w:val="16"/>
              </w:rPr>
              <w:t>52</w:t>
            </w:r>
            <w:r w:rsidRPr="005855FB">
              <w:rPr>
                <w:rFonts w:ascii="Garamond" w:hAnsi="Garamond"/>
                <w:b/>
                <w:bCs/>
                <w:sz w:val="16"/>
              </w:rPr>
              <w:fldChar w:fldCharType="end"/>
            </w:r>
          </w:p>
        </w:sdtContent>
      </w:sdt>
    </w:sdtContent>
  </w:sdt>
  <w:p w14:paraId="239E9B72" w14:textId="77777777" w:rsidR="00335391" w:rsidRDefault="00335391"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E866C" w14:textId="77777777" w:rsidR="00335391" w:rsidRDefault="00335391" w:rsidP="00D607FC">
      <w:r>
        <w:separator/>
      </w:r>
    </w:p>
  </w:footnote>
  <w:footnote w:type="continuationSeparator" w:id="0">
    <w:p w14:paraId="01199DE0" w14:textId="77777777" w:rsidR="00335391" w:rsidRDefault="00335391" w:rsidP="00D607FC">
      <w:r>
        <w:continuationSeparator/>
      </w:r>
    </w:p>
  </w:footnote>
  <w:footnote w:id="1">
    <w:p w14:paraId="472C36CB" w14:textId="77777777" w:rsidR="00335391" w:rsidRPr="009C2195" w:rsidRDefault="00335391" w:rsidP="001E156E">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14:paraId="063ED640" w14:textId="77777777" w:rsidR="00335391" w:rsidRPr="009C2195" w:rsidRDefault="00335391" w:rsidP="001E156E">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14:paraId="33AE1A2F" w14:textId="77777777" w:rsidR="00335391" w:rsidRPr="009C2195" w:rsidRDefault="00335391" w:rsidP="00E257E9">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14:paraId="392F5B1C" w14:textId="77777777" w:rsidR="00335391" w:rsidRPr="00567DC8" w:rsidRDefault="00335391" w:rsidP="00154753">
      <w:pPr>
        <w:pStyle w:val="Textodenotaderodap"/>
        <w:jc w:val="both"/>
        <w:rPr>
          <w:rFonts w:ascii="Garamond" w:hAnsi="Garamond"/>
        </w:rPr>
      </w:pPr>
      <w:r w:rsidRPr="00567DC8">
        <w:rPr>
          <w:rStyle w:val="Refdenotaderodap"/>
          <w:rFonts w:ascii="Garamond" w:hAnsi="Garamond"/>
          <w:sz w:val="16"/>
        </w:rPr>
        <w:footnoteRef/>
      </w:r>
      <w:r w:rsidRPr="00567DC8">
        <w:rPr>
          <w:rFonts w:ascii="Garamond" w:hAnsi="Garamond"/>
          <w:sz w:val="16"/>
        </w:rPr>
        <w:t xml:space="preserve"> Informação disponível no site da Caixa Econômica Federal - </w:t>
      </w:r>
      <w:hyperlink r:id="rId1" w:anchor="PER014" w:history="1">
        <w:r w:rsidRPr="003640F5">
          <w:rPr>
            <w:rStyle w:val="Hyperlink"/>
            <w:rFonts w:ascii="Garamond" w:hAnsi="Garamond"/>
            <w:color w:val="auto"/>
            <w:sz w:val="16"/>
          </w:rPr>
          <w:t>https://consulta-crf.caixa.gov.br/Empresa/Crf/Crf/FgeCfSDuvidasMaisFrequentes.asp#PER014</w:t>
        </w:r>
      </w:hyperlink>
    </w:p>
  </w:footnote>
  <w:footnote w:id="4">
    <w:p w14:paraId="68C7196F" w14:textId="77777777" w:rsidR="00335391" w:rsidRPr="005E01D7" w:rsidRDefault="00335391" w:rsidP="00F67EDE">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7</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As licitações para a execução de obras e para a prestação de serviços obedecerão ao disposto neste artigo e, em particular, à seguinte seqüência: (...)§ 9</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5">
    <w:p w14:paraId="3927B67A" w14:textId="77777777" w:rsidR="00335391" w:rsidRPr="003A3643" w:rsidRDefault="00335391" w:rsidP="008E045B">
      <w:pPr>
        <w:pStyle w:val="Textodenotaderodap1"/>
        <w:jc w:val="both"/>
        <w:rPr>
          <w:rFonts w:ascii="Garamond" w:hAnsi="Garamond"/>
          <w:sz w:val="16"/>
          <w:szCs w:val="16"/>
        </w:rPr>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6">
    <w:p w14:paraId="43904987" w14:textId="77777777" w:rsidR="00335391" w:rsidRDefault="00335391" w:rsidP="008E045B">
      <w:pPr>
        <w:pStyle w:val="Textodenotaderodap1"/>
        <w:jc w:val="both"/>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7">
    <w:p w14:paraId="656DE665" w14:textId="77777777" w:rsidR="00335391" w:rsidRPr="00D54889" w:rsidRDefault="00335391" w:rsidP="005C2565">
      <w:pPr>
        <w:pStyle w:val="Textodenotaderodap"/>
        <w:jc w:val="both"/>
        <w:rPr>
          <w:rFonts w:ascii="Garamond" w:hAnsi="Garamond"/>
          <w:sz w:val="16"/>
          <w:szCs w:val="16"/>
        </w:rPr>
      </w:pPr>
      <w:r w:rsidRPr="00D54889">
        <w:rPr>
          <w:rStyle w:val="Refdenotaderodap"/>
          <w:rFonts w:ascii="Garamond" w:hAnsi="Garamond"/>
          <w:sz w:val="16"/>
          <w:szCs w:val="16"/>
        </w:rPr>
        <w:footnoteRef/>
      </w:r>
      <w:r w:rsidRPr="00D54889">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(acessado em http://idg.receita.fazenda.gov.br/orientacao/tributaria/declaracoes-e-demonstrativos/ecf-escrituracao-contabil-fiscal/perguntas-e-respostas-pessoa-juridica-2018-arquivos/capitulo-xiii-irpj-lucro-presumido-2018.pdf)</w:t>
      </w:r>
    </w:p>
  </w:footnote>
  <w:footnote w:id="8">
    <w:p w14:paraId="442CADBF" w14:textId="77777777" w:rsidR="00335391" w:rsidRPr="005C2565" w:rsidRDefault="00335391" w:rsidP="005C2565">
      <w:pPr>
        <w:pStyle w:val="Textodenotaderodap"/>
        <w:jc w:val="both"/>
        <w:rPr>
          <w:rFonts w:ascii="Garamond" w:hAnsi="Garamond"/>
        </w:rPr>
      </w:pPr>
      <w:r w:rsidRPr="00915723">
        <w:rPr>
          <w:rStyle w:val="Refdenotaderodap"/>
          <w:rFonts w:ascii="Garamond" w:hAnsi="Garamond"/>
          <w:sz w:val="16"/>
        </w:rPr>
        <w:footnoteRef/>
      </w:r>
      <w:r w:rsidRPr="00915723">
        <w:rPr>
          <w:rFonts w:ascii="Garamond" w:hAnsi="Garamond"/>
          <w:sz w:val="16"/>
        </w:rPr>
        <w:t>http://www.receita.fazenda.gov.br/publico/perguntao/dipj2013/Capitulo_XIII_IRPJLucroPresumido_2013.pdf</w:t>
      </w:r>
    </w:p>
  </w:footnote>
  <w:footnote w:id="9">
    <w:p w14:paraId="0112584D" w14:textId="7B3C83BB" w:rsidR="00335391" w:rsidRPr="00915723" w:rsidRDefault="00335391" w:rsidP="005C2565">
      <w:pPr>
        <w:pStyle w:val="Textodenotaderodap"/>
        <w:jc w:val="both"/>
        <w:rPr>
          <w:rFonts w:ascii="Garamond" w:hAnsi="Garamond"/>
          <w:sz w:val="16"/>
          <w:szCs w:val="16"/>
        </w:rPr>
      </w:pPr>
      <w:r w:rsidRPr="005C2565">
        <w:rPr>
          <w:rStyle w:val="Refdenotaderodap"/>
          <w:rFonts w:ascii="Garamond" w:hAnsi="Garamond"/>
        </w:rPr>
        <w:footnoteRef/>
      </w:r>
      <w:r w:rsidRPr="005C2565">
        <w:rPr>
          <w:rFonts w:ascii="Garamond" w:hAnsi="Garamond"/>
        </w:rPr>
        <w:t xml:space="preserve"> </w:t>
      </w:r>
      <w:r w:rsidRPr="00915723">
        <w:rPr>
          <w:rFonts w:ascii="Garamond" w:hAnsi="Garamond"/>
          <w:sz w:val="16"/>
          <w:szCs w:val="16"/>
        </w:rPr>
        <w:t>http://www.receita.fazenda.gov.br/publico/perguntao/dipj2014/Capitulo_XIII_IRPJ_LucroPresumido2014.pdf</w:t>
      </w:r>
    </w:p>
  </w:footnote>
  <w:footnote w:id="10">
    <w:p w14:paraId="37D22245" w14:textId="163D8F32" w:rsidR="00335391" w:rsidRPr="00915723" w:rsidRDefault="00335391" w:rsidP="005C2565">
      <w:pPr>
        <w:pStyle w:val="Textodenotaderodap"/>
        <w:jc w:val="both"/>
        <w:rPr>
          <w:sz w:val="16"/>
          <w:szCs w:val="16"/>
        </w:rPr>
      </w:pPr>
      <w:r w:rsidRPr="00915723">
        <w:rPr>
          <w:rStyle w:val="Refdenotaderodap"/>
          <w:rFonts w:ascii="Garamond" w:hAnsi="Garamond"/>
          <w:sz w:val="16"/>
          <w:szCs w:val="16"/>
        </w:rPr>
        <w:footnoteRef/>
      </w:r>
      <w:r w:rsidRPr="00F4773E">
        <w:rPr>
          <w:rFonts w:ascii="Garamond" w:hAnsi="Garamond"/>
          <w:sz w:val="16"/>
          <w:szCs w:val="16"/>
        </w:rPr>
        <w:t>http://receita.economia.gov.br/orientacao/tributaria/declaracoes-e-demonstrativos/ecf-escrituracao-contabil-fiscal/perguntas-e-respostas-pessoa-juridica-2016-arquivos/capitulo-xiii-irpj-lucro-presumido-2016.pdf/view.</w:t>
      </w:r>
    </w:p>
  </w:footnote>
  <w:footnote w:id="11">
    <w:p w14:paraId="13796F90" w14:textId="16EB727A" w:rsidR="00335391" w:rsidRPr="00915723" w:rsidRDefault="00335391" w:rsidP="005C2565">
      <w:pPr>
        <w:pStyle w:val="Textodenotaderodap"/>
        <w:jc w:val="both"/>
        <w:rPr>
          <w:rFonts w:ascii="Garamond" w:hAnsi="Garamond"/>
          <w:sz w:val="16"/>
          <w:szCs w:val="16"/>
        </w:rPr>
      </w:pPr>
      <w:r w:rsidRPr="00915723">
        <w:rPr>
          <w:rStyle w:val="Refdenotaderodap"/>
          <w:rFonts w:ascii="Garamond" w:hAnsi="Garamond"/>
          <w:sz w:val="16"/>
          <w:szCs w:val="16"/>
        </w:rPr>
        <w:footnoteRef/>
      </w:r>
      <w:r w:rsidRPr="00F4773E">
        <w:rPr>
          <w:rFonts w:ascii="Garamond" w:hAnsi="Garamond"/>
          <w:sz w:val="16"/>
          <w:szCs w:val="16"/>
        </w:rPr>
        <w:t>http://receita.economia.gov.br/orientacao/tributaria/declaracoes-e-demonstrativos/ecf-escrituracao-contabil-fiscal/perguntas-e-respostas-pessoa-juridica-2016-arquivos/capitulo-xiii-irpj-lucro-presumido-2016.pdf/view.</w:t>
      </w:r>
    </w:p>
  </w:footnote>
  <w:footnote w:id="12">
    <w:p w14:paraId="34B9929F" w14:textId="1982E4CA" w:rsidR="00335391" w:rsidRPr="00915723" w:rsidRDefault="00335391" w:rsidP="005C2565">
      <w:pPr>
        <w:pStyle w:val="Textodenotaderodap"/>
        <w:jc w:val="both"/>
        <w:rPr>
          <w:rFonts w:ascii="Garamond" w:hAnsi="Garamond"/>
          <w:sz w:val="16"/>
          <w:szCs w:val="16"/>
        </w:rPr>
      </w:pPr>
      <w:r w:rsidRPr="00915723">
        <w:rPr>
          <w:rStyle w:val="Refdenotaderodap"/>
          <w:rFonts w:ascii="Garamond" w:hAnsi="Garamond"/>
          <w:sz w:val="16"/>
          <w:szCs w:val="16"/>
        </w:rPr>
        <w:footnoteRef/>
      </w:r>
      <w:r w:rsidRPr="00F4773E">
        <w:rPr>
          <w:rFonts w:ascii="Garamond" w:hAnsi="Garamond"/>
          <w:sz w:val="16"/>
          <w:szCs w:val="16"/>
        </w:rPr>
        <w:t>http://receita.economia.gov.br/orientacao/tributaria/declaracoes-e-demonstrativos/ecf-escrituracao-contabil-fiscal/perguntas-e-respostas-pessoa-juridica-2017-arquivos/capitulo-xiii-irpj-lucro-presumido-2017.pdf/view.</w:t>
      </w:r>
    </w:p>
  </w:footnote>
  <w:footnote w:id="13">
    <w:p w14:paraId="4E3AB727" w14:textId="375E7040" w:rsidR="00335391" w:rsidRDefault="00335391" w:rsidP="005C2565">
      <w:pPr>
        <w:pStyle w:val="Textodenotaderodap"/>
        <w:jc w:val="both"/>
      </w:pPr>
      <w:r w:rsidRPr="00915723">
        <w:rPr>
          <w:rStyle w:val="Refdenotaderodap"/>
          <w:rFonts w:ascii="Garamond" w:hAnsi="Garamond"/>
          <w:sz w:val="16"/>
          <w:szCs w:val="16"/>
        </w:rPr>
        <w:footnoteRef/>
      </w:r>
      <w:r w:rsidRPr="00F4773E">
        <w:rPr>
          <w:rFonts w:ascii="Garamond" w:hAnsi="Garamond"/>
          <w:sz w:val="16"/>
          <w:szCs w:val="16"/>
        </w:rPr>
        <w:t>http://receita.economia.gov.br/orientacao/tributaria/declaracoes-e-demonstrativos/ecf-escrituracao-contabil-fiscal/perguntas-e-respostas-pessoa-juridica-2018-arquivos/capitulo-xiii-irpj-lucro-presumido-2018.pdf/view.</w:t>
      </w:r>
    </w:p>
  </w:footnote>
  <w:footnote w:id="14">
    <w:p w14:paraId="296F298E" w14:textId="794BB917" w:rsidR="00335391" w:rsidRPr="004F2680" w:rsidRDefault="00335391">
      <w:pPr>
        <w:pStyle w:val="Textodenotaderodap"/>
        <w:rPr>
          <w:rFonts w:ascii="Garamond" w:hAnsi="Garamond"/>
        </w:rPr>
      </w:pPr>
      <w:r w:rsidRPr="004F2680">
        <w:rPr>
          <w:rStyle w:val="Refdenotaderodap"/>
          <w:rFonts w:ascii="Garamond" w:hAnsi="Garamond"/>
          <w:sz w:val="16"/>
        </w:rPr>
        <w:footnoteRef/>
      </w:r>
      <w:r w:rsidRPr="004F2680">
        <w:rPr>
          <w:rFonts w:ascii="Garamond" w:hAnsi="Garamond"/>
          <w:sz w:val="16"/>
        </w:rPr>
        <w:t xml:space="preserve"> Para a quantificação do dano ao erário correspondente ao exercício de 2019, foram considerados apenas os pagamentos realizados até o momento, a partir da documentação enviada pelo Município e através de consulta ao SICOM.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95D62" w14:textId="77777777" w:rsidR="00335391" w:rsidRDefault="00281BB8">
    <w:pPr>
      <w:pStyle w:val="Cabealho"/>
    </w:pPr>
    <w:r>
      <w:rPr>
        <w:noProof/>
      </w:rPr>
      <w:pict w14:anchorId="3A5FAD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335391" w14:paraId="7DE6AD2E" w14:textId="77777777" w:rsidTr="00787876">
      <w:tc>
        <w:tcPr>
          <w:tcW w:w="7870" w:type="dxa"/>
        </w:tcPr>
        <w:p w14:paraId="51FB3397" w14:textId="77777777" w:rsidR="00335391" w:rsidRDefault="00335391" w:rsidP="0096713D">
          <w:pPr>
            <w:pStyle w:val="Cabealho"/>
            <w:jc w:val="center"/>
            <w:rPr>
              <w:rFonts w:ascii="Arial" w:hAnsi="Arial" w:cs="Arial"/>
              <w:noProof/>
            </w:rPr>
          </w:pPr>
          <w:r>
            <w:rPr>
              <w:rFonts w:ascii="Arial" w:hAnsi="Arial" w:cs="Arial"/>
              <w:noProof/>
            </w:rPr>
            <w:t xml:space="preserve">         </w:t>
          </w:r>
        </w:p>
        <w:p w14:paraId="2CF6FF26" w14:textId="77777777" w:rsidR="00335391" w:rsidRPr="003278D6" w:rsidRDefault="00335391"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14:anchorId="03A1F942" wp14:editId="77E41D9C">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14:paraId="1AA71FBC" w14:textId="77777777" w:rsidR="00335391" w:rsidRPr="003278D6" w:rsidRDefault="00335391" w:rsidP="0096713D">
          <w:pPr>
            <w:pStyle w:val="Cabealho"/>
            <w:jc w:val="center"/>
            <w:rPr>
              <w:rFonts w:ascii="Arial" w:hAnsi="Arial" w:cs="Arial"/>
              <w:sz w:val="16"/>
            </w:rPr>
          </w:pPr>
          <w:r>
            <w:rPr>
              <w:rFonts w:ascii="Arial" w:hAnsi="Arial" w:cs="Arial"/>
            </w:rPr>
            <w:t xml:space="preserve">              </w:t>
          </w:r>
        </w:p>
      </w:tc>
      <w:tc>
        <w:tcPr>
          <w:tcW w:w="1341" w:type="dxa"/>
        </w:tcPr>
        <w:p w14:paraId="18793B5A" w14:textId="77777777" w:rsidR="00335391" w:rsidRPr="003278D6" w:rsidRDefault="00335391" w:rsidP="0096713D">
          <w:pPr>
            <w:pStyle w:val="Cabealho"/>
            <w:jc w:val="center"/>
            <w:rPr>
              <w:rFonts w:ascii="Arial" w:hAnsi="Arial" w:cs="Arial"/>
              <w:sz w:val="16"/>
            </w:rPr>
          </w:pPr>
        </w:p>
      </w:tc>
    </w:tr>
    <w:tr w:rsidR="00335391" w14:paraId="1EAE5C0D" w14:textId="77777777" w:rsidTr="00787876">
      <w:tc>
        <w:tcPr>
          <w:tcW w:w="9211" w:type="dxa"/>
          <w:gridSpan w:val="2"/>
        </w:tcPr>
        <w:p w14:paraId="158EB47A" w14:textId="77777777" w:rsidR="00335391" w:rsidRPr="00E119C8" w:rsidRDefault="00335391"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335391" w14:paraId="14EAB184" w14:textId="77777777" w:rsidTr="00787876">
      <w:tc>
        <w:tcPr>
          <w:tcW w:w="9211" w:type="dxa"/>
          <w:gridSpan w:val="2"/>
        </w:tcPr>
        <w:p w14:paraId="220E2D40" w14:textId="77777777" w:rsidR="00335391" w:rsidRPr="0096713D" w:rsidRDefault="00335391"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14:paraId="0AA8D073" w14:textId="77777777" w:rsidR="00335391" w:rsidRPr="0096713D" w:rsidRDefault="00335391"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0550D233" wp14:editId="089CB0FE">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041D5" w14:textId="77777777" w:rsidR="00335391" w:rsidRDefault="00281BB8">
    <w:pPr>
      <w:pStyle w:val="Cabealho"/>
    </w:pPr>
    <w:r>
      <w:rPr>
        <w:noProof/>
      </w:rPr>
      <w:pict w14:anchorId="7E3EB8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84B5D58"/>
    <w:multiLevelType w:val="hybridMultilevel"/>
    <w:tmpl w:val="6456D73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8"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 w15:restartNumberingAfterBreak="0">
    <w:nsid w:val="1C5B0F66"/>
    <w:multiLevelType w:val="hybridMultilevel"/>
    <w:tmpl w:val="D5E09B1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0" w15:restartNumberingAfterBreak="0">
    <w:nsid w:val="2573661A"/>
    <w:multiLevelType w:val="hybridMultilevel"/>
    <w:tmpl w:val="645C771A"/>
    <w:lvl w:ilvl="0" w:tplc="92007728">
      <w:start w:val="1"/>
      <w:numFmt w:val="lowerLetter"/>
      <w:lvlText w:val="%1)"/>
      <w:lvlJc w:val="left"/>
      <w:pPr>
        <w:ind w:left="1776" w:hanging="360"/>
      </w:pPr>
      <w:rPr>
        <w:rFonts w:hint="default"/>
        <w:b/>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1" w15:restartNumberingAfterBreak="0">
    <w:nsid w:val="278676E7"/>
    <w:multiLevelType w:val="hybridMultilevel"/>
    <w:tmpl w:val="CF125B0A"/>
    <w:lvl w:ilvl="0" w:tplc="F0826B80">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2"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3"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5"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9"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4CC60A91"/>
    <w:multiLevelType w:val="hybridMultilevel"/>
    <w:tmpl w:val="778C9A32"/>
    <w:lvl w:ilvl="0" w:tplc="083418B0">
      <w:start w:val="1"/>
      <w:numFmt w:val="lowerLetter"/>
      <w:lvlText w:val="%1)"/>
      <w:lvlJc w:val="left"/>
      <w:pPr>
        <w:ind w:left="1778" w:hanging="36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1" w15:restartNumberingAfterBreak="0">
    <w:nsid w:val="4CF470E3"/>
    <w:multiLevelType w:val="hybridMultilevel"/>
    <w:tmpl w:val="57EEB524"/>
    <w:lvl w:ilvl="0" w:tplc="C466F806">
      <w:start w:val="1"/>
      <w:numFmt w:val="decimal"/>
      <w:lvlText w:val="%1."/>
      <w:lvlJc w:val="left"/>
      <w:pPr>
        <w:ind w:left="2912" w:hanging="360"/>
      </w:pPr>
      <w:rPr>
        <w:b w:val="0"/>
        <w:color w:val="auto"/>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2"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4"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5"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6"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7" w15:restartNumberingAfterBreak="0">
    <w:nsid w:val="6C387482"/>
    <w:multiLevelType w:val="hybridMultilevel"/>
    <w:tmpl w:val="DBE208B0"/>
    <w:lvl w:ilvl="0" w:tplc="316A29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9"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0" w15:restartNumberingAfterBreak="0">
    <w:nsid w:val="71B030BE"/>
    <w:multiLevelType w:val="hybridMultilevel"/>
    <w:tmpl w:val="287A5102"/>
    <w:lvl w:ilvl="0" w:tplc="781AF2A4">
      <w:numFmt w:val="bullet"/>
      <w:lvlText w:val=""/>
      <w:lvlJc w:val="left"/>
      <w:pPr>
        <w:ind w:left="1778" w:hanging="360"/>
      </w:pPr>
      <w:rPr>
        <w:rFonts w:ascii="Wingdings" w:eastAsia="Times New Roman" w:hAnsi="Wingdings" w:cs="Arial" w:hint="default"/>
      </w:rPr>
    </w:lvl>
    <w:lvl w:ilvl="1" w:tplc="04160003" w:tentative="1">
      <w:start w:val="1"/>
      <w:numFmt w:val="bullet"/>
      <w:lvlText w:val="o"/>
      <w:lvlJc w:val="left"/>
      <w:pPr>
        <w:ind w:left="2498" w:hanging="360"/>
      </w:pPr>
      <w:rPr>
        <w:rFonts w:ascii="Courier New" w:hAnsi="Courier New" w:cs="Courier New" w:hint="default"/>
      </w:rPr>
    </w:lvl>
    <w:lvl w:ilvl="2" w:tplc="04160005" w:tentative="1">
      <w:start w:val="1"/>
      <w:numFmt w:val="bullet"/>
      <w:lvlText w:val=""/>
      <w:lvlJc w:val="left"/>
      <w:pPr>
        <w:ind w:left="3218" w:hanging="360"/>
      </w:pPr>
      <w:rPr>
        <w:rFonts w:ascii="Wingdings" w:hAnsi="Wingdings" w:hint="default"/>
      </w:rPr>
    </w:lvl>
    <w:lvl w:ilvl="3" w:tplc="04160001" w:tentative="1">
      <w:start w:val="1"/>
      <w:numFmt w:val="bullet"/>
      <w:lvlText w:val=""/>
      <w:lvlJc w:val="left"/>
      <w:pPr>
        <w:ind w:left="3938" w:hanging="360"/>
      </w:pPr>
      <w:rPr>
        <w:rFonts w:ascii="Symbol" w:hAnsi="Symbol" w:hint="default"/>
      </w:rPr>
    </w:lvl>
    <w:lvl w:ilvl="4" w:tplc="04160003" w:tentative="1">
      <w:start w:val="1"/>
      <w:numFmt w:val="bullet"/>
      <w:lvlText w:val="o"/>
      <w:lvlJc w:val="left"/>
      <w:pPr>
        <w:ind w:left="4658" w:hanging="360"/>
      </w:pPr>
      <w:rPr>
        <w:rFonts w:ascii="Courier New" w:hAnsi="Courier New" w:cs="Courier New" w:hint="default"/>
      </w:rPr>
    </w:lvl>
    <w:lvl w:ilvl="5" w:tplc="04160005" w:tentative="1">
      <w:start w:val="1"/>
      <w:numFmt w:val="bullet"/>
      <w:lvlText w:val=""/>
      <w:lvlJc w:val="left"/>
      <w:pPr>
        <w:ind w:left="5378" w:hanging="360"/>
      </w:pPr>
      <w:rPr>
        <w:rFonts w:ascii="Wingdings" w:hAnsi="Wingdings" w:hint="default"/>
      </w:rPr>
    </w:lvl>
    <w:lvl w:ilvl="6" w:tplc="04160001" w:tentative="1">
      <w:start w:val="1"/>
      <w:numFmt w:val="bullet"/>
      <w:lvlText w:val=""/>
      <w:lvlJc w:val="left"/>
      <w:pPr>
        <w:ind w:left="6098" w:hanging="360"/>
      </w:pPr>
      <w:rPr>
        <w:rFonts w:ascii="Symbol" w:hAnsi="Symbol" w:hint="default"/>
      </w:rPr>
    </w:lvl>
    <w:lvl w:ilvl="7" w:tplc="04160003" w:tentative="1">
      <w:start w:val="1"/>
      <w:numFmt w:val="bullet"/>
      <w:lvlText w:val="o"/>
      <w:lvlJc w:val="left"/>
      <w:pPr>
        <w:ind w:left="6818" w:hanging="360"/>
      </w:pPr>
      <w:rPr>
        <w:rFonts w:ascii="Courier New" w:hAnsi="Courier New" w:cs="Courier New" w:hint="default"/>
      </w:rPr>
    </w:lvl>
    <w:lvl w:ilvl="8" w:tplc="04160005" w:tentative="1">
      <w:start w:val="1"/>
      <w:numFmt w:val="bullet"/>
      <w:lvlText w:val=""/>
      <w:lvlJc w:val="left"/>
      <w:pPr>
        <w:ind w:left="7538" w:hanging="360"/>
      </w:pPr>
      <w:rPr>
        <w:rFonts w:ascii="Wingdings" w:hAnsi="Wingdings" w:hint="default"/>
      </w:rPr>
    </w:lvl>
  </w:abstractNum>
  <w:abstractNum w:abstractNumId="31" w15:restartNumberingAfterBreak="0">
    <w:nsid w:val="75064101"/>
    <w:multiLevelType w:val="hybridMultilevel"/>
    <w:tmpl w:val="2592D9CC"/>
    <w:lvl w:ilvl="0" w:tplc="202C9954">
      <w:start w:val="1"/>
      <w:numFmt w:val="decimal"/>
      <w:lvlText w:val="%1."/>
      <w:lvlJc w:val="left"/>
      <w:pPr>
        <w:ind w:left="1920"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34"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25"/>
  </w:num>
  <w:num w:numId="3">
    <w:abstractNumId w:val="24"/>
  </w:num>
  <w:num w:numId="4">
    <w:abstractNumId w:val="3"/>
  </w:num>
  <w:num w:numId="5">
    <w:abstractNumId w:val="17"/>
  </w:num>
  <w:num w:numId="6">
    <w:abstractNumId w:val="22"/>
  </w:num>
  <w:num w:numId="7">
    <w:abstractNumId w:val="0"/>
  </w:num>
  <w:num w:numId="8">
    <w:abstractNumId w:val="2"/>
  </w:num>
  <w:num w:numId="9">
    <w:abstractNumId w:val="12"/>
  </w:num>
  <w:num w:numId="10">
    <w:abstractNumId w:val="35"/>
  </w:num>
  <w:num w:numId="11">
    <w:abstractNumId w:val="4"/>
  </w:num>
  <w:num w:numId="12">
    <w:abstractNumId w:val="5"/>
  </w:num>
  <w:num w:numId="13">
    <w:abstractNumId w:val="16"/>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4"/>
  </w:num>
  <w:num w:numId="18">
    <w:abstractNumId w:val="23"/>
  </w:num>
  <w:num w:numId="19">
    <w:abstractNumId w:val="28"/>
  </w:num>
  <w:num w:numId="20">
    <w:abstractNumId w:val="7"/>
  </w:num>
  <w:num w:numId="21">
    <w:abstractNumId w:val="32"/>
  </w:num>
  <w:num w:numId="22">
    <w:abstractNumId w:val="6"/>
  </w:num>
  <w:num w:numId="23">
    <w:abstractNumId w:val="19"/>
  </w:num>
  <w:num w:numId="24">
    <w:abstractNumId w:val="33"/>
  </w:num>
  <w:num w:numId="25">
    <w:abstractNumId w:val="15"/>
  </w:num>
  <w:num w:numId="26">
    <w:abstractNumId w:val="18"/>
  </w:num>
  <w:num w:numId="27">
    <w:abstractNumId w:val="14"/>
  </w:num>
  <w:num w:numId="28">
    <w:abstractNumId w:val="29"/>
  </w:num>
  <w:num w:numId="29">
    <w:abstractNumId w:val="21"/>
  </w:num>
  <w:num w:numId="30">
    <w:abstractNumId w:val="11"/>
  </w:num>
  <w:num w:numId="31">
    <w:abstractNumId w:val="31"/>
  </w:num>
  <w:num w:numId="32">
    <w:abstractNumId w:val="30"/>
  </w:num>
  <w:num w:numId="33">
    <w:abstractNumId w:val="27"/>
  </w:num>
  <w:num w:numId="34">
    <w:abstractNumId w:val="9"/>
  </w:num>
  <w:num w:numId="35">
    <w:abstractNumId w:val="20"/>
  </w:num>
  <w:num w:numId="36">
    <w:abstractNumId w:val="10"/>
  </w:num>
  <w:num w:numId="37">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06CC"/>
    <w:rsid w:val="000029C4"/>
    <w:rsid w:val="00002DD6"/>
    <w:rsid w:val="0000376E"/>
    <w:rsid w:val="00003A41"/>
    <w:rsid w:val="00004E52"/>
    <w:rsid w:val="0001169B"/>
    <w:rsid w:val="000117C1"/>
    <w:rsid w:val="000118C0"/>
    <w:rsid w:val="0001285B"/>
    <w:rsid w:val="00014982"/>
    <w:rsid w:val="00015494"/>
    <w:rsid w:val="00015BB2"/>
    <w:rsid w:val="00020899"/>
    <w:rsid w:val="000234D3"/>
    <w:rsid w:val="000243C3"/>
    <w:rsid w:val="0002449E"/>
    <w:rsid w:val="0002484B"/>
    <w:rsid w:val="00025415"/>
    <w:rsid w:val="000269AD"/>
    <w:rsid w:val="000269E0"/>
    <w:rsid w:val="00026F1B"/>
    <w:rsid w:val="00027C73"/>
    <w:rsid w:val="00027D89"/>
    <w:rsid w:val="00030895"/>
    <w:rsid w:val="000308B1"/>
    <w:rsid w:val="000316A4"/>
    <w:rsid w:val="000328F5"/>
    <w:rsid w:val="000354DE"/>
    <w:rsid w:val="00035815"/>
    <w:rsid w:val="00037A25"/>
    <w:rsid w:val="0004089E"/>
    <w:rsid w:val="00041155"/>
    <w:rsid w:val="00041B26"/>
    <w:rsid w:val="00041E55"/>
    <w:rsid w:val="00042256"/>
    <w:rsid w:val="00042A5E"/>
    <w:rsid w:val="00042D5B"/>
    <w:rsid w:val="00043594"/>
    <w:rsid w:val="0004465E"/>
    <w:rsid w:val="00044A8C"/>
    <w:rsid w:val="00045BF4"/>
    <w:rsid w:val="0004753F"/>
    <w:rsid w:val="0004775E"/>
    <w:rsid w:val="00047B90"/>
    <w:rsid w:val="000501BE"/>
    <w:rsid w:val="00050B0E"/>
    <w:rsid w:val="00051263"/>
    <w:rsid w:val="00051665"/>
    <w:rsid w:val="000542BE"/>
    <w:rsid w:val="000547DE"/>
    <w:rsid w:val="00060DD1"/>
    <w:rsid w:val="0006111A"/>
    <w:rsid w:val="000631B9"/>
    <w:rsid w:val="00063706"/>
    <w:rsid w:val="00064B7F"/>
    <w:rsid w:val="0006568C"/>
    <w:rsid w:val="000662BC"/>
    <w:rsid w:val="0006779C"/>
    <w:rsid w:val="00067C48"/>
    <w:rsid w:val="00070D8E"/>
    <w:rsid w:val="00072248"/>
    <w:rsid w:val="00072C7D"/>
    <w:rsid w:val="0007319E"/>
    <w:rsid w:val="00073603"/>
    <w:rsid w:val="000746E1"/>
    <w:rsid w:val="00075A59"/>
    <w:rsid w:val="0007648A"/>
    <w:rsid w:val="000767CB"/>
    <w:rsid w:val="00077390"/>
    <w:rsid w:val="00077A20"/>
    <w:rsid w:val="00077AE2"/>
    <w:rsid w:val="000800D1"/>
    <w:rsid w:val="0008013C"/>
    <w:rsid w:val="000817DA"/>
    <w:rsid w:val="00081D82"/>
    <w:rsid w:val="00081F34"/>
    <w:rsid w:val="0008228C"/>
    <w:rsid w:val="00082B55"/>
    <w:rsid w:val="000838D7"/>
    <w:rsid w:val="00083A18"/>
    <w:rsid w:val="0008429E"/>
    <w:rsid w:val="000854C5"/>
    <w:rsid w:val="00086766"/>
    <w:rsid w:val="00087EDA"/>
    <w:rsid w:val="00090734"/>
    <w:rsid w:val="00091731"/>
    <w:rsid w:val="000925E4"/>
    <w:rsid w:val="000935DC"/>
    <w:rsid w:val="0009381A"/>
    <w:rsid w:val="00093D78"/>
    <w:rsid w:val="00094156"/>
    <w:rsid w:val="00094319"/>
    <w:rsid w:val="00094380"/>
    <w:rsid w:val="00095381"/>
    <w:rsid w:val="000959E0"/>
    <w:rsid w:val="000978F2"/>
    <w:rsid w:val="000A123B"/>
    <w:rsid w:val="000A29E9"/>
    <w:rsid w:val="000A3703"/>
    <w:rsid w:val="000A3925"/>
    <w:rsid w:val="000A550E"/>
    <w:rsid w:val="000A5B6E"/>
    <w:rsid w:val="000A727C"/>
    <w:rsid w:val="000B0249"/>
    <w:rsid w:val="000B062A"/>
    <w:rsid w:val="000B0962"/>
    <w:rsid w:val="000B2727"/>
    <w:rsid w:val="000B29B0"/>
    <w:rsid w:val="000B3934"/>
    <w:rsid w:val="000C130A"/>
    <w:rsid w:val="000C1365"/>
    <w:rsid w:val="000C1B82"/>
    <w:rsid w:val="000C2A6F"/>
    <w:rsid w:val="000C2BDD"/>
    <w:rsid w:val="000C2D0F"/>
    <w:rsid w:val="000C6470"/>
    <w:rsid w:val="000D0239"/>
    <w:rsid w:val="000D1AD4"/>
    <w:rsid w:val="000D2159"/>
    <w:rsid w:val="000D24F4"/>
    <w:rsid w:val="000D2807"/>
    <w:rsid w:val="000D2D68"/>
    <w:rsid w:val="000D354D"/>
    <w:rsid w:val="000D3DFF"/>
    <w:rsid w:val="000D4E51"/>
    <w:rsid w:val="000D4F1D"/>
    <w:rsid w:val="000D5959"/>
    <w:rsid w:val="000D6615"/>
    <w:rsid w:val="000D66D9"/>
    <w:rsid w:val="000D748A"/>
    <w:rsid w:val="000D7576"/>
    <w:rsid w:val="000D76AC"/>
    <w:rsid w:val="000D7A3A"/>
    <w:rsid w:val="000E187A"/>
    <w:rsid w:val="000E1A62"/>
    <w:rsid w:val="000E21BD"/>
    <w:rsid w:val="000E2385"/>
    <w:rsid w:val="000E3889"/>
    <w:rsid w:val="000E3F3C"/>
    <w:rsid w:val="000E45EA"/>
    <w:rsid w:val="000E4B6F"/>
    <w:rsid w:val="000E51F3"/>
    <w:rsid w:val="000E5DEC"/>
    <w:rsid w:val="000E63DE"/>
    <w:rsid w:val="000E711F"/>
    <w:rsid w:val="000E7C41"/>
    <w:rsid w:val="000E7FB9"/>
    <w:rsid w:val="000F0EC2"/>
    <w:rsid w:val="000F0FBC"/>
    <w:rsid w:val="000F1BEB"/>
    <w:rsid w:val="000F21F2"/>
    <w:rsid w:val="000F3B6E"/>
    <w:rsid w:val="000F3C27"/>
    <w:rsid w:val="000F42E0"/>
    <w:rsid w:val="000F5D81"/>
    <w:rsid w:val="000F65C4"/>
    <w:rsid w:val="00100BCA"/>
    <w:rsid w:val="001013C2"/>
    <w:rsid w:val="001015E1"/>
    <w:rsid w:val="00101E9F"/>
    <w:rsid w:val="001022F3"/>
    <w:rsid w:val="0010245E"/>
    <w:rsid w:val="00102894"/>
    <w:rsid w:val="00103749"/>
    <w:rsid w:val="001039A1"/>
    <w:rsid w:val="001049D9"/>
    <w:rsid w:val="00106EF2"/>
    <w:rsid w:val="00106FB4"/>
    <w:rsid w:val="001075C5"/>
    <w:rsid w:val="00111604"/>
    <w:rsid w:val="00111BDB"/>
    <w:rsid w:val="00111F44"/>
    <w:rsid w:val="00113180"/>
    <w:rsid w:val="001133B4"/>
    <w:rsid w:val="00113C01"/>
    <w:rsid w:val="0011493F"/>
    <w:rsid w:val="00114A08"/>
    <w:rsid w:val="00115018"/>
    <w:rsid w:val="00115B0B"/>
    <w:rsid w:val="00115D95"/>
    <w:rsid w:val="001176FA"/>
    <w:rsid w:val="00121A0E"/>
    <w:rsid w:val="0012278D"/>
    <w:rsid w:val="00122E39"/>
    <w:rsid w:val="00122FC4"/>
    <w:rsid w:val="001237D2"/>
    <w:rsid w:val="00123965"/>
    <w:rsid w:val="001246A6"/>
    <w:rsid w:val="001266D5"/>
    <w:rsid w:val="00126EF2"/>
    <w:rsid w:val="00132554"/>
    <w:rsid w:val="00132C93"/>
    <w:rsid w:val="00133FF1"/>
    <w:rsid w:val="001342C8"/>
    <w:rsid w:val="00135FEA"/>
    <w:rsid w:val="00136A56"/>
    <w:rsid w:val="00140B87"/>
    <w:rsid w:val="001436B9"/>
    <w:rsid w:val="0014430D"/>
    <w:rsid w:val="00145D74"/>
    <w:rsid w:val="0014681E"/>
    <w:rsid w:val="00146B12"/>
    <w:rsid w:val="00147C29"/>
    <w:rsid w:val="001501CF"/>
    <w:rsid w:val="00151547"/>
    <w:rsid w:val="00151D79"/>
    <w:rsid w:val="00152544"/>
    <w:rsid w:val="00153F72"/>
    <w:rsid w:val="00153F8B"/>
    <w:rsid w:val="001540C0"/>
    <w:rsid w:val="00154753"/>
    <w:rsid w:val="001549EF"/>
    <w:rsid w:val="00154DDA"/>
    <w:rsid w:val="001550A3"/>
    <w:rsid w:val="00155279"/>
    <w:rsid w:val="00155981"/>
    <w:rsid w:val="0015619C"/>
    <w:rsid w:val="00156F56"/>
    <w:rsid w:val="001570F5"/>
    <w:rsid w:val="001575E7"/>
    <w:rsid w:val="00157642"/>
    <w:rsid w:val="00157D04"/>
    <w:rsid w:val="001625B4"/>
    <w:rsid w:val="001642A9"/>
    <w:rsid w:val="001647A9"/>
    <w:rsid w:val="00166D30"/>
    <w:rsid w:val="00167630"/>
    <w:rsid w:val="001679EA"/>
    <w:rsid w:val="00167B52"/>
    <w:rsid w:val="00170051"/>
    <w:rsid w:val="00172E0D"/>
    <w:rsid w:val="00172E71"/>
    <w:rsid w:val="00173745"/>
    <w:rsid w:val="00173A8D"/>
    <w:rsid w:val="00174C36"/>
    <w:rsid w:val="00174CAE"/>
    <w:rsid w:val="00176F39"/>
    <w:rsid w:val="00177361"/>
    <w:rsid w:val="00177A35"/>
    <w:rsid w:val="00180C4D"/>
    <w:rsid w:val="00180DA3"/>
    <w:rsid w:val="001810E4"/>
    <w:rsid w:val="00181799"/>
    <w:rsid w:val="00181D70"/>
    <w:rsid w:val="00182D04"/>
    <w:rsid w:val="001831E9"/>
    <w:rsid w:val="00183854"/>
    <w:rsid w:val="00184063"/>
    <w:rsid w:val="00184881"/>
    <w:rsid w:val="001852C5"/>
    <w:rsid w:val="00186518"/>
    <w:rsid w:val="00187461"/>
    <w:rsid w:val="001911AD"/>
    <w:rsid w:val="00193C09"/>
    <w:rsid w:val="00196992"/>
    <w:rsid w:val="00196C8E"/>
    <w:rsid w:val="001A0081"/>
    <w:rsid w:val="001A08D8"/>
    <w:rsid w:val="001A10AC"/>
    <w:rsid w:val="001A2736"/>
    <w:rsid w:val="001A33A2"/>
    <w:rsid w:val="001A4336"/>
    <w:rsid w:val="001A526E"/>
    <w:rsid w:val="001A5BD3"/>
    <w:rsid w:val="001A5E33"/>
    <w:rsid w:val="001A65E5"/>
    <w:rsid w:val="001A78DB"/>
    <w:rsid w:val="001B01F7"/>
    <w:rsid w:val="001B0AA0"/>
    <w:rsid w:val="001B177A"/>
    <w:rsid w:val="001B1B26"/>
    <w:rsid w:val="001B24F2"/>
    <w:rsid w:val="001B349A"/>
    <w:rsid w:val="001B3636"/>
    <w:rsid w:val="001B4C66"/>
    <w:rsid w:val="001B5E57"/>
    <w:rsid w:val="001B66C3"/>
    <w:rsid w:val="001B7CC4"/>
    <w:rsid w:val="001C010E"/>
    <w:rsid w:val="001C01AE"/>
    <w:rsid w:val="001C1A1D"/>
    <w:rsid w:val="001C1A34"/>
    <w:rsid w:val="001C255B"/>
    <w:rsid w:val="001C25AF"/>
    <w:rsid w:val="001C2B1C"/>
    <w:rsid w:val="001C3743"/>
    <w:rsid w:val="001C48BC"/>
    <w:rsid w:val="001C48FC"/>
    <w:rsid w:val="001C5096"/>
    <w:rsid w:val="001C6485"/>
    <w:rsid w:val="001C6C0C"/>
    <w:rsid w:val="001D2ECF"/>
    <w:rsid w:val="001D310E"/>
    <w:rsid w:val="001D483B"/>
    <w:rsid w:val="001D4DE8"/>
    <w:rsid w:val="001D5520"/>
    <w:rsid w:val="001D57BF"/>
    <w:rsid w:val="001D59D5"/>
    <w:rsid w:val="001D62B1"/>
    <w:rsid w:val="001D6C3C"/>
    <w:rsid w:val="001D7169"/>
    <w:rsid w:val="001D78F3"/>
    <w:rsid w:val="001D7F11"/>
    <w:rsid w:val="001E07E9"/>
    <w:rsid w:val="001E156E"/>
    <w:rsid w:val="001E1F09"/>
    <w:rsid w:val="001E2BEF"/>
    <w:rsid w:val="001E464F"/>
    <w:rsid w:val="001E569D"/>
    <w:rsid w:val="001F0AA9"/>
    <w:rsid w:val="001F2932"/>
    <w:rsid w:val="001F36E7"/>
    <w:rsid w:val="001F558F"/>
    <w:rsid w:val="001F5736"/>
    <w:rsid w:val="001F5C46"/>
    <w:rsid w:val="001F6041"/>
    <w:rsid w:val="00200850"/>
    <w:rsid w:val="00200DFC"/>
    <w:rsid w:val="00200F85"/>
    <w:rsid w:val="00202D71"/>
    <w:rsid w:val="00203690"/>
    <w:rsid w:val="00203F88"/>
    <w:rsid w:val="00203F8E"/>
    <w:rsid w:val="002055E2"/>
    <w:rsid w:val="002062B1"/>
    <w:rsid w:val="00213006"/>
    <w:rsid w:val="00213CED"/>
    <w:rsid w:val="002146E2"/>
    <w:rsid w:val="002159B1"/>
    <w:rsid w:val="00216209"/>
    <w:rsid w:val="00217D68"/>
    <w:rsid w:val="002200A6"/>
    <w:rsid w:val="00221199"/>
    <w:rsid w:val="002211BC"/>
    <w:rsid w:val="00222A1C"/>
    <w:rsid w:val="00223438"/>
    <w:rsid w:val="00224F23"/>
    <w:rsid w:val="00224F99"/>
    <w:rsid w:val="00225950"/>
    <w:rsid w:val="00226405"/>
    <w:rsid w:val="00226B9E"/>
    <w:rsid w:val="00227955"/>
    <w:rsid w:val="00231A30"/>
    <w:rsid w:val="00231CC1"/>
    <w:rsid w:val="002323F2"/>
    <w:rsid w:val="00232D4D"/>
    <w:rsid w:val="00233CC3"/>
    <w:rsid w:val="002350F2"/>
    <w:rsid w:val="00235476"/>
    <w:rsid w:val="00235627"/>
    <w:rsid w:val="002356F6"/>
    <w:rsid w:val="0023634B"/>
    <w:rsid w:val="00237C45"/>
    <w:rsid w:val="002401D0"/>
    <w:rsid w:val="00242D6E"/>
    <w:rsid w:val="0024601B"/>
    <w:rsid w:val="0024726D"/>
    <w:rsid w:val="00250C15"/>
    <w:rsid w:val="00251651"/>
    <w:rsid w:val="002517F6"/>
    <w:rsid w:val="00252DE3"/>
    <w:rsid w:val="00253004"/>
    <w:rsid w:val="00253AD5"/>
    <w:rsid w:val="0025477D"/>
    <w:rsid w:val="002577AC"/>
    <w:rsid w:val="002577F0"/>
    <w:rsid w:val="002611B2"/>
    <w:rsid w:val="00261EB3"/>
    <w:rsid w:val="00262D17"/>
    <w:rsid w:val="0026368C"/>
    <w:rsid w:val="0026410B"/>
    <w:rsid w:val="00266C9F"/>
    <w:rsid w:val="00267B4E"/>
    <w:rsid w:val="00267D7B"/>
    <w:rsid w:val="00271AE2"/>
    <w:rsid w:val="00271B5F"/>
    <w:rsid w:val="00271BA2"/>
    <w:rsid w:val="00273059"/>
    <w:rsid w:val="00273CF2"/>
    <w:rsid w:val="002751E9"/>
    <w:rsid w:val="00275692"/>
    <w:rsid w:val="00280903"/>
    <w:rsid w:val="00280D60"/>
    <w:rsid w:val="002817E7"/>
    <w:rsid w:val="00281BB8"/>
    <w:rsid w:val="00282624"/>
    <w:rsid w:val="002826FE"/>
    <w:rsid w:val="0028297B"/>
    <w:rsid w:val="0028329A"/>
    <w:rsid w:val="0028336A"/>
    <w:rsid w:val="00283606"/>
    <w:rsid w:val="002836C4"/>
    <w:rsid w:val="00284C36"/>
    <w:rsid w:val="00286374"/>
    <w:rsid w:val="002873B7"/>
    <w:rsid w:val="002875A7"/>
    <w:rsid w:val="002875D6"/>
    <w:rsid w:val="00287EEC"/>
    <w:rsid w:val="00290680"/>
    <w:rsid w:val="00293B0C"/>
    <w:rsid w:val="002947EE"/>
    <w:rsid w:val="002949E0"/>
    <w:rsid w:val="0029654C"/>
    <w:rsid w:val="002968B3"/>
    <w:rsid w:val="002969DF"/>
    <w:rsid w:val="002A1E91"/>
    <w:rsid w:val="002A2C08"/>
    <w:rsid w:val="002A2DAA"/>
    <w:rsid w:val="002A2EC3"/>
    <w:rsid w:val="002A331E"/>
    <w:rsid w:val="002A4080"/>
    <w:rsid w:val="002A4A5F"/>
    <w:rsid w:val="002A5623"/>
    <w:rsid w:val="002A6078"/>
    <w:rsid w:val="002A692D"/>
    <w:rsid w:val="002B05C6"/>
    <w:rsid w:val="002B0B03"/>
    <w:rsid w:val="002B0BB1"/>
    <w:rsid w:val="002B11A6"/>
    <w:rsid w:val="002B1C16"/>
    <w:rsid w:val="002B276D"/>
    <w:rsid w:val="002B3167"/>
    <w:rsid w:val="002B52A4"/>
    <w:rsid w:val="002B5430"/>
    <w:rsid w:val="002B6C85"/>
    <w:rsid w:val="002B76FE"/>
    <w:rsid w:val="002B77C5"/>
    <w:rsid w:val="002B7D83"/>
    <w:rsid w:val="002C07F9"/>
    <w:rsid w:val="002C0A21"/>
    <w:rsid w:val="002C0DF3"/>
    <w:rsid w:val="002C1875"/>
    <w:rsid w:val="002C46D3"/>
    <w:rsid w:val="002C49BB"/>
    <w:rsid w:val="002C59C6"/>
    <w:rsid w:val="002C5D4D"/>
    <w:rsid w:val="002C64EC"/>
    <w:rsid w:val="002C70D2"/>
    <w:rsid w:val="002C7749"/>
    <w:rsid w:val="002D0E3A"/>
    <w:rsid w:val="002D1F21"/>
    <w:rsid w:val="002D24B7"/>
    <w:rsid w:val="002D40B9"/>
    <w:rsid w:val="002D5269"/>
    <w:rsid w:val="002D5522"/>
    <w:rsid w:val="002D644C"/>
    <w:rsid w:val="002D722D"/>
    <w:rsid w:val="002D73E4"/>
    <w:rsid w:val="002E1D27"/>
    <w:rsid w:val="002E23DB"/>
    <w:rsid w:val="002E2402"/>
    <w:rsid w:val="002E387F"/>
    <w:rsid w:val="002E4295"/>
    <w:rsid w:val="002E4627"/>
    <w:rsid w:val="002E559B"/>
    <w:rsid w:val="002E7584"/>
    <w:rsid w:val="002F02C8"/>
    <w:rsid w:val="002F1537"/>
    <w:rsid w:val="002F17DA"/>
    <w:rsid w:val="002F415E"/>
    <w:rsid w:val="002F5C33"/>
    <w:rsid w:val="002F68E7"/>
    <w:rsid w:val="002F7105"/>
    <w:rsid w:val="002F73FA"/>
    <w:rsid w:val="002F7A4F"/>
    <w:rsid w:val="002F7D65"/>
    <w:rsid w:val="0030055D"/>
    <w:rsid w:val="003017B4"/>
    <w:rsid w:val="00301AF5"/>
    <w:rsid w:val="003026F0"/>
    <w:rsid w:val="00303153"/>
    <w:rsid w:val="00303F89"/>
    <w:rsid w:val="00304834"/>
    <w:rsid w:val="0030501D"/>
    <w:rsid w:val="00306EBE"/>
    <w:rsid w:val="003074B1"/>
    <w:rsid w:val="00307B1C"/>
    <w:rsid w:val="00307B6A"/>
    <w:rsid w:val="00307CE0"/>
    <w:rsid w:val="00310509"/>
    <w:rsid w:val="00310F78"/>
    <w:rsid w:val="00311183"/>
    <w:rsid w:val="00311460"/>
    <w:rsid w:val="00312043"/>
    <w:rsid w:val="0031445E"/>
    <w:rsid w:val="00314C0F"/>
    <w:rsid w:val="00314D3D"/>
    <w:rsid w:val="003155D7"/>
    <w:rsid w:val="003158C2"/>
    <w:rsid w:val="00316B36"/>
    <w:rsid w:val="003171EC"/>
    <w:rsid w:val="003211C3"/>
    <w:rsid w:val="003217F2"/>
    <w:rsid w:val="00321E0E"/>
    <w:rsid w:val="0032214E"/>
    <w:rsid w:val="003223D9"/>
    <w:rsid w:val="00322608"/>
    <w:rsid w:val="00322FF7"/>
    <w:rsid w:val="003230AF"/>
    <w:rsid w:val="0032355E"/>
    <w:rsid w:val="00323974"/>
    <w:rsid w:val="0032500B"/>
    <w:rsid w:val="0033189A"/>
    <w:rsid w:val="003323DD"/>
    <w:rsid w:val="00332910"/>
    <w:rsid w:val="00332E28"/>
    <w:rsid w:val="0033365B"/>
    <w:rsid w:val="00334648"/>
    <w:rsid w:val="00335391"/>
    <w:rsid w:val="00336E49"/>
    <w:rsid w:val="0034169E"/>
    <w:rsid w:val="0034225C"/>
    <w:rsid w:val="003451E4"/>
    <w:rsid w:val="0034532F"/>
    <w:rsid w:val="00345BCB"/>
    <w:rsid w:val="00345D04"/>
    <w:rsid w:val="0034659F"/>
    <w:rsid w:val="00346EB0"/>
    <w:rsid w:val="00347533"/>
    <w:rsid w:val="003476F3"/>
    <w:rsid w:val="003479D8"/>
    <w:rsid w:val="00347A25"/>
    <w:rsid w:val="003503AE"/>
    <w:rsid w:val="00350800"/>
    <w:rsid w:val="00351194"/>
    <w:rsid w:val="00352E60"/>
    <w:rsid w:val="003535ED"/>
    <w:rsid w:val="00353EA7"/>
    <w:rsid w:val="00354621"/>
    <w:rsid w:val="00363FF3"/>
    <w:rsid w:val="003640F5"/>
    <w:rsid w:val="003646AB"/>
    <w:rsid w:val="00364DB9"/>
    <w:rsid w:val="00365263"/>
    <w:rsid w:val="00365BB9"/>
    <w:rsid w:val="003702C8"/>
    <w:rsid w:val="00371F41"/>
    <w:rsid w:val="00372D92"/>
    <w:rsid w:val="00373E3F"/>
    <w:rsid w:val="00373E9F"/>
    <w:rsid w:val="00374725"/>
    <w:rsid w:val="003751AD"/>
    <w:rsid w:val="00376058"/>
    <w:rsid w:val="003773D8"/>
    <w:rsid w:val="00377D88"/>
    <w:rsid w:val="00377D8D"/>
    <w:rsid w:val="003801C9"/>
    <w:rsid w:val="00381F88"/>
    <w:rsid w:val="003825E3"/>
    <w:rsid w:val="003842F4"/>
    <w:rsid w:val="0038774F"/>
    <w:rsid w:val="003911BE"/>
    <w:rsid w:val="00391536"/>
    <w:rsid w:val="00391F20"/>
    <w:rsid w:val="003926AA"/>
    <w:rsid w:val="00393090"/>
    <w:rsid w:val="00393564"/>
    <w:rsid w:val="00393771"/>
    <w:rsid w:val="00393FA2"/>
    <w:rsid w:val="00394BA3"/>
    <w:rsid w:val="00395287"/>
    <w:rsid w:val="00396004"/>
    <w:rsid w:val="00397BB4"/>
    <w:rsid w:val="003A0F5F"/>
    <w:rsid w:val="003A2041"/>
    <w:rsid w:val="003A2EB7"/>
    <w:rsid w:val="003A3488"/>
    <w:rsid w:val="003A3643"/>
    <w:rsid w:val="003A553E"/>
    <w:rsid w:val="003A5600"/>
    <w:rsid w:val="003A6770"/>
    <w:rsid w:val="003A715A"/>
    <w:rsid w:val="003B0E03"/>
    <w:rsid w:val="003B1B89"/>
    <w:rsid w:val="003B3184"/>
    <w:rsid w:val="003B3694"/>
    <w:rsid w:val="003B3963"/>
    <w:rsid w:val="003B3D4A"/>
    <w:rsid w:val="003B4B94"/>
    <w:rsid w:val="003B4D37"/>
    <w:rsid w:val="003B6F02"/>
    <w:rsid w:val="003B7746"/>
    <w:rsid w:val="003B7D4D"/>
    <w:rsid w:val="003C05E8"/>
    <w:rsid w:val="003C12CD"/>
    <w:rsid w:val="003C27FF"/>
    <w:rsid w:val="003C2BDB"/>
    <w:rsid w:val="003C3E2E"/>
    <w:rsid w:val="003C4785"/>
    <w:rsid w:val="003C4F89"/>
    <w:rsid w:val="003C53D2"/>
    <w:rsid w:val="003C55BE"/>
    <w:rsid w:val="003C646D"/>
    <w:rsid w:val="003C7628"/>
    <w:rsid w:val="003C7C88"/>
    <w:rsid w:val="003D3D48"/>
    <w:rsid w:val="003D40FF"/>
    <w:rsid w:val="003D4DA8"/>
    <w:rsid w:val="003D4EB4"/>
    <w:rsid w:val="003D6756"/>
    <w:rsid w:val="003E0092"/>
    <w:rsid w:val="003E0CFE"/>
    <w:rsid w:val="003E0DF1"/>
    <w:rsid w:val="003E128C"/>
    <w:rsid w:val="003E15CB"/>
    <w:rsid w:val="003E2342"/>
    <w:rsid w:val="003E306D"/>
    <w:rsid w:val="003E38D2"/>
    <w:rsid w:val="003E416E"/>
    <w:rsid w:val="003E4DF6"/>
    <w:rsid w:val="003E4FD9"/>
    <w:rsid w:val="003E526A"/>
    <w:rsid w:val="003E5BF7"/>
    <w:rsid w:val="003E6099"/>
    <w:rsid w:val="003E63B1"/>
    <w:rsid w:val="003E68C4"/>
    <w:rsid w:val="003E7751"/>
    <w:rsid w:val="003E7F15"/>
    <w:rsid w:val="003F0783"/>
    <w:rsid w:val="003F1E9A"/>
    <w:rsid w:val="003F33E5"/>
    <w:rsid w:val="003F3425"/>
    <w:rsid w:val="003F3559"/>
    <w:rsid w:val="003F5A2F"/>
    <w:rsid w:val="003F5BC2"/>
    <w:rsid w:val="003F6570"/>
    <w:rsid w:val="003F6780"/>
    <w:rsid w:val="003F7221"/>
    <w:rsid w:val="003F7DC2"/>
    <w:rsid w:val="003F7EC9"/>
    <w:rsid w:val="0040001D"/>
    <w:rsid w:val="0040071F"/>
    <w:rsid w:val="004007DC"/>
    <w:rsid w:val="004017EA"/>
    <w:rsid w:val="004018FD"/>
    <w:rsid w:val="00403441"/>
    <w:rsid w:val="00403E0C"/>
    <w:rsid w:val="0040424A"/>
    <w:rsid w:val="0040487A"/>
    <w:rsid w:val="0040500E"/>
    <w:rsid w:val="0040524A"/>
    <w:rsid w:val="0040796D"/>
    <w:rsid w:val="00413A81"/>
    <w:rsid w:val="00414E6E"/>
    <w:rsid w:val="00415C2C"/>
    <w:rsid w:val="00416914"/>
    <w:rsid w:val="00416D07"/>
    <w:rsid w:val="0041737C"/>
    <w:rsid w:val="00420C2D"/>
    <w:rsid w:val="00423853"/>
    <w:rsid w:val="00424524"/>
    <w:rsid w:val="0042750E"/>
    <w:rsid w:val="004279E5"/>
    <w:rsid w:val="00430159"/>
    <w:rsid w:val="0043049C"/>
    <w:rsid w:val="004306C8"/>
    <w:rsid w:val="004307AA"/>
    <w:rsid w:val="00431180"/>
    <w:rsid w:val="004318FF"/>
    <w:rsid w:val="0043192F"/>
    <w:rsid w:val="004326A9"/>
    <w:rsid w:val="00433B09"/>
    <w:rsid w:val="00433C79"/>
    <w:rsid w:val="0043433B"/>
    <w:rsid w:val="00434AC9"/>
    <w:rsid w:val="004362D0"/>
    <w:rsid w:val="00437961"/>
    <w:rsid w:val="00440482"/>
    <w:rsid w:val="0044060C"/>
    <w:rsid w:val="00442826"/>
    <w:rsid w:val="004434A4"/>
    <w:rsid w:val="004436BC"/>
    <w:rsid w:val="004453CF"/>
    <w:rsid w:val="00445408"/>
    <w:rsid w:val="004475BB"/>
    <w:rsid w:val="00447C7C"/>
    <w:rsid w:val="00447F59"/>
    <w:rsid w:val="004511EC"/>
    <w:rsid w:val="00451758"/>
    <w:rsid w:val="00451895"/>
    <w:rsid w:val="00451C22"/>
    <w:rsid w:val="00452292"/>
    <w:rsid w:val="004529F6"/>
    <w:rsid w:val="0045348C"/>
    <w:rsid w:val="004537F7"/>
    <w:rsid w:val="0045480A"/>
    <w:rsid w:val="00454AC0"/>
    <w:rsid w:val="00456F76"/>
    <w:rsid w:val="00457DAD"/>
    <w:rsid w:val="0046233D"/>
    <w:rsid w:val="004626EF"/>
    <w:rsid w:val="00464A0C"/>
    <w:rsid w:val="0046574F"/>
    <w:rsid w:val="004668A5"/>
    <w:rsid w:val="004709B0"/>
    <w:rsid w:val="00470E02"/>
    <w:rsid w:val="00472BEA"/>
    <w:rsid w:val="00473C2F"/>
    <w:rsid w:val="004741A5"/>
    <w:rsid w:val="00474C5C"/>
    <w:rsid w:val="00474C65"/>
    <w:rsid w:val="004759B1"/>
    <w:rsid w:val="00476319"/>
    <w:rsid w:val="00476C4A"/>
    <w:rsid w:val="00477288"/>
    <w:rsid w:val="00480286"/>
    <w:rsid w:val="00482279"/>
    <w:rsid w:val="00482379"/>
    <w:rsid w:val="00483D60"/>
    <w:rsid w:val="004855F7"/>
    <w:rsid w:val="00486165"/>
    <w:rsid w:val="004867DD"/>
    <w:rsid w:val="00490298"/>
    <w:rsid w:val="00490A49"/>
    <w:rsid w:val="00490FFB"/>
    <w:rsid w:val="004929E9"/>
    <w:rsid w:val="00493D4D"/>
    <w:rsid w:val="00493E82"/>
    <w:rsid w:val="00493ECC"/>
    <w:rsid w:val="00494652"/>
    <w:rsid w:val="004948A2"/>
    <w:rsid w:val="00494C53"/>
    <w:rsid w:val="00495A67"/>
    <w:rsid w:val="00496C40"/>
    <w:rsid w:val="00497BF9"/>
    <w:rsid w:val="004A0239"/>
    <w:rsid w:val="004A367E"/>
    <w:rsid w:val="004A40EF"/>
    <w:rsid w:val="004A41A4"/>
    <w:rsid w:val="004A52ED"/>
    <w:rsid w:val="004A5590"/>
    <w:rsid w:val="004A6654"/>
    <w:rsid w:val="004A74D8"/>
    <w:rsid w:val="004A75D2"/>
    <w:rsid w:val="004B0C85"/>
    <w:rsid w:val="004B13F3"/>
    <w:rsid w:val="004B1ECC"/>
    <w:rsid w:val="004B2BDF"/>
    <w:rsid w:val="004B344B"/>
    <w:rsid w:val="004B52FF"/>
    <w:rsid w:val="004B5387"/>
    <w:rsid w:val="004B604D"/>
    <w:rsid w:val="004B76CC"/>
    <w:rsid w:val="004B7A71"/>
    <w:rsid w:val="004B7D4A"/>
    <w:rsid w:val="004B7E55"/>
    <w:rsid w:val="004C0AF0"/>
    <w:rsid w:val="004C133E"/>
    <w:rsid w:val="004C1ABA"/>
    <w:rsid w:val="004C221F"/>
    <w:rsid w:val="004C2296"/>
    <w:rsid w:val="004C2766"/>
    <w:rsid w:val="004C2DD7"/>
    <w:rsid w:val="004C36BB"/>
    <w:rsid w:val="004C47FD"/>
    <w:rsid w:val="004C6632"/>
    <w:rsid w:val="004C7769"/>
    <w:rsid w:val="004C77FA"/>
    <w:rsid w:val="004D0716"/>
    <w:rsid w:val="004D1015"/>
    <w:rsid w:val="004D389B"/>
    <w:rsid w:val="004D5116"/>
    <w:rsid w:val="004D53AF"/>
    <w:rsid w:val="004D6E0D"/>
    <w:rsid w:val="004D70AA"/>
    <w:rsid w:val="004D7284"/>
    <w:rsid w:val="004D73AE"/>
    <w:rsid w:val="004E0CCA"/>
    <w:rsid w:val="004E0E42"/>
    <w:rsid w:val="004E2BEA"/>
    <w:rsid w:val="004E3344"/>
    <w:rsid w:val="004E522D"/>
    <w:rsid w:val="004E5B31"/>
    <w:rsid w:val="004E6FFD"/>
    <w:rsid w:val="004E7C75"/>
    <w:rsid w:val="004F1099"/>
    <w:rsid w:val="004F1FA8"/>
    <w:rsid w:val="004F2680"/>
    <w:rsid w:val="004F422E"/>
    <w:rsid w:val="004F5510"/>
    <w:rsid w:val="004F5B9A"/>
    <w:rsid w:val="004F779F"/>
    <w:rsid w:val="004F7AC0"/>
    <w:rsid w:val="005002D8"/>
    <w:rsid w:val="005048AA"/>
    <w:rsid w:val="00504EE4"/>
    <w:rsid w:val="00506731"/>
    <w:rsid w:val="00507CE9"/>
    <w:rsid w:val="00512806"/>
    <w:rsid w:val="005131C4"/>
    <w:rsid w:val="0051344F"/>
    <w:rsid w:val="00513D31"/>
    <w:rsid w:val="005141C6"/>
    <w:rsid w:val="005149DE"/>
    <w:rsid w:val="00514B5F"/>
    <w:rsid w:val="00515636"/>
    <w:rsid w:val="005174E1"/>
    <w:rsid w:val="0051759A"/>
    <w:rsid w:val="00520538"/>
    <w:rsid w:val="00521092"/>
    <w:rsid w:val="00521272"/>
    <w:rsid w:val="005215FD"/>
    <w:rsid w:val="00522C1C"/>
    <w:rsid w:val="005246C8"/>
    <w:rsid w:val="00524AD2"/>
    <w:rsid w:val="00524DD4"/>
    <w:rsid w:val="00525DB7"/>
    <w:rsid w:val="00526540"/>
    <w:rsid w:val="00526E85"/>
    <w:rsid w:val="00527CC4"/>
    <w:rsid w:val="00530D21"/>
    <w:rsid w:val="00532403"/>
    <w:rsid w:val="00532D1A"/>
    <w:rsid w:val="005334A1"/>
    <w:rsid w:val="0053399E"/>
    <w:rsid w:val="00533B46"/>
    <w:rsid w:val="00535278"/>
    <w:rsid w:val="00535A9F"/>
    <w:rsid w:val="00535E07"/>
    <w:rsid w:val="00536408"/>
    <w:rsid w:val="00541424"/>
    <w:rsid w:val="00541D6B"/>
    <w:rsid w:val="0054227B"/>
    <w:rsid w:val="00543183"/>
    <w:rsid w:val="00543446"/>
    <w:rsid w:val="00543A14"/>
    <w:rsid w:val="00544A63"/>
    <w:rsid w:val="0054608B"/>
    <w:rsid w:val="0054666E"/>
    <w:rsid w:val="005476D4"/>
    <w:rsid w:val="00550DEC"/>
    <w:rsid w:val="005511EB"/>
    <w:rsid w:val="00553128"/>
    <w:rsid w:val="005532AB"/>
    <w:rsid w:val="00553743"/>
    <w:rsid w:val="00553D4B"/>
    <w:rsid w:val="00554BED"/>
    <w:rsid w:val="00555637"/>
    <w:rsid w:val="0055698E"/>
    <w:rsid w:val="00556AD8"/>
    <w:rsid w:val="005605FD"/>
    <w:rsid w:val="00560CB1"/>
    <w:rsid w:val="00561DD1"/>
    <w:rsid w:val="00563C44"/>
    <w:rsid w:val="0056473C"/>
    <w:rsid w:val="0056479C"/>
    <w:rsid w:val="00565C3D"/>
    <w:rsid w:val="00566593"/>
    <w:rsid w:val="00567DC8"/>
    <w:rsid w:val="00571043"/>
    <w:rsid w:val="00571F42"/>
    <w:rsid w:val="00572359"/>
    <w:rsid w:val="005724EE"/>
    <w:rsid w:val="00573169"/>
    <w:rsid w:val="005738DB"/>
    <w:rsid w:val="00574271"/>
    <w:rsid w:val="00575084"/>
    <w:rsid w:val="005754C0"/>
    <w:rsid w:val="00576110"/>
    <w:rsid w:val="005800AD"/>
    <w:rsid w:val="005805D1"/>
    <w:rsid w:val="00580A8A"/>
    <w:rsid w:val="00582829"/>
    <w:rsid w:val="00582FF1"/>
    <w:rsid w:val="00583359"/>
    <w:rsid w:val="00584AA4"/>
    <w:rsid w:val="0058558D"/>
    <w:rsid w:val="005855FB"/>
    <w:rsid w:val="00585889"/>
    <w:rsid w:val="00586443"/>
    <w:rsid w:val="005864C4"/>
    <w:rsid w:val="00587033"/>
    <w:rsid w:val="0058730B"/>
    <w:rsid w:val="005909BC"/>
    <w:rsid w:val="005919A3"/>
    <w:rsid w:val="00591C81"/>
    <w:rsid w:val="00592FA9"/>
    <w:rsid w:val="00593DF6"/>
    <w:rsid w:val="00594E6A"/>
    <w:rsid w:val="00594FF9"/>
    <w:rsid w:val="0059678B"/>
    <w:rsid w:val="0059693E"/>
    <w:rsid w:val="00597C5C"/>
    <w:rsid w:val="005A0494"/>
    <w:rsid w:val="005A09C7"/>
    <w:rsid w:val="005A1F22"/>
    <w:rsid w:val="005A51B0"/>
    <w:rsid w:val="005A527C"/>
    <w:rsid w:val="005A5329"/>
    <w:rsid w:val="005A5B8A"/>
    <w:rsid w:val="005A5C06"/>
    <w:rsid w:val="005A7CC8"/>
    <w:rsid w:val="005B1176"/>
    <w:rsid w:val="005B20F2"/>
    <w:rsid w:val="005B34E6"/>
    <w:rsid w:val="005B4DFB"/>
    <w:rsid w:val="005B4F71"/>
    <w:rsid w:val="005B56B3"/>
    <w:rsid w:val="005B62F4"/>
    <w:rsid w:val="005B6483"/>
    <w:rsid w:val="005B6B04"/>
    <w:rsid w:val="005B6B4C"/>
    <w:rsid w:val="005B71E9"/>
    <w:rsid w:val="005C196C"/>
    <w:rsid w:val="005C249B"/>
    <w:rsid w:val="005C2565"/>
    <w:rsid w:val="005C2DBF"/>
    <w:rsid w:val="005C41AF"/>
    <w:rsid w:val="005C5D34"/>
    <w:rsid w:val="005C79BD"/>
    <w:rsid w:val="005D02FF"/>
    <w:rsid w:val="005D11EA"/>
    <w:rsid w:val="005D153B"/>
    <w:rsid w:val="005D196E"/>
    <w:rsid w:val="005D217F"/>
    <w:rsid w:val="005D2F89"/>
    <w:rsid w:val="005D3E55"/>
    <w:rsid w:val="005D44E0"/>
    <w:rsid w:val="005D64B7"/>
    <w:rsid w:val="005D772D"/>
    <w:rsid w:val="005E01D7"/>
    <w:rsid w:val="005E02B4"/>
    <w:rsid w:val="005E5C26"/>
    <w:rsid w:val="005E7799"/>
    <w:rsid w:val="005E7851"/>
    <w:rsid w:val="005E7B5D"/>
    <w:rsid w:val="005E7D90"/>
    <w:rsid w:val="005F222A"/>
    <w:rsid w:val="005F31A1"/>
    <w:rsid w:val="005F32CE"/>
    <w:rsid w:val="005F37D6"/>
    <w:rsid w:val="005F3CF8"/>
    <w:rsid w:val="005F489D"/>
    <w:rsid w:val="005F4D37"/>
    <w:rsid w:val="005F6661"/>
    <w:rsid w:val="005F676C"/>
    <w:rsid w:val="005F6C86"/>
    <w:rsid w:val="005F71FE"/>
    <w:rsid w:val="005F7861"/>
    <w:rsid w:val="006006E4"/>
    <w:rsid w:val="00600CA4"/>
    <w:rsid w:val="006033C1"/>
    <w:rsid w:val="0060357C"/>
    <w:rsid w:val="00603C85"/>
    <w:rsid w:val="00604C7E"/>
    <w:rsid w:val="00604DBD"/>
    <w:rsid w:val="00606F1C"/>
    <w:rsid w:val="00610C4F"/>
    <w:rsid w:val="006111F0"/>
    <w:rsid w:val="00611E05"/>
    <w:rsid w:val="006122EB"/>
    <w:rsid w:val="00613205"/>
    <w:rsid w:val="0061345D"/>
    <w:rsid w:val="006134FF"/>
    <w:rsid w:val="00614674"/>
    <w:rsid w:val="006155AF"/>
    <w:rsid w:val="00617022"/>
    <w:rsid w:val="00617145"/>
    <w:rsid w:val="00617248"/>
    <w:rsid w:val="0061786D"/>
    <w:rsid w:val="00620827"/>
    <w:rsid w:val="0062177B"/>
    <w:rsid w:val="00621978"/>
    <w:rsid w:val="00621CE0"/>
    <w:rsid w:val="00622455"/>
    <w:rsid w:val="006245B4"/>
    <w:rsid w:val="006258F2"/>
    <w:rsid w:val="00625DF1"/>
    <w:rsid w:val="00626F27"/>
    <w:rsid w:val="006329E4"/>
    <w:rsid w:val="00632FF6"/>
    <w:rsid w:val="00634C65"/>
    <w:rsid w:val="00634E19"/>
    <w:rsid w:val="00635FD4"/>
    <w:rsid w:val="00636E06"/>
    <w:rsid w:val="00637A84"/>
    <w:rsid w:val="00640B70"/>
    <w:rsid w:val="00640D29"/>
    <w:rsid w:val="0064101D"/>
    <w:rsid w:val="00641239"/>
    <w:rsid w:val="0064127B"/>
    <w:rsid w:val="0064133D"/>
    <w:rsid w:val="006418AA"/>
    <w:rsid w:val="006423E6"/>
    <w:rsid w:val="00642D7C"/>
    <w:rsid w:val="006437C6"/>
    <w:rsid w:val="00645285"/>
    <w:rsid w:val="00645337"/>
    <w:rsid w:val="00647852"/>
    <w:rsid w:val="0065022B"/>
    <w:rsid w:val="00650A2E"/>
    <w:rsid w:val="00650D17"/>
    <w:rsid w:val="00652236"/>
    <w:rsid w:val="006543DD"/>
    <w:rsid w:val="00656102"/>
    <w:rsid w:val="006562C5"/>
    <w:rsid w:val="00656434"/>
    <w:rsid w:val="00656827"/>
    <w:rsid w:val="00656A5D"/>
    <w:rsid w:val="006575D3"/>
    <w:rsid w:val="00661139"/>
    <w:rsid w:val="00662379"/>
    <w:rsid w:val="0066269E"/>
    <w:rsid w:val="00666D2B"/>
    <w:rsid w:val="006707AD"/>
    <w:rsid w:val="00672683"/>
    <w:rsid w:val="00672812"/>
    <w:rsid w:val="0067457C"/>
    <w:rsid w:val="00675381"/>
    <w:rsid w:val="006754F8"/>
    <w:rsid w:val="00676AC7"/>
    <w:rsid w:val="00677149"/>
    <w:rsid w:val="006827EA"/>
    <w:rsid w:val="00682814"/>
    <w:rsid w:val="00682C2C"/>
    <w:rsid w:val="0068323A"/>
    <w:rsid w:val="006852FB"/>
    <w:rsid w:val="00685658"/>
    <w:rsid w:val="00685E22"/>
    <w:rsid w:val="00686276"/>
    <w:rsid w:val="0068648C"/>
    <w:rsid w:val="00686A55"/>
    <w:rsid w:val="00687476"/>
    <w:rsid w:val="006903C1"/>
    <w:rsid w:val="006908A5"/>
    <w:rsid w:val="00691389"/>
    <w:rsid w:val="0069364D"/>
    <w:rsid w:val="00696F61"/>
    <w:rsid w:val="006977BF"/>
    <w:rsid w:val="00697C9F"/>
    <w:rsid w:val="00697EFB"/>
    <w:rsid w:val="006A03BA"/>
    <w:rsid w:val="006A04D6"/>
    <w:rsid w:val="006A0D88"/>
    <w:rsid w:val="006A1353"/>
    <w:rsid w:val="006A1549"/>
    <w:rsid w:val="006A1720"/>
    <w:rsid w:val="006A2494"/>
    <w:rsid w:val="006A2DF9"/>
    <w:rsid w:val="006A37A8"/>
    <w:rsid w:val="006A422C"/>
    <w:rsid w:val="006A58EE"/>
    <w:rsid w:val="006A5A0D"/>
    <w:rsid w:val="006A5BE3"/>
    <w:rsid w:val="006A66B2"/>
    <w:rsid w:val="006A6800"/>
    <w:rsid w:val="006B007E"/>
    <w:rsid w:val="006B2080"/>
    <w:rsid w:val="006B2377"/>
    <w:rsid w:val="006B2CBC"/>
    <w:rsid w:val="006B2E3D"/>
    <w:rsid w:val="006B51D6"/>
    <w:rsid w:val="006B55BB"/>
    <w:rsid w:val="006B5AC5"/>
    <w:rsid w:val="006B64B9"/>
    <w:rsid w:val="006B6881"/>
    <w:rsid w:val="006B6ADE"/>
    <w:rsid w:val="006B6BFB"/>
    <w:rsid w:val="006B73D2"/>
    <w:rsid w:val="006C0736"/>
    <w:rsid w:val="006C3BB0"/>
    <w:rsid w:val="006C7DC4"/>
    <w:rsid w:val="006D12B0"/>
    <w:rsid w:val="006D24E9"/>
    <w:rsid w:val="006D262B"/>
    <w:rsid w:val="006D3DE1"/>
    <w:rsid w:val="006D4317"/>
    <w:rsid w:val="006D566E"/>
    <w:rsid w:val="006D5CA8"/>
    <w:rsid w:val="006D6CB0"/>
    <w:rsid w:val="006D7AB0"/>
    <w:rsid w:val="006D7E34"/>
    <w:rsid w:val="006E0370"/>
    <w:rsid w:val="006E150F"/>
    <w:rsid w:val="006E2964"/>
    <w:rsid w:val="006E3A76"/>
    <w:rsid w:val="006E5BB9"/>
    <w:rsid w:val="006E6353"/>
    <w:rsid w:val="006E70D5"/>
    <w:rsid w:val="006E71B6"/>
    <w:rsid w:val="006E727C"/>
    <w:rsid w:val="006E7EC8"/>
    <w:rsid w:val="006F0B69"/>
    <w:rsid w:val="006F1239"/>
    <w:rsid w:val="006F15BF"/>
    <w:rsid w:val="006F16AB"/>
    <w:rsid w:val="006F2918"/>
    <w:rsid w:val="006F2CBE"/>
    <w:rsid w:val="006F3F3D"/>
    <w:rsid w:val="006F4B9F"/>
    <w:rsid w:val="006F582E"/>
    <w:rsid w:val="006F75B8"/>
    <w:rsid w:val="00701B66"/>
    <w:rsid w:val="00701EE7"/>
    <w:rsid w:val="007022DF"/>
    <w:rsid w:val="007030BD"/>
    <w:rsid w:val="00703497"/>
    <w:rsid w:val="00703539"/>
    <w:rsid w:val="00703AEB"/>
    <w:rsid w:val="00704087"/>
    <w:rsid w:val="00704C1A"/>
    <w:rsid w:val="00705032"/>
    <w:rsid w:val="00705260"/>
    <w:rsid w:val="00706BFC"/>
    <w:rsid w:val="00707B93"/>
    <w:rsid w:val="00707EC1"/>
    <w:rsid w:val="00710711"/>
    <w:rsid w:val="00710F8C"/>
    <w:rsid w:val="007110CF"/>
    <w:rsid w:val="0071243A"/>
    <w:rsid w:val="00713054"/>
    <w:rsid w:val="00713121"/>
    <w:rsid w:val="0071476E"/>
    <w:rsid w:val="00714DB2"/>
    <w:rsid w:val="0071551D"/>
    <w:rsid w:val="0071626E"/>
    <w:rsid w:val="00716FBF"/>
    <w:rsid w:val="00720EDF"/>
    <w:rsid w:val="0072122A"/>
    <w:rsid w:val="00722279"/>
    <w:rsid w:val="00725000"/>
    <w:rsid w:val="007250DF"/>
    <w:rsid w:val="00725901"/>
    <w:rsid w:val="00725C00"/>
    <w:rsid w:val="00726679"/>
    <w:rsid w:val="0072675D"/>
    <w:rsid w:val="00727220"/>
    <w:rsid w:val="00730630"/>
    <w:rsid w:val="00730A1B"/>
    <w:rsid w:val="007314A2"/>
    <w:rsid w:val="00731577"/>
    <w:rsid w:val="00731835"/>
    <w:rsid w:val="00732A75"/>
    <w:rsid w:val="00733996"/>
    <w:rsid w:val="00733C59"/>
    <w:rsid w:val="00735A3A"/>
    <w:rsid w:val="0073623B"/>
    <w:rsid w:val="00737C91"/>
    <w:rsid w:val="00740E1D"/>
    <w:rsid w:val="007429DC"/>
    <w:rsid w:val="00744766"/>
    <w:rsid w:val="00745494"/>
    <w:rsid w:val="0074607B"/>
    <w:rsid w:val="00746D40"/>
    <w:rsid w:val="00746D7E"/>
    <w:rsid w:val="00746E61"/>
    <w:rsid w:val="007471FC"/>
    <w:rsid w:val="00750198"/>
    <w:rsid w:val="00752587"/>
    <w:rsid w:val="00752887"/>
    <w:rsid w:val="0075422D"/>
    <w:rsid w:val="0075511E"/>
    <w:rsid w:val="00755B1C"/>
    <w:rsid w:val="00755E35"/>
    <w:rsid w:val="0075669F"/>
    <w:rsid w:val="00756E38"/>
    <w:rsid w:val="00757160"/>
    <w:rsid w:val="007603EE"/>
    <w:rsid w:val="00760F11"/>
    <w:rsid w:val="00760FE3"/>
    <w:rsid w:val="0076212E"/>
    <w:rsid w:val="0076392A"/>
    <w:rsid w:val="00764413"/>
    <w:rsid w:val="007649CF"/>
    <w:rsid w:val="00764F23"/>
    <w:rsid w:val="00767541"/>
    <w:rsid w:val="00770369"/>
    <w:rsid w:val="00770555"/>
    <w:rsid w:val="00772137"/>
    <w:rsid w:val="00774A17"/>
    <w:rsid w:val="00774BAD"/>
    <w:rsid w:val="0077657B"/>
    <w:rsid w:val="0077733F"/>
    <w:rsid w:val="0077785C"/>
    <w:rsid w:val="007778C3"/>
    <w:rsid w:val="00780CF6"/>
    <w:rsid w:val="00781B18"/>
    <w:rsid w:val="00781EBF"/>
    <w:rsid w:val="00782C80"/>
    <w:rsid w:val="00783407"/>
    <w:rsid w:val="00783DDC"/>
    <w:rsid w:val="00785945"/>
    <w:rsid w:val="00785A01"/>
    <w:rsid w:val="00787876"/>
    <w:rsid w:val="00790701"/>
    <w:rsid w:val="007916F6"/>
    <w:rsid w:val="00791EE2"/>
    <w:rsid w:val="00792A99"/>
    <w:rsid w:val="007940B5"/>
    <w:rsid w:val="007944E2"/>
    <w:rsid w:val="007945D1"/>
    <w:rsid w:val="007946BA"/>
    <w:rsid w:val="00794A47"/>
    <w:rsid w:val="007955BA"/>
    <w:rsid w:val="00796822"/>
    <w:rsid w:val="00796A0D"/>
    <w:rsid w:val="007A08A7"/>
    <w:rsid w:val="007A28D0"/>
    <w:rsid w:val="007A2AE2"/>
    <w:rsid w:val="007A3471"/>
    <w:rsid w:val="007A3C12"/>
    <w:rsid w:val="007A40E0"/>
    <w:rsid w:val="007A50D4"/>
    <w:rsid w:val="007A6256"/>
    <w:rsid w:val="007A69D8"/>
    <w:rsid w:val="007A6F8A"/>
    <w:rsid w:val="007A7FD7"/>
    <w:rsid w:val="007B0307"/>
    <w:rsid w:val="007B1306"/>
    <w:rsid w:val="007B1E26"/>
    <w:rsid w:val="007B3E5D"/>
    <w:rsid w:val="007B4525"/>
    <w:rsid w:val="007B58AD"/>
    <w:rsid w:val="007B5F15"/>
    <w:rsid w:val="007B5F58"/>
    <w:rsid w:val="007B6132"/>
    <w:rsid w:val="007B671C"/>
    <w:rsid w:val="007B71D1"/>
    <w:rsid w:val="007C0D05"/>
    <w:rsid w:val="007C0D28"/>
    <w:rsid w:val="007C1705"/>
    <w:rsid w:val="007C3AB7"/>
    <w:rsid w:val="007C3C62"/>
    <w:rsid w:val="007C5AB5"/>
    <w:rsid w:val="007C601C"/>
    <w:rsid w:val="007C6C90"/>
    <w:rsid w:val="007C7460"/>
    <w:rsid w:val="007C74F0"/>
    <w:rsid w:val="007D08C9"/>
    <w:rsid w:val="007D24BF"/>
    <w:rsid w:val="007D2D50"/>
    <w:rsid w:val="007D2F85"/>
    <w:rsid w:val="007D3B24"/>
    <w:rsid w:val="007D4617"/>
    <w:rsid w:val="007D495D"/>
    <w:rsid w:val="007D4F88"/>
    <w:rsid w:val="007D613D"/>
    <w:rsid w:val="007D6979"/>
    <w:rsid w:val="007D7B52"/>
    <w:rsid w:val="007D7D11"/>
    <w:rsid w:val="007E0157"/>
    <w:rsid w:val="007E17F7"/>
    <w:rsid w:val="007E1B90"/>
    <w:rsid w:val="007E1F27"/>
    <w:rsid w:val="007E3A4A"/>
    <w:rsid w:val="007E42D3"/>
    <w:rsid w:val="007E61AA"/>
    <w:rsid w:val="007F0F0B"/>
    <w:rsid w:val="007F1275"/>
    <w:rsid w:val="007F1C58"/>
    <w:rsid w:val="007F3BC2"/>
    <w:rsid w:val="007F6419"/>
    <w:rsid w:val="007F6949"/>
    <w:rsid w:val="0080033D"/>
    <w:rsid w:val="008016D1"/>
    <w:rsid w:val="008059EB"/>
    <w:rsid w:val="00810189"/>
    <w:rsid w:val="00810665"/>
    <w:rsid w:val="00811F4C"/>
    <w:rsid w:val="00812DCA"/>
    <w:rsid w:val="00812DE0"/>
    <w:rsid w:val="00812E35"/>
    <w:rsid w:val="00814B0B"/>
    <w:rsid w:val="00814FEB"/>
    <w:rsid w:val="0081622B"/>
    <w:rsid w:val="0081745F"/>
    <w:rsid w:val="00817CC4"/>
    <w:rsid w:val="008200CD"/>
    <w:rsid w:val="00820676"/>
    <w:rsid w:val="00820818"/>
    <w:rsid w:val="008214CB"/>
    <w:rsid w:val="00821CA0"/>
    <w:rsid w:val="00822BFD"/>
    <w:rsid w:val="00822FFD"/>
    <w:rsid w:val="008240C6"/>
    <w:rsid w:val="00824CF4"/>
    <w:rsid w:val="008259BF"/>
    <w:rsid w:val="00825A12"/>
    <w:rsid w:val="00825B93"/>
    <w:rsid w:val="00825F65"/>
    <w:rsid w:val="0082675C"/>
    <w:rsid w:val="008276C6"/>
    <w:rsid w:val="00827C32"/>
    <w:rsid w:val="0083092D"/>
    <w:rsid w:val="0083116F"/>
    <w:rsid w:val="008321BA"/>
    <w:rsid w:val="00832872"/>
    <w:rsid w:val="00832879"/>
    <w:rsid w:val="00834C1F"/>
    <w:rsid w:val="00834F43"/>
    <w:rsid w:val="00835F76"/>
    <w:rsid w:val="00835F97"/>
    <w:rsid w:val="00837BA7"/>
    <w:rsid w:val="008400EB"/>
    <w:rsid w:val="0084152B"/>
    <w:rsid w:val="00841E6E"/>
    <w:rsid w:val="00842251"/>
    <w:rsid w:val="00842401"/>
    <w:rsid w:val="0084320F"/>
    <w:rsid w:val="0084384F"/>
    <w:rsid w:val="008447ED"/>
    <w:rsid w:val="0084509B"/>
    <w:rsid w:val="008472C6"/>
    <w:rsid w:val="008475A7"/>
    <w:rsid w:val="008478A9"/>
    <w:rsid w:val="00847B43"/>
    <w:rsid w:val="00850C31"/>
    <w:rsid w:val="00851CB7"/>
    <w:rsid w:val="00852CEF"/>
    <w:rsid w:val="0085393C"/>
    <w:rsid w:val="008540C7"/>
    <w:rsid w:val="008547C1"/>
    <w:rsid w:val="00854E3F"/>
    <w:rsid w:val="0085756C"/>
    <w:rsid w:val="0086059D"/>
    <w:rsid w:val="0086109F"/>
    <w:rsid w:val="00863F64"/>
    <w:rsid w:val="00864263"/>
    <w:rsid w:val="00864D17"/>
    <w:rsid w:val="008669B7"/>
    <w:rsid w:val="008702C0"/>
    <w:rsid w:val="0087064E"/>
    <w:rsid w:val="00870F29"/>
    <w:rsid w:val="0087363D"/>
    <w:rsid w:val="008738E9"/>
    <w:rsid w:val="008745A3"/>
    <w:rsid w:val="00874B6F"/>
    <w:rsid w:val="008752A5"/>
    <w:rsid w:val="00875A88"/>
    <w:rsid w:val="00875DB0"/>
    <w:rsid w:val="00876553"/>
    <w:rsid w:val="00877491"/>
    <w:rsid w:val="0087788A"/>
    <w:rsid w:val="0088092B"/>
    <w:rsid w:val="00880AF2"/>
    <w:rsid w:val="0088128B"/>
    <w:rsid w:val="00882A3E"/>
    <w:rsid w:val="0088347E"/>
    <w:rsid w:val="00883782"/>
    <w:rsid w:val="00884A29"/>
    <w:rsid w:val="008856FE"/>
    <w:rsid w:val="00885F3B"/>
    <w:rsid w:val="00886839"/>
    <w:rsid w:val="00886FFC"/>
    <w:rsid w:val="00887ADA"/>
    <w:rsid w:val="008910EE"/>
    <w:rsid w:val="008911A4"/>
    <w:rsid w:val="00891824"/>
    <w:rsid w:val="0089208A"/>
    <w:rsid w:val="00892252"/>
    <w:rsid w:val="00892741"/>
    <w:rsid w:val="00893592"/>
    <w:rsid w:val="0089433B"/>
    <w:rsid w:val="00895116"/>
    <w:rsid w:val="008972E2"/>
    <w:rsid w:val="008A031F"/>
    <w:rsid w:val="008A1B68"/>
    <w:rsid w:val="008A2610"/>
    <w:rsid w:val="008A263D"/>
    <w:rsid w:val="008A3A81"/>
    <w:rsid w:val="008A40A1"/>
    <w:rsid w:val="008A46FD"/>
    <w:rsid w:val="008A4737"/>
    <w:rsid w:val="008A6267"/>
    <w:rsid w:val="008A72A2"/>
    <w:rsid w:val="008A77F8"/>
    <w:rsid w:val="008A7938"/>
    <w:rsid w:val="008A7B93"/>
    <w:rsid w:val="008B0125"/>
    <w:rsid w:val="008B1A18"/>
    <w:rsid w:val="008B27DD"/>
    <w:rsid w:val="008B4A53"/>
    <w:rsid w:val="008B50D6"/>
    <w:rsid w:val="008B69BD"/>
    <w:rsid w:val="008B7C60"/>
    <w:rsid w:val="008C1295"/>
    <w:rsid w:val="008C1336"/>
    <w:rsid w:val="008C2470"/>
    <w:rsid w:val="008C37DC"/>
    <w:rsid w:val="008C42EE"/>
    <w:rsid w:val="008C559D"/>
    <w:rsid w:val="008C55D4"/>
    <w:rsid w:val="008C63B0"/>
    <w:rsid w:val="008D031D"/>
    <w:rsid w:val="008D0DBA"/>
    <w:rsid w:val="008D1B1B"/>
    <w:rsid w:val="008D2C6A"/>
    <w:rsid w:val="008D56BB"/>
    <w:rsid w:val="008D5EA8"/>
    <w:rsid w:val="008D6204"/>
    <w:rsid w:val="008D68B7"/>
    <w:rsid w:val="008D7FD1"/>
    <w:rsid w:val="008E021B"/>
    <w:rsid w:val="008E045B"/>
    <w:rsid w:val="008E113C"/>
    <w:rsid w:val="008E144D"/>
    <w:rsid w:val="008E17D4"/>
    <w:rsid w:val="008E280E"/>
    <w:rsid w:val="008E350E"/>
    <w:rsid w:val="008E3F62"/>
    <w:rsid w:val="008E3F7B"/>
    <w:rsid w:val="008E413F"/>
    <w:rsid w:val="008F51E0"/>
    <w:rsid w:val="008F573D"/>
    <w:rsid w:val="008F64BD"/>
    <w:rsid w:val="008F7D8B"/>
    <w:rsid w:val="008F7F3E"/>
    <w:rsid w:val="00900BAD"/>
    <w:rsid w:val="00900C70"/>
    <w:rsid w:val="00901992"/>
    <w:rsid w:val="00902796"/>
    <w:rsid w:val="00902D8F"/>
    <w:rsid w:val="009034AC"/>
    <w:rsid w:val="009044E6"/>
    <w:rsid w:val="00904C66"/>
    <w:rsid w:val="00905047"/>
    <w:rsid w:val="00905134"/>
    <w:rsid w:val="0090569C"/>
    <w:rsid w:val="009057C1"/>
    <w:rsid w:val="00906F6C"/>
    <w:rsid w:val="00910474"/>
    <w:rsid w:val="00910AFA"/>
    <w:rsid w:val="00910EDB"/>
    <w:rsid w:val="00911403"/>
    <w:rsid w:val="009121AF"/>
    <w:rsid w:val="00912CB6"/>
    <w:rsid w:val="009137AA"/>
    <w:rsid w:val="0091396E"/>
    <w:rsid w:val="00913EE9"/>
    <w:rsid w:val="00914CB4"/>
    <w:rsid w:val="00914D77"/>
    <w:rsid w:val="00915723"/>
    <w:rsid w:val="0091630F"/>
    <w:rsid w:val="009172C6"/>
    <w:rsid w:val="0092117E"/>
    <w:rsid w:val="009216EB"/>
    <w:rsid w:val="009237E9"/>
    <w:rsid w:val="00923DC5"/>
    <w:rsid w:val="0092710E"/>
    <w:rsid w:val="009306ED"/>
    <w:rsid w:val="00930B78"/>
    <w:rsid w:val="00935275"/>
    <w:rsid w:val="00937A90"/>
    <w:rsid w:val="00940AED"/>
    <w:rsid w:val="0094186E"/>
    <w:rsid w:val="009445A7"/>
    <w:rsid w:val="00945366"/>
    <w:rsid w:val="00945C4B"/>
    <w:rsid w:val="00947683"/>
    <w:rsid w:val="00950CEF"/>
    <w:rsid w:val="009522CD"/>
    <w:rsid w:val="00952352"/>
    <w:rsid w:val="00953C98"/>
    <w:rsid w:val="00954EF5"/>
    <w:rsid w:val="0095500D"/>
    <w:rsid w:val="009553DE"/>
    <w:rsid w:val="00955467"/>
    <w:rsid w:val="00955B4B"/>
    <w:rsid w:val="009561B1"/>
    <w:rsid w:val="00957584"/>
    <w:rsid w:val="009604B9"/>
    <w:rsid w:val="009617E5"/>
    <w:rsid w:val="009619DA"/>
    <w:rsid w:val="00962829"/>
    <w:rsid w:val="009629F6"/>
    <w:rsid w:val="00962B8D"/>
    <w:rsid w:val="0096303D"/>
    <w:rsid w:val="00964576"/>
    <w:rsid w:val="00966C58"/>
    <w:rsid w:val="00966EDD"/>
    <w:rsid w:val="0096713D"/>
    <w:rsid w:val="009717B3"/>
    <w:rsid w:val="009745BB"/>
    <w:rsid w:val="00976007"/>
    <w:rsid w:val="009763C9"/>
    <w:rsid w:val="00976D7F"/>
    <w:rsid w:val="009776A9"/>
    <w:rsid w:val="009779FC"/>
    <w:rsid w:val="0098113F"/>
    <w:rsid w:val="0098131B"/>
    <w:rsid w:val="0098135D"/>
    <w:rsid w:val="009813B8"/>
    <w:rsid w:val="009818C9"/>
    <w:rsid w:val="009829D6"/>
    <w:rsid w:val="00982B39"/>
    <w:rsid w:val="00984A8F"/>
    <w:rsid w:val="0098558C"/>
    <w:rsid w:val="00986825"/>
    <w:rsid w:val="00986B49"/>
    <w:rsid w:val="009879D3"/>
    <w:rsid w:val="00987BF3"/>
    <w:rsid w:val="00993150"/>
    <w:rsid w:val="009938B9"/>
    <w:rsid w:val="00994BC0"/>
    <w:rsid w:val="0099510C"/>
    <w:rsid w:val="009A17BD"/>
    <w:rsid w:val="009A1896"/>
    <w:rsid w:val="009A1AA4"/>
    <w:rsid w:val="009A1D84"/>
    <w:rsid w:val="009A1DCB"/>
    <w:rsid w:val="009A2713"/>
    <w:rsid w:val="009A53E6"/>
    <w:rsid w:val="009A5AAE"/>
    <w:rsid w:val="009A5CF9"/>
    <w:rsid w:val="009A5EC4"/>
    <w:rsid w:val="009A5FB8"/>
    <w:rsid w:val="009A7A84"/>
    <w:rsid w:val="009B0C42"/>
    <w:rsid w:val="009B2400"/>
    <w:rsid w:val="009B27AD"/>
    <w:rsid w:val="009B412B"/>
    <w:rsid w:val="009B4573"/>
    <w:rsid w:val="009B4609"/>
    <w:rsid w:val="009B47B1"/>
    <w:rsid w:val="009B7256"/>
    <w:rsid w:val="009B75E4"/>
    <w:rsid w:val="009B7953"/>
    <w:rsid w:val="009C066F"/>
    <w:rsid w:val="009C0A51"/>
    <w:rsid w:val="009C175E"/>
    <w:rsid w:val="009C1FE4"/>
    <w:rsid w:val="009C2195"/>
    <w:rsid w:val="009C29FA"/>
    <w:rsid w:val="009C4AB5"/>
    <w:rsid w:val="009C5D4A"/>
    <w:rsid w:val="009C674F"/>
    <w:rsid w:val="009C7250"/>
    <w:rsid w:val="009C72B2"/>
    <w:rsid w:val="009C7B00"/>
    <w:rsid w:val="009D03A7"/>
    <w:rsid w:val="009D1EA3"/>
    <w:rsid w:val="009D22BD"/>
    <w:rsid w:val="009D27E4"/>
    <w:rsid w:val="009D35B6"/>
    <w:rsid w:val="009D3B90"/>
    <w:rsid w:val="009D3D07"/>
    <w:rsid w:val="009D4446"/>
    <w:rsid w:val="009D4551"/>
    <w:rsid w:val="009D45BD"/>
    <w:rsid w:val="009D5622"/>
    <w:rsid w:val="009D6DFC"/>
    <w:rsid w:val="009D6F54"/>
    <w:rsid w:val="009D7357"/>
    <w:rsid w:val="009D7BB8"/>
    <w:rsid w:val="009E0605"/>
    <w:rsid w:val="009E1A6D"/>
    <w:rsid w:val="009E215A"/>
    <w:rsid w:val="009E21FE"/>
    <w:rsid w:val="009E37BA"/>
    <w:rsid w:val="009E39CA"/>
    <w:rsid w:val="009E571D"/>
    <w:rsid w:val="009E61E1"/>
    <w:rsid w:val="009F1504"/>
    <w:rsid w:val="009F23AE"/>
    <w:rsid w:val="009F274E"/>
    <w:rsid w:val="009F3F6A"/>
    <w:rsid w:val="009F3FAD"/>
    <w:rsid w:val="009F4785"/>
    <w:rsid w:val="009F4B89"/>
    <w:rsid w:val="009F6110"/>
    <w:rsid w:val="009F6E6F"/>
    <w:rsid w:val="009F70A7"/>
    <w:rsid w:val="009F75B3"/>
    <w:rsid w:val="009F7652"/>
    <w:rsid w:val="00A010E2"/>
    <w:rsid w:val="00A013D5"/>
    <w:rsid w:val="00A01548"/>
    <w:rsid w:val="00A01677"/>
    <w:rsid w:val="00A029E2"/>
    <w:rsid w:val="00A02E36"/>
    <w:rsid w:val="00A03C59"/>
    <w:rsid w:val="00A053CD"/>
    <w:rsid w:val="00A0618E"/>
    <w:rsid w:val="00A06B65"/>
    <w:rsid w:val="00A07BF1"/>
    <w:rsid w:val="00A103E1"/>
    <w:rsid w:val="00A10A94"/>
    <w:rsid w:val="00A10EF2"/>
    <w:rsid w:val="00A11DAC"/>
    <w:rsid w:val="00A12FE5"/>
    <w:rsid w:val="00A1471D"/>
    <w:rsid w:val="00A15079"/>
    <w:rsid w:val="00A162E0"/>
    <w:rsid w:val="00A16D31"/>
    <w:rsid w:val="00A16E4A"/>
    <w:rsid w:val="00A17F52"/>
    <w:rsid w:val="00A20F73"/>
    <w:rsid w:val="00A21429"/>
    <w:rsid w:val="00A214BF"/>
    <w:rsid w:val="00A218B4"/>
    <w:rsid w:val="00A2332E"/>
    <w:rsid w:val="00A24809"/>
    <w:rsid w:val="00A24A57"/>
    <w:rsid w:val="00A25BAA"/>
    <w:rsid w:val="00A25D25"/>
    <w:rsid w:val="00A264B3"/>
    <w:rsid w:val="00A27683"/>
    <w:rsid w:val="00A2768C"/>
    <w:rsid w:val="00A30653"/>
    <w:rsid w:val="00A30F6A"/>
    <w:rsid w:val="00A32956"/>
    <w:rsid w:val="00A33E4C"/>
    <w:rsid w:val="00A34988"/>
    <w:rsid w:val="00A35D60"/>
    <w:rsid w:val="00A36B46"/>
    <w:rsid w:val="00A379BB"/>
    <w:rsid w:val="00A40073"/>
    <w:rsid w:val="00A40581"/>
    <w:rsid w:val="00A409DB"/>
    <w:rsid w:val="00A41080"/>
    <w:rsid w:val="00A41AEC"/>
    <w:rsid w:val="00A4354B"/>
    <w:rsid w:val="00A44BAC"/>
    <w:rsid w:val="00A455C1"/>
    <w:rsid w:val="00A45A82"/>
    <w:rsid w:val="00A46DD8"/>
    <w:rsid w:val="00A47493"/>
    <w:rsid w:val="00A5043C"/>
    <w:rsid w:val="00A50B2E"/>
    <w:rsid w:val="00A51907"/>
    <w:rsid w:val="00A5272A"/>
    <w:rsid w:val="00A53353"/>
    <w:rsid w:val="00A55425"/>
    <w:rsid w:val="00A558C6"/>
    <w:rsid w:val="00A571A7"/>
    <w:rsid w:val="00A57C6F"/>
    <w:rsid w:val="00A57F6B"/>
    <w:rsid w:val="00A61162"/>
    <w:rsid w:val="00A618F5"/>
    <w:rsid w:val="00A62849"/>
    <w:rsid w:val="00A63470"/>
    <w:rsid w:val="00A6635F"/>
    <w:rsid w:val="00A6676D"/>
    <w:rsid w:val="00A702D4"/>
    <w:rsid w:val="00A745A5"/>
    <w:rsid w:val="00A74A49"/>
    <w:rsid w:val="00A77E43"/>
    <w:rsid w:val="00A8038C"/>
    <w:rsid w:val="00A809BF"/>
    <w:rsid w:val="00A82E6A"/>
    <w:rsid w:val="00A83823"/>
    <w:rsid w:val="00A83B1D"/>
    <w:rsid w:val="00A8427D"/>
    <w:rsid w:val="00A84603"/>
    <w:rsid w:val="00A86AB0"/>
    <w:rsid w:val="00A86C5A"/>
    <w:rsid w:val="00A87EBB"/>
    <w:rsid w:val="00A87EDE"/>
    <w:rsid w:val="00A9003A"/>
    <w:rsid w:val="00A90344"/>
    <w:rsid w:val="00A90902"/>
    <w:rsid w:val="00A91428"/>
    <w:rsid w:val="00A93260"/>
    <w:rsid w:val="00A93DDC"/>
    <w:rsid w:val="00A95AF8"/>
    <w:rsid w:val="00A96429"/>
    <w:rsid w:val="00A97BD6"/>
    <w:rsid w:val="00AA09DD"/>
    <w:rsid w:val="00AA0C90"/>
    <w:rsid w:val="00AA327D"/>
    <w:rsid w:val="00AA55C1"/>
    <w:rsid w:val="00AA5C90"/>
    <w:rsid w:val="00AA6414"/>
    <w:rsid w:val="00AA6855"/>
    <w:rsid w:val="00AA71B6"/>
    <w:rsid w:val="00AA71BC"/>
    <w:rsid w:val="00AB131A"/>
    <w:rsid w:val="00AB186B"/>
    <w:rsid w:val="00AB1E3F"/>
    <w:rsid w:val="00AB38F3"/>
    <w:rsid w:val="00AB3967"/>
    <w:rsid w:val="00AB4161"/>
    <w:rsid w:val="00AB4EC1"/>
    <w:rsid w:val="00AB4FAD"/>
    <w:rsid w:val="00AB5FE6"/>
    <w:rsid w:val="00AB7661"/>
    <w:rsid w:val="00AB78C3"/>
    <w:rsid w:val="00AB7B89"/>
    <w:rsid w:val="00AC2043"/>
    <w:rsid w:val="00AC3AC0"/>
    <w:rsid w:val="00AC4FE1"/>
    <w:rsid w:val="00AC61A1"/>
    <w:rsid w:val="00AC751F"/>
    <w:rsid w:val="00AD1661"/>
    <w:rsid w:val="00AD1FC6"/>
    <w:rsid w:val="00AD2327"/>
    <w:rsid w:val="00AD3946"/>
    <w:rsid w:val="00AD551C"/>
    <w:rsid w:val="00AD742A"/>
    <w:rsid w:val="00AD75D9"/>
    <w:rsid w:val="00AE01F6"/>
    <w:rsid w:val="00AE035D"/>
    <w:rsid w:val="00AE0F4D"/>
    <w:rsid w:val="00AE13FC"/>
    <w:rsid w:val="00AE1C26"/>
    <w:rsid w:val="00AE2826"/>
    <w:rsid w:val="00AE3647"/>
    <w:rsid w:val="00AE3741"/>
    <w:rsid w:val="00AE5853"/>
    <w:rsid w:val="00AE7482"/>
    <w:rsid w:val="00AF09B5"/>
    <w:rsid w:val="00AF1145"/>
    <w:rsid w:val="00AF209D"/>
    <w:rsid w:val="00AF3B8B"/>
    <w:rsid w:val="00AF4C29"/>
    <w:rsid w:val="00AF6205"/>
    <w:rsid w:val="00AF7D32"/>
    <w:rsid w:val="00B00268"/>
    <w:rsid w:val="00B00473"/>
    <w:rsid w:val="00B00D66"/>
    <w:rsid w:val="00B017BA"/>
    <w:rsid w:val="00B01C6E"/>
    <w:rsid w:val="00B023F6"/>
    <w:rsid w:val="00B0548B"/>
    <w:rsid w:val="00B05AB4"/>
    <w:rsid w:val="00B072E5"/>
    <w:rsid w:val="00B0764E"/>
    <w:rsid w:val="00B107C5"/>
    <w:rsid w:val="00B10D8B"/>
    <w:rsid w:val="00B11310"/>
    <w:rsid w:val="00B12161"/>
    <w:rsid w:val="00B126FF"/>
    <w:rsid w:val="00B134F4"/>
    <w:rsid w:val="00B13622"/>
    <w:rsid w:val="00B13D19"/>
    <w:rsid w:val="00B13FDF"/>
    <w:rsid w:val="00B15E72"/>
    <w:rsid w:val="00B15EEF"/>
    <w:rsid w:val="00B1622C"/>
    <w:rsid w:val="00B17027"/>
    <w:rsid w:val="00B2237E"/>
    <w:rsid w:val="00B23B99"/>
    <w:rsid w:val="00B23DAE"/>
    <w:rsid w:val="00B26FB9"/>
    <w:rsid w:val="00B309CE"/>
    <w:rsid w:val="00B31186"/>
    <w:rsid w:val="00B32433"/>
    <w:rsid w:val="00B33547"/>
    <w:rsid w:val="00B335AF"/>
    <w:rsid w:val="00B34B5B"/>
    <w:rsid w:val="00B34CBB"/>
    <w:rsid w:val="00B34FCC"/>
    <w:rsid w:val="00B35068"/>
    <w:rsid w:val="00B35217"/>
    <w:rsid w:val="00B3588C"/>
    <w:rsid w:val="00B3667D"/>
    <w:rsid w:val="00B37185"/>
    <w:rsid w:val="00B40C4E"/>
    <w:rsid w:val="00B45B1A"/>
    <w:rsid w:val="00B46012"/>
    <w:rsid w:val="00B46CD0"/>
    <w:rsid w:val="00B47808"/>
    <w:rsid w:val="00B478EC"/>
    <w:rsid w:val="00B504DF"/>
    <w:rsid w:val="00B5087B"/>
    <w:rsid w:val="00B53248"/>
    <w:rsid w:val="00B53A36"/>
    <w:rsid w:val="00B53F71"/>
    <w:rsid w:val="00B5437C"/>
    <w:rsid w:val="00B54C7C"/>
    <w:rsid w:val="00B5618C"/>
    <w:rsid w:val="00B571EF"/>
    <w:rsid w:val="00B57325"/>
    <w:rsid w:val="00B57339"/>
    <w:rsid w:val="00B57B78"/>
    <w:rsid w:val="00B60225"/>
    <w:rsid w:val="00B60A2D"/>
    <w:rsid w:val="00B61143"/>
    <w:rsid w:val="00B61E68"/>
    <w:rsid w:val="00B62B74"/>
    <w:rsid w:val="00B66B77"/>
    <w:rsid w:val="00B704C2"/>
    <w:rsid w:val="00B713AB"/>
    <w:rsid w:val="00B717CB"/>
    <w:rsid w:val="00B7216D"/>
    <w:rsid w:val="00B7274F"/>
    <w:rsid w:val="00B74E1B"/>
    <w:rsid w:val="00B75A2D"/>
    <w:rsid w:val="00B76161"/>
    <w:rsid w:val="00B77F91"/>
    <w:rsid w:val="00B80259"/>
    <w:rsid w:val="00B82065"/>
    <w:rsid w:val="00B831AF"/>
    <w:rsid w:val="00B83470"/>
    <w:rsid w:val="00B8470E"/>
    <w:rsid w:val="00B851CF"/>
    <w:rsid w:val="00B870B3"/>
    <w:rsid w:val="00B87397"/>
    <w:rsid w:val="00B877EB"/>
    <w:rsid w:val="00B87AF5"/>
    <w:rsid w:val="00B9035F"/>
    <w:rsid w:val="00B91221"/>
    <w:rsid w:val="00B92A07"/>
    <w:rsid w:val="00B933B2"/>
    <w:rsid w:val="00B934F8"/>
    <w:rsid w:val="00B93EDF"/>
    <w:rsid w:val="00B9511E"/>
    <w:rsid w:val="00B958B8"/>
    <w:rsid w:val="00B9786B"/>
    <w:rsid w:val="00B97E96"/>
    <w:rsid w:val="00BA0504"/>
    <w:rsid w:val="00BA1165"/>
    <w:rsid w:val="00BA18D0"/>
    <w:rsid w:val="00BA24C5"/>
    <w:rsid w:val="00BA2944"/>
    <w:rsid w:val="00BA2A87"/>
    <w:rsid w:val="00BA2C4F"/>
    <w:rsid w:val="00BA36E7"/>
    <w:rsid w:val="00BA3A89"/>
    <w:rsid w:val="00BA4DEA"/>
    <w:rsid w:val="00BA51C4"/>
    <w:rsid w:val="00BB05FA"/>
    <w:rsid w:val="00BB06B2"/>
    <w:rsid w:val="00BB0E92"/>
    <w:rsid w:val="00BB146B"/>
    <w:rsid w:val="00BB3A44"/>
    <w:rsid w:val="00BB418C"/>
    <w:rsid w:val="00BB63DB"/>
    <w:rsid w:val="00BB64AE"/>
    <w:rsid w:val="00BC09BA"/>
    <w:rsid w:val="00BC1347"/>
    <w:rsid w:val="00BC1952"/>
    <w:rsid w:val="00BC33FB"/>
    <w:rsid w:val="00BC3B73"/>
    <w:rsid w:val="00BC565C"/>
    <w:rsid w:val="00BC5C27"/>
    <w:rsid w:val="00BC6425"/>
    <w:rsid w:val="00BC698A"/>
    <w:rsid w:val="00BC7671"/>
    <w:rsid w:val="00BD165D"/>
    <w:rsid w:val="00BD1EC2"/>
    <w:rsid w:val="00BD23D3"/>
    <w:rsid w:val="00BD2BC5"/>
    <w:rsid w:val="00BD4B26"/>
    <w:rsid w:val="00BD5803"/>
    <w:rsid w:val="00BD6834"/>
    <w:rsid w:val="00BD78C3"/>
    <w:rsid w:val="00BE0105"/>
    <w:rsid w:val="00BE0C5B"/>
    <w:rsid w:val="00BE1313"/>
    <w:rsid w:val="00BE143E"/>
    <w:rsid w:val="00BE1D0D"/>
    <w:rsid w:val="00BE25F6"/>
    <w:rsid w:val="00BE2ED5"/>
    <w:rsid w:val="00BE3732"/>
    <w:rsid w:val="00BE4A05"/>
    <w:rsid w:val="00BE567F"/>
    <w:rsid w:val="00BE68B2"/>
    <w:rsid w:val="00BE71A3"/>
    <w:rsid w:val="00BE7A3A"/>
    <w:rsid w:val="00BE7AB2"/>
    <w:rsid w:val="00BF061D"/>
    <w:rsid w:val="00BF149C"/>
    <w:rsid w:val="00BF38FA"/>
    <w:rsid w:val="00BF3BB4"/>
    <w:rsid w:val="00BF4D48"/>
    <w:rsid w:val="00BF580E"/>
    <w:rsid w:val="00BF66CD"/>
    <w:rsid w:val="00BF6AEE"/>
    <w:rsid w:val="00C009B9"/>
    <w:rsid w:val="00C01EC2"/>
    <w:rsid w:val="00C02108"/>
    <w:rsid w:val="00C037E5"/>
    <w:rsid w:val="00C048D8"/>
    <w:rsid w:val="00C04978"/>
    <w:rsid w:val="00C04F2D"/>
    <w:rsid w:val="00C055CB"/>
    <w:rsid w:val="00C05E98"/>
    <w:rsid w:val="00C07737"/>
    <w:rsid w:val="00C0787D"/>
    <w:rsid w:val="00C10198"/>
    <w:rsid w:val="00C104BB"/>
    <w:rsid w:val="00C10A9D"/>
    <w:rsid w:val="00C11441"/>
    <w:rsid w:val="00C1173D"/>
    <w:rsid w:val="00C118E8"/>
    <w:rsid w:val="00C13348"/>
    <w:rsid w:val="00C14AF4"/>
    <w:rsid w:val="00C14E7C"/>
    <w:rsid w:val="00C16A1F"/>
    <w:rsid w:val="00C16FB2"/>
    <w:rsid w:val="00C17A2F"/>
    <w:rsid w:val="00C17DA7"/>
    <w:rsid w:val="00C2134C"/>
    <w:rsid w:val="00C21B3F"/>
    <w:rsid w:val="00C2385A"/>
    <w:rsid w:val="00C2394C"/>
    <w:rsid w:val="00C24005"/>
    <w:rsid w:val="00C241FD"/>
    <w:rsid w:val="00C24F14"/>
    <w:rsid w:val="00C25073"/>
    <w:rsid w:val="00C25CED"/>
    <w:rsid w:val="00C26022"/>
    <w:rsid w:val="00C26AA0"/>
    <w:rsid w:val="00C26ECD"/>
    <w:rsid w:val="00C27C07"/>
    <w:rsid w:val="00C302C2"/>
    <w:rsid w:val="00C312CE"/>
    <w:rsid w:val="00C31485"/>
    <w:rsid w:val="00C32A55"/>
    <w:rsid w:val="00C3346D"/>
    <w:rsid w:val="00C35549"/>
    <w:rsid w:val="00C35907"/>
    <w:rsid w:val="00C37723"/>
    <w:rsid w:val="00C37874"/>
    <w:rsid w:val="00C4057D"/>
    <w:rsid w:val="00C4230C"/>
    <w:rsid w:val="00C433A3"/>
    <w:rsid w:val="00C4363F"/>
    <w:rsid w:val="00C44BAA"/>
    <w:rsid w:val="00C453BD"/>
    <w:rsid w:val="00C45B42"/>
    <w:rsid w:val="00C46488"/>
    <w:rsid w:val="00C5060A"/>
    <w:rsid w:val="00C51200"/>
    <w:rsid w:val="00C51248"/>
    <w:rsid w:val="00C51EAF"/>
    <w:rsid w:val="00C540A5"/>
    <w:rsid w:val="00C56673"/>
    <w:rsid w:val="00C60BAD"/>
    <w:rsid w:val="00C612E4"/>
    <w:rsid w:val="00C616CC"/>
    <w:rsid w:val="00C61CC1"/>
    <w:rsid w:val="00C64083"/>
    <w:rsid w:val="00C645BC"/>
    <w:rsid w:val="00C660F6"/>
    <w:rsid w:val="00C661B5"/>
    <w:rsid w:val="00C6680B"/>
    <w:rsid w:val="00C67483"/>
    <w:rsid w:val="00C67653"/>
    <w:rsid w:val="00C70103"/>
    <w:rsid w:val="00C70F3A"/>
    <w:rsid w:val="00C729EB"/>
    <w:rsid w:val="00C72ABE"/>
    <w:rsid w:val="00C730A9"/>
    <w:rsid w:val="00C733D8"/>
    <w:rsid w:val="00C73AEE"/>
    <w:rsid w:val="00C74593"/>
    <w:rsid w:val="00C748B6"/>
    <w:rsid w:val="00C761CB"/>
    <w:rsid w:val="00C76244"/>
    <w:rsid w:val="00C7625D"/>
    <w:rsid w:val="00C7633A"/>
    <w:rsid w:val="00C76F15"/>
    <w:rsid w:val="00C80B6A"/>
    <w:rsid w:val="00C81804"/>
    <w:rsid w:val="00C830AD"/>
    <w:rsid w:val="00C835B8"/>
    <w:rsid w:val="00C8484B"/>
    <w:rsid w:val="00C85FF4"/>
    <w:rsid w:val="00C91CCA"/>
    <w:rsid w:val="00C92596"/>
    <w:rsid w:val="00C92BDA"/>
    <w:rsid w:val="00C92CCB"/>
    <w:rsid w:val="00C92EF6"/>
    <w:rsid w:val="00C961EB"/>
    <w:rsid w:val="00C96449"/>
    <w:rsid w:val="00C9704C"/>
    <w:rsid w:val="00CA055E"/>
    <w:rsid w:val="00CA2C87"/>
    <w:rsid w:val="00CA39DC"/>
    <w:rsid w:val="00CA3A80"/>
    <w:rsid w:val="00CA5EFC"/>
    <w:rsid w:val="00CA68D6"/>
    <w:rsid w:val="00CA6C27"/>
    <w:rsid w:val="00CA7829"/>
    <w:rsid w:val="00CA79AF"/>
    <w:rsid w:val="00CA7B77"/>
    <w:rsid w:val="00CA7B97"/>
    <w:rsid w:val="00CA7C3D"/>
    <w:rsid w:val="00CB0553"/>
    <w:rsid w:val="00CB1C3C"/>
    <w:rsid w:val="00CB1D62"/>
    <w:rsid w:val="00CB2B50"/>
    <w:rsid w:val="00CB2D95"/>
    <w:rsid w:val="00CB2FC6"/>
    <w:rsid w:val="00CB5081"/>
    <w:rsid w:val="00CB60D0"/>
    <w:rsid w:val="00CB6603"/>
    <w:rsid w:val="00CB7DE4"/>
    <w:rsid w:val="00CB7E04"/>
    <w:rsid w:val="00CC02E4"/>
    <w:rsid w:val="00CC0BD8"/>
    <w:rsid w:val="00CC12D5"/>
    <w:rsid w:val="00CC22CC"/>
    <w:rsid w:val="00CC2635"/>
    <w:rsid w:val="00CC2F6A"/>
    <w:rsid w:val="00CC4E01"/>
    <w:rsid w:val="00CC5CB7"/>
    <w:rsid w:val="00CC75C6"/>
    <w:rsid w:val="00CC76F9"/>
    <w:rsid w:val="00CD00E1"/>
    <w:rsid w:val="00CD057F"/>
    <w:rsid w:val="00CD0AD5"/>
    <w:rsid w:val="00CD1179"/>
    <w:rsid w:val="00CD1528"/>
    <w:rsid w:val="00CD3364"/>
    <w:rsid w:val="00CD4880"/>
    <w:rsid w:val="00CD498E"/>
    <w:rsid w:val="00CD5540"/>
    <w:rsid w:val="00CD66C7"/>
    <w:rsid w:val="00CD7433"/>
    <w:rsid w:val="00CD7633"/>
    <w:rsid w:val="00CD7CC5"/>
    <w:rsid w:val="00CE189B"/>
    <w:rsid w:val="00CE353E"/>
    <w:rsid w:val="00CE3D4F"/>
    <w:rsid w:val="00CE3EDE"/>
    <w:rsid w:val="00CE5B66"/>
    <w:rsid w:val="00CE60F8"/>
    <w:rsid w:val="00CE68D9"/>
    <w:rsid w:val="00CF05F9"/>
    <w:rsid w:val="00CF1076"/>
    <w:rsid w:val="00CF17F1"/>
    <w:rsid w:val="00CF1EA1"/>
    <w:rsid w:val="00CF24FA"/>
    <w:rsid w:val="00CF3117"/>
    <w:rsid w:val="00CF392A"/>
    <w:rsid w:val="00CF3FE2"/>
    <w:rsid w:val="00CF73D4"/>
    <w:rsid w:val="00D00271"/>
    <w:rsid w:val="00D017F9"/>
    <w:rsid w:val="00D020F8"/>
    <w:rsid w:val="00D02BA8"/>
    <w:rsid w:val="00D02DA3"/>
    <w:rsid w:val="00D04203"/>
    <w:rsid w:val="00D04233"/>
    <w:rsid w:val="00D04412"/>
    <w:rsid w:val="00D04477"/>
    <w:rsid w:val="00D0451F"/>
    <w:rsid w:val="00D04BED"/>
    <w:rsid w:val="00D05E74"/>
    <w:rsid w:val="00D11B91"/>
    <w:rsid w:val="00D12A04"/>
    <w:rsid w:val="00D12A6B"/>
    <w:rsid w:val="00D13AC7"/>
    <w:rsid w:val="00D1482C"/>
    <w:rsid w:val="00D154E5"/>
    <w:rsid w:val="00D162B1"/>
    <w:rsid w:val="00D168F5"/>
    <w:rsid w:val="00D17545"/>
    <w:rsid w:val="00D178CA"/>
    <w:rsid w:val="00D226A8"/>
    <w:rsid w:val="00D2584A"/>
    <w:rsid w:val="00D26894"/>
    <w:rsid w:val="00D27B95"/>
    <w:rsid w:val="00D31149"/>
    <w:rsid w:val="00D3163F"/>
    <w:rsid w:val="00D31693"/>
    <w:rsid w:val="00D316FA"/>
    <w:rsid w:val="00D31996"/>
    <w:rsid w:val="00D31A54"/>
    <w:rsid w:val="00D31BF2"/>
    <w:rsid w:val="00D322AE"/>
    <w:rsid w:val="00D32F06"/>
    <w:rsid w:val="00D34030"/>
    <w:rsid w:val="00D3537F"/>
    <w:rsid w:val="00D35E83"/>
    <w:rsid w:val="00D35F3B"/>
    <w:rsid w:val="00D3692F"/>
    <w:rsid w:val="00D36F7A"/>
    <w:rsid w:val="00D374CE"/>
    <w:rsid w:val="00D37B6A"/>
    <w:rsid w:val="00D37B7A"/>
    <w:rsid w:val="00D40781"/>
    <w:rsid w:val="00D40C6A"/>
    <w:rsid w:val="00D41DC6"/>
    <w:rsid w:val="00D42393"/>
    <w:rsid w:val="00D43AEF"/>
    <w:rsid w:val="00D45E58"/>
    <w:rsid w:val="00D462FD"/>
    <w:rsid w:val="00D46786"/>
    <w:rsid w:val="00D471DB"/>
    <w:rsid w:val="00D47861"/>
    <w:rsid w:val="00D47F86"/>
    <w:rsid w:val="00D50448"/>
    <w:rsid w:val="00D50D9A"/>
    <w:rsid w:val="00D51E52"/>
    <w:rsid w:val="00D52A9D"/>
    <w:rsid w:val="00D53672"/>
    <w:rsid w:val="00D54445"/>
    <w:rsid w:val="00D5450C"/>
    <w:rsid w:val="00D5462F"/>
    <w:rsid w:val="00D54889"/>
    <w:rsid w:val="00D55D33"/>
    <w:rsid w:val="00D576A5"/>
    <w:rsid w:val="00D607FC"/>
    <w:rsid w:val="00D6205A"/>
    <w:rsid w:val="00D62626"/>
    <w:rsid w:val="00D63B14"/>
    <w:rsid w:val="00D66196"/>
    <w:rsid w:val="00D67063"/>
    <w:rsid w:val="00D671BF"/>
    <w:rsid w:val="00D67C41"/>
    <w:rsid w:val="00D700E7"/>
    <w:rsid w:val="00D713D9"/>
    <w:rsid w:val="00D71BC0"/>
    <w:rsid w:val="00D71EB3"/>
    <w:rsid w:val="00D72E26"/>
    <w:rsid w:val="00D72F3C"/>
    <w:rsid w:val="00D7465D"/>
    <w:rsid w:val="00D75D3F"/>
    <w:rsid w:val="00D75F37"/>
    <w:rsid w:val="00D7677A"/>
    <w:rsid w:val="00D80050"/>
    <w:rsid w:val="00D80667"/>
    <w:rsid w:val="00D80D72"/>
    <w:rsid w:val="00D83452"/>
    <w:rsid w:val="00D84B31"/>
    <w:rsid w:val="00D8516D"/>
    <w:rsid w:val="00D85408"/>
    <w:rsid w:val="00D85CEA"/>
    <w:rsid w:val="00D86133"/>
    <w:rsid w:val="00D87201"/>
    <w:rsid w:val="00D87331"/>
    <w:rsid w:val="00D900EF"/>
    <w:rsid w:val="00D90EB4"/>
    <w:rsid w:val="00D90F92"/>
    <w:rsid w:val="00D93071"/>
    <w:rsid w:val="00D94860"/>
    <w:rsid w:val="00D95CDE"/>
    <w:rsid w:val="00D964FC"/>
    <w:rsid w:val="00D96BAA"/>
    <w:rsid w:val="00D97150"/>
    <w:rsid w:val="00D976E4"/>
    <w:rsid w:val="00D97B0D"/>
    <w:rsid w:val="00DA0346"/>
    <w:rsid w:val="00DA0A1E"/>
    <w:rsid w:val="00DA0EC5"/>
    <w:rsid w:val="00DA1270"/>
    <w:rsid w:val="00DA2379"/>
    <w:rsid w:val="00DA3159"/>
    <w:rsid w:val="00DA3A3A"/>
    <w:rsid w:val="00DA407E"/>
    <w:rsid w:val="00DA472D"/>
    <w:rsid w:val="00DA5530"/>
    <w:rsid w:val="00DA6903"/>
    <w:rsid w:val="00DA6987"/>
    <w:rsid w:val="00DA6C84"/>
    <w:rsid w:val="00DB0804"/>
    <w:rsid w:val="00DB0E83"/>
    <w:rsid w:val="00DB288A"/>
    <w:rsid w:val="00DB289B"/>
    <w:rsid w:val="00DB30F8"/>
    <w:rsid w:val="00DB3DCD"/>
    <w:rsid w:val="00DB4456"/>
    <w:rsid w:val="00DB76DB"/>
    <w:rsid w:val="00DB7DBD"/>
    <w:rsid w:val="00DB7DE8"/>
    <w:rsid w:val="00DC04A9"/>
    <w:rsid w:val="00DC04FF"/>
    <w:rsid w:val="00DC0DC3"/>
    <w:rsid w:val="00DC1126"/>
    <w:rsid w:val="00DC15E2"/>
    <w:rsid w:val="00DC16B9"/>
    <w:rsid w:val="00DC188C"/>
    <w:rsid w:val="00DC271D"/>
    <w:rsid w:val="00DC2830"/>
    <w:rsid w:val="00DC3126"/>
    <w:rsid w:val="00DC5131"/>
    <w:rsid w:val="00DC6FFF"/>
    <w:rsid w:val="00DC7B81"/>
    <w:rsid w:val="00DC7FE9"/>
    <w:rsid w:val="00DD175B"/>
    <w:rsid w:val="00DD3553"/>
    <w:rsid w:val="00DD6285"/>
    <w:rsid w:val="00DD6C76"/>
    <w:rsid w:val="00DD6DB7"/>
    <w:rsid w:val="00DD6EA9"/>
    <w:rsid w:val="00DD79B2"/>
    <w:rsid w:val="00DE03A0"/>
    <w:rsid w:val="00DE2FE6"/>
    <w:rsid w:val="00DE307B"/>
    <w:rsid w:val="00DE3216"/>
    <w:rsid w:val="00DE3C4D"/>
    <w:rsid w:val="00DE413A"/>
    <w:rsid w:val="00DE4703"/>
    <w:rsid w:val="00DE5FD3"/>
    <w:rsid w:val="00DE6B88"/>
    <w:rsid w:val="00DE7339"/>
    <w:rsid w:val="00DF0406"/>
    <w:rsid w:val="00DF17F2"/>
    <w:rsid w:val="00DF1EF6"/>
    <w:rsid w:val="00DF370C"/>
    <w:rsid w:val="00DF3E24"/>
    <w:rsid w:val="00DF4474"/>
    <w:rsid w:val="00DF4E51"/>
    <w:rsid w:val="00DF5646"/>
    <w:rsid w:val="00DF56E8"/>
    <w:rsid w:val="00DF66A3"/>
    <w:rsid w:val="00DF7346"/>
    <w:rsid w:val="00DF7BDE"/>
    <w:rsid w:val="00E0041B"/>
    <w:rsid w:val="00E02CEC"/>
    <w:rsid w:val="00E03820"/>
    <w:rsid w:val="00E0391A"/>
    <w:rsid w:val="00E03983"/>
    <w:rsid w:val="00E05EDE"/>
    <w:rsid w:val="00E07277"/>
    <w:rsid w:val="00E072B9"/>
    <w:rsid w:val="00E10289"/>
    <w:rsid w:val="00E10FCE"/>
    <w:rsid w:val="00E1138E"/>
    <w:rsid w:val="00E119C8"/>
    <w:rsid w:val="00E1350F"/>
    <w:rsid w:val="00E14BBF"/>
    <w:rsid w:val="00E15E42"/>
    <w:rsid w:val="00E17E1E"/>
    <w:rsid w:val="00E20EB8"/>
    <w:rsid w:val="00E21C40"/>
    <w:rsid w:val="00E22396"/>
    <w:rsid w:val="00E24717"/>
    <w:rsid w:val="00E255B2"/>
    <w:rsid w:val="00E257E9"/>
    <w:rsid w:val="00E2648D"/>
    <w:rsid w:val="00E26677"/>
    <w:rsid w:val="00E271E2"/>
    <w:rsid w:val="00E30D8C"/>
    <w:rsid w:val="00E31488"/>
    <w:rsid w:val="00E31E48"/>
    <w:rsid w:val="00E3246A"/>
    <w:rsid w:val="00E325D2"/>
    <w:rsid w:val="00E341AA"/>
    <w:rsid w:val="00E35D15"/>
    <w:rsid w:val="00E36889"/>
    <w:rsid w:val="00E3741B"/>
    <w:rsid w:val="00E40434"/>
    <w:rsid w:val="00E41443"/>
    <w:rsid w:val="00E423DD"/>
    <w:rsid w:val="00E427A9"/>
    <w:rsid w:val="00E43875"/>
    <w:rsid w:val="00E44E05"/>
    <w:rsid w:val="00E44FC8"/>
    <w:rsid w:val="00E45698"/>
    <w:rsid w:val="00E45FB3"/>
    <w:rsid w:val="00E4618A"/>
    <w:rsid w:val="00E46F04"/>
    <w:rsid w:val="00E4731D"/>
    <w:rsid w:val="00E47DAF"/>
    <w:rsid w:val="00E47FFA"/>
    <w:rsid w:val="00E50FDB"/>
    <w:rsid w:val="00E53187"/>
    <w:rsid w:val="00E54031"/>
    <w:rsid w:val="00E54A27"/>
    <w:rsid w:val="00E54C06"/>
    <w:rsid w:val="00E55655"/>
    <w:rsid w:val="00E5633D"/>
    <w:rsid w:val="00E56362"/>
    <w:rsid w:val="00E56501"/>
    <w:rsid w:val="00E56720"/>
    <w:rsid w:val="00E56CFB"/>
    <w:rsid w:val="00E56DC4"/>
    <w:rsid w:val="00E574A8"/>
    <w:rsid w:val="00E574D4"/>
    <w:rsid w:val="00E57BB3"/>
    <w:rsid w:val="00E60324"/>
    <w:rsid w:val="00E6066F"/>
    <w:rsid w:val="00E60959"/>
    <w:rsid w:val="00E63367"/>
    <w:rsid w:val="00E64C3C"/>
    <w:rsid w:val="00E65F0D"/>
    <w:rsid w:val="00E67175"/>
    <w:rsid w:val="00E701A5"/>
    <w:rsid w:val="00E70868"/>
    <w:rsid w:val="00E713D7"/>
    <w:rsid w:val="00E722A6"/>
    <w:rsid w:val="00E727FF"/>
    <w:rsid w:val="00E72B50"/>
    <w:rsid w:val="00E72E9C"/>
    <w:rsid w:val="00E7347E"/>
    <w:rsid w:val="00E73CE6"/>
    <w:rsid w:val="00E73F5B"/>
    <w:rsid w:val="00E75597"/>
    <w:rsid w:val="00E76643"/>
    <w:rsid w:val="00E769FA"/>
    <w:rsid w:val="00E76D57"/>
    <w:rsid w:val="00E77E38"/>
    <w:rsid w:val="00E81397"/>
    <w:rsid w:val="00E82645"/>
    <w:rsid w:val="00E84E1E"/>
    <w:rsid w:val="00E85A1D"/>
    <w:rsid w:val="00E85A2E"/>
    <w:rsid w:val="00E85F63"/>
    <w:rsid w:val="00E86B3D"/>
    <w:rsid w:val="00E87149"/>
    <w:rsid w:val="00E905EE"/>
    <w:rsid w:val="00E91604"/>
    <w:rsid w:val="00E91D2A"/>
    <w:rsid w:val="00E91E07"/>
    <w:rsid w:val="00E92507"/>
    <w:rsid w:val="00E9370D"/>
    <w:rsid w:val="00E95E33"/>
    <w:rsid w:val="00E96214"/>
    <w:rsid w:val="00E96EA6"/>
    <w:rsid w:val="00E973E2"/>
    <w:rsid w:val="00EA015A"/>
    <w:rsid w:val="00EA03F0"/>
    <w:rsid w:val="00EA415C"/>
    <w:rsid w:val="00EA4494"/>
    <w:rsid w:val="00EA4790"/>
    <w:rsid w:val="00EA4918"/>
    <w:rsid w:val="00EA684C"/>
    <w:rsid w:val="00EA7365"/>
    <w:rsid w:val="00EA768F"/>
    <w:rsid w:val="00EA7EC9"/>
    <w:rsid w:val="00EB06D0"/>
    <w:rsid w:val="00EB0868"/>
    <w:rsid w:val="00EB1163"/>
    <w:rsid w:val="00EB1BFA"/>
    <w:rsid w:val="00EB2AEA"/>
    <w:rsid w:val="00EB2CE1"/>
    <w:rsid w:val="00EB37D6"/>
    <w:rsid w:val="00EB3838"/>
    <w:rsid w:val="00EB433F"/>
    <w:rsid w:val="00EB4877"/>
    <w:rsid w:val="00EC0107"/>
    <w:rsid w:val="00EC07B3"/>
    <w:rsid w:val="00EC1160"/>
    <w:rsid w:val="00EC28D7"/>
    <w:rsid w:val="00EC2E60"/>
    <w:rsid w:val="00EC3F83"/>
    <w:rsid w:val="00EC4819"/>
    <w:rsid w:val="00EC53BD"/>
    <w:rsid w:val="00EC5B55"/>
    <w:rsid w:val="00EC6392"/>
    <w:rsid w:val="00EC6DD2"/>
    <w:rsid w:val="00EC778E"/>
    <w:rsid w:val="00ED11FF"/>
    <w:rsid w:val="00ED150E"/>
    <w:rsid w:val="00ED2998"/>
    <w:rsid w:val="00ED3C42"/>
    <w:rsid w:val="00ED4831"/>
    <w:rsid w:val="00ED489D"/>
    <w:rsid w:val="00ED55DF"/>
    <w:rsid w:val="00ED74F9"/>
    <w:rsid w:val="00ED76EC"/>
    <w:rsid w:val="00EE00C3"/>
    <w:rsid w:val="00EE1152"/>
    <w:rsid w:val="00EE1A7A"/>
    <w:rsid w:val="00EE2A17"/>
    <w:rsid w:val="00EE3767"/>
    <w:rsid w:val="00EE3899"/>
    <w:rsid w:val="00EE38FF"/>
    <w:rsid w:val="00EE63C0"/>
    <w:rsid w:val="00EE66B5"/>
    <w:rsid w:val="00EE76EF"/>
    <w:rsid w:val="00EE77DF"/>
    <w:rsid w:val="00EE788E"/>
    <w:rsid w:val="00EE7C5C"/>
    <w:rsid w:val="00EF0DF8"/>
    <w:rsid w:val="00EF0F14"/>
    <w:rsid w:val="00EF17DC"/>
    <w:rsid w:val="00EF1D62"/>
    <w:rsid w:val="00EF1DAA"/>
    <w:rsid w:val="00EF1FA6"/>
    <w:rsid w:val="00EF4168"/>
    <w:rsid w:val="00EF4651"/>
    <w:rsid w:val="00EF5008"/>
    <w:rsid w:val="00EF52E9"/>
    <w:rsid w:val="00EF784F"/>
    <w:rsid w:val="00F015EC"/>
    <w:rsid w:val="00F01E3C"/>
    <w:rsid w:val="00F02AAD"/>
    <w:rsid w:val="00F03B1A"/>
    <w:rsid w:val="00F03DA0"/>
    <w:rsid w:val="00F03EC2"/>
    <w:rsid w:val="00F0404C"/>
    <w:rsid w:val="00F0440D"/>
    <w:rsid w:val="00F04666"/>
    <w:rsid w:val="00F068C0"/>
    <w:rsid w:val="00F06D9D"/>
    <w:rsid w:val="00F07301"/>
    <w:rsid w:val="00F101DB"/>
    <w:rsid w:val="00F10522"/>
    <w:rsid w:val="00F10EE6"/>
    <w:rsid w:val="00F11031"/>
    <w:rsid w:val="00F14AEB"/>
    <w:rsid w:val="00F15812"/>
    <w:rsid w:val="00F15DAF"/>
    <w:rsid w:val="00F17886"/>
    <w:rsid w:val="00F20AC3"/>
    <w:rsid w:val="00F21E1B"/>
    <w:rsid w:val="00F22215"/>
    <w:rsid w:val="00F22C22"/>
    <w:rsid w:val="00F24BF0"/>
    <w:rsid w:val="00F251BA"/>
    <w:rsid w:val="00F26158"/>
    <w:rsid w:val="00F261AC"/>
    <w:rsid w:val="00F310BD"/>
    <w:rsid w:val="00F32F1D"/>
    <w:rsid w:val="00F33568"/>
    <w:rsid w:val="00F340A6"/>
    <w:rsid w:val="00F3448B"/>
    <w:rsid w:val="00F34748"/>
    <w:rsid w:val="00F35168"/>
    <w:rsid w:val="00F3589F"/>
    <w:rsid w:val="00F358C6"/>
    <w:rsid w:val="00F36392"/>
    <w:rsid w:val="00F36BD3"/>
    <w:rsid w:val="00F36CCA"/>
    <w:rsid w:val="00F36E63"/>
    <w:rsid w:val="00F37C66"/>
    <w:rsid w:val="00F41051"/>
    <w:rsid w:val="00F42493"/>
    <w:rsid w:val="00F42B6F"/>
    <w:rsid w:val="00F42C5A"/>
    <w:rsid w:val="00F44136"/>
    <w:rsid w:val="00F45C69"/>
    <w:rsid w:val="00F4779C"/>
    <w:rsid w:val="00F47FBF"/>
    <w:rsid w:val="00F50471"/>
    <w:rsid w:val="00F50CC0"/>
    <w:rsid w:val="00F50FB9"/>
    <w:rsid w:val="00F52827"/>
    <w:rsid w:val="00F53D09"/>
    <w:rsid w:val="00F5451A"/>
    <w:rsid w:val="00F56206"/>
    <w:rsid w:val="00F5628D"/>
    <w:rsid w:val="00F56312"/>
    <w:rsid w:val="00F5654A"/>
    <w:rsid w:val="00F57C74"/>
    <w:rsid w:val="00F60FDE"/>
    <w:rsid w:val="00F61659"/>
    <w:rsid w:val="00F62912"/>
    <w:rsid w:val="00F640AF"/>
    <w:rsid w:val="00F6479E"/>
    <w:rsid w:val="00F67EDE"/>
    <w:rsid w:val="00F708AC"/>
    <w:rsid w:val="00F71E0F"/>
    <w:rsid w:val="00F72457"/>
    <w:rsid w:val="00F72531"/>
    <w:rsid w:val="00F72AF8"/>
    <w:rsid w:val="00F73759"/>
    <w:rsid w:val="00F73950"/>
    <w:rsid w:val="00F73D63"/>
    <w:rsid w:val="00F73DCC"/>
    <w:rsid w:val="00F745F7"/>
    <w:rsid w:val="00F755CC"/>
    <w:rsid w:val="00F77B4C"/>
    <w:rsid w:val="00F80864"/>
    <w:rsid w:val="00F80E3F"/>
    <w:rsid w:val="00F80E95"/>
    <w:rsid w:val="00F80EC8"/>
    <w:rsid w:val="00F812FC"/>
    <w:rsid w:val="00F81C8F"/>
    <w:rsid w:val="00F82007"/>
    <w:rsid w:val="00F824B8"/>
    <w:rsid w:val="00F835F8"/>
    <w:rsid w:val="00F83B0D"/>
    <w:rsid w:val="00F85147"/>
    <w:rsid w:val="00F851B3"/>
    <w:rsid w:val="00F8532C"/>
    <w:rsid w:val="00F85518"/>
    <w:rsid w:val="00F86F0C"/>
    <w:rsid w:val="00F87142"/>
    <w:rsid w:val="00F905FC"/>
    <w:rsid w:val="00F9075A"/>
    <w:rsid w:val="00F9173B"/>
    <w:rsid w:val="00F91831"/>
    <w:rsid w:val="00F91AED"/>
    <w:rsid w:val="00F91BB0"/>
    <w:rsid w:val="00F92F82"/>
    <w:rsid w:val="00F949B6"/>
    <w:rsid w:val="00F96724"/>
    <w:rsid w:val="00F96A9C"/>
    <w:rsid w:val="00F97822"/>
    <w:rsid w:val="00FA11BD"/>
    <w:rsid w:val="00FA2033"/>
    <w:rsid w:val="00FA2D88"/>
    <w:rsid w:val="00FA2DD6"/>
    <w:rsid w:val="00FA3FA9"/>
    <w:rsid w:val="00FA53CE"/>
    <w:rsid w:val="00FA63D7"/>
    <w:rsid w:val="00FA672C"/>
    <w:rsid w:val="00FA6733"/>
    <w:rsid w:val="00FA7686"/>
    <w:rsid w:val="00FB0FA2"/>
    <w:rsid w:val="00FB203C"/>
    <w:rsid w:val="00FB2D60"/>
    <w:rsid w:val="00FB2EF2"/>
    <w:rsid w:val="00FB379E"/>
    <w:rsid w:val="00FB38C6"/>
    <w:rsid w:val="00FB3903"/>
    <w:rsid w:val="00FB4E72"/>
    <w:rsid w:val="00FC0177"/>
    <w:rsid w:val="00FC23CD"/>
    <w:rsid w:val="00FC3756"/>
    <w:rsid w:val="00FC3AFD"/>
    <w:rsid w:val="00FC3C06"/>
    <w:rsid w:val="00FC546D"/>
    <w:rsid w:val="00FC5F38"/>
    <w:rsid w:val="00FC67A8"/>
    <w:rsid w:val="00FC6AAD"/>
    <w:rsid w:val="00FC79BD"/>
    <w:rsid w:val="00FD0B27"/>
    <w:rsid w:val="00FD0F87"/>
    <w:rsid w:val="00FD2510"/>
    <w:rsid w:val="00FD6055"/>
    <w:rsid w:val="00FD640C"/>
    <w:rsid w:val="00FE00B6"/>
    <w:rsid w:val="00FE080E"/>
    <w:rsid w:val="00FE117B"/>
    <w:rsid w:val="00FE16B0"/>
    <w:rsid w:val="00FE217F"/>
    <w:rsid w:val="00FE2821"/>
    <w:rsid w:val="00FE2998"/>
    <w:rsid w:val="00FE2AE2"/>
    <w:rsid w:val="00FE2BA2"/>
    <w:rsid w:val="00FE3ECF"/>
    <w:rsid w:val="00FE4FD6"/>
    <w:rsid w:val="00FE52B7"/>
    <w:rsid w:val="00FE5F3F"/>
    <w:rsid w:val="00FE66FA"/>
    <w:rsid w:val="00FE6F43"/>
    <w:rsid w:val="00FE795A"/>
    <w:rsid w:val="00FE7BF2"/>
    <w:rsid w:val="00FF027D"/>
    <w:rsid w:val="00FF09F1"/>
    <w:rsid w:val="00FF0A5F"/>
    <w:rsid w:val="00FF1522"/>
    <w:rsid w:val="00FF3077"/>
    <w:rsid w:val="00FF4522"/>
    <w:rsid w:val="00FF49F8"/>
    <w:rsid w:val="00FF4CFE"/>
    <w:rsid w:val="00FF5B13"/>
    <w:rsid w:val="00FF660D"/>
    <w:rsid w:val="00FF669E"/>
    <w:rsid w:val="00FF6758"/>
    <w:rsid w:val="00FF6796"/>
    <w:rsid w:val="00FF718B"/>
    <w:rsid w:val="00FF7341"/>
    <w:rsid w:val="00FF7A5C"/>
    <w:rsid w:val="00FF7F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80BB581"/>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link w:val="Ttulo3Char"/>
    <w:uiPriority w:val="9"/>
    <w:qFormat/>
    <w:rsid w:val="00DF3E24"/>
    <w:pPr>
      <w:spacing w:before="100" w:beforeAutospacing="1" w:after="100" w:afterAutospacing="1"/>
      <w:outlineLvl w:val="2"/>
    </w:pPr>
    <w:rPr>
      <w:rFonts w:ascii="Times New Roman" w:hAnsi="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character" w:customStyle="1" w:styleId="Ttulo3Char">
    <w:name w:val="Título 3 Char"/>
    <w:basedOn w:val="Fontepargpadro"/>
    <w:link w:val="Ttulo3"/>
    <w:uiPriority w:val="9"/>
    <w:rsid w:val="00DF3E24"/>
    <w:rPr>
      <w:rFonts w:ascii="Times New Roman" w:eastAsia="Times New Roman" w:hAnsi="Times New Roman"/>
      <w:b/>
      <w:bCs/>
      <w:sz w:val="27"/>
      <w:szCs w:val="27"/>
    </w:rPr>
  </w:style>
  <w:style w:type="character" w:styleId="Refdecomentrio">
    <w:name w:val="annotation reference"/>
    <w:basedOn w:val="Fontepargpadro"/>
    <w:uiPriority w:val="99"/>
    <w:semiHidden/>
    <w:unhideWhenUsed/>
    <w:rsid w:val="00DB30F8"/>
    <w:rPr>
      <w:sz w:val="16"/>
      <w:szCs w:val="16"/>
    </w:rPr>
  </w:style>
  <w:style w:type="paragraph" w:styleId="Textodecomentrio">
    <w:name w:val="annotation text"/>
    <w:basedOn w:val="Normal"/>
    <w:link w:val="TextodecomentrioChar"/>
    <w:uiPriority w:val="99"/>
    <w:semiHidden/>
    <w:unhideWhenUsed/>
    <w:rsid w:val="00DB30F8"/>
    <w:rPr>
      <w:sz w:val="20"/>
      <w:szCs w:val="20"/>
    </w:rPr>
  </w:style>
  <w:style w:type="character" w:customStyle="1" w:styleId="TextodecomentrioChar">
    <w:name w:val="Texto de comentário Char"/>
    <w:basedOn w:val="Fontepargpadro"/>
    <w:link w:val="Textodecomentrio"/>
    <w:uiPriority w:val="99"/>
    <w:semiHidden/>
    <w:rsid w:val="00DB30F8"/>
    <w:rPr>
      <w:rFonts w:ascii="Century Schoolbook" w:eastAsia="Times New Roman" w:hAnsi="Century Schoolbook"/>
    </w:rPr>
  </w:style>
  <w:style w:type="paragraph" w:styleId="Assuntodocomentrio">
    <w:name w:val="annotation subject"/>
    <w:basedOn w:val="Textodecomentrio"/>
    <w:next w:val="Textodecomentrio"/>
    <w:link w:val="AssuntodocomentrioChar"/>
    <w:uiPriority w:val="99"/>
    <w:semiHidden/>
    <w:unhideWhenUsed/>
    <w:rsid w:val="00DB30F8"/>
    <w:rPr>
      <w:b/>
      <w:bCs/>
    </w:rPr>
  </w:style>
  <w:style w:type="character" w:customStyle="1" w:styleId="AssuntodocomentrioChar">
    <w:name w:val="Assunto do comentário Char"/>
    <w:basedOn w:val="TextodecomentrioChar"/>
    <w:link w:val="Assuntodocomentrio"/>
    <w:uiPriority w:val="99"/>
    <w:semiHidden/>
    <w:rsid w:val="00DB30F8"/>
    <w:rPr>
      <w:rFonts w:ascii="Century Schoolbook" w:eastAsia="Times New Roman" w:hAnsi="Century Schoolbook"/>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1686557">
      <w:bodyDiv w:val="1"/>
      <w:marLeft w:val="0"/>
      <w:marRight w:val="0"/>
      <w:marTop w:val="0"/>
      <w:marBottom w:val="0"/>
      <w:divBdr>
        <w:top w:val="none" w:sz="0" w:space="0" w:color="auto"/>
        <w:left w:val="none" w:sz="0" w:space="0" w:color="auto"/>
        <w:bottom w:val="none" w:sz="0" w:space="0" w:color="auto"/>
        <w:right w:val="none" w:sz="0" w:space="0" w:color="auto"/>
      </w:divBdr>
      <w:divsChild>
        <w:div w:id="2099597893">
          <w:marLeft w:val="0"/>
          <w:marRight w:val="0"/>
          <w:marTop w:val="0"/>
          <w:marBottom w:val="0"/>
          <w:divBdr>
            <w:top w:val="none" w:sz="0" w:space="0" w:color="auto"/>
            <w:left w:val="none" w:sz="0" w:space="0" w:color="auto"/>
            <w:bottom w:val="none" w:sz="0" w:space="0" w:color="auto"/>
            <w:right w:val="none" w:sz="0" w:space="0" w:color="auto"/>
          </w:divBdr>
        </w:div>
      </w:divsChild>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consulta-crf.caixa.gov.br/Empresa/Crf/Crf/FgeCfSDuvidasMaisFrequent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YzB1PVOsMtbjbibSjCUoCIpKLbqpjOZOHUeN8SY8ZsQ=</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TJ/uIDcJjTqhqXuhv4COugQOyjxoPhE3B17TTIfZPBc=</DigestValue>
    </Reference>
  </SignedInfo>
  <SignatureValue>2tbsi6OqylfVI51oBqAv6BmMYhw75r/5Ch0vHs8UuwFR+ZerbYjiWuY024gmoxNXrUMzoc8BSXWC
NEa0paYeTGcRpTMG+O8hG+ytw1POQ4p55s6GUAbHOR+do8urrMU01jzfRqIQ8vH62ScVdK+CDD4u
cVnBiNIZOJH7rqk8JAIuJ3VmKywXJkGNscTylfr0GgU9GeQ7pOjMUiswlJH7TUej5nQO1xg0aRiN
H2aFffUEgsOy3BuQiGrNWN5BUy9oL6o5M2Ja8jPKelidXMoL2zlprVwXa3K14FHeOFFH+sLAQitd
9CQ0rr4FZ/CgbSphsjdRRxLf61wo27RptBhzwA==</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Transform>
          <Transform Algorithm="http://www.w3.org/TR/2001/REC-xml-c14n-20010315"/>
        </Transforms>
        <DigestMethod Algorithm="http://www.w3.org/2001/04/xmlenc#sha256"/>
        <DigestValue>kHEuSjTQ7+PrCjqJCpJ4rRdbNK2JtTU2fc4loGok5Cw=</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Yi3E0PIECJw7H+rBNWqbfr+mFjpvcwEF3iuXBsklbaQ=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cU6Bo3Fj4vJCi3o/MvJiL4GdHMHyc9UDFgflZFJutaI=</DigestValue>
      </Reference>
      <Reference URI="/word/endnotes.xml?ContentType=application/vnd.openxmlformats-officedocument.wordprocessingml.endnotes+xml">
        <DigestMethod Algorithm="http://www.w3.org/2001/04/xmlenc#sha256"/>
        <DigestValue>Ta/7rBuXFlYWaNVgu+3j2FEmmm+T5LsfktmLQbTz9f4=</DigestValue>
      </Reference>
      <Reference URI="/word/fontTable.xml?ContentType=application/vnd.openxmlformats-officedocument.wordprocessingml.fontTable+xml">
        <DigestMethod Algorithm="http://www.w3.org/2001/04/xmlenc#sha256"/>
        <DigestValue>wu9o2LIthH+AL/5JgJIPQ72EO/uS3xKS+PgeEAZmdOA=</DigestValue>
      </Reference>
      <Reference URI="/word/footer1.xml?ContentType=application/vnd.openxmlformats-officedocument.wordprocessingml.footer+xml">
        <DigestMethod Algorithm="http://www.w3.org/2001/04/xmlenc#sha256"/>
        <DigestValue>w5h/JKY/vujl7XkX9wGaTccs3J/95STRBj9EkE4F1cY=</DigestValue>
      </Reference>
      <Reference URI="/word/footnotes.xml?ContentType=application/vnd.openxmlformats-officedocument.wordprocessingml.footnotes+xml">
        <DigestMethod Algorithm="http://www.w3.org/2001/04/xmlenc#sha256"/>
        <DigestValue>kADNdaXw5f7+awF6YW6m6tSwy+bHCKQoe5B4ymXYYCE=</DigestValue>
      </Reference>
      <Reference URI="/word/header1.xml?ContentType=application/vnd.openxmlformats-officedocument.wordprocessingml.header+xml">
        <DigestMethod Algorithm="http://www.w3.org/2001/04/xmlenc#sha256"/>
        <DigestValue>jcIcpR75YJe5upWbakGqFA/3WGXVGF5yRWoURREWLLM=</DigestValue>
      </Reference>
      <Reference URI="/word/header2.xml?ContentType=application/vnd.openxmlformats-officedocument.wordprocessingml.header+xml">
        <DigestMethod Algorithm="http://www.w3.org/2001/04/xmlenc#sha256"/>
        <DigestValue>kH9XotwqsZRFKvUVEj5avGYyUIRYD4mngnJStgy7dtU=</DigestValue>
      </Reference>
      <Reference URI="/word/header3.xml?ContentType=application/vnd.openxmlformats-officedocument.wordprocessingml.header+xml">
        <DigestMethod Algorithm="http://www.w3.org/2001/04/xmlenc#sha256"/>
        <DigestValue>//tJYdGhoZeAxW8nY41ZHCj/EtLmvMe55TtTK12f3tw=</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T4GoorCDXqyQIlWqug11fX1RcrP5ZmHIKzFcGyUNQl4=</DigestValue>
      </Reference>
      <Reference URI="/word/settings.xml?ContentType=application/vnd.openxmlformats-officedocument.wordprocessingml.settings+xml">
        <DigestMethod Algorithm="http://www.w3.org/2001/04/xmlenc#sha256"/>
        <DigestValue>Rx5YIG+jNhJwZLEmkGseU/YQb82aV91AwufWJ+G94Gs=</DigestValue>
      </Reference>
      <Reference URI="/word/styles.xml?ContentType=application/vnd.openxmlformats-officedocument.wordprocessingml.styles+xml">
        <DigestMethod Algorithm="http://www.w3.org/2001/04/xmlenc#sha256"/>
        <DigestValue>uNRl7gTlVj1EcP7bcgEi6FE2YeMxOnDeQED38909o28=</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PBNZJn3HE+XDzbm41R0RCTVjNlinP8GzBsC7yCTtE8s=</DigestValue>
      </Reference>
    </Manifest>
    <SignatureProperties>
      <SignatureProperty Id="idSignatureTime" Target="#idPackageSignature">
        <mdssi:SignatureTime xmlns:mdssi="http://schemas.openxmlformats.org/package/2006/digital-signature">
          <mdssi:Format>YYYY-MM-DDThh:mm:ssTZD</mdssi:Format>
          <mdssi:Value>2019-09-24T16:47:23Z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2019-09-24T16:47:23Z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5A1688-310B-40BB-9D61-97EC9141F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52</Pages>
  <Words>13744</Words>
  <Characters>74221</Characters>
  <Application>Microsoft Office Word</Application>
  <DocSecurity>0</DocSecurity>
  <Lines>618</Lines>
  <Paragraphs>175</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87790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Tribunal de Contas de MG</dc:creator>
  <cp:lastModifiedBy>daniel.guimaraes</cp:lastModifiedBy>
  <cp:revision>89</cp:revision>
  <cp:lastPrinted>2018-04-19T19:47:00Z</cp:lastPrinted>
  <dcterms:created xsi:type="dcterms:W3CDTF">2019-07-30T13:39:00Z</dcterms:created>
  <dcterms:modified xsi:type="dcterms:W3CDTF">2019-09-24T16:47:00Z</dcterms:modified>
</cp:coreProperties>
</file>