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79" w:rsidRPr="00257079" w:rsidRDefault="00257079" w:rsidP="00257079">
      <w:pPr>
        <w:widowControl w:val="0"/>
        <w:spacing w:line="360" w:lineRule="auto"/>
        <w:jc w:val="both"/>
        <w:rPr>
          <w:rFonts w:ascii="Garamond" w:hAnsi="Garamond" w:cs="Arial"/>
          <w:b/>
        </w:rPr>
      </w:pPr>
      <w:r>
        <w:rPr>
          <w:rFonts w:ascii="Garamond" w:hAnsi="Garamond" w:cs="Arial"/>
          <w:b/>
        </w:rPr>
        <w:t xml:space="preserve">EXCELENTÍSSIMO SENHOR </w:t>
      </w:r>
      <w:r w:rsidR="00291283">
        <w:rPr>
          <w:rFonts w:ascii="Garamond" w:hAnsi="Garamond" w:cs="Arial"/>
          <w:b/>
        </w:rPr>
        <w:t xml:space="preserve">CONSELHEIRO </w:t>
      </w:r>
      <w:r>
        <w:rPr>
          <w:rFonts w:ascii="Garamond" w:hAnsi="Garamond" w:cs="Arial"/>
          <w:b/>
        </w:rPr>
        <w:t>PRESIDENTE DO TRIBUNAL</w:t>
      </w:r>
      <w:r w:rsidRPr="00257079">
        <w:rPr>
          <w:rFonts w:ascii="Garamond" w:hAnsi="Garamond" w:cs="Arial"/>
          <w:b/>
        </w:rPr>
        <w:t xml:space="preserve"> DE CONTAS </w:t>
      </w:r>
      <w:r>
        <w:rPr>
          <w:rFonts w:ascii="Garamond" w:hAnsi="Garamond" w:cs="Arial"/>
          <w:b/>
        </w:rPr>
        <w:t xml:space="preserve">DO ESTADO </w:t>
      </w:r>
      <w:r w:rsidRPr="00257079">
        <w:rPr>
          <w:rFonts w:ascii="Garamond" w:hAnsi="Garamond" w:cs="Arial"/>
          <w:b/>
        </w:rPr>
        <w:t>DE MINAS GERAIS</w:t>
      </w:r>
    </w:p>
    <w:p w:rsidR="00257079" w:rsidRDefault="00257079" w:rsidP="00257079">
      <w:pPr>
        <w:widowControl w:val="0"/>
        <w:spacing w:line="360" w:lineRule="auto"/>
        <w:jc w:val="both"/>
        <w:rPr>
          <w:rFonts w:ascii="Garamond" w:hAnsi="Garamond" w:cs="Arial"/>
        </w:rPr>
      </w:pPr>
    </w:p>
    <w:p w:rsidR="004E5B26" w:rsidRDefault="004E5B26" w:rsidP="00257079">
      <w:pPr>
        <w:widowControl w:val="0"/>
        <w:spacing w:line="360" w:lineRule="auto"/>
        <w:jc w:val="both"/>
        <w:rPr>
          <w:rFonts w:ascii="Garamond" w:hAnsi="Garamond" w:cs="Arial"/>
        </w:rPr>
      </w:pPr>
    </w:p>
    <w:p w:rsidR="00A35B1C" w:rsidRDefault="00A35B1C" w:rsidP="00257079">
      <w:pPr>
        <w:widowControl w:val="0"/>
        <w:spacing w:line="360" w:lineRule="auto"/>
        <w:jc w:val="both"/>
        <w:rPr>
          <w:rFonts w:ascii="Garamond" w:hAnsi="Garamond" w:cs="Arial"/>
        </w:rPr>
      </w:pPr>
    </w:p>
    <w:p w:rsidR="00A35B1C" w:rsidRDefault="00A35B1C" w:rsidP="00257079">
      <w:pPr>
        <w:widowControl w:val="0"/>
        <w:spacing w:line="360" w:lineRule="auto"/>
        <w:jc w:val="both"/>
        <w:rPr>
          <w:rFonts w:ascii="Garamond" w:hAnsi="Garamond" w:cs="Arial"/>
        </w:rPr>
      </w:pPr>
    </w:p>
    <w:p w:rsidR="00A35B1C" w:rsidRDefault="00A35B1C" w:rsidP="00257079">
      <w:pPr>
        <w:widowControl w:val="0"/>
        <w:spacing w:line="360" w:lineRule="auto"/>
        <w:jc w:val="both"/>
        <w:rPr>
          <w:rFonts w:ascii="Garamond" w:hAnsi="Garamond" w:cs="Arial"/>
        </w:rPr>
      </w:pPr>
    </w:p>
    <w:p w:rsidR="000A372A" w:rsidRDefault="00A35B1C" w:rsidP="0010250A">
      <w:pPr>
        <w:widowControl w:val="0"/>
        <w:ind w:left="1418"/>
        <w:jc w:val="both"/>
        <w:rPr>
          <w:rFonts w:ascii="Garamond" w:hAnsi="Garamond" w:cs="Arial"/>
        </w:rPr>
      </w:pPr>
      <w:r w:rsidRPr="00235118">
        <w:rPr>
          <w:rFonts w:ascii="Garamond" w:hAnsi="Garamond" w:cs="Arial"/>
        </w:rPr>
        <w:t xml:space="preserve">O </w:t>
      </w:r>
      <w:r w:rsidRPr="00235118">
        <w:rPr>
          <w:rFonts w:ascii="Garamond" w:hAnsi="Garamond" w:cs="Arial"/>
          <w:b/>
        </w:rPr>
        <w:t>MINISTÉRIO PÚBLICO DE CONTAS DO ESTADO DE MINAS GERAIS</w:t>
      </w:r>
      <w:r w:rsidRPr="00235118">
        <w:rPr>
          <w:rFonts w:ascii="Garamond" w:hAnsi="Garamond" w:cs="Arial"/>
        </w:rPr>
        <w:t xml:space="preserve">, </w:t>
      </w:r>
      <w:r>
        <w:rPr>
          <w:rFonts w:ascii="Garamond" w:hAnsi="Garamond" w:cs="Arial"/>
        </w:rPr>
        <w:t>pelo</w:t>
      </w:r>
      <w:r w:rsidRPr="00235118">
        <w:rPr>
          <w:rFonts w:ascii="Garamond" w:hAnsi="Garamond" w:cs="Arial"/>
        </w:rPr>
        <w:t xml:space="preserve"> Procurador signatário, vem, respeitosamente, com fulcro nos artigos 61, I, e 310 da Resolução TCEMG nº 12/2008, apresentar </w:t>
      </w:r>
      <w:r w:rsidRPr="00235118">
        <w:rPr>
          <w:rFonts w:ascii="Garamond" w:hAnsi="Garamond" w:cs="Arial"/>
          <w:b/>
          <w:u w:val="single"/>
        </w:rPr>
        <w:t>REPRESENTAÇÃO</w:t>
      </w:r>
      <w:r w:rsidRPr="00235118">
        <w:rPr>
          <w:rFonts w:ascii="Garamond" w:hAnsi="Garamond" w:cs="Arial"/>
        </w:rPr>
        <w:t>, contra:</w:t>
      </w:r>
    </w:p>
    <w:p w:rsidR="00A35B1C" w:rsidRDefault="00A35B1C" w:rsidP="0010250A">
      <w:pPr>
        <w:widowControl w:val="0"/>
        <w:ind w:left="1418"/>
        <w:jc w:val="both"/>
        <w:rPr>
          <w:rFonts w:ascii="Garamond" w:hAnsi="Garamond" w:cs="Arial"/>
        </w:rPr>
      </w:pPr>
    </w:p>
    <w:p w:rsidR="00A35B1C" w:rsidRDefault="00A35B1C" w:rsidP="0010250A">
      <w:pPr>
        <w:widowControl w:val="0"/>
        <w:ind w:left="1418"/>
        <w:jc w:val="both"/>
        <w:rPr>
          <w:rFonts w:ascii="Garamond" w:hAnsi="Garamond" w:cs="Arial"/>
        </w:rPr>
      </w:pPr>
    </w:p>
    <w:p w:rsidR="000A372A" w:rsidRPr="00D2792B" w:rsidRDefault="000A372A" w:rsidP="0010250A">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RAUL JOSÉ BELÉM</w:t>
      </w:r>
      <w:r w:rsidRPr="0031563B">
        <w:rPr>
          <w:rFonts w:ascii="Garamond" w:hAnsi="Garamond" w:cs="Arial"/>
        </w:rPr>
        <w:t>, Prefeito Municipal à época</w:t>
      </w:r>
      <w:r>
        <w:rPr>
          <w:rFonts w:ascii="Garamond" w:hAnsi="Garamond" w:cs="Arial"/>
        </w:rPr>
        <w:t>,</w:t>
      </w:r>
      <w:r w:rsidRPr="00ED54E0">
        <w:rPr>
          <w:rFonts w:ascii="Garamond" w:hAnsi="Garamond" w:cs="Arial"/>
        </w:rPr>
        <w:t xml:space="preserve"> </w:t>
      </w:r>
      <w:r w:rsidRPr="0031563B">
        <w:rPr>
          <w:rFonts w:ascii="Garamond" w:hAnsi="Garamond" w:cs="Arial"/>
        </w:rPr>
        <w:t>na qualidade de ordenador de despesas do Município de Araguari;</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LUCÉLIA APARECIDA VIEIRA RODRIGUES</w:t>
      </w:r>
      <w:r w:rsidRPr="0031563B">
        <w:rPr>
          <w:rFonts w:ascii="Garamond" w:hAnsi="Garamond" w:cs="Arial"/>
        </w:rPr>
        <w:t>, Secretária Municipal de Saúde à época</w:t>
      </w:r>
      <w:r>
        <w:rPr>
          <w:rFonts w:ascii="Garamond" w:hAnsi="Garamond" w:cs="Arial"/>
        </w:rPr>
        <w:t xml:space="preserve">, </w:t>
      </w:r>
      <w:r w:rsidRPr="0031563B">
        <w:rPr>
          <w:rFonts w:ascii="Garamond" w:hAnsi="Garamond" w:cs="Arial"/>
        </w:rPr>
        <w:t>na qualidade de agente responsável pelo Processo nº 0022091 – Dispensa de Licitação nº 048/2013 e pelo Processo Licitatório nº 0024843/2014 - Convite nº 011/2014</w:t>
      </w:r>
      <w:r>
        <w:rPr>
          <w:rFonts w:ascii="Garamond" w:hAnsi="Garamond" w:cs="Arial"/>
        </w:rPr>
        <w:t xml:space="preserve">, e pelos Contratos </w:t>
      </w:r>
      <w:proofErr w:type="spellStart"/>
      <w:r>
        <w:rPr>
          <w:rFonts w:ascii="Garamond" w:hAnsi="Garamond" w:cs="Arial"/>
        </w:rPr>
        <w:t>nºs</w:t>
      </w:r>
      <w:proofErr w:type="spellEnd"/>
      <w:r>
        <w:rPr>
          <w:rFonts w:ascii="Garamond" w:hAnsi="Garamond" w:cs="Arial"/>
        </w:rPr>
        <w:t xml:space="preserve"> 265/2013 e 126/2014, respectivamente</w:t>
      </w:r>
      <w:r w:rsidRPr="0031563B">
        <w:rPr>
          <w:rFonts w:ascii="Garamond" w:hAnsi="Garamond" w:cs="Arial"/>
        </w:rPr>
        <w:t>;</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NILTON EDUARDO CASTILHO COSTA E SILVA</w:t>
      </w:r>
      <w:r w:rsidRPr="0031563B">
        <w:rPr>
          <w:rFonts w:ascii="Garamond" w:hAnsi="Garamond" w:cs="Arial"/>
        </w:rPr>
        <w:t>, Secretário Municipal de Planejamento, Orçamento e Habitação à época</w:t>
      </w:r>
      <w:r>
        <w:rPr>
          <w:rFonts w:ascii="Garamond" w:hAnsi="Garamond" w:cs="Arial"/>
        </w:rPr>
        <w:t xml:space="preserve">, </w:t>
      </w:r>
      <w:r w:rsidRPr="0031563B">
        <w:rPr>
          <w:rFonts w:ascii="Garamond" w:hAnsi="Garamond" w:cs="Arial"/>
        </w:rPr>
        <w:t>na qualidade de agente requisitante da abertura do processo licitatório visando a contratação de empresa para a execução das obras de reforma e adequação do imóvel situado na Avenida Padre Norberto, nº 105, Bairro Jardim Regina</w:t>
      </w:r>
      <w:r>
        <w:rPr>
          <w:rFonts w:ascii="Garamond" w:hAnsi="Garamond" w:cs="Arial"/>
        </w:rPr>
        <w:t>;</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JOÃO BATISTA DE ARANTES DA SILVA</w:t>
      </w:r>
      <w:r w:rsidRPr="00DD2736">
        <w:rPr>
          <w:rFonts w:ascii="Garamond" w:hAnsi="Garamond" w:cs="Arial"/>
        </w:rPr>
        <w:t>, Secretário Municipal de Saúde à época</w:t>
      </w:r>
      <w:r>
        <w:rPr>
          <w:rFonts w:ascii="Garamond" w:hAnsi="Garamond" w:cs="Arial"/>
        </w:rPr>
        <w:t xml:space="preserve">, responsável pela </w:t>
      </w:r>
      <w:r w:rsidRPr="00DD2736">
        <w:rPr>
          <w:rFonts w:ascii="Garamond" w:hAnsi="Garamond" w:cs="Arial"/>
        </w:rPr>
        <w:t>prorrogação do Contrato nº 265/2013</w:t>
      </w:r>
      <w:r>
        <w:rPr>
          <w:rFonts w:ascii="Garamond" w:hAnsi="Garamond" w:cs="Arial"/>
        </w:rPr>
        <w:t xml:space="preserve"> e</w:t>
      </w:r>
      <w:r w:rsidRPr="00DD2736">
        <w:rPr>
          <w:rFonts w:ascii="Garamond" w:hAnsi="Garamond" w:cs="Arial"/>
        </w:rPr>
        <w:t xml:space="preserve"> celebração do 4º Termo Aditivo</w:t>
      </w:r>
      <w:r>
        <w:rPr>
          <w:rFonts w:ascii="Garamond" w:hAnsi="Garamond" w:cs="Arial"/>
        </w:rPr>
        <w:t xml:space="preserve">; solicitação para reparação dos problemas estruturais do imóvel </w:t>
      </w:r>
      <w:r w:rsidRPr="0031563B">
        <w:rPr>
          <w:rFonts w:ascii="Garamond" w:hAnsi="Garamond" w:cs="Arial"/>
        </w:rPr>
        <w:t>situado na Avenida Padre Norberto, nº 105, Bairro Jardim Regina</w:t>
      </w:r>
      <w:r>
        <w:rPr>
          <w:rFonts w:ascii="Garamond" w:hAnsi="Garamond" w:cs="Arial"/>
        </w:rPr>
        <w:t xml:space="preserve"> às expensas da Prefeitura Municipal; e fiscalização e </w:t>
      </w:r>
      <w:r>
        <w:rPr>
          <w:rFonts w:ascii="Garamond" w:hAnsi="Garamond" w:cs="Arial"/>
        </w:rPr>
        <w:lastRenderedPageBreak/>
        <w:t>acompanhamento do Contrato nº 126/2014;</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LEOPOLDO ALVES BORGES</w:t>
      </w:r>
      <w:r w:rsidRPr="00DD2736">
        <w:rPr>
          <w:rFonts w:ascii="Garamond" w:hAnsi="Garamond" w:cs="Arial"/>
        </w:rPr>
        <w:t>, Subprocurador Municipal</w:t>
      </w:r>
      <w:r>
        <w:rPr>
          <w:rFonts w:ascii="Garamond" w:hAnsi="Garamond" w:cs="Arial"/>
        </w:rPr>
        <w:t xml:space="preserve"> à época</w:t>
      </w:r>
      <w:r w:rsidRPr="00DD2736">
        <w:rPr>
          <w:rFonts w:ascii="Garamond" w:hAnsi="Garamond" w:cs="Arial"/>
        </w:rPr>
        <w:t>,</w:t>
      </w:r>
      <w:r w:rsidRPr="00ED54E0">
        <w:rPr>
          <w:rFonts w:ascii="Garamond" w:hAnsi="Garamond" w:cs="Arial"/>
        </w:rPr>
        <w:t xml:space="preserve"> </w:t>
      </w:r>
      <w:r w:rsidRPr="00DD2736">
        <w:rPr>
          <w:rFonts w:ascii="Garamond" w:hAnsi="Garamond" w:cs="Arial"/>
        </w:rPr>
        <w:t>responsável pelo parecer jurídico favorável à prorrogação da vigência do Contrato nº 265/2013 pelo prazo de 12 meses</w:t>
      </w:r>
      <w:r>
        <w:rPr>
          <w:rFonts w:ascii="Garamond" w:hAnsi="Garamond" w:cs="Arial"/>
        </w:rPr>
        <w:t>;</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FERNANDO DE ALMEIDA SANTOS</w:t>
      </w:r>
      <w:r w:rsidRPr="00DD2736">
        <w:rPr>
          <w:rFonts w:ascii="Garamond" w:hAnsi="Garamond" w:cs="Arial"/>
        </w:rPr>
        <w:t>, Assessor Jurídico</w:t>
      </w:r>
      <w:r>
        <w:rPr>
          <w:rFonts w:ascii="Garamond" w:hAnsi="Garamond" w:cs="Arial"/>
        </w:rPr>
        <w:t xml:space="preserve"> à época, </w:t>
      </w:r>
      <w:r w:rsidRPr="00DD2736">
        <w:rPr>
          <w:rFonts w:ascii="Garamond" w:hAnsi="Garamond" w:cs="Arial"/>
        </w:rPr>
        <w:t>responsável pelo parecer jurídico favorável à prorrogação da vigência do Contrato nº 265/2013 pelo prazo de 12 meses</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FABIANO DE OLIVEIRA BORGES</w:t>
      </w:r>
      <w:r w:rsidRPr="00C807F8">
        <w:rPr>
          <w:rFonts w:ascii="Garamond" w:hAnsi="Garamond" w:cs="Arial"/>
        </w:rPr>
        <w:t>, Engenheiro Civil</w:t>
      </w:r>
      <w:r>
        <w:rPr>
          <w:rFonts w:ascii="Garamond" w:hAnsi="Garamond" w:cs="Arial"/>
        </w:rPr>
        <w:t xml:space="preserve"> à época, </w:t>
      </w:r>
      <w:r w:rsidRPr="00C807F8">
        <w:rPr>
          <w:rFonts w:ascii="Garamond" w:hAnsi="Garamond" w:cs="Arial"/>
        </w:rPr>
        <w:t>responsável pela elaboração da planilha orçamentária base do Processo nº 0024843/2014 – Convite nº 011/2014 e pela fiscalização do Contrato nº 126/2014, conforme Cláusula 12ª do instrumento</w:t>
      </w:r>
      <w:r>
        <w:rPr>
          <w:rFonts w:ascii="Garamond" w:hAnsi="Garamond" w:cs="Arial"/>
        </w:rPr>
        <w:t>;</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ODON DE QUEIRÓZ NAVES</w:t>
      </w:r>
      <w:r w:rsidRPr="00C807F8">
        <w:rPr>
          <w:rFonts w:ascii="Garamond" w:hAnsi="Garamond" w:cs="Arial"/>
        </w:rPr>
        <w:t>, Secretário Municipal de Obras à época</w:t>
      </w:r>
      <w:r>
        <w:rPr>
          <w:rFonts w:ascii="Garamond" w:hAnsi="Garamond" w:cs="Arial"/>
        </w:rPr>
        <w:t>,</w:t>
      </w:r>
      <w:r w:rsidRPr="00ED54E0">
        <w:rPr>
          <w:rFonts w:ascii="Garamond" w:hAnsi="Garamond" w:cs="Arial"/>
        </w:rPr>
        <w:t xml:space="preserve"> </w:t>
      </w:r>
      <w:r w:rsidRPr="00C807F8">
        <w:rPr>
          <w:rFonts w:ascii="Garamond" w:hAnsi="Garamond" w:cs="Arial"/>
        </w:rPr>
        <w:t>responsável pela emissão da ordem de serviço para início das obras objeto do Contrato nº 126/2014 e pelas medições realizadas ao longo da contratação;</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PEDRO DA COSTA VIEIRA</w:t>
      </w:r>
      <w:r w:rsidRPr="00C807F8">
        <w:rPr>
          <w:rFonts w:ascii="Garamond" w:hAnsi="Garamond" w:cs="Arial"/>
        </w:rPr>
        <w:t>, Diretor do Departamento de Engenharia à época,</w:t>
      </w:r>
      <w:r w:rsidRPr="00ED54E0">
        <w:rPr>
          <w:rFonts w:ascii="Garamond" w:hAnsi="Garamond" w:cs="Arial"/>
        </w:rPr>
        <w:t xml:space="preserve"> </w:t>
      </w:r>
      <w:r w:rsidRPr="00C807F8">
        <w:rPr>
          <w:rFonts w:ascii="Garamond" w:hAnsi="Garamond" w:cs="Arial"/>
        </w:rPr>
        <w:t>responsável pela emissão da ordem de serviço para início das obras objeto do Contrato nº 126/2014, pelas medições realizadas ao longo da contratação, e pelo termo de recebimento provisório das obras;</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RENATO ANTÔNIO VIEIRA DA CUNHA</w:t>
      </w:r>
      <w:r w:rsidRPr="00C807F8">
        <w:rPr>
          <w:rFonts w:ascii="Garamond" w:hAnsi="Garamond" w:cs="Arial"/>
        </w:rPr>
        <w:t>, Secretário Municipal de Obras à época,</w:t>
      </w:r>
      <w:r w:rsidRPr="00ED54E0">
        <w:rPr>
          <w:rFonts w:ascii="Garamond" w:hAnsi="Garamond" w:cs="Arial"/>
        </w:rPr>
        <w:t xml:space="preserve"> </w:t>
      </w:r>
      <w:r w:rsidRPr="00C807F8">
        <w:rPr>
          <w:rFonts w:ascii="Garamond" w:hAnsi="Garamond" w:cs="Arial"/>
        </w:rPr>
        <w:t>responsável pelo termo de recebimento provisório das obras;</w:t>
      </w:r>
    </w:p>
    <w:p w:rsidR="00A35B1C" w:rsidRDefault="00A35B1C" w:rsidP="00A35B1C">
      <w:pPr>
        <w:widowControl w:val="0"/>
        <w:ind w:left="1418"/>
        <w:jc w:val="both"/>
        <w:rPr>
          <w:rFonts w:ascii="Garamond" w:hAnsi="Garamond" w:cs="Arial"/>
        </w:rPr>
      </w:pPr>
    </w:p>
    <w:p w:rsidR="00A35B1C" w:rsidRDefault="00A35B1C" w:rsidP="00A35B1C">
      <w:pPr>
        <w:widowControl w:val="0"/>
        <w:ind w:left="1418"/>
        <w:jc w:val="both"/>
        <w:rPr>
          <w:rFonts w:ascii="Garamond" w:hAnsi="Garamond" w:cs="Arial"/>
        </w:rPr>
      </w:pPr>
      <w:r w:rsidRPr="00ED54E0">
        <w:rPr>
          <w:rFonts w:ascii="Garamond" w:hAnsi="Garamond" w:cs="Arial"/>
          <w:b/>
          <w:u w:val="single"/>
        </w:rPr>
        <w:t>ANTÔNIO MARCOS SANTOS RODRIGUES</w:t>
      </w:r>
      <w:r w:rsidRPr="00236A63">
        <w:rPr>
          <w:rFonts w:ascii="Garamond" w:hAnsi="Garamond" w:cs="Arial"/>
        </w:rPr>
        <w:t>, Assessor Jurídico do Departamento de Licitações e Contratos à época (OAB/MG nº 46.932), responsável pela elaboração dos pareceres favoráveis às prorrogações contratuais (1º, 2º, 3º, 4º e 6º TA);</w:t>
      </w:r>
    </w:p>
    <w:p w:rsidR="00A35B1C" w:rsidRDefault="00A35B1C" w:rsidP="00A35B1C">
      <w:pPr>
        <w:widowControl w:val="0"/>
        <w:ind w:left="1418"/>
        <w:jc w:val="both"/>
        <w:rPr>
          <w:rFonts w:ascii="Garamond" w:hAnsi="Garamond" w:cs="Arial"/>
        </w:rPr>
      </w:pPr>
    </w:p>
    <w:p w:rsidR="00A35B1C" w:rsidRPr="00235118" w:rsidRDefault="00A35B1C" w:rsidP="00A35B1C">
      <w:pPr>
        <w:widowControl w:val="0"/>
        <w:ind w:left="1418"/>
        <w:jc w:val="both"/>
        <w:rPr>
          <w:rFonts w:ascii="Garamond" w:hAnsi="Garamond" w:cs="Arial"/>
        </w:rPr>
      </w:pPr>
      <w:r w:rsidRPr="00ED54E0">
        <w:rPr>
          <w:rFonts w:ascii="Garamond" w:hAnsi="Garamond" w:cs="Arial"/>
          <w:b/>
          <w:u w:val="single"/>
        </w:rPr>
        <w:t>LEONARDO FURTADO BORELLI</w:t>
      </w:r>
      <w:r w:rsidRPr="006423E5">
        <w:rPr>
          <w:rFonts w:ascii="Garamond" w:hAnsi="Garamond" w:cs="Arial"/>
        </w:rPr>
        <w:t>, Procurador Geral do Município à época, responsável pela elaboração do parecer favorável ao acréscimo quantitativo ao Contrato nº 126/2014 (5º TA);</w:t>
      </w:r>
    </w:p>
    <w:p w:rsidR="00A35B1C" w:rsidRPr="00235118" w:rsidRDefault="00A35B1C" w:rsidP="00A35B1C">
      <w:pPr>
        <w:widowControl w:val="0"/>
        <w:ind w:left="1418"/>
        <w:jc w:val="both"/>
        <w:rPr>
          <w:rFonts w:ascii="Garamond" w:hAnsi="Garamond" w:cs="Arial"/>
        </w:rPr>
      </w:pPr>
    </w:p>
    <w:p w:rsidR="00A35B1C" w:rsidRPr="00235118" w:rsidRDefault="00A35B1C" w:rsidP="00A35B1C">
      <w:pPr>
        <w:widowControl w:val="0"/>
        <w:ind w:left="1418"/>
        <w:jc w:val="both"/>
        <w:rPr>
          <w:rFonts w:ascii="Garamond" w:hAnsi="Garamond" w:cs="Arial"/>
        </w:rPr>
      </w:pPr>
      <w:r w:rsidRPr="00235118">
        <w:rPr>
          <w:rFonts w:ascii="Garamond" w:hAnsi="Garamond" w:cs="Arial"/>
          <w:b/>
          <w:u w:val="single"/>
        </w:rPr>
        <w:t>NMN DE REZENDE EIRELI - ME</w:t>
      </w:r>
      <w:r w:rsidRPr="00235118">
        <w:rPr>
          <w:rFonts w:ascii="Garamond" w:hAnsi="Garamond" w:cs="Arial"/>
        </w:rPr>
        <w:t>, pessoa jurídica de direito privado, CNPJ nº 19.283.086/0001-35, na qualidade de vencedora do Processo Licitatório nº 0024843/2014 - Convite nº 011/2014, e responsável pela execução das obras e serviços objeto do Contrato nº 126/2014, com sede na Rua Benjamin Constant, nº 388, Bairro Miranda, Município de Araguari/MG, CEP nº 38.444-244;</w:t>
      </w:r>
    </w:p>
    <w:p w:rsidR="00A35B1C" w:rsidRDefault="00A35B1C" w:rsidP="00A35B1C">
      <w:pPr>
        <w:pStyle w:val="PargrafodaLista"/>
        <w:widowControl w:val="0"/>
        <w:spacing w:line="360" w:lineRule="auto"/>
        <w:ind w:left="1418"/>
        <w:jc w:val="both"/>
        <w:rPr>
          <w:rFonts w:ascii="Garamond" w:hAnsi="Garamond" w:cs="Arial"/>
        </w:rPr>
      </w:pPr>
    </w:p>
    <w:p w:rsidR="00847EA0" w:rsidRPr="009304ED" w:rsidRDefault="00A35B1C" w:rsidP="00A35B1C">
      <w:pPr>
        <w:pStyle w:val="PargrafodaLista"/>
        <w:widowControl w:val="0"/>
        <w:spacing w:line="360" w:lineRule="auto"/>
        <w:ind w:left="1418"/>
        <w:jc w:val="both"/>
        <w:rPr>
          <w:rFonts w:ascii="Garamond" w:hAnsi="Garamond" w:cs="Arial"/>
        </w:rPr>
      </w:pPr>
      <w:proofErr w:type="gramStart"/>
      <w:r w:rsidRPr="00235118">
        <w:rPr>
          <w:rFonts w:ascii="Garamond" w:hAnsi="Garamond" w:cs="Arial"/>
        </w:rPr>
        <w:t>pelos</w:t>
      </w:r>
      <w:proofErr w:type="gramEnd"/>
      <w:r w:rsidRPr="00235118">
        <w:rPr>
          <w:rFonts w:ascii="Garamond" w:hAnsi="Garamond" w:cs="Arial"/>
        </w:rPr>
        <w:t xml:space="preserve"> fatos e fundamentos a seguir expostos</w:t>
      </w:r>
      <w:r w:rsidR="00847EA0" w:rsidRPr="009304ED">
        <w:rPr>
          <w:rFonts w:ascii="Garamond" w:hAnsi="Garamond" w:cs="Arial"/>
        </w:rPr>
        <w:t>:</w:t>
      </w:r>
    </w:p>
    <w:p w:rsidR="0010250A" w:rsidRDefault="0010250A" w:rsidP="00D634FB">
      <w:pPr>
        <w:widowControl w:val="0"/>
        <w:spacing w:line="360" w:lineRule="auto"/>
        <w:ind w:firstLine="1418"/>
        <w:jc w:val="both"/>
        <w:rPr>
          <w:rFonts w:ascii="Garamond" w:hAnsi="Garamond" w:cs="Arial"/>
          <w:b/>
        </w:rPr>
      </w:pPr>
    </w:p>
    <w:p w:rsidR="0010250A" w:rsidRDefault="0010250A" w:rsidP="00D634FB">
      <w:pPr>
        <w:widowControl w:val="0"/>
        <w:spacing w:line="360" w:lineRule="auto"/>
        <w:ind w:firstLine="1418"/>
        <w:jc w:val="both"/>
        <w:rPr>
          <w:rFonts w:ascii="Garamond" w:hAnsi="Garamond" w:cs="Arial"/>
          <w:b/>
        </w:rPr>
      </w:pPr>
    </w:p>
    <w:p w:rsidR="00257079" w:rsidRPr="00291283" w:rsidRDefault="00087D3F" w:rsidP="00D634FB">
      <w:pPr>
        <w:widowControl w:val="0"/>
        <w:spacing w:line="360" w:lineRule="auto"/>
        <w:ind w:firstLine="1418"/>
        <w:jc w:val="both"/>
        <w:rPr>
          <w:rFonts w:ascii="Garamond" w:hAnsi="Garamond" w:cs="Arial"/>
          <w:b/>
        </w:rPr>
      </w:pPr>
      <w:r>
        <w:rPr>
          <w:rFonts w:ascii="Garamond" w:hAnsi="Garamond" w:cs="Arial"/>
          <w:b/>
        </w:rPr>
        <w:t xml:space="preserve">DOS </w:t>
      </w:r>
      <w:r w:rsidR="00257079" w:rsidRPr="00291283">
        <w:rPr>
          <w:rFonts w:ascii="Garamond" w:hAnsi="Garamond" w:cs="Arial"/>
          <w:b/>
        </w:rPr>
        <w:t>FATOS</w:t>
      </w:r>
    </w:p>
    <w:p w:rsidR="00A35B1C" w:rsidRPr="00235118" w:rsidRDefault="00A35B1C" w:rsidP="00A35B1C">
      <w:pPr>
        <w:pStyle w:val="PargrafodaLista"/>
        <w:widowControl w:val="0"/>
        <w:spacing w:line="360" w:lineRule="auto"/>
        <w:ind w:left="1418"/>
        <w:jc w:val="both"/>
        <w:rPr>
          <w:rFonts w:ascii="Garamond" w:hAnsi="Garamond" w:cs="Arial"/>
          <w:b/>
        </w:rPr>
      </w:pPr>
    </w:p>
    <w:p w:rsidR="00A35B1C"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Em </w:t>
      </w:r>
      <w:r>
        <w:rPr>
          <w:rFonts w:ascii="Garamond" w:hAnsi="Garamond" w:cs="Arial"/>
        </w:rPr>
        <w:t>13/4/2018</w:t>
      </w:r>
      <w:r w:rsidRPr="00235118">
        <w:rPr>
          <w:rFonts w:ascii="Garamond" w:hAnsi="Garamond" w:cs="Arial"/>
        </w:rPr>
        <w:t>, a partir de denúncia encaminhada a</w:t>
      </w:r>
      <w:r>
        <w:rPr>
          <w:rFonts w:ascii="Garamond" w:hAnsi="Garamond" w:cs="Arial"/>
        </w:rPr>
        <w:t>o</w:t>
      </w:r>
      <w:r w:rsidRPr="00235118">
        <w:rPr>
          <w:rFonts w:ascii="Garamond" w:hAnsi="Garamond" w:cs="Arial"/>
        </w:rPr>
        <w:t xml:space="preserve"> Ministério Público de Contas, foi instaurado o Procedimento Preparatório nº 036.2018.038 para apurar eventuais irregularidades na locação e reforma do imóvel destinado à instalação do Centro de Atenção Psicossocial Álcool e outras Drogas - CAPS e na contratação da empresa NMN DE REZENDE EIRELI – ME pelo Município de Araguari.</w:t>
      </w:r>
    </w:p>
    <w:p w:rsidR="00A35B1C" w:rsidRPr="00235118" w:rsidRDefault="00A35B1C" w:rsidP="00A35B1C">
      <w:pPr>
        <w:pStyle w:val="PargrafodaLista"/>
        <w:widowControl w:val="0"/>
        <w:spacing w:line="360" w:lineRule="auto"/>
        <w:ind w:left="1418"/>
        <w:jc w:val="both"/>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Verificou-se que, em 29/7/2013</w:t>
      </w:r>
      <w:r>
        <w:rPr>
          <w:rFonts w:ascii="Garamond" w:hAnsi="Garamond" w:cs="Arial"/>
        </w:rPr>
        <w:t xml:space="preserve">, em decorrência </w:t>
      </w:r>
      <w:r w:rsidRPr="00235118">
        <w:rPr>
          <w:rFonts w:ascii="Garamond" w:hAnsi="Garamond" w:cs="Arial"/>
        </w:rPr>
        <w:t xml:space="preserve">do Processo nº 0022091/2013 – Dispensa de Licitação nº 048/2013, o Município de Araguari celebrou o Contrato nº 265/2013 para a locação do imóvel localizado na Avenida Padre Norberto, nº 105, Bairro Jardim Regina, destinado a abrigar as instalações do CAPS, pelo período de </w:t>
      </w:r>
      <w:r>
        <w:rPr>
          <w:rFonts w:ascii="Garamond" w:hAnsi="Garamond" w:cs="Arial"/>
        </w:rPr>
        <w:t>doze</w:t>
      </w:r>
      <w:r w:rsidRPr="00235118">
        <w:rPr>
          <w:rFonts w:ascii="Garamond" w:hAnsi="Garamond" w:cs="Arial"/>
        </w:rPr>
        <w:t xml:space="preserve"> meses, no valor total de R$48.000,00. </w:t>
      </w:r>
    </w:p>
    <w:p w:rsidR="00A35B1C" w:rsidRPr="00235118" w:rsidRDefault="00A35B1C" w:rsidP="00A35B1C">
      <w:pPr>
        <w:pStyle w:val="PargrafodaLista"/>
        <w:spacing w:line="360" w:lineRule="auto"/>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O imóvel necessitava de reformas e adequações, contudo, apenas em 2/6/2014 foi deflagrado o Processo Licitatório nº 0024843/2014 – Carta Convite nº 011/2014 para a contratação de empresa para a execução dos referidos serviços. </w:t>
      </w:r>
    </w:p>
    <w:p w:rsidR="00A35B1C" w:rsidRPr="00235118" w:rsidRDefault="00A35B1C" w:rsidP="00A35B1C">
      <w:pPr>
        <w:pStyle w:val="PargrafodaLista"/>
        <w:spacing w:line="360" w:lineRule="auto"/>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Sequencialmente, em 11/6/2014, foi celebrado o Contrato nº 126/2014 com a empresa NMN DE REZENDE EIRELI – ME para a realização da reforma do imóvel situado na Avenida Padre Norberto nº 105, pelo prazo de </w:t>
      </w:r>
      <w:r>
        <w:rPr>
          <w:rFonts w:ascii="Garamond" w:hAnsi="Garamond" w:cs="Arial"/>
        </w:rPr>
        <w:t>quatro</w:t>
      </w:r>
      <w:r w:rsidRPr="00235118">
        <w:rPr>
          <w:rFonts w:ascii="Garamond" w:hAnsi="Garamond" w:cs="Arial"/>
        </w:rPr>
        <w:t xml:space="preserve"> meses, no valor global de R$125.055,40.</w:t>
      </w:r>
    </w:p>
    <w:p w:rsidR="00A35B1C" w:rsidRPr="00235118" w:rsidRDefault="00A35B1C" w:rsidP="00A35B1C">
      <w:pPr>
        <w:pStyle w:val="PargrafodaLista"/>
        <w:spacing w:line="360" w:lineRule="auto"/>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Foram firmados seis aditamentos ao Contrato nº 126/2014 e, assim, as obras perduraram por aproximadamente </w:t>
      </w:r>
      <w:r>
        <w:rPr>
          <w:rFonts w:ascii="Garamond" w:hAnsi="Garamond" w:cs="Arial"/>
        </w:rPr>
        <w:t>um ano e nove meses</w:t>
      </w:r>
      <w:r w:rsidRPr="00235118">
        <w:rPr>
          <w:rFonts w:ascii="Garamond" w:hAnsi="Garamond" w:cs="Arial"/>
        </w:rPr>
        <w:t>, de 29/7/2014 a 21/3/2016, e demandaram a importância total de R$184.065,45, em razão do acréscimo quantitativo de 47,19% sobre o valor incialmente previsto.</w:t>
      </w:r>
    </w:p>
    <w:p w:rsidR="00A35B1C" w:rsidRPr="00235118" w:rsidRDefault="00A35B1C" w:rsidP="00A35B1C">
      <w:pPr>
        <w:pStyle w:val="PargrafodaLista"/>
        <w:spacing w:line="360" w:lineRule="auto"/>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A instalação do Centro de Atenção Psicossocial Álcool e outra Drogas ocorreu em 15/12/2016, antes da conclusão e do recebimento das obras pela Administração Municipal. </w:t>
      </w:r>
    </w:p>
    <w:p w:rsidR="00A35B1C" w:rsidRPr="00235118" w:rsidRDefault="00A35B1C" w:rsidP="00A35B1C">
      <w:pPr>
        <w:pStyle w:val="PargrafodaLista"/>
        <w:widowControl w:val="0"/>
        <w:spacing w:line="360" w:lineRule="auto"/>
        <w:ind w:left="1418"/>
        <w:jc w:val="both"/>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Em 29/2/2016, foram detectadas irregularidades nos serviços abarcados pelo Contrato nº 126/2014 e, ainda assim, em 21/3/2016, foi promovido o recebimento provisório das obras. Posteriormente, em 14/6/2017, foi realizada vistoria técnica no local, oportunidade em que também foram detectadas incongruências.</w:t>
      </w:r>
    </w:p>
    <w:p w:rsidR="00A35B1C" w:rsidRPr="00235118" w:rsidRDefault="00A35B1C" w:rsidP="00A35B1C">
      <w:pPr>
        <w:pStyle w:val="PargrafodaLista"/>
        <w:spacing w:line="360" w:lineRule="auto"/>
        <w:rPr>
          <w:rFonts w:ascii="Garamond" w:hAnsi="Garamond" w:cs="Arial"/>
        </w:rPr>
      </w:pPr>
    </w:p>
    <w:p w:rsidR="00A35B1C" w:rsidRPr="00235118"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As atividades do CAPS, desempenhadas na Avenida Padre Norberto, nº 105, Bairro Jardim Regina, foram encerradas em 6/8/2017, embora o Contrato nº 265/2013, atinente à locação do imóvel, tenha perdurado até 29/7/2018.</w:t>
      </w:r>
    </w:p>
    <w:p w:rsidR="00A35B1C" w:rsidRPr="00235118" w:rsidRDefault="00A35B1C" w:rsidP="00A35B1C">
      <w:pPr>
        <w:pStyle w:val="PargrafodaLista"/>
        <w:spacing w:line="360" w:lineRule="auto"/>
        <w:rPr>
          <w:rFonts w:ascii="Garamond" w:hAnsi="Garamond" w:cs="Arial"/>
        </w:rPr>
      </w:pPr>
    </w:p>
    <w:p w:rsidR="00A35B1C"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Com efeito</w:t>
      </w:r>
      <w:r>
        <w:rPr>
          <w:rFonts w:ascii="Garamond" w:hAnsi="Garamond" w:cs="Arial"/>
        </w:rPr>
        <w:t>, apuraram-</w:t>
      </w:r>
      <w:r w:rsidRPr="00235118">
        <w:rPr>
          <w:rFonts w:ascii="Garamond" w:hAnsi="Garamond" w:cs="Arial"/>
        </w:rPr>
        <w:t xml:space="preserve">se graves irregularidades </w:t>
      </w:r>
      <w:r>
        <w:rPr>
          <w:rFonts w:ascii="Garamond" w:hAnsi="Garamond" w:cs="Arial"/>
        </w:rPr>
        <w:t>n</w:t>
      </w:r>
      <w:r w:rsidRPr="00235118">
        <w:rPr>
          <w:rFonts w:ascii="Garamond" w:hAnsi="Garamond" w:cs="Arial"/>
        </w:rPr>
        <w:t xml:space="preserve">os Contratos </w:t>
      </w:r>
      <w:proofErr w:type="spellStart"/>
      <w:r w:rsidRPr="00235118">
        <w:rPr>
          <w:rFonts w:ascii="Garamond" w:hAnsi="Garamond" w:cs="Arial"/>
        </w:rPr>
        <w:t>nºs</w:t>
      </w:r>
      <w:proofErr w:type="spellEnd"/>
      <w:r w:rsidRPr="00235118">
        <w:rPr>
          <w:rFonts w:ascii="Garamond" w:hAnsi="Garamond" w:cs="Arial"/>
        </w:rPr>
        <w:t xml:space="preserve"> 265/2013 e 126/2014, decorrentes do Processo Licitatório nº 0022091 – Dispensa nº 048/2013 e do Processo Licitatório nº 0024843/2013 – Convite nº 011/2014, respectivamente:</w:t>
      </w:r>
    </w:p>
    <w:p w:rsidR="00A35B1C" w:rsidRPr="00340AEB" w:rsidRDefault="00A35B1C" w:rsidP="00A35B1C">
      <w:pPr>
        <w:pStyle w:val="PargrafodaLista"/>
        <w:rPr>
          <w:rFonts w:ascii="Garamond" w:hAnsi="Garamond" w:cs="Arial"/>
        </w:rPr>
      </w:pPr>
    </w:p>
    <w:p w:rsidR="00A35B1C" w:rsidRDefault="00A35B1C" w:rsidP="005E449D">
      <w:pPr>
        <w:pStyle w:val="PargrafodaLista"/>
        <w:widowControl w:val="0"/>
        <w:numPr>
          <w:ilvl w:val="0"/>
          <w:numId w:val="6"/>
        </w:numPr>
        <w:spacing w:line="360" w:lineRule="auto"/>
        <w:ind w:left="1418" w:firstLine="0"/>
        <w:jc w:val="both"/>
        <w:rPr>
          <w:rFonts w:ascii="Garamond" w:hAnsi="Garamond" w:cs="Arial"/>
        </w:rPr>
      </w:pPr>
      <w:r w:rsidRPr="00340AEB">
        <w:rPr>
          <w:rFonts w:ascii="Garamond" w:hAnsi="Garamond" w:cs="Arial"/>
        </w:rPr>
        <w:t xml:space="preserve">Pagamento de aluguéis, no âmbito do </w:t>
      </w:r>
      <w:r>
        <w:rPr>
          <w:rFonts w:ascii="Garamond" w:hAnsi="Garamond" w:cs="Arial"/>
        </w:rPr>
        <w:t>C</w:t>
      </w:r>
      <w:r w:rsidRPr="00340AEB">
        <w:rPr>
          <w:rFonts w:ascii="Garamond" w:hAnsi="Garamond" w:cs="Arial"/>
        </w:rPr>
        <w:t>ontrato nº 265/2013, sem a respectiva destinação pública do imóvel, durante o período de 29/7/2013 a 2/6/2014</w:t>
      </w:r>
      <w:r>
        <w:rPr>
          <w:rFonts w:ascii="Garamond" w:hAnsi="Garamond" w:cs="Arial"/>
        </w:rPr>
        <w:t>;</w:t>
      </w:r>
    </w:p>
    <w:p w:rsidR="00A35B1C" w:rsidRDefault="00A35B1C" w:rsidP="005E449D">
      <w:pPr>
        <w:pStyle w:val="PargrafodaLista"/>
        <w:widowControl w:val="0"/>
        <w:numPr>
          <w:ilvl w:val="0"/>
          <w:numId w:val="6"/>
        </w:numPr>
        <w:spacing w:line="360" w:lineRule="auto"/>
        <w:ind w:left="1418" w:firstLine="0"/>
        <w:jc w:val="both"/>
        <w:rPr>
          <w:rFonts w:ascii="Garamond" w:hAnsi="Garamond" w:cs="Arial"/>
        </w:rPr>
      </w:pPr>
      <w:r w:rsidRPr="00340AEB">
        <w:rPr>
          <w:rFonts w:ascii="Garamond" w:hAnsi="Garamond" w:cs="Arial"/>
        </w:rPr>
        <w:t xml:space="preserve">Ausência de planejamento na celebração do 4º </w:t>
      </w:r>
      <w:r>
        <w:rPr>
          <w:rFonts w:ascii="Garamond" w:hAnsi="Garamond" w:cs="Arial"/>
        </w:rPr>
        <w:t>T</w:t>
      </w:r>
      <w:r w:rsidRPr="00340AEB">
        <w:rPr>
          <w:rFonts w:ascii="Garamond" w:hAnsi="Garamond" w:cs="Arial"/>
        </w:rPr>
        <w:t xml:space="preserve">ermo </w:t>
      </w:r>
      <w:r>
        <w:rPr>
          <w:rFonts w:ascii="Garamond" w:hAnsi="Garamond" w:cs="Arial"/>
        </w:rPr>
        <w:t>A</w:t>
      </w:r>
      <w:r w:rsidRPr="00340AEB">
        <w:rPr>
          <w:rFonts w:ascii="Garamond" w:hAnsi="Garamond" w:cs="Arial"/>
        </w:rPr>
        <w:t xml:space="preserve">ditivo ao </w:t>
      </w:r>
      <w:r>
        <w:rPr>
          <w:rFonts w:ascii="Garamond" w:hAnsi="Garamond" w:cs="Arial"/>
        </w:rPr>
        <w:t>C</w:t>
      </w:r>
      <w:r w:rsidRPr="00340AEB">
        <w:rPr>
          <w:rFonts w:ascii="Garamond" w:hAnsi="Garamond" w:cs="Arial"/>
        </w:rPr>
        <w:t>ontrato nº 265/2013, em 2/7/2017, que previu a prorrogação do prazo de vigência do instrumento por mais 12 meses</w:t>
      </w:r>
      <w:r>
        <w:rPr>
          <w:rFonts w:ascii="Garamond" w:hAnsi="Garamond" w:cs="Arial"/>
        </w:rPr>
        <w:t>;</w:t>
      </w:r>
    </w:p>
    <w:p w:rsidR="00A35B1C" w:rsidRDefault="00A35B1C" w:rsidP="005E449D">
      <w:pPr>
        <w:pStyle w:val="PargrafodaLista"/>
        <w:widowControl w:val="0"/>
        <w:numPr>
          <w:ilvl w:val="0"/>
          <w:numId w:val="6"/>
        </w:numPr>
        <w:spacing w:line="360" w:lineRule="auto"/>
        <w:ind w:left="1418" w:firstLine="0"/>
        <w:jc w:val="both"/>
        <w:rPr>
          <w:rFonts w:ascii="Garamond" w:hAnsi="Garamond" w:cs="Arial"/>
        </w:rPr>
      </w:pPr>
      <w:r w:rsidRPr="00340AEB">
        <w:rPr>
          <w:rFonts w:ascii="Garamond" w:hAnsi="Garamond" w:cs="Arial"/>
        </w:rPr>
        <w:t xml:space="preserve">Pagamento de aluguéis, no âmbito do </w:t>
      </w:r>
      <w:r>
        <w:rPr>
          <w:rFonts w:ascii="Garamond" w:hAnsi="Garamond" w:cs="Arial"/>
        </w:rPr>
        <w:t>C</w:t>
      </w:r>
      <w:r w:rsidRPr="00340AEB">
        <w:rPr>
          <w:rFonts w:ascii="Garamond" w:hAnsi="Garamond" w:cs="Arial"/>
        </w:rPr>
        <w:t>ontrato nº 265/2013, sem a respectiva destinação pública do imóvel, durante o período de 7/8/2017 a 29/7/2018:</w:t>
      </w:r>
    </w:p>
    <w:p w:rsidR="00A35B1C" w:rsidRDefault="00A35B1C" w:rsidP="005E449D">
      <w:pPr>
        <w:pStyle w:val="PargrafodaLista"/>
        <w:widowControl w:val="0"/>
        <w:numPr>
          <w:ilvl w:val="0"/>
          <w:numId w:val="6"/>
        </w:numPr>
        <w:spacing w:line="360" w:lineRule="auto"/>
        <w:ind w:left="1418" w:firstLine="0"/>
        <w:jc w:val="both"/>
        <w:rPr>
          <w:rFonts w:ascii="Garamond" w:hAnsi="Garamond" w:cs="Arial"/>
        </w:rPr>
      </w:pPr>
      <w:r w:rsidRPr="00340AEB">
        <w:rPr>
          <w:rFonts w:ascii="Garamond" w:hAnsi="Garamond" w:cs="Arial"/>
        </w:rPr>
        <w:t xml:space="preserve">Inexecução do </w:t>
      </w:r>
      <w:r>
        <w:rPr>
          <w:rFonts w:ascii="Garamond" w:hAnsi="Garamond" w:cs="Arial"/>
        </w:rPr>
        <w:t>C</w:t>
      </w:r>
      <w:r w:rsidRPr="00340AEB">
        <w:rPr>
          <w:rFonts w:ascii="Garamond" w:hAnsi="Garamond" w:cs="Arial"/>
        </w:rPr>
        <w:t>ontrato nº 126/2014</w:t>
      </w:r>
      <w:r>
        <w:rPr>
          <w:rFonts w:ascii="Garamond" w:hAnsi="Garamond" w:cs="Arial"/>
        </w:rPr>
        <w:t>;</w:t>
      </w:r>
    </w:p>
    <w:p w:rsidR="00A35B1C" w:rsidRDefault="00A35B1C" w:rsidP="005E449D">
      <w:pPr>
        <w:pStyle w:val="PargrafodaLista"/>
        <w:widowControl w:val="0"/>
        <w:numPr>
          <w:ilvl w:val="0"/>
          <w:numId w:val="6"/>
        </w:numPr>
        <w:spacing w:line="360" w:lineRule="auto"/>
        <w:ind w:left="1418" w:firstLine="0"/>
        <w:jc w:val="both"/>
        <w:rPr>
          <w:rFonts w:ascii="Garamond" w:hAnsi="Garamond" w:cs="Arial"/>
        </w:rPr>
      </w:pPr>
      <w:r w:rsidRPr="00340AEB">
        <w:rPr>
          <w:rFonts w:ascii="Garamond" w:hAnsi="Garamond" w:cs="Arial"/>
        </w:rPr>
        <w:t xml:space="preserve">Pagamento de aluguéis, objeto do </w:t>
      </w:r>
      <w:r>
        <w:rPr>
          <w:rFonts w:ascii="Garamond" w:hAnsi="Garamond" w:cs="Arial"/>
        </w:rPr>
        <w:t>C</w:t>
      </w:r>
      <w:r w:rsidRPr="00340AEB">
        <w:rPr>
          <w:rFonts w:ascii="Garamond" w:hAnsi="Garamond" w:cs="Arial"/>
        </w:rPr>
        <w:t>ontrato nº 265/2013, pelo prazo de vinte e um meses</w:t>
      </w:r>
      <w:r>
        <w:rPr>
          <w:rFonts w:ascii="Garamond" w:hAnsi="Garamond" w:cs="Arial"/>
        </w:rPr>
        <w:t>,</w:t>
      </w:r>
      <w:r w:rsidRPr="00340AEB">
        <w:rPr>
          <w:rFonts w:ascii="Garamond" w:hAnsi="Garamond" w:cs="Arial"/>
        </w:rPr>
        <w:t xml:space="preserve"> sem o respectivo acompanhamento do </w:t>
      </w:r>
      <w:r>
        <w:rPr>
          <w:rFonts w:ascii="Garamond" w:hAnsi="Garamond" w:cs="Arial"/>
        </w:rPr>
        <w:t>C</w:t>
      </w:r>
      <w:r w:rsidRPr="00340AEB">
        <w:rPr>
          <w:rFonts w:ascii="Garamond" w:hAnsi="Garamond" w:cs="Arial"/>
        </w:rPr>
        <w:t>ontrato nº 126/2014</w:t>
      </w:r>
      <w:r>
        <w:rPr>
          <w:rFonts w:ascii="Garamond" w:hAnsi="Garamond" w:cs="Arial"/>
        </w:rPr>
        <w:t>;</w:t>
      </w:r>
    </w:p>
    <w:p w:rsidR="00A35B1C" w:rsidRPr="00340AEB" w:rsidRDefault="00A35B1C" w:rsidP="005E449D">
      <w:pPr>
        <w:pStyle w:val="PargrafodaLista"/>
        <w:widowControl w:val="0"/>
        <w:numPr>
          <w:ilvl w:val="0"/>
          <w:numId w:val="6"/>
        </w:numPr>
        <w:spacing w:line="360" w:lineRule="auto"/>
        <w:ind w:left="1418" w:firstLine="0"/>
        <w:jc w:val="both"/>
        <w:rPr>
          <w:rFonts w:ascii="Garamond" w:hAnsi="Garamond" w:cs="Arial"/>
        </w:rPr>
      </w:pPr>
      <w:r w:rsidRPr="00340AEB">
        <w:rPr>
          <w:rFonts w:ascii="Garamond" w:hAnsi="Garamond" w:cs="Arial"/>
        </w:rPr>
        <w:t xml:space="preserve">Formalização de aditamentos, no âmbito do </w:t>
      </w:r>
      <w:r>
        <w:rPr>
          <w:rFonts w:ascii="Garamond" w:hAnsi="Garamond" w:cs="Arial"/>
        </w:rPr>
        <w:t>C</w:t>
      </w:r>
      <w:r w:rsidRPr="00340AEB">
        <w:rPr>
          <w:rFonts w:ascii="Garamond" w:hAnsi="Garamond" w:cs="Arial"/>
        </w:rPr>
        <w:t>ontrato nº 126/2014, sem a devida justificativa, em violação ao art. 65, caput, da lei nº 8.666/1993</w:t>
      </w:r>
      <w:r>
        <w:rPr>
          <w:rFonts w:ascii="Garamond" w:hAnsi="Garamond" w:cs="Arial"/>
        </w:rPr>
        <w:t>.</w:t>
      </w:r>
    </w:p>
    <w:p w:rsidR="00A35B1C" w:rsidRPr="00235118" w:rsidRDefault="00A35B1C" w:rsidP="00A35B1C">
      <w:pPr>
        <w:widowControl w:val="0"/>
        <w:spacing w:line="360" w:lineRule="auto"/>
        <w:jc w:val="both"/>
        <w:rPr>
          <w:rFonts w:ascii="Garamond" w:hAnsi="Garamond" w:cs="Arial"/>
        </w:rPr>
      </w:pPr>
    </w:p>
    <w:p w:rsidR="00055979" w:rsidRDefault="00A35B1C"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Neste contexto, considerando as irregularidades detectadas, que violaram frontalmente as disposições da Lei nº 8.666/1993 e os princípios norteadores da Administração Pública, e, além disso, ensejaram prejuízo aos cofres públicos, os agentes devem ser responsabilizados pelo Tribunal de Contas o Estado de Minas Gerais.</w:t>
      </w:r>
    </w:p>
    <w:p w:rsidR="00A35B1C" w:rsidRDefault="00A35B1C" w:rsidP="00A35B1C">
      <w:pPr>
        <w:pStyle w:val="PargrafodaLista"/>
        <w:widowControl w:val="0"/>
        <w:spacing w:line="360" w:lineRule="auto"/>
        <w:ind w:left="1418"/>
        <w:jc w:val="both"/>
        <w:rPr>
          <w:rFonts w:ascii="Garamond" w:hAnsi="Garamond" w:cs="Arial"/>
        </w:rPr>
      </w:pPr>
    </w:p>
    <w:p w:rsidR="00A35B1C" w:rsidRDefault="00A35B1C" w:rsidP="00A35B1C">
      <w:pPr>
        <w:pStyle w:val="PargrafodaLista"/>
        <w:widowControl w:val="0"/>
        <w:spacing w:line="360" w:lineRule="auto"/>
        <w:ind w:left="1418"/>
        <w:jc w:val="both"/>
        <w:rPr>
          <w:rFonts w:ascii="Garamond" w:hAnsi="Garamond" w:cs="Arial"/>
        </w:rPr>
      </w:pPr>
    </w:p>
    <w:p w:rsidR="00A35B1C" w:rsidRDefault="00A35B1C" w:rsidP="00A35B1C">
      <w:pPr>
        <w:pStyle w:val="PargrafodaLista"/>
        <w:widowControl w:val="0"/>
        <w:spacing w:line="360" w:lineRule="auto"/>
        <w:ind w:left="1418"/>
        <w:jc w:val="both"/>
        <w:rPr>
          <w:rFonts w:ascii="Garamond" w:hAnsi="Garamond" w:cs="Arial"/>
        </w:rPr>
      </w:pPr>
    </w:p>
    <w:p w:rsidR="00A35B1C" w:rsidRDefault="00A35B1C" w:rsidP="00A35B1C">
      <w:pPr>
        <w:pStyle w:val="PargrafodaLista"/>
        <w:widowControl w:val="0"/>
        <w:spacing w:line="360" w:lineRule="auto"/>
        <w:ind w:left="1418"/>
        <w:jc w:val="both"/>
        <w:rPr>
          <w:rFonts w:ascii="Garamond" w:hAnsi="Garamond" w:cs="Arial"/>
        </w:rPr>
      </w:pPr>
    </w:p>
    <w:p w:rsidR="00F25E15" w:rsidRDefault="007B3E8F" w:rsidP="00F25E15">
      <w:pPr>
        <w:widowControl w:val="0"/>
        <w:spacing w:line="360" w:lineRule="auto"/>
        <w:ind w:firstLine="1418"/>
        <w:jc w:val="both"/>
        <w:rPr>
          <w:rFonts w:ascii="Garamond" w:hAnsi="Garamond" w:cs="Arial"/>
          <w:b/>
        </w:rPr>
      </w:pPr>
      <w:r>
        <w:rPr>
          <w:rFonts w:ascii="Garamond" w:hAnsi="Garamond" w:cs="Arial"/>
          <w:b/>
        </w:rPr>
        <w:t>DO DIREITO</w:t>
      </w:r>
    </w:p>
    <w:p w:rsidR="00F25E15" w:rsidRDefault="00F25E15" w:rsidP="00F25E15">
      <w:pPr>
        <w:widowControl w:val="0"/>
        <w:spacing w:line="360" w:lineRule="auto"/>
        <w:ind w:firstLine="1418"/>
        <w:jc w:val="both"/>
        <w:rPr>
          <w:rFonts w:ascii="Garamond" w:hAnsi="Garamond" w:cs="Arial"/>
          <w:b/>
        </w:rPr>
      </w:pPr>
    </w:p>
    <w:p w:rsidR="00A752C3" w:rsidRDefault="00391165" w:rsidP="005E449D">
      <w:pPr>
        <w:pStyle w:val="PargrafodaLista"/>
        <w:widowControl w:val="0"/>
        <w:numPr>
          <w:ilvl w:val="0"/>
          <w:numId w:val="5"/>
        </w:numPr>
        <w:spacing w:line="360" w:lineRule="auto"/>
        <w:ind w:left="1418" w:firstLine="0"/>
        <w:jc w:val="both"/>
        <w:rPr>
          <w:rFonts w:ascii="Garamond" w:hAnsi="Garamond" w:cs="Arial"/>
          <w:b/>
        </w:rPr>
      </w:pPr>
      <w:r>
        <w:rPr>
          <w:rFonts w:ascii="Garamond" w:hAnsi="Garamond" w:cs="Arial"/>
          <w:b/>
        </w:rPr>
        <w:t>Contrato nº 265/2013 – Processo nº 0022091/2013 – Dispensa de Licitação nº 048/2013</w:t>
      </w:r>
    </w:p>
    <w:p w:rsidR="00391165" w:rsidRDefault="00391165" w:rsidP="00391165">
      <w:pPr>
        <w:pStyle w:val="PargrafodaLista"/>
        <w:widowControl w:val="0"/>
        <w:spacing w:line="360" w:lineRule="auto"/>
        <w:ind w:left="1418"/>
        <w:jc w:val="both"/>
        <w:rPr>
          <w:rFonts w:ascii="Garamond" w:hAnsi="Garamond" w:cs="Arial"/>
          <w:b/>
        </w:rPr>
      </w:pPr>
    </w:p>
    <w:p w:rsidR="00391165" w:rsidRPr="00391165" w:rsidRDefault="00391165" w:rsidP="00391165">
      <w:pPr>
        <w:pStyle w:val="PargrafodaLista"/>
        <w:widowControl w:val="0"/>
        <w:spacing w:line="360" w:lineRule="auto"/>
        <w:ind w:left="1418"/>
        <w:jc w:val="both"/>
      </w:pPr>
      <w:r>
        <w:rPr>
          <w:rFonts w:ascii="Garamond" w:hAnsi="Garamond" w:cs="Arial"/>
          <w:b/>
        </w:rPr>
        <w:t>I.1) Dispensa de licitação com fundamento no artigo 24, inciso X, da Lei nº 8.666/1993 – Descumprimento dos requisitos formais para a contratação direta – Ausência de pesquisa de mercado – Ausência de justificativa válida para a escolha do imóvel</w:t>
      </w:r>
      <w:r w:rsidR="008C7C6B">
        <w:rPr>
          <w:rFonts w:ascii="Garamond" w:hAnsi="Garamond" w:cs="Arial"/>
          <w:b/>
        </w:rPr>
        <w:br w:type="textWrapping" w:clear="all"/>
      </w:r>
    </w:p>
    <w:p w:rsidR="008C7C6B" w:rsidRDefault="008C7C6B"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A regra constitucional para a realização de contratações pelo Poder Público é a licitação</w:t>
      </w:r>
      <w:r w:rsidRPr="00235118">
        <w:rPr>
          <w:rStyle w:val="Refdenotaderodap"/>
          <w:rFonts w:ascii="Garamond" w:hAnsi="Garamond" w:cs="Arial"/>
        </w:rPr>
        <w:footnoteReference w:id="1"/>
      </w:r>
      <w:r w:rsidRPr="00235118">
        <w:rPr>
          <w:rFonts w:ascii="Garamond" w:hAnsi="Garamond" w:cs="Arial"/>
        </w:rPr>
        <w:t>, contudo, existem casos específicos em que há autorização legal para a contratação direta por dispensa ou inexigibilidade</w:t>
      </w:r>
      <w:r>
        <w:rPr>
          <w:rFonts w:ascii="Garamond" w:hAnsi="Garamond" w:cs="Arial"/>
        </w:rPr>
        <w:t>.</w:t>
      </w:r>
      <w:r>
        <w:rPr>
          <w:rFonts w:ascii="Garamond" w:hAnsi="Garamond" w:cs="Arial"/>
        </w:rPr>
        <w:br w:type="textWrapping" w:clear="all"/>
      </w:r>
    </w:p>
    <w:p w:rsidR="008C7C6B" w:rsidRDefault="008C7C6B"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A contratação direta não afasta a aplicabilidade dos princípios norteadores da atuação administrativa, tampouco permite a ampla discricionariedade do gestor público.</w:t>
      </w:r>
    </w:p>
    <w:p w:rsidR="008C7C6B" w:rsidRPr="008C7C6B" w:rsidRDefault="008C7C6B" w:rsidP="008C7C6B">
      <w:pPr>
        <w:pStyle w:val="PargrafodaLista"/>
        <w:widowControl w:val="0"/>
        <w:spacing w:line="360" w:lineRule="auto"/>
        <w:ind w:left="1418"/>
        <w:jc w:val="both"/>
        <w:rPr>
          <w:rFonts w:ascii="Garamond" w:hAnsi="Garamond" w:cs="Arial"/>
        </w:rPr>
      </w:pPr>
    </w:p>
    <w:p w:rsidR="008C7C6B" w:rsidRDefault="008C7C6B"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Ao contrário, a dispensa e a inexigibilidade de licitação pressupõem a formalização do processo administrativo pertinente e a vinculação estatal à realização de suas funções, conforme ponderações de Marçal </w:t>
      </w:r>
      <w:proofErr w:type="spellStart"/>
      <w:r w:rsidRPr="00235118">
        <w:rPr>
          <w:rFonts w:ascii="Garamond" w:hAnsi="Garamond" w:cs="Arial"/>
        </w:rPr>
        <w:t>Justen</w:t>
      </w:r>
      <w:proofErr w:type="spellEnd"/>
      <w:r w:rsidRPr="00235118">
        <w:rPr>
          <w:rFonts w:ascii="Garamond" w:hAnsi="Garamond" w:cs="Arial"/>
        </w:rPr>
        <w:t xml:space="preserve"> Filho</w:t>
      </w:r>
      <w:r w:rsidRPr="00235118">
        <w:rPr>
          <w:rStyle w:val="Refdenotaderodap"/>
          <w:rFonts w:ascii="Garamond" w:hAnsi="Garamond" w:cs="Arial"/>
        </w:rPr>
        <w:footnoteReference w:id="2"/>
      </w:r>
      <w:r>
        <w:rPr>
          <w:rFonts w:ascii="Garamond" w:hAnsi="Garamond" w:cs="Arial"/>
        </w:rPr>
        <w:t>.</w:t>
      </w:r>
    </w:p>
    <w:p w:rsidR="008C7C6B" w:rsidRPr="008C7C6B" w:rsidRDefault="008C7C6B" w:rsidP="008C7C6B">
      <w:pPr>
        <w:pStyle w:val="PargrafodaLista"/>
        <w:rPr>
          <w:rFonts w:ascii="Garamond" w:hAnsi="Garamond" w:cs="Arial"/>
        </w:rPr>
      </w:pPr>
    </w:p>
    <w:p w:rsidR="008C7C6B" w:rsidRDefault="008C7C6B"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Dentre as hipóteses de dispensa de licitação, tem-se a contratação direta para locação de imóvel, prevista no art. 24, X, da Lei nº 8.666/1993:</w:t>
      </w:r>
    </w:p>
    <w:p w:rsidR="008C7C6B" w:rsidRPr="008C7C6B" w:rsidRDefault="008C7C6B" w:rsidP="008C7C6B">
      <w:pPr>
        <w:pStyle w:val="PargrafodaLista"/>
        <w:rPr>
          <w:rFonts w:ascii="Garamond" w:hAnsi="Garamond" w:cs="Arial"/>
        </w:rPr>
      </w:pPr>
    </w:p>
    <w:p w:rsidR="008C7C6B" w:rsidRPr="00235118" w:rsidRDefault="008C7C6B" w:rsidP="008C7C6B">
      <w:pPr>
        <w:pStyle w:val="PargrafodaLista"/>
        <w:widowControl w:val="0"/>
        <w:ind w:left="1418"/>
        <w:jc w:val="both"/>
        <w:rPr>
          <w:rFonts w:ascii="Garamond" w:hAnsi="Garamond" w:cs="Arial"/>
          <w:sz w:val="20"/>
          <w:szCs w:val="20"/>
          <w:shd w:val="clear" w:color="auto" w:fill="FFFFFF"/>
        </w:rPr>
      </w:pPr>
      <w:r w:rsidRPr="00235118">
        <w:rPr>
          <w:rFonts w:ascii="Garamond" w:hAnsi="Garamond" w:cs="Arial"/>
          <w:sz w:val="20"/>
          <w:szCs w:val="20"/>
          <w:shd w:val="clear" w:color="auto" w:fill="FFFFFF"/>
        </w:rPr>
        <w:t>Art. 24.  É dispensável a licitação:</w:t>
      </w:r>
    </w:p>
    <w:p w:rsidR="008C7C6B" w:rsidRDefault="008C7C6B" w:rsidP="008C7C6B">
      <w:pPr>
        <w:pStyle w:val="PargrafodaLista"/>
        <w:widowControl w:val="0"/>
        <w:ind w:left="1418"/>
        <w:jc w:val="both"/>
        <w:rPr>
          <w:rFonts w:ascii="Garamond" w:hAnsi="Garamond" w:cs="Arial"/>
          <w:sz w:val="20"/>
          <w:szCs w:val="20"/>
          <w:shd w:val="clear" w:color="auto" w:fill="FFFFFF"/>
        </w:rPr>
      </w:pPr>
      <w:r>
        <w:rPr>
          <w:rFonts w:ascii="Garamond" w:hAnsi="Garamond" w:cs="Arial"/>
          <w:sz w:val="20"/>
          <w:szCs w:val="20"/>
          <w:shd w:val="clear" w:color="auto" w:fill="FFFFFF"/>
        </w:rPr>
        <w:t>(...)</w:t>
      </w:r>
    </w:p>
    <w:p w:rsidR="008C7C6B" w:rsidRDefault="008C7C6B" w:rsidP="008C7C6B">
      <w:pPr>
        <w:pStyle w:val="PargrafodaLista"/>
        <w:widowControl w:val="0"/>
        <w:spacing w:line="360" w:lineRule="auto"/>
        <w:ind w:left="1418"/>
        <w:jc w:val="both"/>
        <w:rPr>
          <w:rFonts w:ascii="Garamond" w:hAnsi="Garamond" w:cs="Arial"/>
        </w:rPr>
      </w:pPr>
      <w:r w:rsidRPr="00235118">
        <w:rPr>
          <w:rFonts w:ascii="Garamond" w:hAnsi="Garamond" w:cs="Arial"/>
          <w:sz w:val="20"/>
          <w:szCs w:val="20"/>
          <w:shd w:val="clear" w:color="auto" w:fill="FFFFFF"/>
        </w:rPr>
        <w:t>X - </w:t>
      </w:r>
      <w:proofErr w:type="gramStart"/>
      <w:r w:rsidRPr="00235118">
        <w:rPr>
          <w:rFonts w:ascii="Garamond" w:hAnsi="Garamond" w:cs="Arial"/>
          <w:sz w:val="20"/>
          <w:szCs w:val="20"/>
          <w:shd w:val="clear" w:color="auto" w:fill="FFFFFF"/>
        </w:rPr>
        <w:t>para</w:t>
      </w:r>
      <w:proofErr w:type="gramEnd"/>
      <w:r w:rsidRPr="00235118">
        <w:rPr>
          <w:rFonts w:ascii="Garamond" w:hAnsi="Garamond" w:cs="Arial"/>
          <w:sz w:val="20"/>
          <w:szCs w:val="20"/>
          <w:shd w:val="clear" w:color="auto" w:fill="FFFFFF"/>
        </w:rPr>
        <w:t xml:space="preserve"> a compra ou locação de imóvel destinado ao atendimento das finalidades precípuas da administração, </w:t>
      </w:r>
      <w:r w:rsidRPr="00235118">
        <w:rPr>
          <w:rFonts w:ascii="Garamond" w:hAnsi="Garamond" w:cs="Arial"/>
          <w:b/>
          <w:sz w:val="20"/>
          <w:szCs w:val="20"/>
          <w:u w:val="single"/>
          <w:shd w:val="clear" w:color="auto" w:fill="FFFFFF"/>
        </w:rPr>
        <w:t>cujas necessidades de instalação e localização condicionem a sua escolha, desde que o preço seja compatível com o valor de mercado, segundo avaliação prévia</w:t>
      </w:r>
    </w:p>
    <w:p w:rsidR="008C7C6B" w:rsidRPr="008C7C6B" w:rsidRDefault="008C7C6B" w:rsidP="008C7C6B">
      <w:pPr>
        <w:pStyle w:val="PargrafodaLista"/>
        <w:rPr>
          <w:rFonts w:ascii="Garamond" w:hAnsi="Garamond" w:cs="Arial"/>
        </w:rPr>
      </w:pPr>
    </w:p>
    <w:p w:rsidR="005E449D" w:rsidRDefault="008C7C6B" w:rsidP="005E449D">
      <w:pPr>
        <w:pStyle w:val="PargrafodaLista"/>
        <w:widowControl w:val="0"/>
        <w:numPr>
          <w:ilvl w:val="0"/>
          <w:numId w:val="4"/>
        </w:numPr>
        <w:spacing w:line="360" w:lineRule="auto"/>
        <w:ind w:left="0" w:firstLine="1418"/>
        <w:jc w:val="both"/>
        <w:rPr>
          <w:rFonts w:ascii="Garamond" w:hAnsi="Garamond" w:cs="Arial"/>
        </w:rPr>
        <w:sectPr w:rsidR="005E449D" w:rsidSect="001E0F81">
          <w:headerReference w:type="default" r:id="rId8"/>
          <w:footerReference w:type="default" r:id="rId9"/>
          <w:pgSz w:w="11906" w:h="16838" w:code="9"/>
          <w:pgMar w:top="1701" w:right="1134" w:bottom="1134" w:left="1701" w:header="720" w:footer="720" w:gutter="0"/>
          <w:cols w:space="708"/>
          <w:docGrid w:linePitch="360"/>
        </w:sectPr>
      </w:pPr>
      <w:r w:rsidRPr="00235118">
        <w:rPr>
          <w:rFonts w:ascii="Garamond" w:hAnsi="Garamond" w:cs="Arial"/>
        </w:rPr>
        <w:t xml:space="preserve">Sobre o dispositivo legal em referência, Marçal </w:t>
      </w:r>
      <w:proofErr w:type="spellStart"/>
      <w:r w:rsidRPr="00235118">
        <w:rPr>
          <w:rFonts w:ascii="Garamond" w:hAnsi="Garamond" w:cs="Arial"/>
        </w:rPr>
        <w:t>Justen</w:t>
      </w:r>
      <w:proofErr w:type="spellEnd"/>
      <w:r w:rsidRPr="00235118">
        <w:rPr>
          <w:rFonts w:ascii="Garamond" w:hAnsi="Garamond" w:cs="Arial"/>
        </w:rPr>
        <w:t xml:space="preserve"> Filho pontua que a escolha do imóvel para locação demanda a “</w:t>
      </w:r>
      <w:r w:rsidRPr="00235118">
        <w:rPr>
          <w:rFonts w:ascii="Garamond" w:hAnsi="Garamond" w:cs="Arial"/>
          <w:i/>
        </w:rPr>
        <w:t>impossibilidade de o interesse sob tutela estatal ser satisfeito através de outro imóvel, que não aquele selecionado</w:t>
      </w:r>
      <w:r w:rsidRPr="00235118">
        <w:rPr>
          <w:rFonts w:ascii="Garamond" w:hAnsi="Garamond" w:cs="Arial"/>
        </w:rPr>
        <w:t>”. Com efeito, para que a licitação seja dispensada devem ser preenchidos três requisitos: a) necessidade de imóvel para desempenho das atividades administrativas; b) adequação de um determinado imóvel para satisfação das necessidades estatais; e c) compatibilidade do preço (aluguel) com os parâmetros do mercado</w:t>
      </w:r>
      <w:r w:rsidRPr="00235118">
        <w:rPr>
          <w:rStyle w:val="Refdenotaderodap"/>
          <w:rFonts w:ascii="Garamond" w:hAnsi="Garamond" w:cs="Arial"/>
        </w:rPr>
        <w:footnoteReference w:id="3"/>
      </w:r>
      <w:r w:rsidRPr="00235118">
        <w:rPr>
          <w:rFonts w:ascii="Garamond" w:hAnsi="Garamond" w:cs="Arial"/>
        </w:rPr>
        <w:t xml:space="preserve">. </w:t>
      </w:r>
    </w:p>
    <w:p w:rsidR="005E449D" w:rsidRPr="005E449D" w:rsidRDefault="005E449D" w:rsidP="00A72772">
      <w:pPr>
        <w:pStyle w:val="PargrafodaLista"/>
        <w:widowControl w:val="0"/>
        <w:spacing w:line="360" w:lineRule="auto"/>
        <w:ind w:left="1418"/>
        <w:jc w:val="both"/>
        <w:rPr>
          <w:rFonts w:ascii="Garamond" w:hAnsi="Garamond" w:cs="Arial"/>
          <w:vanish/>
        </w:rPr>
      </w:pPr>
    </w:p>
    <w:p w:rsidR="005E449D" w:rsidRDefault="008C7C6B" w:rsidP="00A72772">
      <w:pPr>
        <w:pStyle w:val="PargrafodaLista"/>
        <w:widowControl w:val="0"/>
        <w:numPr>
          <w:ilvl w:val="0"/>
          <w:numId w:val="4"/>
        </w:numPr>
        <w:spacing w:line="360" w:lineRule="auto"/>
        <w:ind w:left="0" w:firstLine="1418"/>
        <w:jc w:val="both"/>
        <w:rPr>
          <w:rFonts w:ascii="Garamond" w:hAnsi="Garamond" w:cs="Arial"/>
        </w:rPr>
        <w:sectPr w:rsidR="005E449D" w:rsidSect="005E449D">
          <w:type w:val="continuous"/>
          <w:pgSz w:w="11906" w:h="16838" w:code="9"/>
          <w:pgMar w:top="1701" w:right="1134" w:bottom="1134" w:left="1701" w:header="720" w:footer="720" w:gutter="0"/>
          <w:cols w:space="708"/>
          <w:docGrid w:linePitch="360"/>
        </w:sectPr>
      </w:pPr>
      <w:r w:rsidRPr="005E449D">
        <w:rPr>
          <w:rFonts w:ascii="Garamond" w:hAnsi="Garamond" w:cs="Arial"/>
        </w:rPr>
        <w:t>Neste mesmo sentido, têm-se os enunciados do Tribunal de Contas da União, consolidados no Acórdão nº 5948/2014 – Segunda Câmara</w:t>
      </w:r>
      <w:r w:rsidRPr="00235118">
        <w:rPr>
          <w:rStyle w:val="Refdenotaderodap"/>
          <w:rFonts w:ascii="Garamond" w:hAnsi="Garamond" w:cs="Arial"/>
        </w:rPr>
        <w:footnoteReference w:id="4"/>
      </w:r>
      <w:r w:rsidRPr="005E449D">
        <w:rPr>
          <w:rFonts w:ascii="Garamond" w:hAnsi="Garamond" w:cs="Arial"/>
        </w:rPr>
        <w:t xml:space="preserve"> e no Acórdão nº 444/2008 - Plenário</w:t>
      </w:r>
      <w:r w:rsidRPr="00235118">
        <w:rPr>
          <w:rStyle w:val="Refdenotaderodap"/>
          <w:rFonts w:ascii="Garamond" w:hAnsi="Garamond" w:cs="Arial"/>
        </w:rPr>
        <w:footnoteReference w:id="5"/>
      </w:r>
      <w:r w:rsidRPr="005E449D">
        <w:rPr>
          <w:rFonts w:ascii="Garamond" w:hAnsi="Garamond" w:cs="Arial"/>
        </w:rPr>
        <w:t>, respectivamente:</w:t>
      </w:r>
    </w:p>
    <w:p w:rsidR="008C7C6B" w:rsidRDefault="008C7C6B" w:rsidP="00A72772">
      <w:pPr>
        <w:pStyle w:val="PargrafodaLista"/>
        <w:widowControl w:val="0"/>
        <w:spacing w:line="360" w:lineRule="auto"/>
        <w:ind w:left="1418"/>
        <w:jc w:val="both"/>
        <w:rPr>
          <w:rFonts w:ascii="Garamond" w:hAnsi="Garamond" w:cs="Arial"/>
        </w:rPr>
      </w:pPr>
    </w:p>
    <w:p w:rsidR="00A72772" w:rsidRPr="00E26F87" w:rsidRDefault="00A72772" w:rsidP="00A72772">
      <w:pPr>
        <w:pStyle w:val="PargrafodaLista"/>
        <w:widowControl w:val="0"/>
        <w:spacing w:line="360" w:lineRule="auto"/>
        <w:ind w:left="1418"/>
        <w:jc w:val="both"/>
        <w:rPr>
          <w:rFonts w:ascii="Garamond" w:hAnsi="Garamond" w:cs="Arial"/>
          <w:sz w:val="20"/>
          <w:szCs w:val="20"/>
        </w:rPr>
      </w:pPr>
      <w:r w:rsidRPr="00E26F87">
        <w:rPr>
          <w:rFonts w:ascii="Garamond" w:hAnsi="Garamond" w:cs="Arial"/>
          <w:sz w:val="20"/>
          <w:szCs w:val="20"/>
        </w:rPr>
        <w:t>Na aquisição de imóvel mediante dispensa de licitação (art. 24, inciso X, da Lei 8.666/1993) faz-se necessária a conjugação de três requisitos: (i) comprovação de</w:t>
      </w:r>
      <w:r w:rsidR="00E26F87" w:rsidRPr="00E26F87">
        <w:rPr>
          <w:rFonts w:ascii="Garamond" w:hAnsi="Garamond" w:cs="Arial"/>
          <w:sz w:val="20"/>
          <w:szCs w:val="20"/>
        </w:rPr>
        <w:t xml:space="preserve"> que</w:t>
      </w:r>
      <w:r w:rsidRPr="00E26F87">
        <w:rPr>
          <w:rFonts w:ascii="Garamond" w:hAnsi="Garamond" w:cs="Arial"/>
          <w:sz w:val="20"/>
          <w:szCs w:val="20"/>
        </w:rPr>
        <w:t xml:space="preserve"> o imóvel se destina ao atendimento das finalidades precípuas da Administração; (</w:t>
      </w:r>
      <w:proofErr w:type="spellStart"/>
      <w:r w:rsidRPr="00E26F87">
        <w:rPr>
          <w:rFonts w:ascii="Garamond" w:hAnsi="Garamond" w:cs="Arial"/>
          <w:sz w:val="20"/>
          <w:szCs w:val="20"/>
        </w:rPr>
        <w:t>ii</w:t>
      </w:r>
      <w:proofErr w:type="spellEnd"/>
      <w:r w:rsidRPr="00E26F87">
        <w:rPr>
          <w:rFonts w:ascii="Garamond" w:hAnsi="Garamond" w:cs="Arial"/>
          <w:sz w:val="20"/>
          <w:szCs w:val="20"/>
        </w:rPr>
        <w:t xml:space="preserve">) escolha condicionada a necessidade de instalação </w:t>
      </w:r>
      <w:r w:rsidR="00E26F87" w:rsidRPr="00E26F87">
        <w:rPr>
          <w:rFonts w:ascii="Garamond" w:hAnsi="Garamond" w:cs="Arial"/>
          <w:sz w:val="20"/>
          <w:szCs w:val="20"/>
        </w:rPr>
        <w:t xml:space="preserve">e </w:t>
      </w:r>
      <w:r w:rsidRPr="00E26F87">
        <w:rPr>
          <w:rFonts w:ascii="Garamond" w:hAnsi="Garamond" w:cs="Arial"/>
          <w:sz w:val="20"/>
          <w:szCs w:val="20"/>
        </w:rPr>
        <w:t>de localização; e (</w:t>
      </w:r>
      <w:proofErr w:type="spellStart"/>
      <w:r w:rsidRPr="00E26F87">
        <w:rPr>
          <w:rFonts w:ascii="Garamond" w:hAnsi="Garamond" w:cs="Arial"/>
          <w:sz w:val="20"/>
          <w:szCs w:val="20"/>
        </w:rPr>
        <w:t>iii</w:t>
      </w:r>
      <w:proofErr w:type="spellEnd"/>
      <w:r w:rsidRPr="00E26F87">
        <w:rPr>
          <w:rFonts w:ascii="Garamond" w:hAnsi="Garamond" w:cs="Arial"/>
          <w:sz w:val="20"/>
          <w:szCs w:val="20"/>
        </w:rPr>
        <w:t>) compatibilidade do preço com o valor de mercado, aferida em avaliação prévia. É inaplicável a contratação direta se há mais de um imóvel que atende o interesse da Administração.</w:t>
      </w:r>
    </w:p>
    <w:p w:rsidR="00A72772" w:rsidRPr="00E26F87" w:rsidRDefault="00A72772" w:rsidP="00A72772">
      <w:pPr>
        <w:pStyle w:val="PargrafodaLista"/>
        <w:widowControl w:val="0"/>
        <w:spacing w:line="360" w:lineRule="auto"/>
        <w:ind w:left="1418"/>
        <w:jc w:val="both"/>
        <w:rPr>
          <w:rFonts w:ascii="Garamond" w:hAnsi="Garamond" w:cs="Arial"/>
          <w:sz w:val="20"/>
          <w:szCs w:val="20"/>
        </w:rPr>
      </w:pPr>
    </w:p>
    <w:p w:rsidR="00A72772" w:rsidRDefault="00A72772" w:rsidP="00A72772">
      <w:pPr>
        <w:pStyle w:val="PargrafodaLista"/>
        <w:widowControl w:val="0"/>
        <w:spacing w:line="360" w:lineRule="auto"/>
        <w:ind w:left="1418"/>
        <w:jc w:val="both"/>
        <w:rPr>
          <w:rFonts w:ascii="Garamond" w:hAnsi="Garamond" w:cs="Arial"/>
        </w:rPr>
      </w:pPr>
      <w:r w:rsidRPr="00E26F87">
        <w:rPr>
          <w:rFonts w:ascii="Garamond" w:hAnsi="Garamond" w:cs="Arial"/>
          <w:sz w:val="20"/>
          <w:szCs w:val="20"/>
        </w:rPr>
        <w:t>Somente deve ser utilizada a dispensa de licitação para locação de imóvel quando ficar configurada sua especificidade, cujas instalações e localização evidenciem que ele é o único imóvel que atende o interesse da administração, fato que deverá ser devidamente demonstrado no respectivo processo administrativo</w:t>
      </w:r>
      <w:r>
        <w:rPr>
          <w:rFonts w:ascii="Garamond" w:hAnsi="Garamond" w:cs="Arial"/>
        </w:rPr>
        <w:t>.</w:t>
      </w:r>
    </w:p>
    <w:p w:rsidR="008C7C6B" w:rsidRPr="008C7C6B" w:rsidRDefault="008C7C6B" w:rsidP="008C7C6B">
      <w:pPr>
        <w:pStyle w:val="PargrafodaLista"/>
        <w:rPr>
          <w:rFonts w:ascii="Garamond" w:hAnsi="Garamond" w:cs="Arial"/>
        </w:rPr>
      </w:pPr>
    </w:p>
    <w:p w:rsidR="00EA0B99" w:rsidRPr="00235118"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Conclui-se, assim, que na contratação direta prevista no art. 24, inciso X, da Lei nº 8.666/1993 a escolha do imóvel </w:t>
      </w:r>
      <w:r>
        <w:rPr>
          <w:rFonts w:ascii="Garamond" w:hAnsi="Garamond" w:cs="Arial"/>
        </w:rPr>
        <w:t xml:space="preserve">deve estar </w:t>
      </w:r>
      <w:r w:rsidRPr="00235118">
        <w:rPr>
          <w:rFonts w:ascii="Garamond" w:hAnsi="Garamond" w:cs="Arial"/>
        </w:rPr>
        <w:t>vinculada à especificação dos motivos que fundamentaram a decisão e a demonstração da compatibilidade do aluguel com os valores praticados no mercado.</w:t>
      </w:r>
    </w:p>
    <w:p w:rsidR="00EA0B99" w:rsidRPr="00235118" w:rsidRDefault="00EA0B99" w:rsidP="00EA0B99">
      <w:pPr>
        <w:pStyle w:val="PargrafodaLista"/>
        <w:widowControl w:val="0"/>
        <w:spacing w:line="360" w:lineRule="auto"/>
        <w:ind w:left="1418"/>
        <w:jc w:val="both"/>
        <w:rPr>
          <w:rFonts w:ascii="Garamond" w:hAnsi="Garamond" w:cs="Arial"/>
        </w:rPr>
      </w:pPr>
      <w:r w:rsidRPr="00235118">
        <w:rPr>
          <w:rFonts w:ascii="Garamond" w:hAnsi="Garamond" w:cs="Arial"/>
        </w:rPr>
        <w:t xml:space="preserve"> </w:t>
      </w:r>
    </w:p>
    <w:p w:rsidR="008C7C6B"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Nessa linha, deve ser instaurado o processo administrativo pertinente, com a identificação e o detalhamento da demanda do órgão; a definição das características exigidas no imóvel; a realização de pesquisa de mercado; a solicitação de autorização orçamentária e financeira para a realização da despesa; e, ao final, a apresentação das justificativas que motivaram a escolha, nos termos do art. 26, da Lei nº 8.666/1993</w:t>
      </w:r>
      <w:r w:rsidRPr="00235118">
        <w:rPr>
          <w:rStyle w:val="Refdenotaderodap"/>
          <w:rFonts w:ascii="Garamond" w:hAnsi="Garamond" w:cs="Arial"/>
        </w:rPr>
        <w:footnoteReference w:id="6"/>
      </w:r>
      <w:r w:rsidRPr="00235118">
        <w:rPr>
          <w:rFonts w:ascii="Garamond" w:hAnsi="Garamond" w:cs="Arial"/>
        </w:rPr>
        <w:t>.</w:t>
      </w:r>
    </w:p>
    <w:p w:rsidR="00EA0B99" w:rsidRDefault="00EA0B99" w:rsidP="00042650">
      <w:pPr>
        <w:pStyle w:val="PargrafodaLista"/>
        <w:widowControl w:val="0"/>
        <w:spacing w:line="360" w:lineRule="auto"/>
        <w:ind w:left="1418"/>
        <w:jc w:val="both"/>
        <w:rPr>
          <w:rFonts w:ascii="Garamond" w:hAnsi="Garamond" w:cs="Arial"/>
        </w:rPr>
      </w:pPr>
    </w:p>
    <w:p w:rsidR="00EA0B99" w:rsidRPr="00235118"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Feitas essas considerações, passo à análise do caso específico do Município de Araguari, relativo à contratação direta realizada por meio do Processo nº 0022091 – Dispensa de Licitação nº 048/2013, com fundamento no art. 24, X, da Lei nº 8.666/1993, que ensejou a locação do imóvel situado na Avenida Padre Norberto, nº 105, Bairro Jardim Regina. </w:t>
      </w:r>
    </w:p>
    <w:p w:rsidR="00EA0B99" w:rsidRPr="00235118" w:rsidRDefault="00EA0B99" w:rsidP="00EA0B99">
      <w:pPr>
        <w:pStyle w:val="PargrafodaLista"/>
        <w:spacing w:line="360" w:lineRule="auto"/>
        <w:rPr>
          <w:rFonts w:ascii="Garamond" w:hAnsi="Garamond" w:cs="Arial"/>
        </w:rPr>
      </w:pPr>
    </w:p>
    <w:p w:rsidR="00EA0B99" w:rsidRPr="00235118"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Para tal, faz-se necessário contextualizar como surgiu a demanda municipal para a locação de imóvel para abrigar o Centro de Atenção Psicossocial Álcool e Outras Drogas – CAPS. </w:t>
      </w:r>
    </w:p>
    <w:p w:rsidR="00EA0B99" w:rsidRPr="00235118" w:rsidRDefault="00EA0B99" w:rsidP="00EA0B99">
      <w:pPr>
        <w:pStyle w:val="PargrafodaLista"/>
        <w:spacing w:line="360" w:lineRule="auto"/>
        <w:rPr>
          <w:rFonts w:ascii="Garamond" w:hAnsi="Garamond" w:cs="Arial"/>
        </w:rPr>
      </w:pPr>
    </w:p>
    <w:p w:rsidR="00EA0B99" w:rsidRPr="00235118"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No ano de 2009, a 4ª Promotoria de Justiça da Comarca de Araguari, responsável pelas Curadorias das Pessoas Portadoras de Necessidades Especiais, Idosos e da Infância e da Juventude, instaurou o Inquérito Civil Público nº 0035.09.000423-1 visando a implantação de tratamento adequado para os portadores de transtornos mentais na rede de saúde pública municipal.</w:t>
      </w:r>
    </w:p>
    <w:p w:rsidR="00EA0B99" w:rsidRPr="00235118" w:rsidRDefault="00EA0B99" w:rsidP="00EA0B99">
      <w:pPr>
        <w:pStyle w:val="PargrafodaLista"/>
        <w:spacing w:line="360" w:lineRule="auto"/>
        <w:rPr>
          <w:rFonts w:ascii="Garamond" w:hAnsi="Garamond" w:cs="Arial"/>
        </w:rPr>
      </w:pPr>
    </w:p>
    <w:p w:rsidR="00EA0B99" w:rsidRPr="00235118"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Em que pese os esforços envidados pelo Ministério Público Estadual, os problemas identificados no âmbito do IC nº 0035.09.000423-1 não foram voluntariamente solucionados pela Administração Municipal, o que culminou no ajuizamento da Ação Civil Pública nº 0035.11.007492-5, em 1/4/2011, objetivando a instalação e a manutenção dos Centros de Atenção Psicossocial Álcool e Outras Drogas no Município de Araguari.</w:t>
      </w:r>
    </w:p>
    <w:p w:rsidR="00EA0B99" w:rsidRPr="00235118" w:rsidRDefault="00EA0B99" w:rsidP="00EA0B99">
      <w:pPr>
        <w:pStyle w:val="PargrafodaLista"/>
        <w:spacing w:line="360" w:lineRule="auto"/>
        <w:rPr>
          <w:rFonts w:ascii="Garamond" w:hAnsi="Garamond" w:cs="Arial"/>
        </w:rPr>
      </w:pPr>
    </w:p>
    <w:p w:rsidR="00042650" w:rsidRDefault="00EA0B99"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No curso da referida ação judicial, em 17/4/2013, foi celebrado Termo de Ajuste de Conduta entre o Ministério Público Estadual e o Município de Araguari, do qual destaca-se a seguinte proposição:</w:t>
      </w:r>
    </w:p>
    <w:p w:rsidR="00EA0B99" w:rsidRPr="00EA0B99" w:rsidRDefault="00EA0B99" w:rsidP="00EA0B99">
      <w:pPr>
        <w:pStyle w:val="PargrafodaLista"/>
        <w:rPr>
          <w:rFonts w:ascii="Garamond" w:hAnsi="Garamond" w:cs="Arial"/>
        </w:rPr>
      </w:pPr>
    </w:p>
    <w:p w:rsidR="004D6B98" w:rsidRPr="00235118" w:rsidRDefault="004D6B98" w:rsidP="005E449D">
      <w:pPr>
        <w:pStyle w:val="PargrafodaLista"/>
        <w:widowControl w:val="0"/>
        <w:numPr>
          <w:ilvl w:val="0"/>
          <w:numId w:val="7"/>
        </w:numPr>
        <w:ind w:hanging="357"/>
        <w:jc w:val="both"/>
        <w:rPr>
          <w:rFonts w:ascii="Garamond" w:hAnsi="Garamond" w:cs="Arial"/>
          <w:sz w:val="20"/>
          <w:szCs w:val="20"/>
        </w:rPr>
      </w:pPr>
      <w:r w:rsidRPr="00235118">
        <w:rPr>
          <w:rFonts w:ascii="Garamond" w:hAnsi="Garamond" w:cs="Arial"/>
          <w:sz w:val="20"/>
          <w:szCs w:val="20"/>
        </w:rPr>
        <w:t>Será implantado pelo Município de Araguari, no prazo de 08 (oito) meses a contar do próximo dia 22/04/2013, o CAPS AD II e será qualificado o atual CAPS I para CAPS II para comporem a rede de atenção à Saúde Mental das pessoas portadoras de doença mental, inclusive dependentes químicos, residentes no Município e região;</w:t>
      </w:r>
    </w:p>
    <w:p w:rsidR="004D6B98" w:rsidRPr="00235118" w:rsidRDefault="004D6B98" w:rsidP="005E449D">
      <w:pPr>
        <w:pStyle w:val="PargrafodaLista"/>
        <w:widowControl w:val="0"/>
        <w:numPr>
          <w:ilvl w:val="1"/>
          <w:numId w:val="8"/>
        </w:numPr>
        <w:ind w:hanging="357"/>
        <w:jc w:val="both"/>
        <w:rPr>
          <w:rFonts w:ascii="Garamond" w:hAnsi="Garamond" w:cs="Arial"/>
          <w:sz w:val="20"/>
          <w:szCs w:val="20"/>
        </w:rPr>
      </w:pPr>
      <w:r w:rsidRPr="00235118">
        <w:rPr>
          <w:rFonts w:ascii="Garamond" w:hAnsi="Garamond" w:cs="Arial"/>
          <w:sz w:val="20"/>
          <w:szCs w:val="20"/>
        </w:rPr>
        <w:t xml:space="preserve">Tais equipamentos poderão ser implantados para funcionamento </w:t>
      </w:r>
      <w:r w:rsidRPr="00235118">
        <w:rPr>
          <w:rFonts w:ascii="Garamond" w:hAnsi="Garamond" w:cs="Arial"/>
          <w:b/>
          <w:sz w:val="20"/>
          <w:szCs w:val="20"/>
          <w:u w:val="single"/>
        </w:rPr>
        <w:t xml:space="preserve">em dois possíveis locais, ou em um dos blocos do prédio do Hospital Municipal, o que depende de prévia liberação do Ministério da Saúde ou, caso não obtida esta até a próxima segunda-feira, dia 22/04/2013, em imóvel já locado pelo Município situado na Avenida </w:t>
      </w:r>
      <w:proofErr w:type="spellStart"/>
      <w:r w:rsidRPr="00235118">
        <w:rPr>
          <w:rFonts w:ascii="Garamond" w:hAnsi="Garamond" w:cs="Arial"/>
          <w:b/>
          <w:sz w:val="20"/>
          <w:szCs w:val="20"/>
          <w:u w:val="single"/>
        </w:rPr>
        <w:t>Theodolino</w:t>
      </w:r>
      <w:proofErr w:type="spellEnd"/>
      <w:r w:rsidRPr="00235118">
        <w:rPr>
          <w:rFonts w:ascii="Garamond" w:hAnsi="Garamond" w:cs="Arial"/>
          <w:b/>
          <w:sz w:val="20"/>
          <w:szCs w:val="20"/>
          <w:u w:val="single"/>
        </w:rPr>
        <w:t xml:space="preserve"> Pereira de Araújo, n. 2150, Centro</w:t>
      </w:r>
      <w:r w:rsidRPr="00235118">
        <w:rPr>
          <w:rFonts w:ascii="Garamond" w:hAnsi="Garamond" w:cs="Arial"/>
          <w:sz w:val="20"/>
          <w:szCs w:val="20"/>
        </w:rPr>
        <w:t>, o qual necessita de adequações, que serão providenciadas pelo Município com apoio da Superintendência Regional de Saúde, nos termos e prazo especificados nos itens a seguir:</w:t>
      </w:r>
    </w:p>
    <w:p w:rsidR="00EA0B99" w:rsidRPr="00EA0B99" w:rsidRDefault="00EA0B99" w:rsidP="00E26F87">
      <w:pPr>
        <w:pStyle w:val="PargrafodaLista"/>
        <w:spacing w:line="360" w:lineRule="auto"/>
        <w:rPr>
          <w:rFonts w:ascii="Garamond" w:hAnsi="Garamond" w:cs="Arial"/>
        </w:rPr>
      </w:pPr>
    </w:p>
    <w:p w:rsidR="00E26F87" w:rsidRDefault="00EA0B99" w:rsidP="005E449D">
      <w:pPr>
        <w:pStyle w:val="PargrafodaLista"/>
        <w:widowControl w:val="0"/>
        <w:numPr>
          <w:ilvl w:val="0"/>
          <w:numId w:val="4"/>
        </w:numPr>
        <w:spacing w:line="360" w:lineRule="auto"/>
        <w:ind w:left="0" w:firstLine="1418"/>
        <w:jc w:val="both"/>
        <w:rPr>
          <w:rFonts w:ascii="Garamond" w:hAnsi="Garamond" w:cs="Arial"/>
        </w:rPr>
        <w:sectPr w:rsidR="00E26F87" w:rsidSect="005E449D">
          <w:type w:val="continuous"/>
          <w:pgSz w:w="11906" w:h="16838" w:code="9"/>
          <w:pgMar w:top="1701" w:right="1134" w:bottom="1134" w:left="1701" w:header="720" w:footer="720" w:gutter="0"/>
          <w:cols w:space="708"/>
          <w:docGrid w:linePitch="360"/>
        </w:sectPr>
      </w:pPr>
      <w:r>
        <w:rPr>
          <w:rFonts w:ascii="Garamond" w:hAnsi="Garamond" w:cs="Arial"/>
        </w:rPr>
        <w:t xml:space="preserve"> </w:t>
      </w:r>
      <w:r w:rsidR="004D6B98">
        <w:rPr>
          <w:rFonts w:ascii="Garamond" w:hAnsi="Garamond" w:cs="Arial"/>
        </w:rPr>
        <w:t>O</w:t>
      </w:r>
      <w:r w:rsidR="004D6B98" w:rsidRPr="00235118">
        <w:rPr>
          <w:rFonts w:ascii="Garamond" w:hAnsi="Garamond" w:cs="Arial"/>
        </w:rPr>
        <w:t xml:space="preserve"> TAC definiu que o CAPS poderia ser implantado em dois possíveis locais: no prédio do Hospital Municipal ou no imóvel já locado pelo Município, situado na Avenida </w:t>
      </w:r>
      <w:proofErr w:type="spellStart"/>
      <w:r w:rsidR="004D6B98" w:rsidRPr="00235118">
        <w:rPr>
          <w:rFonts w:ascii="Garamond" w:hAnsi="Garamond" w:cs="Arial"/>
        </w:rPr>
        <w:t>Theodolino</w:t>
      </w:r>
      <w:proofErr w:type="spellEnd"/>
      <w:r w:rsidR="004D6B98" w:rsidRPr="00235118">
        <w:rPr>
          <w:rFonts w:ascii="Garamond" w:hAnsi="Garamond" w:cs="Arial"/>
        </w:rPr>
        <w:t xml:space="preserve"> Pereira de Araújo, nº 2150, Centro.</w:t>
      </w:r>
    </w:p>
    <w:p w:rsidR="004D6B98" w:rsidRPr="00235118" w:rsidRDefault="004D6B98" w:rsidP="004D6B98">
      <w:pPr>
        <w:pStyle w:val="PargrafodaLista"/>
        <w:widowControl w:val="0"/>
        <w:spacing w:line="360" w:lineRule="auto"/>
        <w:ind w:left="1418"/>
        <w:jc w:val="both"/>
        <w:rPr>
          <w:rFonts w:ascii="Garamond" w:hAnsi="Garamond" w:cs="Arial"/>
          <w:vanish/>
        </w:rPr>
      </w:pPr>
      <w:r w:rsidRPr="00235118">
        <w:rPr>
          <w:rFonts w:ascii="Garamond" w:hAnsi="Garamond" w:cs="Arial"/>
        </w:rPr>
        <w:t xml:space="preserve"> </w:t>
      </w:r>
    </w:p>
    <w:p w:rsidR="00E26F87" w:rsidRDefault="00E26F87" w:rsidP="005E449D">
      <w:pPr>
        <w:pStyle w:val="PargrafodaLista"/>
        <w:widowControl w:val="0"/>
        <w:numPr>
          <w:ilvl w:val="0"/>
          <w:numId w:val="4"/>
        </w:numPr>
        <w:spacing w:line="360" w:lineRule="auto"/>
        <w:ind w:left="0" w:firstLine="1418"/>
        <w:jc w:val="both"/>
        <w:rPr>
          <w:rFonts w:ascii="Garamond" w:hAnsi="Garamond" w:cs="Arial"/>
        </w:rPr>
        <w:sectPr w:rsidR="00E26F87" w:rsidSect="005E449D">
          <w:type w:val="continuous"/>
          <w:pgSz w:w="11906" w:h="16838" w:code="9"/>
          <w:pgMar w:top="1701" w:right="1134" w:bottom="1134" w:left="1701" w:header="720" w:footer="720" w:gutter="0"/>
          <w:cols w:space="708"/>
          <w:docGrid w:linePitch="360"/>
        </w:sectPr>
      </w:pPr>
    </w:p>
    <w:p w:rsidR="004D6B98" w:rsidRPr="00235118" w:rsidRDefault="004D6B98" w:rsidP="004D6B98">
      <w:pPr>
        <w:pStyle w:val="PargrafodaLista"/>
        <w:spacing w:line="360" w:lineRule="auto"/>
        <w:rPr>
          <w:rFonts w:ascii="Garamond" w:hAnsi="Garamond" w:cs="Arial"/>
          <w:vanish/>
        </w:rPr>
      </w:pPr>
    </w:p>
    <w:p w:rsidR="00E26F87" w:rsidRDefault="00E26F87" w:rsidP="005E449D">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Entretanto, após a celebração do instrumento, a Superintendência Regional de Saúde considerou que o imóvel localizado na Avenida </w:t>
      </w:r>
      <w:proofErr w:type="spellStart"/>
      <w:r>
        <w:rPr>
          <w:rFonts w:ascii="Garamond" w:hAnsi="Garamond" w:cs="Arial"/>
        </w:rPr>
        <w:t>Theodolino</w:t>
      </w:r>
      <w:proofErr w:type="spellEnd"/>
      <w:r>
        <w:rPr>
          <w:rFonts w:ascii="Garamond" w:hAnsi="Garamond" w:cs="Arial"/>
        </w:rPr>
        <w:t xml:space="preserve"> Pereira de Araújo não estaria apto ao recebimento do Centro de Atenção Psicossocial. Diante disso, um novo imóvel foi indicado, mas, da mesma forma, não foi obtida a aprovação pelos órgãos de regulação competentes.</w:t>
      </w:r>
    </w:p>
    <w:p w:rsidR="00E26F87" w:rsidRDefault="00E26F87" w:rsidP="00E26F87">
      <w:pPr>
        <w:pStyle w:val="PargrafodaLista"/>
        <w:widowControl w:val="0"/>
        <w:spacing w:line="360" w:lineRule="auto"/>
        <w:ind w:left="1418"/>
        <w:jc w:val="both"/>
        <w:rPr>
          <w:rFonts w:ascii="Garamond" w:hAnsi="Garamond" w:cs="Arial"/>
        </w:rPr>
      </w:pPr>
    </w:p>
    <w:p w:rsidR="004D6B98" w:rsidRPr="00235118"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Neste contexto, o Município de Araguari indicou um terceiro imóvel, localizado na Avenida Padre Norberto, nº 105, Bairro Jardim Regina, que foi considerado apto à instalação do CAPS </w:t>
      </w:r>
      <w:r w:rsidRPr="00235118">
        <w:rPr>
          <w:rFonts w:ascii="Garamond" w:hAnsi="Garamond" w:cs="Arial"/>
          <w:u w:val="single"/>
        </w:rPr>
        <w:t>mediante a realização de reformas e adequações</w:t>
      </w:r>
      <w:r w:rsidRPr="00235118">
        <w:rPr>
          <w:rFonts w:ascii="Garamond" w:hAnsi="Garamond" w:cs="Arial"/>
        </w:rPr>
        <w:t>.</w:t>
      </w:r>
    </w:p>
    <w:p w:rsidR="004D6B98" w:rsidRPr="00235118" w:rsidRDefault="004D6B98" w:rsidP="004D6B98">
      <w:pPr>
        <w:pStyle w:val="PargrafodaLista"/>
        <w:spacing w:line="360" w:lineRule="auto"/>
        <w:rPr>
          <w:rFonts w:ascii="Garamond" w:hAnsi="Garamond" w:cs="Arial"/>
        </w:rPr>
      </w:pPr>
    </w:p>
    <w:p w:rsidR="004D6B98" w:rsidRPr="009C0408"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Tais informações, relativas à mudança do endereço inicialmente previsto para a instalação do Centro de Atenção Psicossocial, podem ser confirmadas pelo conteúdo do OFÍCIO/CPPNEI/ARI/4ªPJ/Nº1160/2013, de 9/5/2013, e do Termo de Audiência, de 24/6/2013, </w:t>
      </w:r>
      <w:r w:rsidRPr="009C0408">
        <w:rPr>
          <w:rFonts w:ascii="Garamond" w:hAnsi="Garamond" w:cs="Arial"/>
        </w:rPr>
        <w:t>ambos exarados pela 4ª Promotoria de Justiça da Comarca de Araguari, em ANEXO à presente inicial.</w:t>
      </w:r>
    </w:p>
    <w:p w:rsidR="004D6B98" w:rsidRPr="00235118" w:rsidRDefault="004D6B98" w:rsidP="004D6B98">
      <w:pPr>
        <w:pStyle w:val="PargrafodaLista"/>
        <w:spacing w:line="360" w:lineRule="auto"/>
        <w:rPr>
          <w:rFonts w:ascii="Garamond" w:hAnsi="Garamond" w:cs="Arial"/>
        </w:rPr>
      </w:pPr>
    </w:p>
    <w:p w:rsidR="004D6B98" w:rsidRPr="00235118"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Verifica-se assim que a indicação do imóvel localizado na Avenida Padre Norberto, nº 105, Bairro Jardim Regina foi realizada exclusivamente pela Administração Municipal. </w:t>
      </w:r>
    </w:p>
    <w:p w:rsidR="004D6B98" w:rsidRPr="00235118" w:rsidRDefault="004D6B98" w:rsidP="004D6B98">
      <w:pPr>
        <w:pStyle w:val="PargrafodaLista"/>
        <w:spacing w:line="360" w:lineRule="auto"/>
        <w:rPr>
          <w:rFonts w:ascii="Garamond" w:hAnsi="Garamond" w:cs="Arial"/>
        </w:rPr>
      </w:pPr>
    </w:p>
    <w:p w:rsidR="004D6B98"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Diversamente do que fora pontuado pelos gestores e procuradores do Município de Araguari no âmbito do Procedimento Preparatório MPC nº 036.2018.038, a definição do imóvel não partiu do Termo de Ajuste de Conduta de 17/4/2013, tampouco de algum direcionamento do Ministério Público Estadual, cujo objetivo cingia-se à instalação e manutenção do CAPS na localidade.</w:t>
      </w:r>
    </w:p>
    <w:p w:rsidR="004D6B98" w:rsidRPr="00235118" w:rsidRDefault="004D6B98" w:rsidP="004D6B98">
      <w:pPr>
        <w:pStyle w:val="PargrafodaLista"/>
        <w:widowControl w:val="0"/>
        <w:spacing w:line="360" w:lineRule="auto"/>
        <w:ind w:left="1418"/>
        <w:jc w:val="both"/>
        <w:rPr>
          <w:rFonts w:ascii="Garamond" w:hAnsi="Garamond" w:cs="Arial"/>
        </w:rPr>
      </w:pPr>
    </w:p>
    <w:p w:rsidR="004D6B98" w:rsidRPr="00235118"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Traçado este panorama, reto</w:t>
      </w:r>
      <w:r>
        <w:rPr>
          <w:rFonts w:ascii="Garamond" w:hAnsi="Garamond" w:cs="Arial"/>
        </w:rPr>
        <w:t>rna</w:t>
      </w:r>
      <w:r w:rsidRPr="00235118">
        <w:rPr>
          <w:rFonts w:ascii="Garamond" w:hAnsi="Garamond" w:cs="Arial"/>
        </w:rPr>
        <w:t>-se ao processo de dispensa de licitação realizado pelo Município de Araguari.</w:t>
      </w:r>
    </w:p>
    <w:p w:rsidR="004D6B98" w:rsidRPr="00235118" w:rsidRDefault="004D6B98" w:rsidP="004D6B98">
      <w:pPr>
        <w:pStyle w:val="PargrafodaLista"/>
        <w:spacing w:line="360" w:lineRule="auto"/>
        <w:rPr>
          <w:rFonts w:ascii="Garamond" w:hAnsi="Garamond" w:cs="Arial"/>
        </w:rPr>
      </w:pPr>
    </w:p>
    <w:p w:rsidR="00EA0B99"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No exame da documentação apresentada no Procedimento Preparatório MPC nº 036.2018.038, constatou-se que o Processo nº 0022091 – Dispensa de Licitação nº 048/2013 abarcou apenas os seguintes documentos:</w:t>
      </w:r>
    </w:p>
    <w:p w:rsidR="004D6B98" w:rsidRPr="004D6B98" w:rsidRDefault="004D6B98" w:rsidP="004D6B98">
      <w:pPr>
        <w:pStyle w:val="PargrafodaLista"/>
        <w:rPr>
          <w:rFonts w:ascii="Garamond" w:hAnsi="Garamond" w:cs="Arial"/>
        </w:rPr>
      </w:pPr>
    </w:p>
    <w:p w:rsidR="004D6B98" w:rsidRDefault="004D6B98" w:rsidP="005E449D">
      <w:pPr>
        <w:pStyle w:val="PargrafodaLista"/>
        <w:widowControl w:val="0"/>
        <w:numPr>
          <w:ilvl w:val="0"/>
          <w:numId w:val="9"/>
        </w:numPr>
        <w:spacing w:line="360" w:lineRule="auto"/>
        <w:ind w:left="1418" w:firstLine="0"/>
        <w:jc w:val="both"/>
        <w:rPr>
          <w:rFonts w:ascii="Garamond" w:hAnsi="Garamond" w:cs="Arial"/>
        </w:rPr>
      </w:pPr>
      <w:r w:rsidRPr="00235118">
        <w:rPr>
          <w:rFonts w:ascii="Garamond" w:hAnsi="Garamond" w:cs="Arial"/>
        </w:rPr>
        <w:t xml:space="preserve">Ofício nº 0738/2013, de 11/7/2013, no qual a Secretária Municipal de Saúde, Sra. Lucélia Aparecida Vieira Rodrigues, informou que havia </w:t>
      </w:r>
      <w:r>
        <w:rPr>
          <w:rFonts w:ascii="Garamond" w:hAnsi="Garamond" w:cs="Arial"/>
        </w:rPr>
        <w:t>“</w:t>
      </w:r>
      <w:r w:rsidRPr="003C711B">
        <w:rPr>
          <w:rFonts w:ascii="Garamond" w:hAnsi="Garamond" w:cs="Arial"/>
          <w:i/>
        </w:rPr>
        <w:t>necessidade e interesse</w:t>
      </w:r>
      <w:r>
        <w:rPr>
          <w:rFonts w:ascii="Garamond" w:hAnsi="Garamond" w:cs="Arial"/>
        </w:rPr>
        <w:t>”</w:t>
      </w:r>
      <w:r w:rsidRPr="00235118">
        <w:rPr>
          <w:rFonts w:ascii="Garamond" w:hAnsi="Garamond" w:cs="Arial"/>
        </w:rPr>
        <w:t xml:space="preserve"> na locação do imóvel localizado na Avenida Padre Norberto, nº 105, Bairro Jardim Regina;</w:t>
      </w:r>
    </w:p>
    <w:p w:rsidR="004D6B98" w:rsidRDefault="004D6B98" w:rsidP="005E449D">
      <w:pPr>
        <w:pStyle w:val="PargrafodaLista"/>
        <w:widowControl w:val="0"/>
        <w:numPr>
          <w:ilvl w:val="0"/>
          <w:numId w:val="9"/>
        </w:numPr>
        <w:spacing w:line="360" w:lineRule="auto"/>
        <w:ind w:left="1418" w:firstLine="0"/>
        <w:jc w:val="both"/>
        <w:rPr>
          <w:rFonts w:ascii="Garamond" w:hAnsi="Garamond" w:cs="Arial"/>
        </w:rPr>
      </w:pPr>
      <w:r w:rsidRPr="00235118">
        <w:rPr>
          <w:rFonts w:ascii="Garamond" w:hAnsi="Garamond" w:cs="Arial"/>
        </w:rPr>
        <w:t>Avaliação realizada pelo Sr. Edison Gomes da Silva, corretor</w:t>
      </w:r>
      <w:r>
        <w:rPr>
          <w:rFonts w:ascii="Garamond" w:hAnsi="Garamond" w:cs="Arial"/>
        </w:rPr>
        <w:t xml:space="preserve"> (</w:t>
      </w:r>
      <w:r w:rsidRPr="00235118">
        <w:rPr>
          <w:rFonts w:ascii="Garamond" w:hAnsi="Garamond" w:cs="Arial"/>
        </w:rPr>
        <w:t>CRECI nº 15.835</w:t>
      </w:r>
      <w:r>
        <w:rPr>
          <w:rFonts w:ascii="Garamond" w:hAnsi="Garamond" w:cs="Arial"/>
        </w:rPr>
        <w:t>)</w:t>
      </w:r>
      <w:r w:rsidRPr="00235118">
        <w:rPr>
          <w:rFonts w:ascii="Garamond" w:hAnsi="Garamond" w:cs="Arial"/>
        </w:rPr>
        <w:t>, em 16/7/2013, na qual foi apontado que o valor médio do imóvel localizado na Avenida Padre Norberto, nº 105, correspondia a R$400.000,00 e, consequentemente, que a locação poderia ser realizada na importância máxima de R$4.000,00 e na mínima de R$2.000,00;</w:t>
      </w:r>
    </w:p>
    <w:p w:rsidR="004D6B98" w:rsidRDefault="004D6B98" w:rsidP="005E449D">
      <w:pPr>
        <w:pStyle w:val="PargrafodaLista"/>
        <w:widowControl w:val="0"/>
        <w:numPr>
          <w:ilvl w:val="0"/>
          <w:numId w:val="9"/>
        </w:numPr>
        <w:spacing w:line="360" w:lineRule="auto"/>
        <w:ind w:left="1418" w:firstLine="0"/>
        <w:jc w:val="both"/>
        <w:rPr>
          <w:rFonts w:ascii="Garamond" w:hAnsi="Garamond" w:cs="Arial"/>
        </w:rPr>
      </w:pPr>
      <w:r w:rsidRPr="00235118">
        <w:rPr>
          <w:rFonts w:ascii="Garamond" w:hAnsi="Garamond" w:cs="Arial"/>
        </w:rPr>
        <w:t>Parecer jurídico favorável à realização da contratação direta com base no art. 24, X, da Lei nº 8.666/1993, elaborado em 24/7/2013 pelos Srs. Leopoldo Alves Borges e Leonardo Furtado Borelli, Assessor Jurídico do Departamento de Licitações e Contratos, e Procurador-Geral do Município, respectivamente;</w:t>
      </w:r>
    </w:p>
    <w:p w:rsidR="004D6B98" w:rsidRPr="00235118" w:rsidRDefault="004D6B98" w:rsidP="005E449D">
      <w:pPr>
        <w:pStyle w:val="PargrafodaLista"/>
        <w:widowControl w:val="0"/>
        <w:numPr>
          <w:ilvl w:val="0"/>
          <w:numId w:val="9"/>
        </w:numPr>
        <w:spacing w:line="360" w:lineRule="auto"/>
        <w:ind w:left="1418" w:firstLine="0"/>
        <w:jc w:val="both"/>
        <w:rPr>
          <w:rFonts w:ascii="Garamond" w:hAnsi="Garamond" w:cs="Arial"/>
        </w:rPr>
      </w:pPr>
      <w:r w:rsidRPr="00235118">
        <w:rPr>
          <w:rFonts w:ascii="Garamond" w:hAnsi="Garamond" w:cs="Arial"/>
        </w:rPr>
        <w:t>Indicação de dotação orçamentária, apresentada em 24/7/2013 pelo Contador Geral do Município;</w:t>
      </w:r>
    </w:p>
    <w:p w:rsidR="004D6B98" w:rsidRDefault="004D6B98" w:rsidP="004D6B98">
      <w:pPr>
        <w:pStyle w:val="PargrafodaLista"/>
        <w:widowControl w:val="0"/>
        <w:spacing w:line="360" w:lineRule="auto"/>
        <w:ind w:left="1418"/>
        <w:jc w:val="both"/>
        <w:rPr>
          <w:rFonts w:ascii="Garamond" w:hAnsi="Garamond" w:cs="Arial"/>
        </w:rPr>
      </w:pPr>
      <w:r w:rsidRPr="00235118">
        <w:rPr>
          <w:rFonts w:ascii="Garamond" w:hAnsi="Garamond" w:cs="Arial"/>
        </w:rPr>
        <w:t xml:space="preserve">Contrato nº 265/2013, para a locação do imóvel localizado na Avenida Padre Norberto, nº 105, Bairro Jardim Regina, pelo prazo de </w:t>
      </w:r>
      <w:r>
        <w:rPr>
          <w:rFonts w:ascii="Garamond" w:hAnsi="Garamond" w:cs="Arial"/>
        </w:rPr>
        <w:t>doze</w:t>
      </w:r>
      <w:r w:rsidRPr="00235118">
        <w:rPr>
          <w:rFonts w:ascii="Garamond" w:hAnsi="Garamond" w:cs="Arial"/>
        </w:rPr>
        <w:t xml:space="preserve"> meses, no valor total de R$48.000,00, assinado em 29/7/2013</w:t>
      </w:r>
    </w:p>
    <w:p w:rsidR="00EA0B99" w:rsidRPr="00EA0B99" w:rsidRDefault="00EA0B99" w:rsidP="00EA0B99">
      <w:pPr>
        <w:pStyle w:val="PargrafodaLista"/>
        <w:rPr>
          <w:rFonts w:ascii="Garamond" w:hAnsi="Garamond" w:cs="Arial"/>
        </w:rPr>
      </w:pPr>
    </w:p>
    <w:p w:rsidR="00EA0B99"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Destaca-se, por oportuno, o teor do Ofício nº 0738/2013, que supostamente justificou a contratação direta, mas que trouxe argumentos extremamente genéricos e sequer fez menção às exigências apresentadas pela Superintendência Regional de Saúde para instalação do CAPS:</w:t>
      </w:r>
    </w:p>
    <w:p w:rsidR="004D6B98" w:rsidRDefault="004D6B98" w:rsidP="004D6B98">
      <w:pPr>
        <w:pStyle w:val="PargrafodaLista"/>
        <w:widowControl w:val="0"/>
        <w:spacing w:line="360" w:lineRule="auto"/>
        <w:ind w:left="1418"/>
        <w:jc w:val="both"/>
        <w:rPr>
          <w:rFonts w:ascii="Garamond" w:hAnsi="Garamond" w:cs="Arial"/>
        </w:rPr>
      </w:pPr>
    </w:p>
    <w:p w:rsidR="004D6B98" w:rsidRPr="00235118" w:rsidRDefault="004D6B98" w:rsidP="004D6B98">
      <w:pPr>
        <w:pStyle w:val="PargrafodaLista"/>
        <w:widowControl w:val="0"/>
        <w:spacing w:line="360" w:lineRule="auto"/>
        <w:ind w:left="1418"/>
        <w:jc w:val="both"/>
        <w:rPr>
          <w:rFonts w:ascii="Garamond" w:hAnsi="Garamond" w:cs="Arial"/>
          <w:sz w:val="20"/>
          <w:szCs w:val="20"/>
        </w:rPr>
      </w:pPr>
      <w:r w:rsidRPr="00235118">
        <w:rPr>
          <w:rFonts w:ascii="Garamond" w:hAnsi="Garamond" w:cs="Arial"/>
          <w:sz w:val="20"/>
          <w:szCs w:val="20"/>
        </w:rPr>
        <w:t>Esta Administração, por meio da Secretaria Municipal de Saúde, com intuito de abrigas as instalações do CAPS – AD (Centro de Apoio Psicossocial), a fim de melhorar atendimento à população, tem NECESSIDADE E INTERESSE, na locação do imóvel situado à Av. Padre Norberto nº 105 – Bairro Jardim Regina, por ser o mesmo um imóvel localizado em ponto estratégico para o hábil desempenho das atividades, tudo visando o melhor interesse público.</w:t>
      </w:r>
    </w:p>
    <w:p w:rsidR="004D6B98" w:rsidRPr="00235118" w:rsidRDefault="004D6B98" w:rsidP="004D6B98">
      <w:pPr>
        <w:pStyle w:val="PargrafodaLista"/>
        <w:widowControl w:val="0"/>
        <w:spacing w:line="360" w:lineRule="auto"/>
        <w:ind w:left="1418"/>
        <w:jc w:val="both"/>
        <w:rPr>
          <w:rFonts w:ascii="Garamond" w:hAnsi="Garamond" w:cs="Arial"/>
          <w:sz w:val="20"/>
          <w:szCs w:val="20"/>
        </w:rPr>
      </w:pPr>
      <w:r w:rsidRPr="00235118">
        <w:rPr>
          <w:rFonts w:ascii="Garamond" w:hAnsi="Garamond" w:cs="Arial"/>
          <w:sz w:val="20"/>
          <w:szCs w:val="20"/>
        </w:rPr>
        <w:t>Desse modo, esta Secretaria, justifica pelo exposto e REQUER a este Departamento de Licitação e Contratos a realização de CONTRATAÇÃO DIRETA, na forma da lei, da locação do imóvel supracitado, pelo prazo de 12 meses, prevendo a possibilidade de prorrogação contratual, igualmente na forma legal, por ser esta a necessidade desta Administração.</w:t>
      </w:r>
    </w:p>
    <w:p w:rsidR="004D6B98" w:rsidRPr="00235118" w:rsidRDefault="004D6B98" w:rsidP="004D6B98">
      <w:pPr>
        <w:pStyle w:val="PargrafodaLista"/>
        <w:widowControl w:val="0"/>
        <w:spacing w:line="360" w:lineRule="auto"/>
        <w:ind w:left="1418"/>
        <w:jc w:val="both"/>
        <w:rPr>
          <w:rFonts w:ascii="Garamond" w:hAnsi="Garamond" w:cs="Arial"/>
          <w:sz w:val="20"/>
          <w:szCs w:val="20"/>
        </w:rPr>
      </w:pPr>
      <w:r w:rsidRPr="00235118">
        <w:rPr>
          <w:rFonts w:ascii="Garamond" w:hAnsi="Garamond" w:cs="Arial"/>
          <w:sz w:val="20"/>
          <w:szCs w:val="20"/>
        </w:rPr>
        <w:t xml:space="preserve">Informamos ainda, que estamos de acordo com o valor proposto pelo (a) proprietário (a) Nelson </w:t>
      </w:r>
      <w:proofErr w:type="spellStart"/>
      <w:r w:rsidRPr="00235118">
        <w:rPr>
          <w:rFonts w:ascii="Garamond" w:hAnsi="Garamond" w:cs="Arial"/>
          <w:sz w:val="20"/>
          <w:szCs w:val="20"/>
        </w:rPr>
        <w:t>Corsi</w:t>
      </w:r>
      <w:proofErr w:type="spellEnd"/>
      <w:r w:rsidRPr="00235118">
        <w:rPr>
          <w:rFonts w:ascii="Garamond" w:hAnsi="Garamond" w:cs="Arial"/>
          <w:sz w:val="20"/>
          <w:szCs w:val="20"/>
        </w:rPr>
        <w:t xml:space="preserve"> da Silva que é de R$4.000,00 (QUATRO MIL REAIS).</w:t>
      </w:r>
    </w:p>
    <w:p w:rsidR="004D6B98" w:rsidRPr="00235118" w:rsidRDefault="004D6B98" w:rsidP="004D6B98">
      <w:pPr>
        <w:pStyle w:val="PargrafodaLista"/>
        <w:widowControl w:val="0"/>
        <w:spacing w:line="360" w:lineRule="auto"/>
        <w:ind w:left="1418"/>
        <w:jc w:val="both"/>
        <w:rPr>
          <w:rFonts w:ascii="Garamond" w:hAnsi="Garamond" w:cs="Arial"/>
          <w:sz w:val="20"/>
          <w:szCs w:val="20"/>
        </w:rPr>
      </w:pPr>
      <w:r w:rsidRPr="00235118">
        <w:rPr>
          <w:rFonts w:ascii="Garamond" w:hAnsi="Garamond" w:cs="Arial"/>
          <w:sz w:val="20"/>
          <w:szCs w:val="20"/>
        </w:rPr>
        <w:t>Por fim, informamos ainda que os gastos financeiros desta contratação ocorram por conta da dotação: 20130479 – 02.01.22.10.122.0028.2116.33903614. Verba: 624.003-0 (MAC).</w:t>
      </w:r>
    </w:p>
    <w:p w:rsidR="004D6B98" w:rsidRDefault="004D6B98" w:rsidP="004D6B98">
      <w:pPr>
        <w:pStyle w:val="PargrafodaLista"/>
        <w:widowControl w:val="0"/>
        <w:spacing w:line="360" w:lineRule="auto"/>
        <w:ind w:left="1418"/>
        <w:jc w:val="both"/>
        <w:rPr>
          <w:rFonts w:ascii="Garamond" w:hAnsi="Garamond" w:cs="Arial"/>
        </w:rPr>
      </w:pPr>
      <w:r w:rsidRPr="00235118">
        <w:rPr>
          <w:rFonts w:ascii="Garamond" w:hAnsi="Garamond" w:cs="Arial"/>
          <w:sz w:val="20"/>
          <w:szCs w:val="20"/>
        </w:rPr>
        <w:t>Sem mais para o momento, aproveitamos para reiterar nossos protestos de estima e consideração</w:t>
      </w:r>
      <w:r>
        <w:rPr>
          <w:rFonts w:ascii="Garamond" w:hAnsi="Garamond" w:cs="Arial"/>
          <w:sz w:val="20"/>
          <w:szCs w:val="20"/>
        </w:rPr>
        <w:t>.</w:t>
      </w:r>
    </w:p>
    <w:p w:rsidR="00EA0B99" w:rsidRDefault="00EA0B99" w:rsidP="00EA0B99">
      <w:pPr>
        <w:pStyle w:val="PargrafodaLista"/>
        <w:widowControl w:val="0"/>
        <w:spacing w:line="360" w:lineRule="auto"/>
        <w:ind w:left="1418"/>
        <w:jc w:val="both"/>
        <w:rPr>
          <w:rFonts w:ascii="Garamond" w:hAnsi="Garamond" w:cs="Arial"/>
        </w:rPr>
      </w:pPr>
      <w:r>
        <w:rPr>
          <w:rFonts w:ascii="Garamond" w:hAnsi="Garamond" w:cs="Arial"/>
        </w:rPr>
        <w:t xml:space="preserve"> </w:t>
      </w:r>
    </w:p>
    <w:p w:rsidR="004D6B98" w:rsidRPr="00235118" w:rsidRDefault="004D6B98" w:rsidP="005E449D">
      <w:pPr>
        <w:pStyle w:val="PargrafodaLista"/>
        <w:widowControl w:val="0"/>
        <w:numPr>
          <w:ilvl w:val="0"/>
          <w:numId w:val="4"/>
        </w:numPr>
        <w:spacing w:line="360" w:lineRule="auto"/>
        <w:ind w:left="0" w:firstLine="1418"/>
        <w:jc w:val="both"/>
        <w:rPr>
          <w:rFonts w:ascii="Garamond" w:hAnsi="Garamond" w:cs="Arial"/>
        </w:rPr>
      </w:pPr>
      <w:r w:rsidRPr="006C4C34">
        <w:rPr>
          <w:rFonts w:ascii="Garamond" w:hAnsi="Garamond" w:cs="Arial"/>
          <w:u w:val="single"/>
        </w:rPr>
        <w:t xml:space="preserve">Conforme se depreende, o Processo nº 0022091 – Dispensa de Licitação nº 048/2013 não </w:t>
      </w:r>
      <w:r>
        <w:rPr>
          <w:rFonts w:ascii="Garamond" w:hAnsi="Garamond" w:cs="Arial"/>
          <w:u w:val="single"/>
        </w:rPr>
        <w:t>atendeu</w:t>
      </w:r>
      <w:r w:rsidRPr="006C4C34">
        <w:rPr>
          <w:rFonts w:ascii="Garamond" w:hAnsi="Garamond" w:cs="Arial"/>
          <w:u w:val="single"/>
        </w:rPr>
        <w:t xml:space="preserve"> os requisitos necessários à contratação direta com base no art</w:t>
      </w:r>
      <w:r>
        <w:rPr>
          <w:rFonts w:ascii="Garamond" w:hAnsi="Garamond" w:cs="Arial"/>
          <w:u w:val="single"/>
        </w:rPr>
        <w:t>igo</w:t>
      </w:r>
      <w:r w:rsidRPr="006C4C34">
        <w:rPr>
          <w:rFonts w:ascii="Garamond" w:hAnsi="Garamond" w:cs="Arial"/>
          <w:u w:val="single"/>
        </w:rPr>
        <w:t xml:space="preserve"> 24,</w:t>
      </w:r>
      <w:r>
        <w:rPr>
          <w:rFonts w:ascii="Garamond" w:hAnsi="Garamond" w:cs="Arial"/>
          <w:u w:val="single"/>
        </w:rPr>
        <w:t xml:space="preserve"> inciso</w:t>
      </w:r>
      <w:r w:rsidRPr="006C4C34">
        <w:rPr>
          <w:rFonts w:ascii="Garamond" w:hAnsi="Garamond" w:cs="Arial"/>
          <w:u w:val="single"/>
        </w:rPr>
        <w:t xml:space="preserve"> X, da Lei nº 8.666/1993</w:t>
      </w:r>
      <w:r w:rsidRPr="00235118">
        <w:rPr>
          <w:rFonts w:ascii="Garamond" w:hAnsi="Garamond" w:cs="Arial"/>
        </w:rPr>
        <w:t xml:space="preserve">.  </w:t>
      </w:r>
    </w:p>
    <w:p w:rsidR="004D6B98" w:rsidRPr="00235118" w:rsidRDefault="004D6B98" w:rsidP="004D6B98">
      <w:pPr>
        <w:pStyle w:val="PargrafodaLista"/>
        <w:spacing w:line="360" w:lineRule="auto"/>
        <w:rPr>
          <w:rFonts w:ascii="Garamond" w:hAnsi="Garamond" w:cs="Arial"/>
        </w:rPr>
      </w:pPr>
    </w:p>
    <w:p w:rsidR="004D6B98" w:rsidRPr="006C4C34" w:rsidRDefault="004D6B98" w:rsidP="005E449D">
      <w:pPr>
        <w:pStyle w:val="PargrafodaLista"/>
        <w:widowControl w:val="0"/>
        <w:numPr>
          <w:ilvl w:val="0"/>
          <w:numId w:val="4"/>
        </w:numPr>
        <w:spacing w:line="360" w:lineRule="auto"/>
        <w:ind w:left="0" w:firstLine="1418"/>
        <w:jc w:val="both"/>
        <w:rPr>
          <w:rFonts w:ascii="Garamond" w:hAnsi="Garamond" w:cs="Arial"/>
          <w:u w:val="single"/>
        </w:rPr>
      </w:pPr>
      <w:r w:rsidRPr="006C4C34">
        <w:rPr>
          <w:rFonts w:ascii="Garamond" w:hAnsi="Garamond" w:cs="Arial"/>
          <w:u w:val="single"/>
        </w:rPr>
        <w:t>A Administração não detalhou a sua demanda, não especificou quais características seriam exigidas no imóvel, n</w:t>
      </w:r>
      <w:r>
        <w:rPr>
          <w:rFonts w:ascii="Garamond" w:hAnsi="Garamond" w:cs="Arial"/>
          <w:u w:val="single"/>
        </w:rPr>
        <w:t xml:space="preserve">ão realizou pesquisa de mercado, </w:t>
      </w:r>
      <w:r w:rsidRPr="006C4C34">
        <w:rPr>
          <w:rFonts w:ascii="Garamond" w:hAnsi="Garamond" w:cs="Arial"/>
          <w:u w:val="single"/>
        </w:rPr>
        <w:t xml:space="preserve">e tampouco formalizou a justificativa para a escolha do imóvel com base em argumentos válidos e embasados. </w:t>
      </w:r>
    </w:p>
    <w:p w:rsidR="004D6B98" w:rsidRPr="00235118" w:rsidRDefault="004D6B98" w:rsidP="004D6B98">
      <w:pPr>
        <w:pStyle w:val="PargrafodaLista"/>
        <w:spacing w:line="360" w:lineRule="auto"/>
        <w:rPr>
          <w:rFonts w:ascii="Garamond" w:hAnsi="Garamond" w:cs="Arial"/>
        </w:rPr>
      </w:pPr>
    </w:p>
    <w:p w:rsidR="004D6B98" w:rsidRPr="00235118" w:rsidRDefault="004D6B98" w:rsidP="005E449D">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Com efeito,</w:t>
      </w:r>
      <w:r w:rsidRPr="00235118">
        <w:rPr>
          <w:rFonts w:ascii="Garamond" w:hAnsi="Garamond" w:cs="Arial"/>
        </w:rPr>
        <w:t xml:space="preserve"> a locação do imóvel localizado na Avenida Padre Norberto, nº 105, Bairro Jardim Regina, por meio </w:t>
      </w:r>
      <w:r>
        <w:rPr>
          <w:rFonts w:ascii="Garamond" w:hAnsi="Garamond" w:cs="Arial"/>
        </w:rPr>
        <w:t>da</w:t>
      </w:r>
      <w:r w:rsidRPr="00235118">
        <w:rPr>
          <w:rFonts w:ascii="Garamond" w:hAnsi="Garamond" w:cs="Arial"/>
        </w:rPr>
        <w:t xml:space="preserve"> Dispensa de Licitação nº 048/2013, violou os procedimentos legais cabíveis e os princípios da legalidade, da impessoalidade e da motivação. </w:t>
      </w:r>
    </w:p>
    <w:p w:rsidR="004D6B98" w:rsidRPr="00235118" w:rsidRDefault="004D6B98" w:rsidP="004D6B98">
      <w:pPr>
        <w:pStyle w:val="PargrafodaLista"/>
        <w:spacing w:line="360" w:lineRule="auto"/>
        <w:rPr>
          <w:rFonts w:ascii="Garamond" w:hAnsi="Garamond" w:cs="Arial"/>
        </w:rPr>
      </w:pPr>
    </w:p>
    <w:p w:rsidR="004D6B98" w:rsidRPr="00235118"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As irregularidades em referência são graves e passíveis de condenação ao pagamento de multa no âmbito do Tribunal de Contas do Estado de Minas Gerais. </w:t>
      </w:r>
    </w:p>
    <w:p w:rsidR="004D6B98" w:rsidRPr="00235118" w:rsidRDefault="004D6B98" w:rsidP="004D6B98">
      <w:pPr>
        <w:pStyle w:val="PargrafodaLista"/>
        <w:spacing w:line="360" w:lineRule="auto"/>
        <w:rPr>
          <w:rFonts w:ascii="Garamond" w:hAnsi="Garamond" w:cs="Arial"/>
        </w:rPr>
      </w:pPr>
    </w:p>
    <w:p w:rsidR="00EA0B99" w:rsidRDefault="004D6B98"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Contudo, dada a ocorrência da prescrição da pretensão punitiva, a situação fática foi evidenciada apenas para contextualizar a falta de planejamento e a negligência na atuação da Administração Municipal, notadamente para compor a explicação relativa à consolidação de prejuízo aos cofres públicos, que será apresentada no próximo tópico desta inicial</w:t>
      </w:r>
      <w:r>
        <w:rPr>
          <w:rFonts w:ascii="Garamond" w:hAnsi="Garamond" w:cs="Arial"/>
        </w:rPr>
        <w:t>.</w:t>
      </w:r>
    </w:p>
    <w:p w:rsidR="004D6B98" w:rsidRPr="004D6B98" w:rsidRDefault="004D6B98" w:rsidP="004D6B98">
      <w:pPr>
        <w:pStyle w:val="PargrafodaLista"/>
        <w:rPr>
          <w:rFonts w:ascii="Garamond" w:hAnsi="Garamond" w:cs="Arial"/>
        </w:rPr>
      </w:pPr>
    </w:p>
    <w:p w:rsidR="004D6B98" w:rsidRPr="00523DBC" w:rsidRDefault="004D6B98" w:rsidP="004D6B98">
      <w:pPr>
        <w:pStyle w:val="PargrafodaLista"/>
        <w:widowControl w:val="0"/>
        <w:spacing w:line="360" w:lineRule="auto"/>
        <w:ind w:left="1418"/>
        <w:jc w:val="both"/>
        <w:rPr>
          <w:rFonts w:ascii="Garamond" w:hAnsi="Garamond" w:cs="Arial"/>
          <w:b/>
        </w:rPr>
      </w:pPr>
      <w:r w:rsidRPr="00523DBC">
        <w:rPr>
          <w:rFonts w:ascii="Garamond" w:hAnsi="Garamond" w:cs="Arial"/>
          <w:b/>
        </w:rPr>
        <w:t>I.2) Pagamento de aluguel sem a respectiva destinação pública do imóvel – Ausência de planejamento – Ato de gestão antieconômico e negligente – Consolidação de prejuízo aos cofres públicos</w:t>
      </w:r>
    </w:p>
    <w:p w:rsidR="008C7C6B" w:rsidRDefault="008C7C6B" w:rsidP="008C7C6B">
      <w:pPr>
        <w:pStyle w:val="PargrafodaLista"/>
        <w:widowControl w:val="0"/>
        <w:spacing w:line="360" w:lineRule="auto"/>
        <w:ind w:left="1418"/>
        <w:jc w:val="both"/>
        <w:rPr>
          <w:rFonts w:ascii="Garamond" w:hAnsi="Garamond" w:cs="Arial"/>
        </w:rPr>
      </w:pPr>
      <w:r>
        <w:rPr>
          <w:rFonts w:ascii="Garamond" w:hAnsi="Garamond" w:cs="Arial"/>
        </w:rPr>
        <w:t xml:space="preserve"> </w:t>
      </w: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Conforme pontuado, a Administração Municipal não planejou de forma </w:t>
      </w:r>
      <w:r>
        <w:rPr>
          <w:rFonts w:ascii="Garamond" w:hAnsi="Garamond" w:cs="Arial"/>
        </w:rPr>
        <w:t>organizada e eficiente</w:t>
      </w:r>
      <w:r w:rsidRPr="00235118">
        <w:rPr>
          <w:rFonts w:ascii="Garamond" w:hAnsi="Garamond" w:cs="Arial"/>
        </w:rPr>
        <w:t xml:space="preserve"> a locação do imóvel situado na Avenida Padre Norberto, nº 105, Bairro Jardim Regina. </w:t>
      </w:r>
    </w:p>
    <w:p w:rsidR="005E449D" w:rsidRPr="00235118" w:rsidRDefault="005E449D" w:rsidP="005E449D">
      <w:pPr>
        <w:pStyle w:val="PargrafodaLista"/>
        <w:widowControl w:val="0"/>
        <w:spacing w:line="360" w:lineRule="auto"/>
        <w:ind w:left="1418"/>
        <w:jc w:val="both"/>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Também restou demonstrado que os gestores tinham pleno conhecimento de que o imóvel escolhido necessitaria de reformas e adequações para a instalação do CAPS, bem como que tal fato já era notório antes mesmo da celebração do Contrato nº 265/2013, em 29/7/2013. </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Inclusive, em 17/7/2013, o Sr. </w:t>
      </w:r>
      <w:proofErr w:type="spellStart"/>
      <w:r w:rsidRPr="00235118">
        <w:rPr>
          <w:rFonts w:ascii="Garamond" w:hAnsi="Garamond" w:cs="Arial"/>
        </w:rPr>
        <w:t>Aliomar</w:t>
      </w:r>
      <w:proofErr w:type="spellEnd"/>
      <w:r w:rsidRPr="00235118">
        <w:rPr>
          <w:rFonts w:ascii="Garamond" w:hAnsi="Garamond" w:cs="Arial"/>
        </w:rPr>
        <w:t xml:space="preserve"> Jorge Santana, engenheiro civil e autoridade sanitária responsável, elaborou a Análise Preliminar nº 0167/2013, na qual foram indicadas as alterações que seriam exigidas no imóvel.</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Ainda assim, o Processo Licitatório nº 0024843/2014 - Convite nº 011/2014, para a contratação de empresa de engenharia para a execução das obras de reforma do imóvel localizado na Avenida Padre Norberto, nº 105, Bairro Jardim Regina, só foi deflagrado em 2/6/2014, ou seja, </w:t>
      </w:r>
      <w:r w:rsidRPr="00235118">
        <w:rPr>
          <w:rFonts w:ascii="Garamond" w:hAnsi="Garamond" w:cs="Arial"/>
          <w:b/>
          <w:u w:val="single"/>
        </w:rPr>
        <w:t>mais de dez meses</w:t>
      </w:r>
      <w:r w:rsidRPr="00235118">
        <w:rPr>
          <w:rFonts w:ascii="Garamond" w:hAnsi="Garamond" w:cs="Arial"/>
        </w:rPr>
        <w:t xml:space="preserve"> após a celebração do Contrato nº 265/2013.</w:t>
      </w:r>
    </w:p>
    <w:p w:rsidR="005E449D" w:rsidRPr="00235118" w:rsidRDefault="005E449D" w:rsidP="005E449D">
      <w:pPr>
        <w:pStyle w:val="PargrafodaLista"/>
        <w:widowControl w:val="0"/>
        <w:spacing w:line="360" w:lineRule="auto"/>
        <w:ind w:left="1418"/>
        <w:jc w:val="both"/>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Diante disso, durante o período de 29/7/2013 a 2/6/2014, houve o pagamento de aluguéis de forma completamente desarrazoada, na medida em que não foi dada qualquer destinação pública ao imóvel em questão. </w:t>
      </w:r>
    </w:p>
    <w:p w:rsidR="005E449D" w:rsidRPr="00235118" w:rsidRDefault="005E449D" w:rsidP="005E449D">
      <w:pPr>
        <w:pStyle w:val="PargrafodaLista"/>
        <w:widowControl w:val="0"/>
        <w:spacing w:line="360" w:lineRule="auto"/>
        <w:ind w:left="1418"/>
        <w:jc w:val="both"/>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O valor despendido, no montante histórico de </w:t>
      </w:r>
      <w:r w:rsidRPr="00235118">
        <w:rPr>
          <w:rFonts w:ascii="Garamond" w:hAnsi="Garamond" w:cs="Arial"/>
          <w:b/>
          <w:u w:val="single"/>
        </w:rPr>
        <w:t>R$44.000,00</w:t>
      </w:r>
      <w:r w:rsidRPr="00235118">
        <w:rPr>
          <w:rStyle w:val="Refdenotaderodap"/>
          <w:rFonts w:ascii="Garamond" w:hAnsi="Garamond" w:cs="Arial"/>
        </w:rPr>
        <w:footnoteReference w:id="7"/>
      </w:r>
      <w:r w:rsidRPr="00235118">
        <w:rPr>
          <w:rFonts w:ascii="Garamond" w:hAnsi="Garamond" w:cs="Arial"/>
        </w:rPr>
        <w:t>, representou um gasto público injustificado, decorrente de atos de gestão antieconômicos e negligentes, razão pela qual deve ser restituído aos cofres municipais.</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Não obstante, deve ser dado o mesmo tratamento aos aluguéis pagos pela Administração durante o período de 7/8/2017 a 29/7/2018.</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Explico.</w:t>
      </w:r>
    </w:p>
    <w:p w:rsidR="005E449D" w:rsidRPr="00235118" w:rsidRDefault="005E449D" w:rsidP="005E449D">
      <w:pPr>
        <w:pStyle w:val="PargrafodaLista"/>
        <w:spacing w:line="360" w:lineRule="auto"/>
        <w:rPr>
          <w:rFonts w:ascii="Garamond" w:hAnsi="Garamond" w:cs="Arial"/>
        </w:rPr>
      </w:pPr>
    </w:p>
    <w:p w:rsidR="008C7C6B"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As obras de reforma e adequação do imóvel, objeto do Contrato nº 126/2014, perduraram de 29/7/2014</w:t>
      </w:r>
      <w:r w:rsidRPr="00235118">
        <w:rPr>
          <w:rStyle w:val="Refdenotaderodap"/>
          <w:rFonts w:ascii="Garamond" w:hAnsi="Garamond" w:cs="Arial"/>
        </w:rPr>
        <w:footnoteReference w:id="8"/>
      </w:r>
      <w:r w:rsidRPr="00235118">
        <w:rPr>
          <w:rFonts w:ascii="Garamond" w:hAnsi="Garamond" w:cs="Arial"/>
        </w:rPr>
        <w:t xml:space="preserve"> a 21/3/2016</w:t>
      </w:r>
      <w:r w:rsidRPr="00235118">
        <w:rPr>
          <w:rStyle w:val="Refdenotaderodap"/>
          <w:rFonts w:ascii="Garamond" w:hAnsi="Garamond" w:cs="Arial"/>
        </w:rPr>
        <w:footnoteReference w:id="9"/>
      </w:r>
      <w:r w:rsidRPr="00235118">
        <w:rPr>
          <w:rFonts w:ascii="Garamond" w:hAnsi="Garamond" w:cs="Arial"/>
        </w:rPr>
        <w:t>, contudo, foram identificados problemas associados à execução dos serviços no curso da contratação e após o seu encerramento:</w:t>
      </w:r>
    </w:p>
    <w:p w:rsidR="005E449D" w:rsidRPr="00235118" w:rsidRDefault="002A0AD9" w:rsidP="005E449D">
      <w:pPr>
        <w:pStyle w:val="PargrafodaLista"/>
        <w:widowControl w:val="0"/>
        <w:spacing w:line="360" w:lineRule="auto"/>
        <w:ind w:left="1418"/>
        <w:jc w:val="both"/>
        <w:rPr>
          <w:rFonts w:ascii="Garamond" w:hAnsi="Garamond" w:cs="Arial"/>
        </w:rPr>
      </w:pPr>
      <w:r>
        <w:rPr>
          <w:rFonts w:ascii="Garamond" w:hAnsi="Garamond" w:cs="Arial"/>
        </w:rPr>
        <w:t xml:space="preserve"> </w:t>
      </w:r>
    </w:p>
    <w:p w:rsidR="005E449D" w:rsidRPr="00235118" w:rsidRDefault="005E449D" w:rsidP="005E449D">
      <w:pPr>
        <w:pStyle w:val="PargrafodaLista"/>
        <w:widowControl w:val="0"/>
        <w:numPr>
          <w:ilvl w:val="0"/>
          <w:numId w:val="10"/>
        </w:numPr>
        <w:spacing w:line="360" w:lineRule="auto"/>
        <w:ind w:left="1418" w:hanging="11"/>
        <w:jc w:val="both"/>
        <w:rPr>
          <w:rFonts w:ascii="Garamond" w:hAnsi="Garamond" w:cs="Arial"/>
        </w:rPr>
      </w:pPr>
      <w:r w:rsidRPr="00235118">
        <w:rPr>
          <w:rFonts w:ascii="Garamond" w:hAnsi="Garamond" w:cs="Arial"/>
        </w:rPr>
        <w:t>Em 29/2/2016, foi formalizado “</w:t>
      </w:r>
      <w:r w:rsidRPr="00235118">
        <w:rPr>
          <w:rFonts w:ascii="Garamond" w:hAnsi="Garamond" w:cs="Arial"/>
          <w:i/>
        </w:rPr>
        <w:t>Relatório de verificação de entrega de obras</w:t>
      </w:r>
      <w:r w:rsidRPr="00235118">
        <w:rPr>
          <w:rFonts w:ascii="Garamond" w:hAnsi="Garamond" w:cs="Arial"/>
        </w:rPr>
        <w:t xml:space="preserve">” com a identificação de diversas irregularidades; </w:t>
      </w:r>
    </w:p>
    <w:p w:rsidR="005E449D" w:rsidRPr="00235118" w:rsidRDefault="005E449D" w:rsidP="005E449D">
      <w:pPr>
        <w:pStyle w:val="PargrafodaLista"/>
        <w:widowControl w:val="0"/>
        <w:numPr>
          <w:ilvl w:val="0"/>
          <w:numId w:val="10"/>
        </w:numPr>
        <w:spacing w:line="360" w:lineRule="auto"/>
        <w:ind w:left="1418" w:hanging="11"/>
        <w:jc w:val="both"/>
        <w:rPr>
          <w:rFonts w:ascii="Garamond" w:hAnsi="Garamond" w:cs="Arial"/>
        </w:rPr>
      </w:pPr>
      <w:r w:rsidRPr="00235118">
        <w:rPr>
          <w:rFonts w:ascii="Garamond" w:hAnsi="Garamond" w:cs="Arial"/>
        </w:rPr>
        <w:t xml:space="preserve">Em 7/3/2017, a existência de incongruências foi reforçada, tendo sido requisitada a responsabilização da empresa contratada; </w:t>
      </w:r>
    </w:p>
    <w:p w:rsidR="005E449D" w:rsidRPr="00235118" w:rsidRDefault="005E449D" w:rsidP="005E449D">
      <w:pPr>
        <w:pStyle w:val="PargrafodaLista"/>
        <w:widowControl w:val="0"/>
        <w:numPr>
          <w:ilvl w:val="0"/>
          <w:numId w:val="10"/>
        </w:numPr>
        <w:spacing w:line="360" w:lineRule="auto"/>
        <w:ind w:left="1418" w:hanging="11"/>
        <w:jc w:val="both"/>
        <w:rPr>
          <w:rFonts w:ascii="Garamond" w:hAnsi="Garamond" w:cs="Arial"/>
        </w:rPr>
      </w:pPr>
      <w:r w:rsidRPr="00235118">
        <w:rPr>
          <w:rFonts w:ascii="Garamond" w:hAnsi="Garamond" w:cs="Arial"/>
        </w:rPr>
        <w:t xml:space="preserve">Em 13/3/2017, foi solicitada a realização de reparos emergenciais no telhado do imóvel; </w:t>
      </w:r>
    </w:p>
    <w:p w:rsidR="00F079A8" w:rsidRDefault="005E449D" w:rsidP="00F079A8">
      <w:pPr>
        <w:pStyle w:val="PargrafodaLista"/>
        <w:widowControl w:val="0"/>
        <w:numPr>
          <w:ilvl w:val="0"/>
          <w:numId w:val="10"/>
        </w:numPr>
        <w:spacing w:line="360" w:lineRule="auto"/>
        <w:ind w:left="1418" w:hanging="11"/>
        <w:jc w:val="both"/>
        <w:rPr>
          <w:rFonts w:ascii="Garamond" w:hAnsi="Garamond" w:cs="Arial"/>
        </w:rPr>
      </w:pPr>
      <w:r w:rsidRPr="00235118">
        <w:rPr>
          <w:rFonts w:ascii="Garamond" w:hAnsi="Garamond" w:cs="Arial"/>
        </w:rPr>
        <w:t xml:space="preserve">Em 14/6/2017, foram apontadas irregularidades, com a indicação de notificação da empresa contratada; </w:t>
      </w:r>
    </w:p>
    <w:p w:rsidR="002A0AD9" w:rsidRPr="00F079A8" w:rsidRDefault="005E449D" w:rsidP="00F079A8">
      <w:pPr>
        <w:pStyle w:val="PargrafodaLista"/>
        <w:widowControl w:val="0"/>
        <w:numPr>
          <w:ilvl w:val="0"/>
          <w:numId w:val="10"/>
        </w:numPr>
        <w:spacing w:line="360" w:lineRule="auto"/>
        <w:ind w:left="1418" w:hanging="11"/>
        <w:jc w:val="both"/>
        <w:rPr>
          <w:rFonts w:ascii="Garamond" w:hAnsi="Garamond" w:cs="Arial"/>
        </w:rPr>
      </w:pPr>
      <w:r w:rsidRPr="00F079A8">
        <w:rPr>
          <w:rFonts w:ascii="Garamond" w:hAnsi="Garamond" w:cs="Arial"/>
        </w:rPr>
        <w:t>Em 27/6/2017, foi autuado o Processo Administrativo nº 2135-17 para que fossem apuradas as ilegalidades nas obras objeto do Contrato nº 126/2014</w:t>
      </w:r>
    </w:p>
    <w:p w:rsidR="005E449D" w:rsidRPr="005E449D" w:rsidRDefault="005E449D" w:rsidP="005E449D">
      <w:pPr>
        <w:pStyle w:val="PargrafodaLista"/>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Finalmente, em 6/8/2017, as atividades do Centro de Atenção Psicossocial, desenvolvidas no imóvel localizado na Avenida Padre Norberto, nº 105, Bairro Jardim Regina, foram encerradas.</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Foi nesse contexto de incontáveis indicações de irregularidades, e na iminência do encerramento dos trabalhos do CAPS, que os gestores concluíram pela necessidade de prorrogação do Contrato nº 256/2013, atinente à locação do imóvel, </w:t>
      </w:r>
      <w:r w:rsidRPr="00FE35B4">
        <w:rPr>
          <w:rFonts w:ascii="Garamond" w:hAnsi="Garamond" w:cs="Arial"/>
          <w:u w:val="single"/>
        </w:rPr>
        <w:t>pelo prazo de doze meses</w:t>
      </w:r>
      <w:r w:rsidRPr="00235118">
        <w:rPr>
          <w:rFonts w:ascii="Garamond" w:hAnsi="Garamond" w:cs="Arial"/>
        </w:rPr>
        <w:t xml:space="preserve">. </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O 4º Termo Aditivo, com vigência prevista até 29/7/2018, foi celebrado em 2/7/2017.</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Ora, não houve qualquer ponderação dos gestores ou da assessoria jurídica no sentido de prorrogar o contrato por um prazo inferior, com mais cautela, pelo menos até que se tivesse um prognóstico mais concreto sobre a situação do imóvel.</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Ao contrário, o Contrato nº 256/2013 foi automaticamente prorrogado, com base nos mesmos argumentos e padrões utilizados nos aditamentos anteriores, sem que fosse considerada a situação fática existente.</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Novamente, houve o pagamento de aluguéis por </w:t>
      </w:r>
      <w:r w:rsidRPr="00235118">
        <w:rPr>
          <w:rFonts w:ascii="Garamond" w:hAnsi="Garamond" w:cs="Arial"/>
          <w:b/>
          <w:u w:val="single"/>
        </w:rPr>
        <w:t>mais de onze meses</w:t>
      </w:r>
      <w:r w:rsidRPr="00235118">
        <w:rPr>
          <w:rFonts w:ascii="Garamond" w:hAnsi="Garamond" w:cs="Arial"/>
        </w:rPr>
        <w:t xml:space="preserve">, durante o período de 7/8/2017 a 29/7/2018, no montante histórico de </w:t>
      </w:r>
      <w:r w:rsidRPr="00235118">
        <w:rPr>
          <w:rFonts w:ascii="Garamond" w:hAnsi="Garamond" w:cs="Arial"/>
          <w:b/>
          <w:u w:val="single"/>
        </w:rPr>
        <w:t>R$59.952,60</w:t>
      </w:r>
      <w:r w:rsidRPr="00235118">
        <w:rPr>
          <w:rStyle w:val="Refdenotaderodap"/>
          <w:rFonts w:ascii="Garamond" w:hAnsi="Garamond" w:cs="Arial"/>
        </w:rPr>
        <w:footnoteReference w:id="10"/>
      </w:r>
      <w:r w:rsidRPr="00235118">
        <w:rPr>
          <w:rFonts w:ascii="Garamond" w:hAnsi="Garamond" w:cs="Arial"/>
        </w:rPr>
        <w:t>, sem a respectiva destinação pública do imóvel.</w:t>
      </w:r>
    </w:p>
    <w:p w:rsidR="005E449D" w:rsidRPr="00235118" w:rsidRDefault="005E449D" w:rsidP="005E449D">
      <w:pPr>
        <w:pStyle w:val="PargrafodaLista"/>
        <w:spacing w:line="360" w:lineRule="auto"/>
        <w:rPr>
          <w:rFonts w:ascii="Garamond" w:hAnsi="Garamond" w:cs="Arial"/>
        </w:rPr>
      </w:pPr>
    </w:p>
    <w:p w:rsidR="005E449D"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Não obstante, durante o período em referência, a Administração Municipal não conseguiu chegar a uma conclusão definitiva sobre as irregularidades identificadas nas obras objeto do Contrato nº 126/2014, mesmo com a instauração de dois processos administrativos para tal finalidade (Processos </w:t>
      </w:r>
      <w:proofErr w:type="spellStart"/>
      <w:r w:rsidRPr="00235118">
        <w:rPr>
          <w:rFonts w:ascii="Garamond" w:hAnsi="Garamond" w:cs="Arial"/>
        </w:rPr>
        <w:t>nºs</w:t>
      </w:r>
      <w:proofErr w:type="spellEnd"/>
      <w:r w:rsidRPr="00235118">
        <w:rPr>
          <w:rFonts w:ascii="Garamond" w:hAnsi="Garamond" w:cs="Arial"/>
        </w:rPr>
        <w:t xml:space="preserve"> 2135-17 e 3375-17).</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 xml:space="preserve">Em outras palavras, os aluguéis continuaram a serem pagos sem o funcionamento do CAPS e sem a realização de todas as diligências necessárias </w:t>
      </w:r>
      <w:r>
        <w:rPr>
          <w:rFonts w:ascii="Garamond" w:hAnsi="Garamond" w:cs="Arial"/>
        </w:rPr>
        <w:t xml:space="preserve">para o esclarecimento de eventuais dúvidas existentes nos processos </w:t>
      </w:r>
      <w:proofErr w:type="spellStart"/>
      <w:r>
        <w:rPr>
          <w:rFonts w:ascii="Garamond" w:hAnsi="Garamond" w:cs="Arial"/>
        </w:rPr>
        <w:t>nºs</w:t>
      </w:r>
      <w:proofErr w:type="spellEnd"/>
      <w:r>
        <w:rPr>
          <w:rFonts w:ascii="Garamond" w:hAnsi="Garamond" w:cs="Arial"/>
        </w:rPr>
        <w:t xml:space="preserve"> </w:t>
      </w:r>
      <w:r w:rsidRPr="00235118">
        <w:rPr>
          <w:rFonts w:ascii="Garamond" w:hAnsi="Garamond" w:cs="Arial"/>
        </w:rPr>
        <w:t>2135-17 e 3375-17.</w:t>
      </w:r>
    </w:p>
    <w:p w:rsidR="005E449D" w:rsidRPr="00235118" w:rsidRDefault="005E449D" w:rsidP="005E449D">
      <w:pPr>
        <w:pStyle w:val="PargrafodaLista"/>
        <w:spacing w:line="360" w:lineRule="auto"/>
        <w:rPr>
          <w:rFonts w:ascii="Garamond" w:hAnsi="Garamond" w:cs="Arial"/>
        </w:rPr>
      </w:pPr>
    </w:p>
    <w:p w:rsidR="005E449D" w:rsidRPr="00235118" w:rsidRDefault="005E449D" w:rsidP="005E449D">
      <w:pPr>
        <w:pStyle w:val="PargrafodaLista"/>
        <w:widowControl w:val="0"/>
        <w:numPr>
          <w:ilvl w:val="0"/>
          <w:numId w:val="4"/>
        </w:numPr>
        <w:spacing w:line="360" w:lineRule="auto"/>
        <w:ind w:left="0" w:firstLine="1418"/>
        <w:jc w:val="both"/>
        <w:rPr>
          <w:rFonts w:ascii="Garamond" w:hAnsi="Garamond" w:cs="Arial"/>
        </w:rPr>
      </w:pPr>
      <w:r w:rsidRPr="00235118">
        <w:rPr>
          <w:rFonts w:ascii="Garamond" w:hAnsi="Garamond" w:cs="Arial"/>
        </w:rPr>
        <w:t>Reforça-se que desde a escolha do imóvel houve falta de planejamento por parte da Administração Municipal. Os atos administrativos não foram regularmente formalizados, as decisões não foram fundamentadas e motivadas, refletindo, assim, no total descaso com a gestão do dinheiro público.</w:t>
      </w:r>
    </w:p>
    <w:p w:rsidR="005E449D" w:rsidRPr="00235118" w:rsidRDefault="005E449D" w:rsidP="005E449D">
      <w:pPr>
        <w:pStyle w:val="PargrafodaLista"/>
        <w:spacing w:line="360" w:lineRule="auto"/>
        <w:rPr>
          <w:rFonts w:ascii="Garamond" w:hAnsi="Garamond" w:cs="Arial"/>
        </w:rPr>
      </w:pPr>
    </w:p>
    <w:p w:rsidR="00F079A8" w:rsidRDefault="005E449D" w:rsidP="005E449D">
      <w:pPr>
        <w:pStyle w:val="PargrafodaLista"/>
        <w:widowControl w:val="0"/>
        <w:numPr>
          <w:ilvl w:val="0"/>
          <w:numId w:val="4"/>
        </w:numPr>
        <w:spacing w:line="360" w:lineRule="auto"/>
        <w:ind w:left="0" w:firstLine="1418"/>
        <w:jc w:val="both"/>
        <w:rPr>
          <w:rFonts w:ascii="Garamond" w:hAnsi="Garamond" w:cs="Arial"/>
        </w:rPr>
        <w:sectPr w:rsidR="00F079A8" w:rsidSect="005E449D">
          <w:type w:val="continuous"/>
          <w:pgSz w:w="11906" w:h="16838" w:code="9"/>
          <w:pgMar w:top="1701" w:right="1134" w:bottom="1134" w:left="1701" w:header="720" w:footer="720" w:gutter="0"/>
          <w:cols w:space="708"/>
          <w:docGrid w:linePitch="360"/>
        </w:sectPr>
      </w:pPr>
      <w:r w:rsidRPr="00235118">
        <w:rPr>
          <w:rFonts w:ascii="Garamond" w:hAnsi="Garamond" w:cs="Arial"/>
        </w:rPr>
        <w:t>Pela prática de atos antieconômicos, ineficientes e negligentes, os responsáveis devem ser condenados à restituição do dano ocasionado ao erário municipal e ao pagamento de multa, nos seguintes termos:</w:t>
      </w:r>
    </w:p>
    <w:p w:rsidR="00F079A8" w:rsidRPr="005E449D" w:rsidRDefault="00F079A8" w:rsidP="005E449D">
      <w:pPr>
        <w:pStyle w:val="PargrafodaLista"/>
        <w:rPr>
          <w:rFonts w:ascii="Garamond" w:hAnsi="Garamond" w:cs="Arial"/>
        </w:rPr>
      </w:pPr>
    </w:p>
    <w:tbl>
      <w:tblPr>
        <w:tblStyle w:val="Tabelacomgrade"/>
        <w:tblW w:w="0" w:type="auto"/>
        <w:jc w:val="center"/>
        <w:tblLook w:val="04A0" w:firstRow="1" w:lastRow="0" w:firstColumn="1" w:lastColumn="0" w:noHBand="0" w:noVBand="1"/>
      </w:tblPr>
      <w:tblGrid>
        <w:gridCol w:w="2145"/>
        <w:gridCol w:w="1961"/>
        <w:gridCol w:w="4955"/>
      </w:tblGrid>
      <w:tr w:rsidR="00923359" w:rsidTr="00923359">
        <w:trPr>
          <w:jc w:val="center"/>
        </w:trPr>
        <w:tc>
          <w:tcPr>
            <w:tcW w:w="214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IRREGULARIDADE</w:t>
            </w:r>
          </w:p>
        </w:tc>
        <w:tc>
          <w:tcPr>
            <w:tcW w:w="1961"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MEDIDAS CABÍVEIS</w:t>
            </w: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RESPONSÁVEIS</w:t>
            </w:r>
          </w:p>
        </w:tc>
      </w:tr>
      <w:tr w:rsidR="00923359" w:rsidTr="00923359">
        <w:trPr>
          <w:trHeight w:val="901"/>
          <w:jc w:val="center"/>
        </w:trPr>
        <w:tc>
          <w:tcPr>
            <w:tcW w:w="2145" w:type="dxa"/>
            <w:vMerge w:val="restart"/>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Pagamento de aluguéis sem a respectiva destinação pública do imóvel durante o período de 29/7/2013 a 2/6/2014</w:t>
            </w:r>
          </w:p>
        </w:tc>
        <w:tc>
          <w:tcPr>
            <w:tcW w:w="1961" w:type="dxa"/>
            <w:vMerge w:val="restart"/>
            <w:tcBorders>
              <w:top w:val="single" w:sz="4" w:space="0" w:color="000000"/>
              <w:left w:val="single" w:sz="4" w:space="0" w:color="000000"/>
              <w:bottom w:val="single" w:sz="4" w:space="0" w:color="000000"/>
              <w:right w:val="single" w:sz="4" w:space="0" w:color="000000"/>
            </w:tcBorders>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 xml:space="preserve">Condenação ao ressarcimento ao erário municipal do montante histórico de R$44.000,00 </w:t>
            </w:r>
          </w:p>
          <w:p w:rsidR="00923359" w:rsidRDefault="00923359">
            <w:pPr>
              <w:pStyle w:val="PargrafodaLista"/>
              <w:widowControl w:val="0"/>
              <w:spacing w:line="360" w:lineRule="auto"/>
              <w:ind w:left="0"/>
              <w:jc w:val="both"/>
              <w:rPr>
                <w:rFonts w:ascii="Garamond" w:hAnsi="Garamond" w:cs="Arial"/>
                <w:sz w:val="20"/>
                <w:szCs w:val="20"/>
              </w:rPr>
            </w:pPr>
          </w:p>
          <w:p w:rsidR="00923359" w:rsidRDefault="00923359">
            <w:pPr>
              <w:pStyle w:val="PargrafodaLista"/>
              <w:widowControl w:val="0"/>
              <w:spacing w:line="360" w:lineRule="auto"/>
              <w:ind w:left="0"/>
              <w:jc w:val="both"/>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Raul José Belém, Prefeito Municipal à época, na qualidade de ordenador de despesas do Município de Araguari</w:t>
            </w:r>
          </w:p>
        </w:tc>
      </w:tr>
      <w:tr w:rsidR="00923359" w:rsidTr="00923359">
        <w:trPr>
          <w:trHeight w:val="19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Sra. Lucélia Aparecida Vieira Rodrigues, Secretária Municipal de Saúde à época, na qualidade de agente responsável pelo Processo nº 0022091 – Dispensa de Licitação nº 048/2013 e pelo Processo Licitatório nº 0024843/2014 - Convite nº 011/2014</w:t>
            </w:r>
          </w:p>
        </w:tc>
      </w:tr>
      <w:tr w:rsidR="00923359" w:rsidTr="00923359">
        <w:trPr>
          <w:trHeight w:val="124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Nilton Eduardo Castilho Costa e Silva, Secretário Municipal de Planejamento, Orçamento e Habitação à época, na qualidade de agente requisitante da abertura do processo licitatório visando a contratação de empresa para a execução das obras de reforma e adequação do imóvel situado na Avenida Padre Norberto, nº 105, Bairro Jardim Regina</w:t>
            </w:r>
          </w:p>
        </w:tc>
      </w:tr>
      <w:tr w:rsidR="00923359" w:rsidTr="00923359">
        <w:trPr>
          <w:trHeight w:val="813"/>
          <w:jc w:val="center"/>
        </w:trPr>
        <w:tc>
          <w:tcPr>
            <w:tcW w:w="2145" w:type="dxa"/>
            <w:vMerge w:val="restart"/>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Ausência de planejamento na celebração do 4º Termo Aditivo ao Contrato nº 265/2013, em 2/7/2017, que previu a prorrogação do prazo de vigência do instrumento por mais 12 meses</w:t>
            </w:r>
          </w:p>
        </w:tc>
        <w:tc>
          <w:tcPr>
            <w:tcW w:w="1961" w:type="dxa"/>
            <w:vMerge w:val="restart"/>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pagamento de multa</w:t>
            </w: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João Batista de Arantes da Silva, Secretário Municipal de Saúde à época, na qualidade de agente requisitante da prorrogação do Contrato nº 265/2013 e responsável pela celebração do 4º Termo Aditivo</w:t>
            </w:r>
          </w:p>
        </w:tc>
      </w:tr>
      <w:tr w:rsidR="00923359" w:rsidTr="00923359">
        <w:trPr>
          <w:trHeight w:val="8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Leopoldo Alves Borges, Subprocurador Municipal, responsável pelo parecer jurídico favorável à prorrogação da vigência do Contrato nº 265/2013 pelo prazo de 12 meses</w:t>
            </w:r>
          </w:p>
        </w:tc>
      </w:tr>
      <w:tr w:rsidR="00923359" w:rsidTr="00923359">
        <w:trPr>
          <w:trHeight w:val="8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proofErr w:type="gramStart"/>
            <w:r>
              <w:rPr>
                <w:rFonts w:ascii="Garamond" w:hAnsi="Garamond" w:cs="Arial"/>
                <w:sz w:val="20"/>
                <w:szCs w:val="20"/>
              </w:rPr>
              <w:t>Sr. Fernando</w:t>
            </w:r>
            <w:proofErr w:type="gramEnd"/>
            <w:r>
              <w:rPr>
                <w:rFonts w:ascii="Garamond" w:hAnsi="Garamond" w:cs="Arial"/>
                <w:sz w:val="20"/>
                <w:szCs w:val="20"/>
              </w:rPr>
              <w:t xml:space="preserve"> de Almeida Santos, Assessor Jurídico, responsável pelo parecer jurídico favorável à prorrogação da vigência do Contrato nº 265/2013 pelo prazo de 12 meses</w:t>
            </w:r>
          </w:p>
        </w:tc>
      </w:tr>
      <w:tr w:rsidR="00923359" w:rsidTr="00923359">
        <w:trPr>
          <w:trHeight w:val="393"/>
          <w:jc w:val="center"/>
        </w:trPr>
        <w:tc>
          <w:tcPr>
            <w:tcW w:w="2145" w:type="dxa"/>
            <w:vMerge w:val="restart"/>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Pagamento de aluguéis sem a respectiva destinação pública do imóvel durante o período de 7/8/2017 a 29/7/2018</w:t>
            </w:r>
          </w:p>
        </w:tc>
        <w:tc>
          <w:tcPr>
            <w:tcW w:w="1961" w:type="dxa"/>
            <w:vMerge w:val="restart"/>
            <w:tcBorders>
              <w:top w:val="single" w:sz="4" w:space="0" w:color="000000"/>
              <w:left w:val="single" w:sz="4" w:space="0" w:color="000000"/>
              <w:bottom w:val="single" w:sz="4" w:space="0" w:color="000000"/>
              <w:right w:val="single" w:sz="4" w:space="0" w:color="000000"/>
            </w:tcBorders>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 xml:space="preserve">Condenação ao ressarcimento ao erário municipal do montante histórico de R$59.952,60 </w:t>
            </w:r>
          </w:p>
          <w:p w:rsidR="00923359" w:rsidRDefault="00923359">
            <w:pPr>
              <w:pStyle w:val="PargrafodaLista"/>
              <w:widowControl w:val="0"/>
              <w:spacing w:line="360" w:lineRule="auto"/>
              <w:ind w:left="0"/>
              <w:jc w:val="both"/>
              <w:rPr>
                <w:rFonts w:ascii="Garamond" w:hAnsi="Garamond" w:cs="Arial"/>
                <w:sz w:val="20"/>
                <w:szCs w:val="20"/>
              </w:rPr>
            </w:pPr>
          </w:p>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pagamento de multa</w:t>
            </w:r>
          </w:p>
          <w:p w:rsidR="00923359" w:rsidRDefault="00923359">
            <w:pPr>
              <w:pStyle w:val="PargrafodaLista"/>
              <w:widowControl w:val="0"/>
              <w:spacing w:line="360" w:lineRule="auto"/>
              <w:ind w:left="0"/>
              <w:jc w:val="both"/>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Raul José Belém, Prefeito Municipal à época, na qualidade de ordenador de despesas do Município de Araguari</w:t>
            </w:r>
          </w:p>
        </w:tc>
      </w:tr>
      <w:tr w:rsidR="00923359" w:rsidTr="00923359">
        <w:trPr>
          <w:trHeight w:val="3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João Batista de Arantes da Silva, Secretário Municipal de Saúde à época, na qualidade de agente requisitante da prorrogação do Contrato nº 265/2013 e responsável pela celebração do 4º Termo Aditivo</w:t>
            </w:r>
          </w:p>
        </w:tc>
      </w:tr>
      <w:tr w:rsidR="00923359" w:rsidTr="00923359">
        <w:trPr>
          <w:trHeight w:val="3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Leopoldo Alves Borges, Subprocurador Municipal, responsável pelo parecer jurídico favorável à prorrogação da vigência do Contrato nº 265/2013 pelo prazo de 12 meses</w:t>
            </w:r>
          </w:p>
        </w:tc>
      </w:tr>
      <w:tr w:rsidR="00923359" w:rsidTr="00923359">
        <w:trPr>
          <w:trHeight w:val="3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3359" w:rsidRDefault="0092335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923359" w:rsidRDefault="00923359">
            <w:pPr>
              <w:pStyle w:val="PargrafodaLista"/>
              <w:widowControl w:val="0"/>
              <w:spacing w:line="360" w:lineRule="auto"/>
              <w:ind w:left="0"/>
              <w:jc w:val="both"/>
              <w:rPr>
                <w:rFonts w:ascii="Garamond" w:hAnsi="Garamond" w:cs="Arial"/>
                <w:sz w:val="20"/>
                <w:szCs w:val="20"/>
              </w:rPr>
            </w:pPr>
            <w:proofErr w:type="gramStart"/>
            <w:r>
              <w:rPr>
                <w:rFonts w:ascii="Garamond" w:hAnsi="Garamond" w:cs="Arial"/>
                <w:sz w:val="20"/>
                <w:szCs w:val="20"/>
              </w:rPr>
              <w:t>Sr. Fernando</w:t>
            </w:r>
            <w:proofErr w:type="gramEnd"/>
            <w:r>
              <w:rPr>
                <w:rFonts w:ascii="Garamond" w:hAnsi="Garamond" w:cs="Arial"/>
                <w:sz w:val="20"/>
                <w:szCs w:val="20"/>
              </w:rPr>
              <w:t xml:space="preserve"> de Almeida Santos, Assessor Jurídico, responsável pelo parecer jurídico favorável à prorrogação da vigência do Contrato nº 265/2013 pelo prazo de 12 meses</w:t>
            </w:r>
          </w:p>
        </w:tc>
      </w:tr>
    </w:tbl>
    <w:p w:rsidR="008C7C6B" w:rsidRDefault="008C7C6B" w:rsidP="008C7C6B">
      <w:pPr>
        <w:pStyle w:val="PargrafodaLista"/>
        <w:widowControl w:val="0"/>
        <w:spacing w:line="360" w:lineRule="auto"/>
        <w:ind w:left="1418"/>
        <w:jc w:val="both"/>
        <w:rPr>
          <w:rFonts w:ascii="Garamond" w:hAnsi="Garamond" w:cs="Arial"/>
        </w:rPr>
      </w:pPr>
    </w:p>
    <w:p w:rsidR="00581434" w:rsidRPr="00F5696B" w:rsidRDefault="00581434"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Com efeito, </w:t>
      </w:r>
      <w:r w:rsidRPr="00581434">
        <w:rPr>
          <w:rFonts w:ascii="Garamond" w:hAnsi="Garamond" w:cs="Arial"/>
        </w:rPr>
        <w:t xml:space="preserve">este Ministério Público de Constas requer a citação dos responsáveis, Srs. RAUL JOSÉ BELÉM, Prefeito Municipal, LUCÉLIA APARECIDA VIEIRA RODRIGUES, Secretária Municipal de Saúde, NILTON EDUARDO CASTILHO COSTA E SILVA, Secretário Municipal de Planejamento, Orçamento e Habitação, JOÃO BATISTA DE ARANTES DA SILVA, Secretário Municipal de Saúde, LEOPOLDO ALVES BORGES, Subprocurador Municipal, FERNANDO DE ALMEIDA SANTOS, Assessor Jurídico, para que se manifestem sobre as irregularidades identificadas, sob pena de condenação ao ressarcimento dos valores aos cofres públicos e ao pagamento de multa, nos termos dos </w:t>
      </w:r>
      <w:proofErr w:type="spellStart"/>
      <w:r w:rsidRPr="00581434">
        <w:rPr>
          <w:rFonts w:ascii="Garamond" w:hAnsi="Garamond" w:cs="Arial"/>
        </w:rPr>
        <w:t>arts</w:t>
      </w:r>
      <w:proofErr w:type="spellEnd"/>
      <w:r w:rsidRPr="00581434">
        <w:rPr>
          <w:rFonts w:ascii="Garamond" w:hAnsi="Garamond" w:cs="Arial"/>
        </w:rPr>
        <w:t>. 315, I</w:t>
      </w:r>
      <w:r>
        <w:rPr>
          <w:rStyle w:val="Refdenotaderodap"/>
          <w:rFonts w:ascii="Garamond" w:hAnsi="Garamond" w:cs="Arial"/>
        </w:rPr>
        <w:footnoteReference w:id="11"/>
      </w:r>
      <w:r w:rsidRPr="00581434">
        <w:rPr>
          <w:rFonts w:ascii="Garamond" w:hAnsi="Garamond" w:cs="Arial"/>
        </w:rPr>
        <w:t>, 316</w:t>
      </w:r>
      <w:r>
        <w:rPr>
          <w:rStyle w:val="Refdenotaderodap"/>
          <w:rFonts w:ascii="Garamond" w:hAnsi="Garamond" w:cs="Arial"/>
        </w:rPr>
        <w:footnoteReference w:id="12"/>
      </w:r>
      <w:r w:rsidRPr="00581434">
        <w:rPr>
          <w:rFonts w:ascii="Garamond" w:hAnsi="Garamond" w:cs="Arial"/>
        </w:rPr>
        <w:t>, 318, II</w:t>
      </w:r>
      <w:r>
        <w:rPr>
          <w:rStyle w:val="Refdenotaderodap"/>
          <w:rFonts w:ascii="Garamond" w:hAnsi="Garamond" w:cs="Arial"/>
        </w:rPr>
        <w:footnoteReference w:id="13"/>
      </w:r>
      <w:r w:rsidRPr="00581434">
        <w:rPr>
          <w:rFonts w:ascii="Garamond" w:hAnsi="Garamond" w:cs="Arial"/>
        </w:rPr>
        <w:t>, e 319</w:t>
      </w:r>
      <w:r>
        <w:rPr>
          <w:rStyle w:val="Refdenotaderodap"/>
          <w:rFonts w:ascii="Garamond" w:hAnsi="Garamond" w:cs="Arial"/>
        </w:rPr>
        <w:footnoteReference w:id="14"/>
      </w:r>
      <w:r w:rsidRPr="00581434">
        <w:rPr>
          <w:rFonts w:ascii="Garamond" w:hAnsi="Garamond" w:cs="Arial"/>
        </w:rPr>
        <w:t xml:space="preserve">, do </w:t>
      </w:r>
      <w:r w:rsidRPr="00F5696B">
        <w:rPr>
          <w:rFonts w:ascii="Garamond" w:hAnsi="Garamond" w:cs="Arial"/>
        </w:rPr>
        <w:t>Regimento Interno do TCEMG</w:t>
      </w:r>
      <w:r w:rsidR="00F5696B" w:rsidRPr="00F5696B">
        <w:rPr>
          <w:rFonts w:ascii="Garamond" w:hAnsi="Garamond"/>
        </w:rPr>
        <w:t xml:space="preserve">. </w:t>
      </w:r>
    </w:p>
    <w:p w:rsidR="00F5696B" w:rsidRPr="00F5696B" w:rsidRDefault="00F5696B" w:rsidP="00F5696B">
      <w:pPr>
        <w:pStyle w:val="PargrafodaLista"/>
        <w:widowControl w:val="0"/>
        <w:spacing w:line="360" w:lineRule="auto"/>
        <w:ind w:left="1418"/>
        <w:jc w:val="both"/>
        <w:rPr>
          <w:rFonts w:ascii="Garamond" w:hAnsi="Garamond"/>
          <w:b/>
        </w:rPr>
      </w:pPr>
    </w:p>
    <w:p w:rsidR="00F5696B" w:rsidRDefault="00F5696B" w:rsidP="00F5696B">
      <w:pPr>
        <w:pStyle w:val="PargrafodaLista"/>
        <w:widowControl w:val="0"/>
        <w:numPr>
          <w:ilvl w:val="0"/>
          <w:numId w:val="5"/>
        </w:numPr>
        <w:spacing w:line="360" w:lineRule="auto"/>
        <w:jc w:val="both"/>
        <w:rPr>
          <w:rFonts w:ascii="Garamond" w:hAnsi="Garamond"/>
          <w:b/>
        </w:rPr>
      </w:pPr>
      <w:r w:rsidRPr="00F5696B">
        <w:rPr>
          <w:rFonts w:ascii="Garamond" w:hAnsi="Garamond"/>
          <w:b/>
        </w:rPr>
        <w:t>Contrato nº 126/2014 – Processo Licitatório nº 0024843/2014 – Convite nº 011/2014</w:t>
      </w:r>
    </w:p>
    <w:p w:rsidR="00F5696B" w:rsidRDefault="00F5696B" w:rsidP="00F5696B">
      <w:pPr>
        <w:widowControl w:val="0"/>
        <w:spacing w:line="360" w:lineRule="auto"/>
        <w:ind w:left="1418"/>
        <w:jc w:val="both"/>
        <w:rPr>
          <w:rFonts w:ascii="Garamond" w:hAnsi="Garamond"/>
          <w:b/>
        </w:rPr>
      </w:pPr>
    </w:p>
    <w:p w:rsidR="00F5696B" w:rsidRPr="00F5696B" w:rsidRDefault="00F5696B" w:rsidP="00F5696B">
      <w:pPr>
        <w:widowControl w:val="0"/>
        <w:spacing w:line="360" w:lineRule="auto"/>
        <w:ind w:left="1418"/>
        <w:jc w:val="both"/>
        <w:rPr>
          <w:rFonts w:ascii="Garamond" w:hAnsi="Garamond"/>
          <w:b/>
        </w:rPr>
      </w:pPr>
      <w:r>
        <w:rPr>
          <w:rFonts w:ascii="Garamond" w:hAnsi="Garamond"/>
          <w:b/>
        </w:rPr>
        <w:t>II.1) I</w:t>
      </w:r>
      <w:r>
        <w:rPr>
          <w:rFonts w:ascii="Garamond" w:hAnsi="Garamond" w:cs="Arial"/>
          <w:b/>
        </w:rPr>
        <w:t>nexecução do Contrato nº 126/2014 – Ausência de planejamento – Ato de gestão antieconômico e negligente – Consolidação de prejuízo aos cofres públicos</w:t>
      </w:r>
    </w:p>
    <w:p w:rsidR="00F5696B" w:rsidRPr="00F5696B" w:rsidRDefault="00F5696B" w:rsidP="00F5696B">
      <w:pPr>
        <w:pStyle w:val="PargrafodaLista"/>
        <w:widowControl w:val="0"/>
        <w:spacing w:line="360" w:lineRule="auto"/>
        <w:ind w:left="1418"/>
        <w:jc w:val="both"/>
        <w:rPr>
          <w:rFonts w:ascii="Garamond" w:hAnsi="Garamond" w:cs="Arial"/>
        </w:rPr>
      </w:pPr>
      <w:r w:rsidRPr="00F5696B">
        <w:rPr>
          <w:rFonts w:ascii="Garamond" w:hAnsi="Garamond"/>
        </w:rPr>
        <w:t xml:space="preserve"> </w:t>
      </w:r>
      <w:r>
        <w:rPr>
          <w:rFonts w:ascii="Garamond" w:hAnsi="Garamond"/>
        </w:rPr>
        <w:t xml:space="preserve"> </w:t>
      </w:r>
    </w:p>
    <w:p w:rsidR="00F5696B" w:rsidRDefault="00F5696B" w:rsidP="00F5696B">
      <w:pPr>
        <w:pStyle w:val="PargrafodaLista"/>
        <w:widowControl w:val="0"/>
        <w:numPr>
          <w:ilvl w:val="0"/>
          <w:numId w:val="4"/>
        </w:numPr>
        <w:spacing w:line="360" w:lineRule="auto"/>
        <w:ind w:left="0" w:firstLine="1418"/>
        <w:jc w:val="both"/>
        <w:rPr>
          <w:rFonts w:ascii="Garamond" w:hAnsi="Garamond" w:cs="Arial"/>
        </w:rPr>
      </w:pPr>
      <w:r w:rsidRPr="00F5696B">
        <w:rPr>
          <w:rFonts w:ascii="Garamond" w:hAnsi="Garamond" w:cs="Arial"/>
        </w:rPr>
        <w:t>Em 2/6/2014, foi deflagrado o Processo Licitatório nº 0024843/2014 – Convite nº 011/2014 visando a contratação de empresa de engenharia para a execução das obras de reforma e adequação do imóvel localizado na Avenida Padre Norberto, nº 105, Bairro Jardim Regina.</w:t>
      </w:r>
    </w:p>
    <w:p w:rsidR="00F5696B" w:rsidRDefault="00F5696B" w:rsidP="00F5696B">
      <w:pPr>
        <w:pStyle w:val="PargrafodaLista"/>
        <w:widowControl w:val="0"/>
        <w:spacing w:line="360" w:lineRule="auto"/>
        <w:ind w:left="1418"/>
        <w:jc w:val="both"/>
        <w:rPr>
          <w:rFonts w:ascii="Garamond" w:hAnsi="Garamond" w:cs="Arial"/>
        </w:rPr>
      </w:pPr>
    </w:p>
    <w:p w:rsidR="00F5696B" w:rsidRDefault="00F5696B" w:rsidP="00F5696B">
      <w:pPr>
        <w:pStyle w:val="PargrafodaLista"/>
        <w:widowControl w:val="0"/>
        <w:numPr>
          <w:ilvl w:val="0"/>
          <w:numId w:val="4"/>
        </w:numPr>
        <w:spacing w:line="360" w:lineRule="auto"/>
        <w:ind w:left="0" w:firstLine="1418"/>
        <w:jc w:val="both"/>
        <w:rPr>
          <w:rFonts w:ascii="Garamond" w:hAnsi="Garamond" w:cs="Arial"/>
        </w:rPr>
      </w:pPr>
      <w:r w:rsidRPr="00F5696B">
        <w:rPr>
          <w:rFonts w:ascii="Garamond" w:hAnsi="Garamond" w:cs="Arial"/>
        </w:rPr>
        <w:t xml:space="preserve">A partir do Convite nº 011/2014, em 11/6/2014, foi celebrado o Contrato nº 126/2014 com a empresa NMN DE REZENDE EIRELI – ME, no valor total de R$125.055,40, com prazo de vigência de </w:t>
      </w:r>
      <w:r w:rsidRPr="00F5696B">
        <w:rPr>
          <w:rFonts w:ascii="Garamond" w:hAnsi="Garamond" w:cs="Arial"/>
          <w:b/>
          <w:u w:val="single"/>
        </w:rPr>
        <w:t>quatro meses</w:t>
      </w:r>
      <w:r w:rsidRPr="00F5696B">
        <w:rPr>
          <w:rFonts w:ascii="Garamond" w:hAnsi="Garamond" w:cs="Arial"/>
        </w:rPr>
        <w:t>.</w:t>
      </w:r>
    </w:p>
    <w:p w:rsidR="00F5696B" w:rsidRPr="00F5696B" w:rsidRDefault="00F5696B" w:rsidP="00F5696B">
      <w:pPr>
        <w:pStyle w:val="PargrafodaLista"/>
        <w:rPr>
          <w:rFonts w:ascii="Garamond" w:hAnsi="Garamond" w:cs="Arial"/>
        </w:rPr>
      </w:pPr>
    </w:p>
    <w:p w:rsidR="00F5696B" w:rsidRDefault="00F5696B" w:rsidP="00F5696B">
      <w:pPr>
        <w:pStyle w:val="PargrafodaLista"/>
        <w:widowControl w:val="0"/>
        <w:numPr>
          <w:ilvl w:val="0"/>
          <w:numId w:val="4"/>
        </w:numPr>
        <w:spacing w:line="360" w:lineRule="auto"/>
        <w:ind w:left="0" w:firstLine="1418"/>
        <w:jc w:val="both"/>
        <w:rPr>
          <w:rFonts w:ascii="Garamond" w:hAnsi="Garamond" w:cs="Arial"/>
        </w:rPr>
      </w:pPr>
      <w:r w:rsidRPr="00F5696B">
        <w:rPr>
          <w:rFonts w:ascii="Garamond" w:hAnsi="Garamond" w:cs="Arial"/>
        </w:rPr>
        <w:t>A ordem de serviço para o início das obras foi emitida em 29/7/2014.</w:t>
      </w:r>
    </w:p>
    <w:p w:rsidR="00F5696B" w:rsidRPr="00F5696B" w:rsidRDefault="00F5696B" w:rsidP="00F5696B">
      <w:pPr>
        <w:pStyle w:val="PargrafodaLista"/>
        <w:rPr>
          <w:rFonts w:ascii="Garamond" w:hAnsi="Garamond" w:cs="Arial"/>
        </w:rPr>
      </w:pPr>
    </w:p>
    <w:p w:rsidR="00F5696B" w:rsidRDefault="00F5696B" w:rsidP="00F5696B">
      <w:pPr>
        <w:pStyle w:val="PargrafodaLista"/>
        <w:widowControl w:val="0"/>
        <w:numPr>
          <w:ilvl w:val="0"/>
          <w:numId w:val="4"/>
        </w:numPr>
        <w:spacing w:line="360" w:lineRule="auto"/>
        <w:ind w:left="0" w:firstLine="1418"/>
        <w:jc w:val="both"/>
        <w:rPr>
          <w:rFonts w:ascii="Garamond" w:hAnsi="Garamond" w:cs="Arial"/>
        </w:rPr>
      </w:pPr>
      <w:r w:rsidRPr="00F5696B">
        <w:rPr>
          <w:rFonts w:ascii="Garamond" w:hAnsi="Garamond" w:cs="Arial"/>
        </w:rPr>
        <w:t>Em 24/10/2014, a empresa NMN DE REZENDE EIRELI – ME solicitou a prorrogação do prazo de vigência do Contrato nº 126/2014 por mais 90 dias, com</w:t>
      </w:r>
      <w:r>
        <w:rPr>
          <w:rFonts w:ascii="Garamond" w:hAnsi="Garamond" w:cs="Arial"/>
        </w:rPr>
        <w:t xml:space="preserve"> base na seguinte fundamentação:</w:t>
      </w:r>
    </w:p>
    <w:p w:rsidR="00F5696B" w:rsidRPr="00F5696B" w:rsidRDefault="00F5696B" w:rsidP="00F5696B">
      <w:pPr>
        <w:pStyle w:val="PargrafodaLista"/>
        <w:rPr>
          <w:rFonts w:ascii="Garamond" w:hAnsi="Garamond" w:cs="Arial"/>
        </w:rPr>
      </w:pPr>
    </w:p>
    <w:p w:rsidR="00F5696B" w:rsidRDefault="00F5696B" w:rsidP="00515D60">
      <w:pPr>
        <w:pStyle w:val="PargrafodaLista"/>
        <w:widowControl w:val="0"/>
        <w:ind w:left="1418"/>
        <w:jc w:val="both"/>
        <w:rPr>
          <w:rFonts w:ascii="Garamond" w:hAnsi="Garamond" w:cs="Arial"/>
          <w:sz w:val="20"/>
          <w:szCs w:val="20"/>
        </w:rPr>
      </w:pPr>
      <w:r>
        <w:rPr>
          <w:rFonts w:ascii="Garamond" w:hAnsi="Garamond" w:cs="Arial"/>
          <w:sz w:val="20"/>
          <w:szCs w:val="20"/>
        </w:rPr>
        <w:t>Esclarecemos que se faz necessário a presente prorrogação diante da alteração do projeto básico e memorial descritivo, onde foi solicitado uma paralisação nas obras, para que fosse feita as adequações devidas.</w:t>
      </w:r>
    </w:p>
    <w:p w:rsidR="00F5696B" w:rsidRDefault="00F5696B" w:rsidP="00515D60">
      <w:pPr>
        <w:pStyle w:val="PargrafodaLista"/>
        <w:widowControl w:val="0"/>
        <w:ind w:left="1418"/>
        <w:jc w:val="both"/>
        <w:rPr>
          <w:rFonts w:ascii="Garamond" w:hAnsi="Garamond" w:cs="Arial"/>
        </w:rPr>
      </w:pPr>
      <w:r>
        <w:rPr>
          <w:rFonts w:ascii="Garamond" w:hAnsi="Garamond" w:cs="Arial"/>
          <w:sz w:val="20"/>
          <w:szCs w:val="20"/>
        </w:rPr>
        <w:t>Sendo assim não tivemos como terminar as obras de reforma dentro do prazo estipulado no contrato.</w:t>
      </w:r>
    </w:p>
    <w:p w:rsidR="00F5696B" w:rsidRPr="00F5696B" w:rsidRDefault="00F5696B" w:rsidP="00F5696B">
      <w:pPr>
        <w:pStyle w:val="PargrafodaLista"/>
        <w:rPr>
          <w:rFonts w:ascii="Garamond" w:hAnsi="Garamond" w:cs="Arial"/>
        </w:rPr>
      </w:pPr>
    </w:p>
    <w:p w:rsidR="00F5696B" w:rsidRDefault="00F5696B" w:rsidP="00F5696B">
      <w:pPr>
        <w:pStyle w:val="PargrafodaLista"/>
        <w:widowControl w:val="0"/>
        <w:numPr>
          <w:ilvl w:val="0"/>
          <w:numId w:val="4"/>
        </w:numPr>
        <w:spacing w:line="360" w:lineRule="auto"/>
        <w:ind w:left="0" w:firstLine="1418"/>
        <w:jc w:val="both"/>
        <w:rPr>
          <w:rFonts w:ascii="Garamond" w:hAnsi="Garamond" w:cs="Arial"/>
        </w:rPr>
      </w:pPr>
      <w:r w:rsidRPr="00F5696B">
        <w:rPr>
          <w:rFonts w:ascii="Garamond" w:hAnsi="Garamond" w:cs="Arial"/>
        </w:rPr>
        <w:t>Foi emitido parecer jurídico favorável e, em 29/11/2014, foi celebrado o 1º Termo Aditivo, que estendeu o prazo de vigênci</w:t>
      </w:r>
      <w:r>
        <w:rPr>
          <w:rFonts w:ascii="Garamond" w:hAnsi="Garamond" w:cs="Arial"/>
        </w:rPr>
        <w:t>a do instrumento até 11/3/2015.</w:t>
      </w:r>
    </w:p>
    <w:p w:rsidR="00F5696B" w:rsidRDefault="00F5696B" w:rsidP="00F5696B">
      <w:pPr>
        <w:pStyle w:val="PargrafodaLista"/>
        <w:widowControl w:val="0"/>
        <w:spacing w:line="360" w:lineRule="auto"/>
        <w:ind w:left="1418"/>
        <w:jc w:val="both"/>
        <w:rPr>
          <w:rFonts w:ascii="Garamond" w:hAnsi="Garamond" w:cs="Arial"/>
        </w:rPr>
      </w:pPr>
    </w:p>
    <w:p w:rsidR="00F5696B" w:rsidRDefault="00F5696B" w:rsidP="00F5696B">
      <w:pPr>
        <w:pStyle w:val="PargrafodaLista"/>
        <w:widowControl w:val="0"/>
        <w:numPr>
          <w:ilvl w:val="0"/>
          <w:numId w:val="4"/>
        </w:numPr>
        <w:spacing w:line="360" w:lineRule="auto"/>
        <w:ind w:left="0" w:firstLine="1418"/>
        <w:jc w:val="both"/>
        <w:rPr>
          <w:rFonts w:ascii="Garamond" w:hAnsi="Garamond" w:cs="Arial"/>
        </w:rPr>
      </w:pPr>
      <w:r w:rsidRPr="00F5696B">
        <w:rPr>
          <w:rFonts w:ascii="Garamond" w:hAnsi="Garamond" w:cs="Arial"/>
        </w:rPr>
        <w:t>Em 9/3/2015, a empresa contratada formalizou novo pedido de prorrogação do prazo, nos seguintes termos:</w:t>
      </w:r>
    </w:p>
    <w:p w:rsidR="00515D60" w:rsidRPr="00515D60" w:rsidRDefault="00515D60" w:rsidP="00515D60">
      <w:pPr>
        <w:pStyle w:val="PargrafodaLista"/>
        <w:rPr>
          <w:rFonts w:ascii="Garamond" w:hAnsi="Garamond" w:cs="Arial"/>
        </w:rPr>
      </w:pPr>
    </w:p>
    <w:p w:rsidR="00515D60" w:rsidRDefault="00515D60" w:rsidP="00515D60">
      <w:pPr>
        <w:pStyle w:val="PargrafodaLista"/>
        <w:widowControl w:val="0"/>
        <w:ind w:left="1418"/>
        <w:jc w:val="both"/>
        <w:rPr>
          <w:rFonts w:ascii="Garamond" w:hAnsi="Garamond" w:cs="Arial"/>
        </w:rPr>
      </w:pPr>
      <w:r>
        <w:rPr>
          <w:rFonts w:ascii="Garamond" w:hAnsi="Garamond" w:cs="Arial"/>
          <w:sz w:val="20"/>
          <w:szCs w:val="20"/>
        </w:rPr>
        <w:t>Esclarecemos que se faz necessário a presente prorrogação diante da alteração no projeto básico e memorial descritivo, os mesmos foram passados para nossa empresa para as devidas modificações onde necessitamos do prazo acima para términos dos serviços</w:t>
      </w:r>
      <w:r>
        <w:rPr>
          <w:rFonts w:ascii="Garamond" w:hAnsi="Garamond" w:cs="Arial"/>
          <w:sz w:val="20"/>
          <w:szCs w:val="20"/>
        </w:rPr>
        <w:t>.</w:t>
      </w:r>
    </w:p>
    <w:p w:rsidR="00F5696B" w:rsidRPr="00F5696B" w:rsidRDefault="00F5696B" w:rsidP="00F5696B">
      <w:pPr>
        <w:pStyle w:val="PargrafodaLista"/>
        <w:rPr>
          <w:rFonts w:ascii="Garamond" w:hAnsi="Garamond" w:cs="Arial"/>
        </w:rPr>
      </w:pPr>
    </w:p>
    <w:p w:rsidR="00F5696B" w:rsidRDefault="00110A00"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Na mesma data, foi emitido o parecer jurídico favorável e assinado o 2º Termo Aditivo, que estendeu a vigência da contratação até 11/6/2015</w:t>
      </w:r>
      <w:r>
        <w:rPr>
          <w:rFonts w:ascii="Garamond" w:hAnsi="Garamond" w:cs="Arial"/>
        </w:rPr>
        <w:t>.</w:t>
      </w:r>
    </w:p>
    <w:p w:rsidR="00110A00" w:rsidRDefault="00110A00" w:rsidP="00110A00">
      <w:pPr>
        <w:pStyle w:val="PargrafodaLista"/>
        <w:widowControl w:val="0"/>
        <w:spacing w:line="360" w:lineRule="auto"/>
        <w:ind w:left="1418"/>
        <w:jc w:val="both"/>
        <w:rPr>
          <w:rFonts w:ascii="Garamond" w:hAnsi="Garamond" w:cs="Arial"/>
        </w:rPr>
      </w:pPr>
    </w:p>
    <w:p w:rsidR="00040C7A" w:rsidRDefault="00A36918" w:rsidP="00040C7A">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Por meio do Ofício nº 042/2015, de 18/5/2015, o Contador do Fundo Municipal de Saúde solicitou a prorrogação da vigência do Contrato nº 126/2014, considerando a “</w:t>
      </w:r>
      <w:r>
        <w:rPr>
          <w:rFonts w:ascii="Garamond" w:hAnsi="Garamond" w:cs="Arial"/>
          <w:i/>
        </w:rPr>
        <w:t>NECESSIDADE e INTERESSE de continuidade da obra de reforma o imóvel</w:t>
      </w:r>
      <w:r>
        <w:rPr>
          <w:rFonts w:ascii="Garamond" w:hAnsi="Garamond" w:cs="Arial"/>
        </w:rPr>
        <w:t>”</w:t>
      </w:r>
      <w:r>
        <w:rPr>
          <w:rFonts w:ascii="Garamond" w:hAnsi="Garamond" w:cs="Arial"/>
        </w:rPr>
        <w:t>.</w:t>
      </w:r>
    </w:p>
    <w:p w:rsidR="00040C7A" w:rsidRPr="00040C7A" w:rsidRDefault="00040C7A" w:rsidP="00040C7A">
      <w:pPr>
        <w:pStyle w:val="PargrafodaLista"/>
        <w:rPr>
          <w:rFonts w:ascii="Garamond" w:hAnsi="Garamond" w:cs="Arial"/>
        </w:rPr>
      </w:pPr>
    </w:p>
    <w:p w:rsidR="00040C7A" w:rsidRDefault="00040C7A" w:rsidP="00040C7A">
      <w:pPr>
        <w:pStyle w:val="PargrafodaLista"/>
        <w:widowControl w:val="0"/>
        <w:numPr>
          <w:ilvl w:val="0"/>
          <w:numId w:val="4"/>
        </w:numPr>
        <w:spacing w:line="360" w:lineRule="auto"/>
        <w:ind w:left="0" w:firstLine="1418"/>
        <w:jc w:val="both"/>
        <w:rPr>
          <w:rFonts w:ascii="Garamond" w:hAnsi="Garamond" w:cs="Arial"/>
        </w:rPr>
      </w:pPr>
      <w:r w:rsidRPr="00040C7A">
        <w:rPr>
          <w:rFonts w:ascii="Garamond" w:hAnsi="Garamond" w:cs="Arial"/>
        </w:rPr>
        <w:t>Após a emissão de parecer jurídico, em 11/6/2015, foi assinado o 3º Termo Aditivo que prorrogou o prazo de vigência até 11/9/2015.</w:t>
      </w:r>
    </w:p>
    <w:p w:rsidR="00040C7A" w:rsidRPr="00040C7A" w:rsidRDefault="00040C7A" w:rsidP="00040C7A">
      <w:pPr>
        <w:pStyle w:val="PargrafodaLista"/>
        <w:rPr>
          <w:rFonts w:ascii="Garamond" w:hAnsi="Garamond" w:cs="Arial"/>
        </w:rPr>
      </w:pPr>
    </w:p>
    <w:p w:rsidR="00A36918" w:rsidRDefault="00040C7A" w:rsidP="00040C7A">
      <w:pPr>
        <w:pStyle w:val="PargrafodaLista"/>
        <w:widowControl w:val="0"/>
        <w:numPr>
          <w:ilvl w:val="0"/>
          <w:numId w:val="4"/>
        </w:numPr>
        <w:spacing w:line="360" w:lineRule="auto"/>
        <w:ind w:left="0" w:firstLine="1418"/>
        <w:jc w:val="both"/>
        <w:rPr>
          <w:rFonts w:ascii="Garamond" w:hAnsi="Garamond" w:cs="Arial"/>
        </w:rPr>
      </w:pPr>
      <w:r w:rsidRPr="00040C7A">
        <w:rPr>
          <w:rFonts w:ascii="Garamond" w:hAnsi="Garamond" w:cs="Arial"/>
        </w:rPr>
        <w:t>Em 8/9/2015, a empresa NMN DE REZENDE EIRELI – ME solicitou nova prorrogação:</w:t>
      </w:r>
      <w:r>
        <w:rPr>
          <w:rFonts w:ascii="Garamond" w:hAnsi="Garamond" w:cs="Arial"/>
        </w:rPr>
        <w:t xml:space="preserve"> </w:t>
      </w:r>
    </w:p>
    <w:p w:rsidR="00040C7A" w:rsidRPr="00040C7A" w:rsidRDefault="00040C7A" w:rsidP="00040C7A">
      <w:pPr>
        <w:pStyle w:val="PargrafodaLista"/>
        <w:rPr>
          <w:rFonts w:ascii="Garamond" w:hAnsi="Garamond" w:cs="Arial"/>
        </w:rPr>
      </w:pPr>
    </w:p>
    <w:p w:rsidR="00040C7A" w:rsidRPr="00040C7A" w:rsidRDefault="001B3CCE" w:rsidP="001B3CCE">
      <w:pPr>
        <w:pStyle w:val="PargrafodaLista"/>
        <w:widowControl w:val="0"/>
        <w:ind w:left="1418"/>
        <w:jc w:val="both"/>
        <w:rPr>
          <w:rFonts w:ascii="Garamond" w:hAnsi="Garamond" w:cs="Arial"/>
        </w:rPr>
      </w:pPr>
      <w:r>
        <w:rPr>
          <w:rFonts w:ascii="Garamond" w:hAnsi="Garamond" w:cs="Arial"/>
          <w:sz w:val="20"/>
          <w:szCs w:val="20"/>
        </w:rPr>
        <w:t>Esclarecemos que se faz necessário a presente prorrogação para que possamos fazer o término dos serviços, pois estamos na fase final de acabamento sendo o assentamento de piso, pintura e outros pequenos reparos que demanda mais tempo, levando assim um maior tempo para finalização. Diante disso necessitamos do prazo acima para término dos serviços.</w:t>
      </w:r>
    </w:p>
    <w:p w:rsidR="00F5696B" w:rsidRPr="00F5696B" w:rsidRDefault="00F5696B" w:rsidP="00F5696B">
      <w:pPr>
        <w:pStyle w:val="PargrafodaLista"/>
        <w:rPr>
          <w:rFonts w:ascii="Garamond" w:hAnsi="Garamond" w:cs="Arial"/>
        </w:rPr>
      </w:pPr>
    </w:p>
    <w:p w:rsidR="00F5696B" w:rsidRDefault="00536ADE"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Por meio do Ofício nº 101/2015, em 9/9/2015, o Contador do Fundo Municipal requereu a prorrogação pretendida pela empresa contratada. Após a elaboração do parecer jurídico, em 11/9/2015, foi celebrado o 4º Termo Aditivo que estendeu o prazo de vigência do instrumento até 9/12/2015.</w:t>
      </w:r>
      <w:r w:rsidR="001B3CCE">
        <w:rPr>
          <w:rFonts w:ascii="Garamond" w:hAnsi="Garamond" w:cs="Arial"/>
        </w:rPr>
        <w:t xml:space="preserve"> </w:t>
      </w:r>
    </w:p>
    <w:p w:rsidR="001B3CCE" w:rsidRDefault="001B3CCE" w:rsidP="001B3CCE">
      <w:pPr>
        <w:pStyle w:val="PargrafodaLista"/>
        <w:widowControl w:val="0"/>
        <w:spacing w:line="360" w:lineRule="auto"/>
        <w:ind w:left="1418"/>
        <w:jc w:val="both"/>
        <w:rPr>
          <w:rFonts w:ascii="Garamond" w:hAnsi="Garamond" w:cs="Arial"/>
        </w:rPr>
      </w:pPr>
    </w:p>
    <w:p w:rsidR="001B3CCE" w:rsidRDefault="00536ADE"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Em 2/10/2015, o Diretor do Departamento de Engenharia, Sr. PEDRO DA COSTA VIEIRA, solicitou o aditamento dos serviços previstos no Contrato nº 126/2014:</w:t>
      </w:r>
    </w:p>
    <w:p w:rsidR="00536ADE" w:rsidRPr="00536ADE" w:rsidRDefault="00536ADE" w:rsidP="00536ADE">
      <w:pPr>
        <w:pStyle w:val="PargrafodaLista"/>
        <w:rPr>
          <w:rFonts w:ascii="Garamond" w:hAnsi="Garamond" w:cs="Arial"/>
        </w:rPr>
      </w:pPr>
    </w:p>
    <w:p w:rsidR="00536ADE" w:rsidRDefault="00D867ED" w:rsidP="00D867ED">
      <w:pPr>
        <w:pStyle w:val="PargrafodaLista"/>
        <w:widowControl w:val="0"/>
        <w:ind w:left="1418"/>
        <w:jc w:val="both"/>
        <w:rPr>
          <w:rFonts w:ascii="Garamond" w:hAnsi="Garamond" w:cs="Arial"/>
        </w:rPr>
      </w:pPr>
      <w:r>
        <w:rPr>
          <w:rFonts w:ascii="Garamond" w:hAnsi="Garamond" w:cs="Arial"/>
          <w:sz w:val="20"/>
          <w:szCs w:val="20"/>
        </w:rPr>
        <w:t>Solicitamos, por meio deste, dentro das possibilidades legais, o aditamento contratual de serviços, por não contemplar na planilha base licitada a ampliação dos fundos da referida construção, uma vez que o projeto passou por revisões e houve um acréscimo da área projetada, fazendo com que a planilha base ficasse defasada. Os serviços apresentados na planilha aditiva referem-se ao acréscimo de 60m² na área projetada e alguns itens faltantes na planilha base, como no complemento de cobertura no corredor que dá acesso aos fundos, projetos complementares da área acrescida, louças e metais, reforma de armários embutidos, forros PVC e esquadrias.</w:t>
      </w:r>
    </w:p>
    <w:p w:rsidR="00F5696B" w:rsidRDefault="00F5696B" w:rsidP="00F5696B">
      <w:pPr>
        <w:pStyle w:val="PargrafodaLista"/>
        <w:widowControl w:val="0"/>
        <w:spacing w:line="360" w:lineRule="auto"/>
        <w:ind w:left="1418"/>
        <w:jc w:val="both"/>
        <w:rPr>
          <w:rFonts w:ascii="Garamond" w:hAnsi="Garamond" w:cs="Arial"/>
        </w:rPr>
      </w:pPr>
      <w:r>
        <w:rPr>
          <w:rFonts w:ascii="Garamond" w:hAnsi="Garamond" w:cs="Arial"/>
        </w:rPr>
        <w:t xml:space="preserve"> </w:t>
      </w:r>
    </w:p>
    <w:p w:rsidR="005E449D" w:rsidRDefault="00D867ED"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 </w:t>
      </w:r>
      <w:r w:rsidR="009C0B04">
        <w:rPr>
          <w:rFonts w:ascii="Garamond" w:hAnsi="Garamond" w:cs="Arial"/>
        </w:rPr>
        <w:t xml:space="preserve">A planilha anexa à solicitação previu um custo adicional de R$59.010,05 e foi assinada pelos Srs. PEDRO DA COSTA VIEIRA, Diretor do Departamento de Engenharia, ODON QUEIRÓS NAVES, Secretário Municipal de Obras, e MARCELO NAVES DE REZENDE (CREA nº 61457/D-MG), representante da empresa NMN DE REZENDE EIRELI </w:t>
      </w:r>
      <w:r w:rsidR="009C0B04">
        <w:rPr>
          <w:rFonts w:ascii="Garamond" w:hAnsi="Garamond" w:cs="Arial"/>
        </w:rPr>
        <w:t>–</w:t>
      </w:r>
      <w:r w:rsidR="009C0B04">
        <w:rPr>
          <w:rFonts w:ascii="Garamond" w:hAnsi="Garamond" w:cs="Arial"/>
        </w:rPr>
        <w:t xml:space="preserve"> ME</w:t>
      </w:r>
      <w:r w:rsidR="009C0B04">
        <w:rPr>
          <w:rFonts w:ascii="Garamond" w:hAnsi="Garamond" w:cs="Arial"/>
        </w:rPr>
        <w:t>.</w:t>
      </w:r>
    </w:p>
    <w:p w:rsidR="009C0B04" w:rsidRDefault="009C0B04"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Em 2/10/2015, foi emitido parecer jurídico favorável ao acréscimo no valor de R$59.010,05, correspondente ao percentual de 47,19% sobre a importância inicialmente pactuada. O 5º Termo Aditivo foi assinado em 16/10/2015</w:t>
      </w:r>
      <w:r>
        <w:rPr>
          <w:rFonts w:ascii="Garamond" w:hAnsi="Garamond" w:cs="Arial"/>
        </w:rPr>
        <w:t>.</w:t>
      </w:r>
    </w:p>
    <w:p w:rsidR="009C0B04" w:rsidRDefault="009C0B04" w:rsidP="009C0B04">
      <w:pPr>
        <w:pStyle w:val="PargrafodaLista"/>
        <w:widowControl w:val="0"/>
        <w:spacing w:line="360" w:lineRule="auto"/>
        <w:ind w:left="1418"/>
        <w:jc w:val="both"/>
        <w:rPr>
          <w:rFonts w:ascii="Garamond" w:hAnsi="Garamond" w:cs="Arial"/>
        </w:rPr>
      </w:pPr>
      <w:r>
        <w:rPr>
          <w:rFonts w:ascii="Garamond" w:hAnsi="Garamond" w:cs="Arial"/>
        </w:rPr>
        <w:t xml:space="preserve"> </w:t>
      </w:r>
    </w:p>
    <w:p w:rsidR="009C0B04" w:rsidRDefault="009C0B04"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Posteriormente, em 4/12/2015, a empresa NMN DE REZENDE EIRELI - ME solicitou a prorrogação da vigência do Contrato nº 126/2014 pelo prazo de 60 dias:</w:t>
      </w:r>
    </w:p>
    <w:p w:rsidR="009C0B04" w:rsidRDefault="009C0B04" w:rsidP="009C0B04">
      <w:pPr>
        <w:pStyle w:val="PargrafodaLista"/>
        <w:widowControl w:val="0"/>
        <w:spacing w:line="360" w:lineRule="auto"/>
        <w:ind w:left="1418"/>
        <w:jc w:val="both"/>
        <w:rPr>
          <w:rFonts w:ascii="Garamond" w:hAnsi="Garamond" w:cs="Arial"/>
        </w:rPr>
      </w:pPr>
    </w:p>
    <w:p w:rsidR="00D867ED" w:rsidRDefault="00556E2F" w:rsidP="00556E2F">
      <w:pPr>
        <w:pStyle w:val="PargrafodaLista"/>
        <w:widowControl w:val="0"/>
        <w:ind w:left="1418"/>
        <w:jc w:val="both"/>
        <w:rPr>
          <w:rFonts w:ascii="Garamond" w:hAnsi="Garamond" w:cs="Arial"/>
        </w:rPr>
      </w:pPr>
      <w:r>
        <w:rPr>
          <w:rFonts w:ascii="Garamond" w:hAnsi="Garamond" w:cs="Arial"/>
          <w:sz w:val="20"/>
          <w:szCs w:val="20"/>
        </w:rPr>
        <w:t>Esclarecemos que se faz necessário a presente prorrogação para que possamos fazer o término dos serviços, pois estamos na fase final de acabamento sendo o assentamento de piso, pintura e outros pequenos reparos que demanda mais tempo, levando assim um maior tempo para finalização. Diante disso necessitamos do prazo acima para término dos serviços.</w:t>
      </w:r>
      <w:r w:rsidR="00D867ED">
        <w:rPr>
          <w:rFonts w:ascii="Garamond" w:hAnsi="Garamond" w:cs="Arial"/>
        </w:rPr>
        <w:t xml:space="preserve"> </w:t>
      </w:r>
    </w:p>
    <w:p w:rsidR="00D867ED" w:rsidRDefault="00556E2F" w:rsidP="00556E2F">
      <w:pPr>
        <w:pStyle w:val="PargrafodaLista"/>
        <w:widowControl w:val="0"/>
        <w:spacing w:line="360" w:lineRule="auto"/>
        <w:ind w:left="1418"/>
        <w:jc w:val="both"/>
        <w:rPr>
          <w:rFonts w:ascii="Garamond" w:hAnsi="Garamond" w:cs="Arial"/>
        </w:rPr>
      </w:pPr>
      <w:r>
        <w:rPr>
          <w:rFonts w:ascii="Garamond" w:hAnsi="Garamond" w:cs="Arial"/>
        </w:rPr>
        <w:t xml:space="preserve"> </w:t>
      </w:r>
    </w:p>
    <w:p w:rsidR="00556E2F" w:rsidRDefault="00E55677"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Em 7/12/2015, foi exarado o parecer jurídico favorável à solicitação e, em 9/12/2015, foi celebrado o 6º Termo Aditivo que estendeu a vigência do instrumento até 8/3/2016.</w:t>
      </w:r>
      <w:r w:rsidR="00556E2F">
        <w:rPr>
          <w:rFonts w:ascii="Garamond" w:hAnsi="Garamond" w:cs="Arial"/>
        </w:rPr>
        <w:t xml:space="preserve"> </w:t>
      </w:r>
    </w:p>
    <w:p w:rsidR="00556E2F" w:rsidRDefault="00556E2F" w:rsidP="00556E2F">
      <w:pPr>
        <w:pStyle w:val="PargrafodaLista"/>
        <w:widowControl w:val="0"/>
        <w:spacing w:line="360" w:lineRule="auto"/>
        <w:ind w:left="1418"/>
        <w:jc w:val="both"/>
        <w:rPr>
          <w:rFonts w:ascii="Garamond" w:hAnsi="Garamond" w:cs="Arial"/>
        </w:rPr>
      </w:pPr>
    </w:p>
    <w:p w:rsidR="00556E2F" w:rsidRDefault="00E55677"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Na documentação encaminhada pela Administração Municipal no âmbito do Procedimento Preparatório MPC nº 036.2018.038, que supostamente abarcou a cópia integral do Processo Licitatório nº 0024843/2014 – Convite nº 011/2014, não consta qualquer documento técnico que corrobore as informações apresentadas pela empresa nos pedidos de prorrogação de prazo efetuados.</w:t>
      </w:r>
      <w:r w:rsidR="00556E2F">
        <w:rPr>
          <w:rFonts w:ascii="Garamond" w:hAnsi="Garamond" w:cs="Arial"/>
        </w:rPr>
        <w:t xml:space="preserve"> </w:t>
      </w:r>
    </w:p>
    <w:p w:rsidR="00556E2F" w:rsidRDefault="00556E2F" w:rsidP="00556E2F">
      <w:pPr>
        <w:pStyle w:val="PargrafodaLista"/>
        <w:widowControl w:val="0"/>
        <w:spacing w:line="360" w:lineRule="auto"/>
        <w:ind w:left="1418"/>
        <w:jc w:val="both"/>
        <w:rPr>
          <w:rFonts w:ascii="Garamond" w:hAnsi="Garamond" w:cs="Arial"/>
        </w:rPr>
      </w:pPr>
      <w:r>
        <w:rPr>
          <w:rFonts w:ascii="Garamond" w:hAnsi="Garamond" w:cs="Arial"/>
        </w:rPr>
        <w:t xml:space="preserve"> </w:t>
      </w:r>
    </w:p>
    <w:p w:rsidR="00E55677" w:rsidRDefault="00E55677"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Aparentemente, as supostas alterações no projeto básico e no memorial descritivo não foram regularmente formalizadas, tampouco fiscalizadas pela Administração Municipal.</w:t>
      </w:r>
    </w:p>
    <w:p w:rsidR="00E55677" w:rsidRPr="00E55677" w:rsidRDefault="00E55677" w:rsidP="00E55677">
      <w:pPr>
        <w:pStyle w:val="PargrafodaLista"/>
        <w:rPr>
          <w:rFonts w:ascii="Garamond" w:hAnsi="Garamond" w:cs="Arial"/>
        </w:rPr>
      </w:pPr>
    </w:p>
    <w:p w:rsidR="00E55677" w:rsidRPr="00E55677" w:rsidRDefault="00E55677" w:rsidP="00E55677">
      <w:pPr>
        <w:pStyle w:val="PargrafodaLista"/>
        <w:widowControl w:val="0"/>
        <w:numPr>
          <w:ilvl w:val="0"/>
          <w:numId w:val="4"/>
        </w:numPr>
        <w:spacing w:line="360" w:lineRule="auto"/>
        <w:ind w:left="0" w:firstLine="1418"/>
        <w:jc w:val="both"/>
        <w:rPr>
          <w:rFonts w:ascii="Garamond" w:hAnsi="Garamond" w:cs="Arial"/>
        </w:rPr>
      </w:pPr>
      <w:r w:rsidRPr="00E55677">
        <w:rPr>
          <w:rFonts w:ascii="Garamond" w:hAnsi="Garamond" w:cs="Arial"/>
        </w:rPr>
        <w:t xml:space="preserve">Neste contexto, as obras de reforma e adequação objeto do Contrato nº 126/2014 foram executadas no prazo de </w:t>
      </w:r>
      <w:r w:rsidRPr="00E55677">
        <w:rPr>
          <w:rFonts w:ascii="Garamond" w:hAnsi="Garamond" w:cs="Arial"/>
          <w:b/>
          <w:u w:val="single"/>
        </w:rPr>
        <w:t>vinte e um meses</w:t>
      </w:r>
      <w:r w:rsidRPr="00E55677">
        <w:rPr>
          <w:rFonts w:ascii="Garamond" w:hAnsi="Garamond" w:cs="Arial"/>
        </w:rPr>
        <w:t xml:space="preserve"> (um ano e nove meses), durante o período de 29/7/2014</w:t>
      </w:r>
      <w:r>
        <w:rPr>
          <w:rStyle w:val="Refdenotaderodap"/>
          <w:rFonts w:ascii="Garamond" w:hAnsi="Garamond" w:cs="Arial"/>
        </w:rPr>
        <w:footnoteReference w:id="15"/>
      </w:r>
      <w:r w:rsidRPr="00E55677">
        <w:rPr>
          <w:rFonts w:ascii="Garamond" w:hAnsi="Garamond" w:cs="Arial"/>
        </w:rPr>
        <w:t xml:space="preserve"> a 21/3/2016</w:t>
      </w:r>
      <w:r>
        <w:rPr>
          <w:rStyle w:val="Refdenotaderodap"/>
          <w:rFonts w:ascii="Garamond" w:hAnsi="Garamond" w:cs="Arial"/>
        </w:rPr>
        <w:footnoteReference w:id="16"/>
      </w:r>
      <w:r w:rsidRPr="00E55677">
        <w:rPr>
          <w:rFonts w:ascii="Garamond" w:hAnsi="Garamond" w:cs="Arial"/>
        </w:rPr>
        <w:t xml:space="preserve">, pela importância de </w:t>
      </w:r>
      <w:r w:rsidRPr="00E55677">
        <w:rPr>
          <w:rFonts w:ascii="Garamond" w:hAnsi="Garamond" w:cs="Arial"/>
          <w:b/>
          <w:u w:val="single"/>
        </w:rPr>
        <w:t>R$184.065,45</w:t>
      </w:r>
      <w:r w:rsidRPr="00E55677">
        <w:rPr>
          <w:rFonts w:ascii="Garamond" w:hAnsi="Garamond" w:cs="Arial"/>
        </w:rPr>
        <w:t xml:space="preserve">. Neste período, também houve um gasto público no montante de </w:t>
      </w:r>
      <w:r w:rsidRPr="00E55677">
        <w:rPr>
          <w:rFonts w:ascii="Garamond" w:hAnsi="Garamond" w:cs="Arial"/>
          <w:b/>
          <w:u w:val="single"/>
        </w:rPr>
        <w:t>R$86.896,96</w:t>
      </w:r>
      <w:r>
        <w:rPr>
          <w:rStyle w:val="Refdenotaderodap"/>
          <w:rFonts w:ascii="Garamond" w:hAnsi="Garamond" w:cs="Arial"/>
        </w:rPr>
        <w:footnoteReference w:id="17"/>
      </w:r>
      <w:r w:rsidRPr="00E55677">
        <w:rPr>
          <w:rFonts w:ascii="Garamond" w:hAnsi="Garamond" w:cs="Arial"/>
        </w:rPr>
        <w:t xml:space="preserve"> referente ao pagamento dos aluguéis objeto do Contrato nº 265/2013.</w:t>
      </w:r>
      <w:r w:rsidRPr="00E55677">
        <w:rPr>
          <w:rFonts w:ascii="Times New Roman" w:hAnsi="Times New Roman"/>
        </w:rPr>
        <w:t xml:space="preserve"> </w:t>
      </w:r>
    </w:p>
    <w:p w:rsidR="00E55677" w:rsidRPr="00E55677" w:rsidRDefault="00E55677" w:rsidP="00E55677">
      <w:pPr>
        <w:pStyle w:val="PargrafodaLista"/>
        <w:rPr>
          <w:rFonts w:ascii="Garamond" w:hAnsi="Garamond" w:cs="Arial"/>
        </w:rPr>
      </w:pPr>
    </w:p>
    <w:p w:rsidR="00E55677" w:rsidRPr="00E55677" w:rsidRDefault="00E55677" w:rsidP="00E55677">
      <w:pPr>
        <w:pStyle w:val="PargrafodaLista"/>
        <w:widowControl w:val="0"/>
        <w:numPr>
          <w:ilvl w:val="0"/>
          <w:numId w:val="4"/>
        </w:numPr>
        <w:spacing w:line="360" w:lineRule="auto"/>
        <w:ind w:left="0" w:firstLine="1418"/>
        <w:jc w:val="both"/>
        <w:rPr>
          <w:rFonts w:ascii="Garamond" w:hAnsi="Garamond" w:cs="Arial"/>
        </w:rPr>
      </w:pPr>
      <w:r w:rsidRPr="00E55677">
        <w:rPr>
          <w:rFonts w:ascii="Garamond" w:hAnsi="Garamond" w:cs="Arial"/>
        </w:rPr>
        <w:t xml:space="preserve">Consolidou-se o dispêndio total de </w:t>
      </w:r>
      <w:r w:rsidRPr="00E55677">
        <w:rPr>
          <w:rFonts w:ascii="Garamond" w:hAnsi="Garamond" w:cs="Arial"/>
          <w:b/>
          <w:u w:val="single"/>
        </w:rPr>
        <w:t>R$270.962,41</w:t>
      </w:r>
      <w:r>
        <w:rPr>
          <w:rStyle w:val="Refdenotaderodap"/>
          <w:rFonts w:ascii="Garamond" w:hAnsi="Garamond" w:cs="Arial"/>
        </w:rPr>
        <w:footnoteReference w:id="18"/>
      </w:r>
      <w:r w:rsidRPr="00E55677">
        <w:rPr>
          <w:rFonts w:ascii="Garamond" w:hAnsi="Garamond" w:cs="Arial"/>
        </w:rPr>
        <w:t xml:space="preserve"> para que o imóvel localizado na Avenida Padre Norberto, nº 105, Bairro Jardim Regina, pudesse abrigar o Centro de Atenção Psicossocial do Município de Araguari.</w:t>
      </w:r>
      <w:r w:rsidRPr="00E55677">
        <w:rPr>
          <w:rFonts w:ascii="Times New Roman" w:hAnsi="Times New Roman"/>
        </w:rPr>
        <w:t xml:space="preserve"> </w:t>
      </w:r>
    </w:p>
    <w:p w:rsidR="00E55677" w:rsidRDefault="00E55677" w:rsidP="00E55677">
      <w:pPr>
        <w:pStyle w:val="PargrafodaLista"/>
        <w:widowControl w:val="0"/>
        <w:spacing w:line="360" w:lineRule="auto"/>
        <w:ind w:left="1418"/>
        <w:jc w:val="both"/>
        <w:rPr>
          <w:rFonts w:ascii="Garamond" w:hAnsi="Garamond" w:cs="Arial"/>
        </w:rPr>
      </w:pPr>
      <w:r>
        <w:rPr>
          <w:rFonts w:ascii="Garamond" w:hAnsi="Garamond" w:cs="Arial"/>
        </w:rPr>
        <w:t xml:space="preserve"> </w:t>
      </w:r>
    </w:p>
    <w:p w:rsidR="00D867ED" w:rsidRDefault="00E55677"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Ocorre que o CAPS funcionou no referido endereço por apenas </w:t>
      </w:r>
      <w:r>
        <w:rPr>
          <w:rFonts w:ascii="Garamond" w:hAnsi="Garamond" w:cs="Arial"/>
          <w:b/>
          <w:u w:val="single"/>
        </w:rPr>
        <w:t>vinte meses</w:t>
      </w:r>
      <w:r>
        <w:rPr>
          <w:rFonts w:ascii="Garamond" w:hAnsi="Garamond" w:cs="Arial"/>
        </w:rPr>
        <w:t xml:space="preserve"> (um ano e oito meses), durante o período de 15/12/2015 a 6/8/2017.</w:t>
      </w:r>
    </w:p>
    <w:p w:rsidR="00E55677" w:rsidRPr="00E55677" w:rsidRDefault="00E55677" w:rsidP="00E55677">
      <w:pPr>
        <w:pStyle w:val="PargrafodaLista"/>
        <w:rPr>
          <w:rFonts w:ascii="Garamond" w:hAnsi="Garamond" w:cs="Arial"/>
        </w:rPr>
      </w:pPr>
    </w:p>
    <w:p w:rsidR="00E55677" w:rsidRDefault="00E55677" w:rsidP="00F5696B">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Traçado este panorama, algumas ponderações se fazem necessárias</w:t>
      </w:r>
      <w:r>
        <w:rPr>
          <w:rFonts w:ascii="Garamond" w:hAnsi="Garamond" w:cs="Arial"/>
        </w:rPr>
        <w:t>.</w:t>
      </w:r>
    </w:p>
    <w:p w:rsidR="00E55677" w:rsidRPr="00E55677" w:rsidRDefault="00E55677" w:rsidP="00E55677">
      <w:pPr>
        <w:pStyle w:val="PargrafodaLista"/>
        <w:rPr>
          <w:rFonts w:ascii="Garamond" w:hAnsi="Garamond" w:cs="Arial"/>
        </w:rPr>
      </w:pPr>
    </w:p>
    <w:p w:rsidR="00E55677" w:rsidRDefault="00E55677"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Em primeiro lugar, destaca-se que no planejamento inicial as obras deveriam ter sido executadas no prazo de </w:t>
      </w:r>
      <w:r>
        <w:rPr>
          <w:rFonts w:ascii="Garamond" w:hAnsi="Garamond" w:cs="Arial"/>
          <w:b/>
          <w:u w:val="single"/>
        </w:rPr>
        <w:t>quatro meses</w:t>
      </w:r>
      <w:r>
        <w:rPr>
          <w:rFonts w:ascii="Garamond" w:hAnsi="Garamond" w:cs="Arial"/>
        </w:rPr>
        <w:t xml:space="preserve">, pelo valor total de </w:t>
      </w:r>
      <w:r>
        <w:rPr>
          <w:rFonts w:ascii="Garamond" w:hAnsi="Garamond" w:cs="Arial"/>
          <w:b/>
          <w:u w:val="single"/>
        </w:rPr>
        <w:t>R$125.055,40</w:t>
      </w:r>
      <w:r>
        <w:rPr>
          <w:rFonts w:ascii="Garamond" w:hAnsi="Garamond" w:cs="Arial"/>
        </w:rPr>
        <w:t>.</w:t>
      </w:r>
    </w:p>
    <w:p w:rsidR="00E55677" w:rsidRPr="00E55677" w:rsidRDefault="00E55677" w:rsidP="00E55677">
      <w:pPr>
        <w:pStyle w:val="PargrafodaLista"/>
        <w:rPr>
          <w:rFonts w:ascii="Garamond" w:hAnsi="Garamond" w:cs="Arial"/>
        </w:rPr>
      </w:pPr>
    </w:p>
    <w:p w:rsidR="0004040A" w:rsidRDefault="00E55677" w:rsidP="00E55677">
      <w:pPr>
        <w:pStyle w:val="PargrafodaLista"/>
        <w:widowControl w:val="0"/>
        <w:numPr>
          <w:ilvl w:val="0"/>
          <w:numId w:val="4"/>
        </w:numPr>
        <w:spacing w:line="360" w:lineRule="auto"/>
        <w:ind w:left="0" w:firstLine="1418"/>
        <w:jc w:val="both"/>
        <w:rPr>
          <w:rFonts w:ascii="Garamond" w:hAnsi="Garamond" w:cs="Arial"/>
        </w:rPr>
      </w:pPr>
      <w:r w:rsidRPr="00E55677">
        <w:rPr>
          <w:rFonts w:ascii="Garamond" w:hAnsi="Garamond" w:cs="Arial"/>
        </w:rPr>
        <w:t xml:space="preserve">Considerando o pagamento dos aluguéis do imóvel, sem adentrar no mérito da inércia para a deflagração do processo licitatório para a contratação da empresa responsável pela reforma, o valor total necessário para a instalação do CAPS seria de aproximadamente </w:t>
      </w:r>
      <w:r w:rsidRPr="00E55677">
        <w:rPr>
          <w:rFonts w:ascii="Garamond" w:hAnsi="Garamond" w:cs="Arial"/>
          <w:b/>
          <w:u w:val="single"/>
        </w:rPr>
        <w:t>R$142.055,16</w:t>
      </w:r>
      <w:r>
        <w:rPr>
          <w:rStyle w:val="Refdenotaderodap"/>
          <w:rFonts w:ascii="Garamond" w:hAnsi="Garamond" w:cs="Arial"/>
        </w:rPr>
        <w:footnoteReference w:id="19"/>
      </w:r>
      <w:r w:rsidRPr="00E55677">
        <w:rPr>
          <w:rFonts w:ascii="Garamond" w:hAnsi="Garamond" w:cs="Arial"/>
        </w:rPr>
        <w:t>.</w:t>
      </w:r>
    </w:p>
    <w:p w:rsidR="0004040A" w:rsidRPr="0004040A" w:rsidRDefault="0004040A" w:rsidP="0004040A">
      <w:pPr>
        <w:pStyle w:val="PargrafodaLista"/>
        <w:rPr>
          <w:rFonts w:ascii="Garamond" w:hAnsi="Garamond" w:cs="Arial"/>
        </w:rPr>
      </w:pPr>
    </w:p>
    <w:p w:rsidR="0004040A" w:rsidRPr="0004040A" w:rsidRDefault="0004040A"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Nessa linha, é razoável dizer que a Administração Municipal pretendia investir aproximadamente </w:t>
      </w:r>
      <w:r>
        <w:rPr>
          <w:rFonts w:ascii="Garamond" w:hAnsi="Garamond" w:cs="Arial"/>
          <w:b/>
          <w:u w:val="single"/>
        </w:rPr>
        <w:t>R$142.055,16</w:t>
      </w:r>
      <w:r>
        <w:rPr>
          <w:rFonts w:ascii="Garamond" w:hAnsi="Garamond" w:cs="Arial"/>
        </w:rPr>
        <w:t xml:space="preserve"> para que os tratamentos do Centro de Atenção Psicossocial fossem desenvolvidos no endereço indicado </w:t>
      </w:r>
      <w:r>
        <w:rPr>
          <w:rFonts w:ascii="Garamond" w:hAnsi="Garamond" w:cs="Arial"/>
          <w:b/>
          <w:u w:val="single"/>
        </w:rPr>
        <w:t>por um prazo indeterminado</w:t>
      </w:r>
      <w:r>
        <w:rPr>
          <w:rFonts w:ascii="Garamond" w:hAnsi="Garamond" w:cs="Arial"/>
          <w:b/>
          <w:u w:val="single"/>
        </w:rPr>
        <w:t>.</w:t>
      </w:r>
    </w:p>
    <w:p w:rsidR="0004040A" w:rsidRPr="0004040A" w:rsidRDefault="0004040A" w:rsidP="0004040A">
      <w:pPr>
        <w:pStyle w:val="PargrafodaLista"/>
        <w:rPr>
          <w:rFonts w:ascii="Garamond" w:hAnsi="Garamond" w:cs="Arial"/>
        </w:rPr>
      </w:pPr>
    </w:p>
    <w:p w:rsidR="004F7314"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Fala-se em “prazo indeterminado” porque não seria plausível considerar que o Município empregaria um alto montante de recursos públicos em uma obra de reforma e, posteriormente, não utilizaria o respectivo imóvel.</w:t>
      </w:r>
    </w:p>
    <w:p w:rsidR="004F7314" w:rsidRPr="004F7314" w:rsidRDefault="004F7314" w:rsidP="004F7314">
      <w:pPr>
        <w:pStyle w:val="PargrafodaLista"/>
        <w:rPr>
          <w:rFonts w:ascii="Garamond" w:hAnsi="Garamond" w:cs="Arial"/>
        </w:rPr>
      </w:pPr>
    </w:p>
    <w:p w:rsidR="004F7314" w:rsidRPr="004F7314"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Todavia, no caso concreto, a falta de fiscalização e acompanhamento do Contrato nº 126/2014, a negligência dos gestores e o descaso com o dinheiro público, fizeram com que houvesse o dispêndio na importância total de </w:t>
      </w:r>
      <w:r>
        <w:rPr>
          <w:rFonts w:ascii="Garamond" w:hAnsi="Garamond" w:cs="Arial"/>
          <w:b/>
          <w:u w:val="single"/>
        </w:rPr>
        <w:t>R$270.962,41</w:t>
      </w:r>
      <w:r>
        <w:rPr>
          <w:rFonts w:ascii="Garamond" w:hAnsi="Garamond" w:cs="Arial"/>
        </w:rPr>
        <w:t xml:space="preserve"> para a realização de atividades pelo ínfimo prazo de </w:t>
      </w:r>
      <w:r>
        <w:rPr>
          <w:rFonts w:ascii="Garamond" w:hAnsi="Garamond" w:cs="Arial"/>
          <w:b/>
          <w:u w:val="single"/>
        </w:rPr>
        <w:t>vinte meses</w:t>
      </w:r>
      <w:r>
        <w:rPr>
          <w:rFonts w:ascii="Garamond" w:hAnsi="Garamond" w:cs="Arial"/>
          <w:b/>
          <w:u w:val="single"/>
        </w:rPr>
        <w:t>.</w:t>
      </w:r>
    </w:p>
    <w:p w:rsidR="004F7314" w:rsidRPr="004F7314" w:rsidRDefault="004F7314" w:rsidP="004F7314">
      <w:pPr>
        <w:pStyle w:val="PargrafodaLista"/>
        <w:rPr>
          <w:rFonts w:ascii="Garamond" w:hAnsi="Garamond" w:cs="Arial"/>
        </w:rPr>
      </w:pPr>
    </w:p>
    <w:p w:rsidR="004F7314"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Inclusive, o período em que o imóvel teve uma destinação pública foi inferior ao tempo em que os serviços de adequação foram executados</w:t>
      </w:r>
      <w:r>
        <w:rPr>
          <w:rFonts w:ascii="Garamond" w:hAnsi="Garamond" w:cs="Arial"/>
        </w:rPr>
        <w:t>.</w:t>
      </w:r>
    </w:p>
    <w:p w:rsidR="004F7314" w:rsidRPr="004F7314" w:rsidRDefault="004F7314" w:rsidP="004F7314">
      <w:pPr>
        <w:pStyle w:val="PargrafodaLista"/>
        <w:rPr>
          <w:rFonts w:ascii="Garamond" w:hAnsi="Garamond" w:cs="Arial"/>
        </w:rPr>
      </w:pPr>
    </w:p>
    <w:p w:rsidR="004F7314" w:rsidRPr="004F7314"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u w:val="single"/>
        </w:rPr>
        <w:t>A partir deste primeiro apontamento, é possível concluir que as obras objeto do Contrato nº 126/2014 não foram realizadas no prazo inicialmente planejado, demandaram um valor muito mais expressivo do que havia sido estimado, e não atingiram, de forma satisfatória, a sua finalidade.</w:t>
      </w:r>
    </w:p>
    <w:p w:rsidR="004F7314" w:rsidRPr="004F7314" w:rsidRDefault="004F7314" w:rsidP="004F7314">
      <w:pPr>
        <w:pStyle w:val="PargrafodaLista"/>
        <w:rPr>
          <w:rFonts w:ascii="Garamond" w:hAnsi="Garamond" w:cs="Arial"/>
        </w:rPr>
      </w:pPr>
    </w:p>
    <w:p w:rsidR="0004040A"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O segundo ponto que merece maior aprofundamento, decorrente da primeira conclusão destacada, refere-se ao motivo pelo qual as atividades do CAPS foram desempenhadas por apenas vinte meses.</w:t>
      </w:r>
      <w:r w:rsidR="0004040A">
        <w:rPr>
          <w:rFonts w:ascii="Garamond" w:hAnsi="Garamond" w:cs="Arial"/>
        </w:rPr>
        <w:t xml:space="preserve"> </w:t>
      </w:r>
    </w:p>
    <w:p w:rsidR="0004040A" w:rsidRPr="0004040A" w:rsidRDefault="0004040A" w:rsidP="0004040A">
      <w:pPr>
        <w:pStyle w:val="PargrafodaLista"/>
        <w:rPr>
          <w:rFonts w:ascii="Garamond" w:hAnsi="Garamond" w:cs="Arial"/>
        </w:rPr>
      </w:pPr>
    </w:p>
    <w:p w:rsidR="0004040A"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Isto porque o encerramento das atividades poderia ter sido ocasionado por fatores externos, imprevisíveis e desvinculados da execução das obras do Contrato nº 126/2014.</w:t>
      </w:r>
      <w:r w:rsidR="0004040A">
        <w:rPr>
          <w:rFonts w:ascii="Garamond" w:hAnsi="Garamond" w:cs="Arial"/>
        </w:rPr>
        <w:t xml:space="preserve"> </w:t>
      </w:r>
    </w:p>
    <w:p w:rsidR="0004040A" w:rsidRDefault="0004040A" w:rsidP="0004040A">
      <w:pPr>
        <w:pStyle w:val="PargrafodaLista"/>
        <w:widowControl w:val="0"/>
        <w:spacing w:line="360" w:lineRule="auto"/>
        <w:ind w:left="1418"/>
        <w:jc w:val="both"/>
        <w:rPr>
          <w:rFonts w:ascii="Garamond" w:hAnsi="Garamond" w:cs="Arial"/>
        </w:rPr>
      </w:pPr>
      <w:r>
        <w:rPr>
          <w:rFonts w:ascii="Garamond" w:hAnsi="Garamond" w:cs="Arial"/>
        </w:rPr>
        <w:t xml:space="preserve"> </w:t>
      </w:r>
    </w:p>
    <w:p w:rsidR="0004040A"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Entretanto, este não é o caso dos autos</w:t>
      </w:r>
      <w:r>
        <w:rPr>
          <w:rFonts w:ascii="Garamond" w:hAnsi="Garamond" w:cs="Arial"/>
        </w:rPr>
        <w:t>.</w:t>
      </w:r>
    </w:p>
    <w:p w:rsidR="004F7314" w:rsidRPr="004F7314" w:rsidRDefault="004F7314" w:rsidP="004F7314">
      <w:pPr>
        <w:pStyle w:val="PargrafodaLista"/>
        <w:rPr>
          <w:rFonts w:ascii="Garamond" w:hAnsi="Garamond" w:cs="Arial"/>
        </w:rPr>
      </w:pPr>
    </w:p>
    <w:p w:rsidR="004F7314" w:rsidRDefault="004F7314" w:rsidP="00E55677">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Com base na documentação remetida no âmbito do Procedimento Preparatório MPC nº 036.2018.038, este Ministério Público de Contas constatou que os trabalhos foram encerrados em razão de diversas irregularidades envolvendo a estrutura do imóvel, que não dispunha de condições para a manutenção das atividades do Centro de Atenção Psicossocial.</w:t>
      </w:r>
    </w:p>
    <w:p w:rsidR="004F7314" w:rsidRPr="004F7314" w:rsidRDefault="004F7314" w:rsidP="004F7314">
      <w:pPr>
        <w:pStyle w:val="PargrafodaLista"/>
        <w:rPr>
          <w:rFonts w:ascii="Garamond" w:hAnsi="Garamond" w:cs="Arial"/>
        </w:rPr>
      </w:pPr>
    </w:p>
    <w:p w:rsidR="004F7314" w:rsidRDefault="004F7314" w:rsidP="004F7314">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Evidencia-se o histórico de apurações que confirma o entendimento ministerial:</w:t>
      </w:r>
    </w:p>
    <w:p w:rsidR="004F7314" w:rsidRDefault="004F7314" w:rsidP="004F7314">
      <w:pPr>
        <w:pStyle w:val="PargrafodaLista"/>
        <w:rPr>
          <w:rFonts w:ascii="Garamond" w:hAnsi="Garamond" w:cs="Arial"/>
        </w:rPr>
      </w:pP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29/2/2016, no documento intitulado “</w:t>
      </w:r>
      <w:r>
        <w:rPr>
          <w:rFonts w:ascii="Garamond" w:hAnsi="Garamond" w:cs="Arial"/>
          <w:i/>
        </w:rPr>
        <w:t>Relatório de verificação de entrega de obras</w:t>
      </w:r>
      <w:r>
        <w:rPr>
          <w:rFonts w:ascii="Garamond" w:hAnsi="Garamond" w:cs="Arial"/>
        </w:rPr>
        <w:t xml:space="preserve">”, relativo à vistoria realizada no imóvel à Avenida Padre Norberto, nº 105, elaborado pelo Sr. ARCÊNIO PARANHOS, foram destacados os </w:t>
      </w:r>
      <w:r>
        <w:rPr>
          <w:rFonts w:ascii="Garamond" w:hAnsi="Garamond" w:cs="Arial"/>
          <w:u w:val="single"/>
        </w:rPr>
        <w:t>itens que não estavam em conformidade com as planilhas aprovadas pela Secretaria Municipal de Saúde</w:t>
      </w:r>
      <w:r>
        <w:rPr>
          <w:rFonts w:ascii="Garamond" w:hAnsi="Garamond" w:cs="Arial"/>
        </w:rPr>
        <w:t xml:space="preserve">. Destaca-se, por oportuno, que foi apontada a </w:t>
      </w:r>
      <w:r>
        <w:rPr>
          <w:rFonts w:ascii="Garamond" w:hAnsi="Garamond" w:cs="Arial"/>
          <w:u w:val="single"/>
        </w:rPr>
        <w:t>existência de infiltrações no telhado;</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21/3/2016, os Srs. PEDRO DA COSTA VIEIRA e RENATO ANTÔNIO VIEIRA DA CUNHA,</w:t>
      </w:r>
      <w:r>
        <w:rPr>
          <w:rStyle w:val="Refdenotaderodap"/>
          <w:rFonts w:ascii="Garamond" w:hAnsi="Garamond" w:cs="Arial"/>
        </w:rPr>
        <w:footnoteReference w:id="20"/>
      </w:r>
      <w:r>
        <w:rPr>
          <w:rFonts w:ascii="Garamond" w:hAnsi="Garamond" w:cs="Arial"/>
        </w:rPr>
        <w:t xml:space="preserve"> Diretor do Departamento de Engenharia e o Secretário Municipal de Obras, respectivamente, atestaram a conclusão dos serviços de responsabilidade da empresa NMN DE REZENDE EIRELI – ME;</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 xml:space="preserve">Em 7/3/2017, por meio do Ofício nº 11/2017, o Sr. ARCÊNIO PARANHOS, do Setor de Engenharia e Manutenção, solicitou que a empresa NMN DE REZENDE EIRELI – ME fosse acionada em razão dos </w:t>
      </w:r>
      <w:r>
        <w:rPr>
          <w:rFonts w:ascii="Garamond" w:hAnsi="Garamond" w:cs="Arial"/>
          <w:u w:val="single"/>
        </w:rPr>
        <w:t>vários problemas estruturais desde a execução das obras;</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 xml:space="preserve">Em 13/3/2017, por meio do Ofício nº 51/2017/SMS/Administrador, o Sr. JOÃO BATISTA ARANTES DA SILVA, Secretário Municipal de Saúde, solicitou que o Departamento de Engenharia e Manutenção realizasse </w:t>
      </w:r>
      <w:r>
        <w:rPr>
          <w:rFonts w:ascii="Garamond" w:hAnsi="Garamond" w:cs="Arial"/>
          <w:u w:val="single"/>
        </w:rPr>
        <w:t>reparos de caráter emergencial no telhado do imóvel</w:t>
      </w:r>
      <w:r>
        <w:rPr>
          <w:rFonts w:ascii="Garamond" w:hAnsi="Garamond" w:cs="Arial"/>
        </w:rPr>
        <w:t>, tendo em vista que “</w:t>
      </w:r>
      <w:r>
        <w:rPr>
          <w:rFonts w:ascii="Garamond" w:hAnsi="Garamond" w:cs="Arial"/>
          <w:i/>
        </w:rPr>
        <w:t>os problemas no telhado estão comprometendo a estrutura física do imóvel e colocando em risco a segurança do local</w:t>
      </w:r>
      <w:r>
        <w:rPr>
          <w:rFonts w:ascii="Garamond" w:hAnsi="Garamond" w:cs="Arial"/>
        </w:rPr>
        <w:t>”. Na oportunidade, o gestor autorizou a utilização de todos os materiais/serviços disponíveis na Prefeitura Municipal, bem como que fossem solicitados aos departamentos competentes tudo aquilo que fosse necessário à realização das restaurações;</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14/6/2017, por meio do Ofício nº 49/2017, assunto “</w:t>
      </w:r>
      <w:r>
        <w:rPr>
          <w:rFonts w:ascii="Garamond" w:hAnsi="Garamond" w:cs="Arial"/>
          <w:i/>
        </w:rPr>
        <w:t>Vistoria imóvel CAPS –AD</w:t>
      </w:r>
      <w:r>
        <w:rPr>
          <w:rFonts w:ascii="Garamond" w:hAnsi="Garamond" w:cs="Arial"/>
        </w:rPr>
        <w:t xml:space="preserve">”, os Srs. ARCÊNIO PARANHOS e NAYARA HORDONES, Coordenador do Setor de Engenharia e Manutenção e Engenharia Civil, respectivamente, apontaram diversas irregularidades no imóvel, notadamente quanto à </w:t>
      </w:r>
      <w:r>
        <w:rPr>
          <w:rFonts w:ascii="Garamond" w:hAnsi="Garamond" w:cs="Arial"/>
          <w:u w:val="single"/>
        </w:rPr>
        <w:t>problemas de infiltração</w:t>
      </w:r>
      <w:r>
        <w:rPr>
          <w:rFonts w:ascii="Garamond" w:hAnsi="Garamond" w:cs="Arial"/>
        </w:rPr>
        <w:t>, e sugeriram a notificação da empresa responsável pelas obras;</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27/6/2017, o Sr. JOÃO BATISTA ARANTES DA SILVA, Secretário Municipal de Saúde, solicitou a autuação de processo administrativo para apuração das irregularidades nas obras no imóvel localizado na Avenida Padre Norberto;</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6/8/2017, houve o encerramento das atividades do CAPS realizadas na Avenida Padre Norberto, nº 105, Bairro Jardim Regina;</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4/10/2017, no “</w:t>
      </w:r>
      <w:r>
        <w:rPr>
          <w:rFonts w:ascii="Garamond" w:hAnsi="Garamond" w:cs="Arial"/>
          <w:i/>
        </w:rPr>
        <w:t>Relatório de visita técnica</w:t>
      </w:r>
      <w:r>
        <w:rPr>
          <w:rFonts w:ascii="Garamond" w:hAnsi="Garamond" w:cs="Arial"/>
        </w:rPr>
        <w:t>”, o SEESMT – Serviço Especializado em Engenharia de Segurança e Medicina do Trabalho, foram apontadas diversas irregularidades no imóvel, tendo sido indicada a desocupação e interdição;</w:t>
      </w:r>
    </w:p>
    <w:p w:rsidR="004F7314" w:rsidRDefault="004F7314" w:rsidP="004F7314">
      <w:pPr>
        <w:pStyle w:val="PargrafodaLista"/>
        <w:widowControl w:val="0"/>
        <w:numPr>
          <w:ilvl w:val="0"/>
          <w:numId w:val="12"/>
        </w:numPr>
        <w:spacing w:line="360" w:lineRule="auto"/>
        <w:ind w:left="1418" w:firstLine="0"/>
        <w:jc w:val="both"/>
        <w:rPr>
          <w:rFonts w:ascii="Garamond" w:hAnsi="Garamond" w:cs="Arial"/>
        </w:rPr>
      </w:pPr>
      <w:r>
        <w:rPr>
          <w:rFonts w:ascii="Garamond" w:hAnsi="Garamond" w:cs="Arial"/>
        </w:rPr>
        <w:t>Em 6/10/2017, o Sr. DANIEL JOSÉ PEIXOTO SANTANA, do Departamento de Licitações e Contratos, determinou a autuação de processo administrativo para apuração de irregularidades na execução do Contrato nº 126/2014;</w:t>
      </w:r>
    </w:p>
    <w:p w:rsidR="004F7314" w:rsidRPr="004F7314" w:rsidRDefault="004F7314" w:rsidP="004F7314">
      <w:pPr>
        <w:pStyle w:val="PargrafodaLista"/>
        <w:widowControl w:val="0"/>
        <w:numPr>
          <w:ilvl w:val="0"/>
          <w:numId w:val="12"/>
        </w:numPr>
        <w:spacing w:line="360" w:lineRule="auto"/>
        <w:ind w:left="1418" w:firstLine="0"/>
        <w:jc w:val="both"/>
        <w:rPr>
          <w:rFonts w:ascii="Garamond" w:hAnsi="Garamond" w:cs="Arial"/>
        </w:rPr>
      </w:pPr>
      <w:r w:rsidRPr="004F7314">
        <w:rPr>
          <w:rFonts w:ascii="Garamond" w:hAnsi="Garamond" w:cs="Arial"/>
        </w:rPr>
        <w:t>Em 9/10/2017, por meio do Ofício nº 0426/17/VISA/Araguari, a Sra. EMILIANE VELOSO DE ALMEIDA BORGES, Coordenadora do Departamento de Vigilância Sanitária, entendeu que como se tratava de risco sanitário, o estabelecimento deveria suspender imediatamente suas atividades até que fossem realizadas as adequações necessárias.</w:t>
      </w:r>
      <w:r w:rsidRPr="004F7314">
        <w:rPr>
          <w:rFonts w:ascii="Times New Roman" w:hAnsi="Times New Roman"/>
        </w:rPr>
        <w:t xml:space="preserve"> </w:t>
      </w:r>
    </w:p>
    <w:p w:rsidR="0004040A" w:rsidRPr="0004040A" w:rsidRDefault="0004040A" w:rsidP="0004040A">
      <w:pPr>
        <w:widowControl w:val="0"/>
        <w:spacing w:line="360" w:lineRule="auto"/>
        <w:ind w:left="1418"/>
        <w:jc w:val="both"/>
        <w:rPr>
          <w:rFonts w:ascii="Garamond" w:hAnsi="Garamond" w:cs="Arial"/>
        </w:rPr>
      </w:pPr>
      <w:r>
        <w:rPr>
          <w:rFonts w:ascii="Times New Roman" w:hAnsi="Times New Roman"/>
        </w:rPr>
        <w:t xml:space="preserve"> </w:t>
      </w:r>
      <w:r w:rsidRPr="0004040A">
        <w:rPr>
          <w:rFonts w:ascii="Times New Roman" w:hAnsi="Times New Roman"/>
        </w:rPr>
        <w:t xml:space="preserve"> </w:t>
      </w: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Conforme se verifica, servidores do Município detectaram diversas irregularidades na execução das obras objeto do Contrato nº 126/2014 durante o curso da contratação e após o seu encerramento. Foi relatado, em mais de uma oportunidade, que os serviços não foram devidamente desempenhados e que a empresa deveria ser responsabilizada.</w:t>
      </w:r>
    </w:p>
    <w:p w:rsidR="000C0EA4" w:rsidRDefault="000C0EA4" w:rsidP="000C0EA4">
      <w:pPr>
        <w:pStyle w:val="PargrafodaLista"/>
        <w:widowControl w:val="0"/>
        <w:spacing w:line="360" w:lineRule="auto"/>
        <w:ind w:left="1418"/>
        <w:jc w:val="both"/>
        <w:rPr>
          <w:rFonts w:ascii="Garamond" w:hAnsi="Garamond" w:cs="Arial"/>
        </w:rPr>
      </w:pPr>
    </w:p>
    <w:p w:rsidR="000C0EA4" w:rsidRP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u w:val="single"/>
        </w:rPr>
        <w:t>Diante disso, no entender do Ministério Público de Contas, não restam dúvidas de que as atividades do Centro de Atenção Psicossocial foram encerradas em razão da inexecução (total ou parcial) do Contrato nº 126/2014.</w:t>
      </w:r>
    </w:p>
    <w:p w:rsidR="000C0EA4" w:rsidRPr="000C0EA4" w:rsidRDefault="000C0EA4" w:rsidP="000C0EA4">
      <w:pPr>
        <w:pStyle w:val="PargrafodaLista"/>
        <w:rPr>
          <w:rFonts w:ascii="Garamond" w:hAnsi="Garamond" w:cs="Arial"/>
        </w:rPr>
      </w:pP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Ora, o objeto do Contrato nº 126/2014 era justamente a realização das obras de reforma e adequação necessárias à instalação do CAPS no imóvel indicado. Contudo, as obras se estenderam por vinte e um meses e, ainda assim, não atingiram o objetivo pactuado.</w:t>
      </w:r>
    </w:p>
    <w:p w:rsidR="000C0EA4" w:rsidRPr="000C0EA4" w:rsidRDefault="000C0EA4" w:rsidP="000C0EA4">
      <w:pPr>
        <w:pStyle w:val="PargrafodaLista"/>
        <w:rPr>
          <w:rFonts w:ascii="Garamond" w:hAnsi="Garamond" w:cs="Arial"/>
        </w:rPr>
      </w:pP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É razoável concluir que a empresa NMN DE REZENDE EIRELI – ME não cumpriu com as obrigações previstas no Contrato nº 126/2014, e que a Administração Municipal foi omissa e negligente, permitindo a perpetuação das irregularidades sem que houvesse a devida reparação pela contratada.</w:t>
      </w:r>
    </w:p>
    <w:p w:rsidR="000C0EA4" w:rsidRPr="000C0EA4" w:rsidRDefault="000C0EA4" w:rsidP="000C0EA4">
      <w:pPr>
        <w:pStyle w:val="PargrafodaLista"/>
        <w:rPr>
          <w:rFonts w:ascii="Garamond" w:hAnsi="Garamond" w:cs="Arial"/>
        </w:rPr>
      </w:pP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Tal conclusão, leva ao terceiro apontamento que merece destaque, atinente à destinação pública da obra.</w:t>
      </w:r>
    </w:p>
    <w:p w:rsidR="000C0EA4" w:rsidRPr="000C0EA4" w:rsidRDefault="000C0EA4" w:rsidP="000C0EA4">
      <w:pPr>
        <w:pStyle w:val="PargrafodaLista"/>
        <w:rPr>
          <w:rFonts w:ascii="Garamond" w:hAnsi="Garamond" w:cs="Arial"/>
        </w:rPr>
      </w:pP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Conforme ponderado, foi empregada a importância total de R$270.962,41 para a realização de atividades do CAPS pelo ínfimo prazo de vinte meses.</w:t>
      </w:r>
    </w:p>
    <w:p w:rsidR="000C0EA4" w:rsidRPr="000C0EA4" w:rsidRDefault="000C0EA4" w:rsidP="000C0EA4">
      <w:pPr>
        <w:pStyle w:val="PargrafodaLista"/>
        <w:rPr>
          <w:rFonts w:ascii="Garamond" w:hAnsi="Garamond" w:cs="Arial"/>
        </w:rPr>
      </w:pP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 xml:space="preserve">Sequencialmente, após a conclusão dos Contratos </w:t>
      </w:r>
      <w:proofErr w:type="spellStart"/>
      <w:r w:rsidRPr="000C0EA4">
        <w:rPr>
          <w:rFonts w:ascii="Garamond" w:hAnsi="Garamond" w:cs="Arial"/>
        </w:rPr>
        <w:t>nºs</w:t>
      </w:r>
      <w:proofErr w:type="spellEnd"/>
      <w:r w:rsidRPr="000C0EA4">
        <w:rPr>
          <w:rFonts w:ascii="Garamond" w:hAnsi="Garamond" w:cs="Arial"/>
        </w:rPr>
        <w:t xml:space="preserve"> 265/2013 e 126/2014, presume-se que a posse do imóvel retornou ao proprietário e, assim, que as obras realizadas não tiveram mais serventia ao Município de Araguari.</w:t>
      </w:r>
    </w:p>
    <w:p w:rsidR="000C0EA4" w:rsidRPr="000C0EA4" w:rsidRDefault="000C0EA4" w:rsidP="000C0EA4">
      <w:pPr>
        <w:pStyle w:val="PargrafodaLista"/>
        <w:rPr>
          <w:rFonts w:ascii="Garamond" w:hAnsi="Garamond" w:cs="Arial"/>
          <w:u w:val="single"/>
        </w:rPr>
      </w:pPr>
    </w:p>
    <w:p w:rsidR="000C0EA4" w:rsidRP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u w:val="single"/>
        </w:rPr>
        <w:t xml:space="preserve">Em outros termos, ainda que parte do objeto abarcado pelo Contrato nº 126/2014 tenha sido adimplida pela empresa contratada, a realização das obras não foi útil para os fins a que se destinava, isto é, para a manutenção do Centro de Apoio Psicossocial no Município de Araguari por prazo indeterminado. </w:t>
      </w:r>
    </w:p>
    <w:p w:rsidR="000C0EA4" w:rsidRPr="000C0EA4" w:rsidRDefault="000C0EA4" w:rsidP="000C0EA4">
      <w:pPr>
        <w:pStyle w:val="PargrafodaLista"/>
        <w:rPr>
          <w:rFonts w:ascii="Garamond" w:hAnsi="Garamond" w:cs="Arial"/>
        </w:rPr>
      </w:pPr>
    </w:p>
    <w:p w:rsid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 xml:space="preserve">A Administração deveria ter planejado a implantação do CAPS de forma mais eficiente, notadamente porque o Ministério Público Estadual já diligenciava neste </w:t>
      </w:r>
      <w:proofErr w:type="gramStart"/>
      <w:r w:rsidRPr="000C0EA4">
        <w:rPr>
          <w:rFonts w:ascii="Garamond" w:hAnsi="Garamond" w:cs="Arial"/>
        </w:rPr>
        <w:t>sentido</w:t>
      </w:r>
      <w:proofErr w:type="gramEnd"/>
      <w:r w:rsidRPr="000C0EA4">
        <w:rPr>
          <w:rFonts w:ascii="Garamond" w:hAnsi="Garamond" w:cs="Arial"/>
        </w:rPr>
        <w:t xml:space="preserve"> desde o exercício de 2009. Contudo, os riscos da realização de reformas em um imóvel que não era de propriedade do Município não foram avaliados pelos gestores, que também não acompanharam as respectivas obras. </w:t>
      </w:r>
    </w:p>
    <w:p w:rsidR="000C0EA4" w:rsidRPr="000C0EA4" w:rsidRDefault="000C0EA4" w:rsidP="000C0EA4">
      <w:pPr>
        <w:pStyle w:val="PargrafodaLista"/>
        <w:rPr>
          <w:rFonts w:ascii="Garamond" w:hAnsi="Garamond" w:cs="Arial"/>
          <w:b/>
          <w:u w:val="single"/>
        </w:rPr>
      </w:pPr>
    </w:p>
    <w:p w:rsidR="000C0EA4" w:rsidRPr="000C0EA4" w:rsidRDefault="000C0EA4" w:rsidP="000C0EA4">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b/>
          <w:u w:val="single"/>
        </w:rPr>
        <w:t>A partir dessas três premissas, isto é, considerando que as obras objeto do Contrato nº 126/2014 não foram realizadas no prazo inicialmente planejado, demandaram um valor muito mais expressivo do que havia sido estimado, e não atingiram, de foram satisfatória, a sua finalidade; considerando que as atividades do Centro de Atenção Psicossocial foram encerradas em razão da inexecução (total ou parcial) do Contrato nº 126/2014; e considerando que a realização das obras não foi útil para os fins a que se destinava; conclui-se que os recursos despendidos na reforma e adequação do imóvel localizado na Avenida Padre Norberto, nº 105, Bairro Jardim Regina, para a instalação do Centro de Atenção Psicossocial, no montante histórico de R$270.962,41, representaram um prejuízo aos cofres públicos municipais.</w:t>
      </w:r>
    </w:p>
    <w:p w:rsidR="000C0EA4" w:rsidRPr="000C0EA4" w:rsidRDefault="000C0EA4" w:rsidP="000C0EA4">
      <w:pPr>
        <w:pStyle w:val="PargrafodaLista"/>
        <w:rPr>
          <w:rFonts w:ascii="Garamond" w:hAnsi="Garamond" w:cs="Arial"/>
        </w:rPr>
      </w:pPr>
    </w:p>
    <w:p w:rsidR="00F079A8" w:rsidRDefault="000C0EA4" w:rsidP="00F079A8">
      <w:pPr>
        <w:pStyle w:val="PargrafodaLista"/>
        <w:widowControl w:val="0"/>
        <w:numPr>
          <w:ilvl w:val="0"/>
          <w:numId w:val="4"/>
        </w:numPr>
        <w:spacing w:line="360" w:lineRule="auto"/>
        <w:ind w:left="0" w:firstLine="1418"/>
        <w:jc w:val="both"/>
        <w:rPr>
          <w:rFonts w:ascii="Garamond" w:hAnsi="Garamond" w:cs="Arial"/>
        </w:rPr>
      </w:pPr>
      <w:r w:rsidRPr="000C0EA4">
        <w:rPr>
          <w:rFonts w:ascii="Garamond" w:hAnsi="Garamond" w:cs="Arial"/>
        </w:rPr>
        <w:t>Os gestores municipais, responsáveis pela prática de atos antieconômicos, ineficientes e negligentes relativos à falta de planejamento e de fiscalização da contratação, e empresa NMN DE REZENDE EIRELI – ME, responsável pela inexecução do Contrato nº 126/2014, devem ser condenados à restituição do dano ocasionado ao erário municipal e ao pagamento de multa, nos seguintes termos:</w:t>
      </w:r>
    </w:p>
    <w:p w:rsidR="00F079A8" w:rsidRDefault="00F079A8" w:rsidP="00F079A8">
      <w:pPr>
        <w:widowControl w:val="0"/>
        <w:spacing w:line="360" w:lineRule="auto"/>
        <w:jc w:val="both"/>
        <w:rPr>
          <w:rFonts w:ascii="Garamond" w:hAnsi="Garamond" w:cs="Arial"/>
        </w:rPr>
      </w:pPr>
    </w:p>
    <w:p w:rsidR="00F079A8" w:rsidRDefault="00F079A8" w:rsidP="00F079A8">
      <w:pPr>
        <w:widowControl w:val="0"/>
        <w:spacing w:line="360" w:lineRule="auto"/>
        <w:jc w:val="both"/>
        <w:rPr>
          <w:rFonts w:ascii="Garamond" w:hAnsi="Garamond" w:cs="Arial"/>
        </w:rPr>
      </w:pPr>
    </w:p>
    <w:p w:rsidR="00F079A8" w:rsidRDefault="00F079A8" w:rsidP="00F079A8">
      <w:pPr>
        <w:widowControl w:val="0"/>
        <w:spacing w:line="360" w:lineRule="auto"/>
        <w:jc w:val="both"/>
        <w:rPr>
          <w:rFonts w:ascii="Garamond" w:hAnsi="Garamond" w:cs="Arial"/>
        </w:rPr>
      </w:pPr>
    </w:p>
    <w:p w:rsidR="00F079A8" w:rsidRDefault="00F079A8" w:rsidP="00F079A8">
      <w:pPr>
        <w:widowControl w:val="0"/>
        <w:spacing w:line="360" w:lineRule="auto"/>
        <w:jc w:val="both"/>
        <w:rPr>
          <w:rFonts w:ascii="Garamond" w:hAnsi="Garamond" w:cs="Arial"/>
        </w:rPr>
      </w:pPr>
    </w:p>
    <w:p w:rsidR="00F079A8" w:rsidRDefault="00F079A8" w:rsidP="00F079A8">
      <w:pPr>
        <w:widowControl w:val="0"/>
        <w:spacing w:line="360" w:lineRule="auto"/>
        <w:jc w:val="both"/>
        <w:rPr>
          <w:rFonts w:ascii="Garamond" w:hAnsi="Garamond" w:cs="Arial"/>
        </w:rPr>
      </w:pPr>
    </w:p>
    <w:p w:rsidR="00F079A8" w:rsidRDefault="00F079A8" w:rsidP="00F079A8">
      <w:pPr>
        <w:widowControl w:val="0"/>
        <w:spacing w:line="360" w:lineRule="auto"/>
        <w:jc w:val="both"/>
        <w:rPr>
          <w:rFonts w:ascii="Garamond" w:hAnsi="Garamond" w:cs="Arial"/>
        </w:rPr>
      </w:pPr>
    </w:p>
    <w:p w:rsidR="00F079A8" w:rsidRPr="00F079A8" w:rsidRDefault="00F079A8" w:rsidP="00F079A8">
      <w:pPr>
        <w:widowControl w:val="0"/>
        <w:spacing w:line="360" w:lineRule="auto"/>
        <w:jc w:val="both"/>
        <w:rPr>
          <w:rFonts w:ascii="Garamond" w:hAnsi="Garamond" w:cs="Arial"/>
        </w:rPr>
      </w:pPr>
    </w:p>
    <w:p w:rsidR="00412D30" w:rsidRPr="00412D30" w:rsidRDefault="00412D30" w:rsidP="00412D30">
      <w:pPr>
        <w:pStyle w:val="PargrafodaLista"/>
        <w:rPr>
          <w:rFonts w:ascii="Garamond" w:hAnsi="Garamond" w:cs="Arial"/>
        </w:rPr>
      </w:pPr>
    </w:p>
    <w:tbl>
      <w:tblPr>
        <w:tblStyle w:val="Tabelacomgrade"/>
        <w:tblW w:w="0" w:type="auto"/>
        <w:jc w:val="center"/>
        <w:tblLook w:val="04A0" w:firstRow="1" w:lastRow="0" w:firstColumn="1" w:lastColumn="0" w:noHBand="0" w:noVBand="1"/>
      </w:tblPr>
      <w:tblGrid>
        <w:gridCol w:w="2145"/>
        <w:gridCol w:w="1961"/>
        <w:gridCol w:w="4955"/>
      </w:tblGrid>
      <w:tr w:rsidR="007C6609" w:rsidTr="007C6609">
        <w:trPr>
          <w:jc w:val="center"/>
        </w:trPr>
        <w:tc>
          <w:tcPr>
            <w:tcW w:w="214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IRREGULARIDADE</w:t>
            </w:r>
          </w:p>
        </w:tc>
        <w:tc>
          <w:tcPr>
            <w:tcW w:w="1961"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MEDIDAS CABÍVEIS</w:t>
            </w: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RESPONSÁVEIS</w:t>
            </w:r>
          </w:p>
        </w:tc>
      </w:tr>
      <w:tr w:rsidR="007C6609" w:rsidTr="007C6609">
        <w:trPr>
          <w:trHeight w:val="901"/>
          <w:jc w:val="center"/>
        </w:trPr>
        <w:tc>
          <w:tcPr>
            <w:tcW w:w="2145" w:type="dxa"/>
            <w:vMerge w:val="restart"/>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Inexecução do Contrato nº 126/2014</w:t>
            </w:r>
          </w:p>
        </w:tc>
        <w:tc>
          <w:tcPr>
            <w:tcW w:w="1961" w:type="dxa"/>
            <w:vMerge w:val="restart"/>
            <w:tcBorders>
              <w:top w:val="single" w:sz="4" w:space="0" w:color="000000"/>
              <w:left w:val="single" w:sz="4" w:space="0" w:color="000000"/>
              <w:bottom w:val="single" w:sz="4" w:space="0" w:color="000000"/>
              <w:right w:val="single" w:sz="4" w:space="0" w:color="000000"/>
            </w:tcBorders>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ressarcimento ao erário municipal do montante histórico de R$184.065,45</w:t>
            </w:r>
          </w:p>
          <w:p w:rsidR="007C6609" w:rsidRDefault="007C6609">
            <w:pPr>
              <w:pStyle w:val="PargrafodaLista"/>
              <w:widowControl w:val="0"/>
              <w:spacing w:line="360" w:lineRule="auto"/>
              <w:ind w:left="0"/>
              <w:jc w:val="both"/>
              <w:rPr>
                <w:rFonts w:ascii="Garamond" w:hAnsi="Garamond" w:cs="Arial"/>
                <w:sz w:val="20"/>
                <w:szCs w:val="20"/>
              </w:rPr>
            </w:pPr>
          </w:p>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pagamento de multa</w:t>
            </w:r>
          </w:p>
          <w:p w:rsidR="007C6609" w:rsidRDefault="007C6609">
            <w:pPr>
              <w:pStyle w:val="PargrafodaLista"/>
              <w:widowControl w:val="0"/>
              <w:spacing w:line="360" w:lineRule="auto"/>
              <w:ind w:left="0"/>
              <w:jc w:val="both"/>
              <w:rPr>
                <w:rFonts w:ascii="Garamond" w:hAnsi="Garamond" w:cs="Arial"/>
                <w:sz w:val="20"/>
                <w:szCs w:val="20"/>
              </w:rPr>
            </w:pPr>
          </w:p>
          <w:p w:rsidR="007C6609" w:rsidRDefault="007C6609">
            <w:pPr>
              <w:pStyle w:val="PargrafodaLista"/>
              <w:widowControl w:val="0"/>
              <w:spacing w:line="360" w:lineRule="auto"/>
              <w:ind w:left="0"/>
              <w:jc w:val="both"/>
              <w:rPr>
                <w:rFonts w:ascii="Garamond" w:hAnsi="Garamond" w:cs="Arial"/>
                <w:sz w:val="20"/>
                <w:szCs w:val="20"/>
              </w:rPr>
            </w:pPr>
          </w:p>
          <w:p w:rsidR="007C6609" w:rsidRDefault="007C6609">
            <w:pPr>
              <w:pStyle w:val="PargrafodaLista"/>
              <w:widowControl w:val="0"/>
              <w:spacing w:line="360" w:lineRule="auto"/>
              <w:ind w:left="0"/>
              <w:jc w:val="both"/>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Raul José Belém, Prefeito Municipal à época, na qualidade de ordenador de despesas do Município de Araguari</w:t>
            </w:r>
          </w:p>
        </w:tc>
      </w:tr>
      <w:tr w:rsidR="007C6609" w:rsidTr="007C6609">
        <w:trPr>
          <w:trHeight w:val="15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Sra. Lucélia Aparecida Vieira Rodrigues, Secretária Municipal de Saúde à época, responsável pela adjudicação e homologação do Processo Licitatório nº 0024843/2014 - Convite nº 011/2014</w:t>
            </w:r>
          </w:p>
        </w:tc>
      </w:tr>
      <w:tr w:rsidR="007C6609" w:rsidTr="007C6609">
        <w:trPr>
          <w:trHeight w:val="15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highlight w:val="yellow"/>
              </w:rPr>
            </w:pPr>
            <w:proofErr w:type="gramStart"/>
            <w:r>
              <w:rPr>
                <w:rFonts w:ascii="Garamond" w:hAnsi="Garamond" w:cs="Arial"/>
                <w:sz w:val="20"/>
                <w:szCs w:val="20"/>
              </w:rPr>
              <w:t>Sr. Fabiano</w:t>
            </w:r>
            <w:proofErr w:type="gramEnd"/>
            <w:r>
              <w:rPr>
                <w:rFonts w:ascii="Garamond" w:hAnsi="Garamond" w:cs="Arial"/>
                <w:sz w:val="20"/>
                <w:szCs w:val="20"/>
              </w:rPr>
              <w:t xml:space="preserve"> de Oliveira Borges, Engenheiro Civil à época, responsável pela elaboração da planilha orçamentária base do Processo nº 0024843/2014 – Convite nº 011/2014 e pela fiscalização do Contrato nº 126/2014, conforme Cláusula 12ª do instrumento</w:t>
            </w:r>
          </w:p>
        </w:tc>
      </w:tr>
      <w:tr w:rsidR="007C6609" w:rsidTr="007C6609">
        <w:trPr>
          <w:trHeight w:val="6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highlight w:val="yellow"/>
              </w:rPr>
            </w:pPr>
            <w:r>
              <w:rPr>
                <w:rFonts w:ascii="Garamond" w:hAnsi="Garamond" w:cs="Arial"/>
                <w:sz w:val="20"/>
                <w:szCs w:val="20"/>
              </w:rPr>
              <w:t xml:space="preserve">Sr. </w:t>
            </w:r>
            <w:proofErr w:type="spellStart"/>
            <w:r>
              <w:rPr>
                <w:rFonts w:ascii="Garamond" w:hAnsi="Garamond" w:cs="Arial"/>
                <w:sz w:val="20"/>
                <w:szCs w:val="20"/>
              </w:rPr>
              <w:t>Odon</w:t>
            </w:r>
            <w:proofErr w:type="spellEnd"/>
            <w:r>
              <w:rPr>
                <w:rFonts w:ascii="Garamond" w:hAnsi="Garamond" w:cs="Arial"/>
                <w:sz w:val="20"/>
                <w:szCs w:val="20"/>
              </w:rPr>
              <w:t xml:space="preserve"> de Queiróz Naves, Secretário Municipal de Obras à época, responsável pela emissão da ordem de serviço para início das obras objeto do Contrato nº 126/2014 e pelas medições realizadas ao longo da contratação</w:t>
            </w:r>
          </w:p>
        </w:tc>
      </w:tr>
      <w:tr w:rsidR="007C6609" w:rsidTr="007C6609">
        <w:trPr>
          <w:trHeight w:val="40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proofErr w:type="gramStart"/>
            <w:r>
              <w:rPr>
                <w:rFonts w:ascii="Garamond" w:hAnsi="Garamond" w:cs="Arial"/>
                <w:sz w:val="20"/>
                <w:szCs w:val="20"/>
              </w:rPr>
              <w:t>Sr. Pedro</w:t>
            </w:r>
            <w:proofErr w:type="gramEnd"/>
            <w:r>
              <w:rPr>
                <w:rFonts w:ascii="Garamond" w:hAnsi="Garamond" w:cs="Arial"/>
                <w:sz w:val="20"/>
                <w:szCs w:val="20"/>
              </w:rPr>
              <w:t xml:space="preserve"> da Costa Vieira, Diretor do Departamento de Engenharia à época, responsável pela emissão da ordem de serviço para início das obras objeto do Contrato nº 126/2014, pelas medições realizadas ao longo da contratação, e pelo termo de recebimento provisório das obras</w:t>
            </w:r>
          </w:p>
        </w:tc>
      </w:tr>
      <w:tr w:rsidR="007C6609" w:rsidTr="007C6609">
        <w:trPr>
          <w:trHeight w:val="40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Renato Antônio Vieira da Cunha, Secretário Municipal de Obras à época, responsável pelo termo de recebimento provisório das obras</w:t>
            </w:r>
          </w:p>
        </w:tc>
      </w:tr>
      <w:tr w:rsidR="007C6609" w:rsidTr="007C6609">
        <w:trPr>
          <w:trHeight w:val="40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João Batista Arantes da Silva, Secretário Municipal de Saúde à época, responsável pela solicitação para reparação dos problemas estruturais no imóvel às expensas da Prefeitura Municipal e pela fiscalização da contratação</w:t>
            </w:r>
          </w:p>
        </w:tc>
      </w:tr>
      <w:tr w:rsidR="007C6609" w:rsidTr="007C6609">
        <w:trPr>
          <w:trHeight w:val="16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rPr>
                <w:rFonts w:ascii="Garamond" w:hAnsi="Garamond" w:cs="Arial"/>
                <w:sz w:val="20"/>
                <w:szCs w:val="20"/>
              </w:rPr>
            </w:pPr>
            <w:r>
              <w:rPr>
                <w:rFonts w:ascii="Garamond" w:hAnsi="Garamond" w:cs="Arial"/>
                <w:sz w:val="20"/>
                <w:szCs w:val="20"/>
              </w:rPr>
              <w:t>NMN de Rezende EIRELI – ME, empresa responsável pela inexecução do Contrato nº 126/2014</w:t>
            </w:r>
          </w:p>
        </w:tc>
      </w:tr>
      <w:tr w:rsidR="007C6609" w:rsidTr="007C6609">
        <w:trPr>
          <w:trHeight w:val="813"/>
          <w:jc w:val="center"/>
        </w:trPr>
        <w:tc>
          <w:tcPr>
            <w:tcW w:w="2145" w:type="dxa"/>
            <w:vMerge w:val="restart"/>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Pagamento de aluguéis, objeto do Contrato nº 265/2013, pelo prazo de vinte e um meses, sem o respectivo acompanhamento do Contrato nº 126/2014</w:t>
            </w:r>
          </w:p>
        </w:tc>
        <w:tc>
          <w:tcPr>
            <w:tcW w:w="1961" w:type="dxa"/>
            <w:vMerge w:val="restart"/>
            <w:tcBorders>
              <w:top w:val="single" w:sz="4" w:space="0" w:color="000000"/>
              <w:left w:val="single" w:sz="4" w:space="0" w:color="000000"/>
              <w:bottom w:val="single" w:sz="4" w:space="0" w:color="000000"/>
              <w:right w:val="single" w:sz="4" w:space="0" w:color="000000"/>
            </w:tcBorders>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ressarcimento ao erário municipal do montante histórico de R$86.896,96</w:t>
            </w:r>
          </w:p>
          <w:p w:rsidR="007C6609" w:rsidRDefault="007C6609">
            <w:pPr>
              <w:pStyle w:val="PargrafodaLista"/>
              <w:widowControl w:val="0"/>
              <w:spacing w:line="360" w:lineRule="auto"/>
              <w:ind w:left="0"/>
              <w:jc w:val="both"/>
              <w:rPr>
                <w:rFonts w:ascii="Garamond" w:hAnsi="Garamond" w:cs="Arial"/>
                <w:sz w:val="20"/>
                <w:szCs w:val="20"/>
              </w:rPr>
            </w:pPr>
          </w:p>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pagamento de multa</w:t>
            </w:r>
          </w:p>
          <w:p w:rsidR="007C6609" w:rsidRDefault="007C6609">
            <w:pPr>
              <w:pStyle w:val="PargrafodaLista"/>
              <w:widowControl w:val="0"/>
              <w:spacing w:line="360" w:lineRule="auto"/>
              <w:ind w:left="0"/>
              <w:jc w:val="both"/>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Raul José Belém, Prefeito Municipal à época, na qualidade de ordenador de despesas do Município de Araguari</w:t>
            </w:r>
          </w:p>
        </w:tc>
      </w:tr>
      <w:tr w:rsidR="007C6609" w:rsidTr="007C6609">
        <w:trPr>
          <w:trHeight w:val="8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Sra. Lucélia Aparecida Vieira Rodrigues, Secretária Municipal de Saúde à época, responsável pela adjudicação e homologação do Processo Licitatório nº 0024843/2014 - Convite nº 011/2014</w:t>
            </w:r>
          </w:p>
        </w:tc>
      </w:tr>
      <w:tr w:rsidR="007C6609" w:rsidTr="007C6609">
        <w:trPr>
          <w:trHeight w:val="8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proofErr w:type="gramStart"/>
            <w:r>
              <w:rPr>
                <w:rFonts w:ascii="Garamond" w:hAnsi="Garamond" w:cs="Arial"/>
                <w:sz w:val="20"/>
                <w:szCs w:val="20"/>
              </w:rPr>
              <w:t>Sr. Fabiano</w:t>
            </w:r>
            <w:proofErr w:type="gramEnd"/>
            <w:r>
              <w:rPr>
                <w:rFonts w:ascii="Garamond" w:hAnsi="Garamond" w:cs="Arial"/>
                <w:sz w:val="20"/>
                <w:szCs w:val="20"/>
              </w:rPr>
              <w:t xml:space="preserve"> de Oliveira Borges, Engenheiro Civil à época, responsável pela elaboração da planilha orçamentária base do Processo nº 0024843/2014 – Convite nº 011/2014 e pela fiscalização do Contrato nº 126/2014, conforme Cláusula 12ª do instrumento</w:t>
            </w:r>
          </w:p>
        </w:tc>
      </w:tr>
      <w:tr w:rsidR="007C6609" w:rsidTr="007C6609">
        <w:trPr>
          <w:trHeight w:val="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 xml:space="preserve">Sr. </w:t>
            </w:r>
            <w:proofErr w:type="spellStart"/>
            <w:r>
              <w:rPr>
                <w:rFonts w:ascii="Garamond" w:hAnsi="Garamond" w:cs="Arial"/>
                <w:sz w:val="20"/>
                <w:szCs w:val="20"/>
              </w:rPr>
              <w:t>Odon</w:t>
            </w:r>
            <w:proofErr w:type="spellEnd"/>
            <w:r>
              <w:rPr>
                <w:rFonts w:ascii="Garamond" w:hAnsi="Garamond" w:cs="Arial"/>
                <w:sz w:val="20"/>
                <w:szCs w:val="20"/>
              </w:rPr>
              <w:t xml:space="preserve"> de Queiróz Naves, Secretário Municipal de Obras à época, responsável pela emissão da ordem de serviço para início das obras objeto do Contrato nº 126/2014 e pelas medições realizadas ao longo da contratação</w:t>
            </w:r>
          </w:p>
        </w:tc>
      </w:tr>
      <w:tr w:rsidR="007C6609" w:rsidTr="007C6609">
        <w:trPr>
          <w:trHeight w:val="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proofErr w:type="gramStart"/>
            <w:r>
              <w:rPr>
                <w:rFonts w:ascii="Garamond" w:hAnsi="Garamond" w:cs="Arial"/>
                <w:sz w:val="20"/>
                <w:szCs w:val="20"/>
              </w:rPr>
              <w:t>Sr. Pedro</w:t>
            </w:r>
            <w:proofErr w:type="gramEnd"/>
            <w:r>
              <w:rPr>
                <w:rFonts w:ascii="Garamond" w:hAnsi="Garamond" w:cs="Arial"/>
                <w:sz w:val="20"/>
                <w:szCs w:val="20"/>
              </w:rPr>
              <w:t xml:space="preserve"> da Costa Vieira, Diretor do Departamento de Engenharia à época, responsável pela emissão da ordem de serviço para início das obras objeto do Contrato nº 126/2014, pelas medições realizadas ao longo da contratação, e pelo termo de recebimento provisório das obras</w:t>
            </w:r>
          </w:p>
        </w:tc>
      </w:tr>
      <w:tr w:rsidR="007C6609" w:rsidTr="007C6609">
        <w:trPr>
          <w:trHeight w:val="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Renato Antônio Vieira da Cunha, Secretário Municipal de Obras à época, responsável pelo termo de recebimento provisório das obras</w:t>
            </w:r>
          </w:p>
        </w:tc>
      </w:tr>
      <w:tr w:rsidR="007C6609" w:rsidTr="007C6609">
        <w:trPr>
          <w:trHeight w:val="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C6609" w:rsidRDefault="007C660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7C6609" w:rsidRDefault="007C660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João Batista Arantes da Silva, Secretário Municipal de Saúde à época, responsável pela solicitação para reparação dos problemas estruturais no imóvel às expensas da Prefeitura Municipal e pela fiscalização da contratação</w:t>
            </w:r>
          </w:p>
        </w:tc>
      </w:tr>
    </w:tbl>
    <w:p w:rsidR="000C0EA4" w:rsidRPr="000C0EA4" w:rsidRDefault="000C0EA4" w:rsidP="000C0EA4">
      <w:pPr>
        <w:pStyle w:val="PargrafodaLista"/>
        <w:rPr>
          <w:rFonts w:ascii="Garamond" w:hAnsi="Garamond" w:cs="Arial"/>
        </w:rPr>
      </w:pPr>
    </w:p>
    <w:p w:rsidR="000C0EA4" w:rsidRDefault="002132E8" w:rsidP="000C0EA4">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Com efeito, este Ministério Público de Constas requer a citação dos responsáveis, Srs. RAUL JOSÉ BELÉM, Prefeito Municipal, LUCÉLIA APARECIDA VIEIRA RODRIGUES, Secretária Municipal de Saúde, FABIANO DE OLIVEIRA BORGES, Engenheiro Civil, ODON DE QUEIRÓZ NAVES, Secretário Municipal de Obras, PEDRO DA COSTA VIEIRA, Diretor do Departamento de Engenharia, RENATO ANTÔNIO VIEIRA DA CUNHA, Secretário Municipal de Obras, JOÃO BATISTA ARANTES DA SILVA, Secretário Municipal de Saúde, e da empresa NMN DE REZENDE EIRELI – ME, para que se manifestem sobre as irregularidades identificadas, sob pena de condenação ao ressarcimento dos valores aos cofres públicos e ao pagamento de multa, nos termos dos art. 315, I, 316, 318, II, e 319 do Regimento Interno do TCEMG.</w:t>
      </w:r>
      <w:r w:rsidR="000C0EA4">
        <w:rPr>
          <w:rFonts w:ascii="Garamond" w:hAnsi="Garamond" w:cs="Arial"/>
        </w:rPr>
        <w:t xml:space="preserve"> </w:t>
      </w:r>
    </w:p>
    <w:p w:rsidR="002132E8" w:rsidRDefault="002132E8" w:rsidP="002132E8">
      <w:pPr>
        <w:pStyle w:val="PargrafodaLista"/>
        <w:widowControl w:val="0"/>
        <w:spacing w:line="360" w:lineRule="auto"/>
        <w:ind w:left="1418"/>
        <w:jc w:val="both"/>
        <w:rPr>
          <w:rFonts w:ascii="Garamond" w:hAnsi="Garamond" w:cs="Arial"/>
        </w:rPr>
      </w:pPr>
    </w:p>
    <w:p w:rsidR="002132E8" w:rsidRPr="001072CE" w:rsidRDefault="002132E8" w:rsidP="002132E8">
      <w:pPr>
        <w:pStyle w:val="PargrafodaLista"/>
        <w:widowControl w:val="0"/>
        <w:spacing w:line="360" w:lineRule="auto"/>
        <w:ind w:left="1418"/>
        <w:jc w:val="both"/>
        <w:rPr>
          <w:rFonts w:ascii="Garamond" w:hAnsi="Garamond" w:cs="Arial"/>
          <w:b/>
        </w:rPr>
      </w:pPr>
      <w:r w:rsidRPr="001072CE">
        <w:rPr>
          <w:rFonts w:ascii="Garamond" w:hAnsi="Garamond" w:cs="Arial"/>
          <w:b/>
        </w:rPr>
        <w:t xml:space="preserve">II.2) </w:t>
      </w:r>
      <w:r w:rsidR="001072CE" w:rsidRPr="001072CE">
        <w:rPr>
          <w:rFonts w:ascii="Garamond" w:hAnsi="Garamond" w:cs="Arial"/>
          <w:b/>
        </w:rPr>
        <w:t>Aditamentos injustificados – Violação ao artigo 65, caput, da Lei nº 8.666/1993</w:t>
      </w:r>
    </w:p>
    <w:p w:rsidR="000C0EA4" w:rsidRPr="000C0EA4" w:rsidRDefault="000C0EA4" w:rsidP="000C0EA4">
      <w:pPr>
        <w:pStyle w:val="PargrafodaLista"/>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Dentre os seis aditamentos celebrados no âmbito do Contrato nº 126/2014, cinco referem-se à prorrogação do prazo de vigência do instrumento (1º, 2º, 3º, 4º e 6º TA).</w:t>
      </w:r>
    </w:p>
    <w:p w:rsidR="001072CE" w:rsidRDefault="001072CE" w:rsidP="001072CE">
      <w:pPr>
        <w:pStyle w:val="PargrafodaLista"/>
        <w:widowControl w:val="0"/>
        <w:spacing w:line="360" w:lineRule="auto"/>
        <w:ind w:left="1418"/>
        <w:jc w:val="both"/>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Entretanto, conforme ponderado, os únicos documentos que acompanharam os termos aditivos em questão foram os ofícios elaborados pela empresa NMN DE REZENDE EIRELI – ME, as solicitações do Contador do Fundo Municipal, e os pareceres jurídicos favoráveis às alterações contratuais (com redação idêntica).</w:t>
      </w:r>
    </w:p>
    <w:p w:rsidR="001072CE" w:rsidRPr="001072CE" w:rsidRDefault="001072CE" w:rsidP="001072CE">
      <w:pPr>
        <w:pStyle w:val="PargrafodaLista"/>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Não foi localizada a documentação comprobatória referente à suposta alteração do projeto básico e do memorial descritivo. Da mesma forma, não se identificou eventual documento contendo as justificativas relativas ao atraso das obras, que perduraram por vinte e um meses, enquanto a previsão inicial era de quatro meses.</w:t>
      </w:r>
    </w:p>
    <w:p w:rsidR="001072CE" w:rsidRPr="001072CE" w:rsidRDefault="001072CE" w:rsidP="001072CE">
      <w:pPr>
        <w:pStyle w:val="PargrafodaLista"/>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Quanto ao 5º Termo Aditivo, especificamente, a situação é ainda mais grave. O aditamento previu o acréscimo quantitativo de 47,19% sobre o valor incialmente previsto, quase no percentua</w:t>
      </w:r>
      <w:r>
        <w:rPr>
          <w:rFonts w:ascii="Garamond" w:hAnsi="Garamond" w:cs="Arial"/>
        </w:rPr>
        <w:t>l máximo admitido na legislação</w:t>
      </w:r>
      <w:r w:rsidRPr="001072CE">
        <w:rPr>
          <w:rFonts w:ascii="Garamond" w:hAnsi="Garamond" w:cs="Arial"/>
        </w:rPr>
        <w:t>, também sem a apresentação das devidas justificativas.</w:t>
      </w:r>
    </w:p>
    <w:p w:rsidR="001072CE" w:rsidRPr="001072CE" w:rsidRDefault="001072CE" w:rsidP="001072CE">
      <w:pPr>
        <w:pStyle w:val="PargrafodaLista"/>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 xml:space="preserve">O Diretor do Departamento de Engenharia não explicou se a ampliação </w:t>
      </w:r>
      <w:proofErr w:type="gramStart"/>
      <w:r w:rsidRPr="001072CE">
        <w:rPr>
          <w:rFonts w:ascii="Garamond" w:hAnsi="Garamond" w:cs="Arial"/>
        </w:rPr>
        <w:t>dos</w:t>
      </w:r>
      <w:proofErr w:type="gramEnd"/>
      <w:r w:rsidRPr="001072CE">
        <w:rPr>
          <w:rFonts w:ascii="Garamond" w:hAnsi="Garamond" w:cs="Arial"/>
        </w:rPr>
        <w:t xml:space="preserve"> fundos da construção era uma demanda imprevisível à época da deflagração do Convite nº 011/2014, tampouco se a alteração era necessária à instalação do CAPS no imóvel. Tais questionamentos foram expressamente formulados por este Ministério Público de Contas no âmbito do Procedimento Preparatório nº 036.2018.038, todavia, não foi apresentada qualquer resposta.</w:t>
      </w:r>
    </w:p>
    <w:p w:rsidR="001072CE" w:rsidRPr="001072CE" w:rsidRDefault="001072CE" w:rsidP="001072CE">
      <w:pPr>
        <w:pStyle w:val="PargrafodaLista"/>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 xml:space="preserve">Ocorre que as alterações dos contratos administrativos pressupõem a ocorrência de fatos supervenientes e imprevisíveis à época da realização dos certames. Isto é, os aditamentos não se prestam a maquiar irregularidades no planejamento das obras, tampouco autorizam que a Administração profira decisões desmotivadas. </w:t>
      </w:r>
    </w:p>
    <w:p w:rsidR="001072CE" w:rsidRPr="001072CE" w:rsidRDefault="001072CE" w:rsidP="001072CE">
      <w:pPr>
        <w:pStyle w:val="PargrafodaLista"/>
        <w:rPr>
          <w:rFonts w:ascii="Garamond" w:hAnsi="Garamond" w:cs="Arial"/>
        </w:rPr>
      </w:pPr>
    </w:p>
    <w:p w:rsidR="001072CE" w:rsidRDefault="001072CE" w:rsidP="001072CE">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Nessa linha, este Ministério Público de Contas considera que não foram apresentadas as devidas justificativas para a realização dos aditamentos ao Contrato nº 126/2014, em patente violação ao art. 65, caput, da Lei nº 8.666/1993</w:t>
      </w:r>
      <w:r>
        <w:rPr>
          <w:rFonts w:ascii="Garamond" w:hAnsi="Garamond" w:cs="Arial"/>
        </w:rPr>
        <w:t>.</w:t>
      </w:r>
    </w:p>
    <w:p w:rsidR="001072CE" w:rsidRPr="001072CE" w:rsidRDefault="001072CE" w:rsidP="001072CE">
      <w:pPr>
        <w:pStyle w:val="PargrafodaLista"/>
        <w:rPr>
          <w:rFonts w:ascii="Garamond" w:hAnsi="Garamond" w:cs="Arial"/>
        </w:rPr>
      </w:pPr>
    </w:p>
    <w:p w:rsidR="002132E8" w:rsidRDefault="001072CE" w:rsidP="00375A25">
      <w:pPr>
        <w:pStyle w:val="PargrafodaLista"/>
        <w:widowControl w:val="0"/>
        <w:numPr>
          <w:ilvl w:val="0"/>
          <w:numId w:val="4"/>
        </w:numPr>
        <w:spacing w:line="360" w:lineRule="auto"/>
        <w:ind w:left="0" w:firstLine="1418"/>
        <w:jc w:val="both"/>
        <w:rPr>
          <w:rFonts w:ascii="Garamond" w:hAnsi="Garamond" w:cs="Arial"/>
        </w:rPr>
      </w:pPr>
      <w:r w:rsidRPr="001072CE">
        <w:rPr>
          <w:rFonts w:ascii="Garamond" w:hAnsi="Garamond" w:cs="Arial"/>
        </w:rPr>
        <w:t xml:space="preserve">Os gestores responsáveis devem ser condenados ao pagamento </w:t>
      </w:r>
      <w:r w:rsidR="00375A25">
        <w:rPr>
          <w:rFonts w:ascii="Garamond" w:hAnsi="Garamond" w:cs="Arial"/>
        </w:rPr>
        <w:t>de multa, nos seguintes termos:</w:t>
      </w:r>
    </w:p>
    <w:p w:rsidR="00AB7DF9" w:rsidRPr="00AB7DF9" w:rsidRDefault="00AB7DF9" w:rsidP="00AB7DF9">
      <w:pPr>
        <w:pStyle w:val="PargrafodaLista"/>
        <w:rPr>
          <w:rFonts w:ascii="Garamond" w:hAnsi="Garamond" w:cs="Arial"/>
        </w:rPr>
      </w:pPr>
    </w:p>
    <w:tbl>
      <w:tblPr>
        <w:tblStyle w:val="Tabelacomgrade"/>
        <w:tblW w:w="0" w:type="auto"/>
        <w:jc w:val="center"/>
        <w:tblLook w:val="04A0" w:firstRow="1" w:lastRow="0" w:firstColumn="1" w:lastColumn="0" w:noHBand="0" w:noVBand="1"/>
      </w:tblPr>
      <w:tblGrid>
        <w:gridCol w:w="2145"/>
        <w:gridCol w:w="1961"/>
        <w:gridCol w:w="4955"/>
      </w:tblGrid>
      <w:tr w:rsidR="00AB7DF9" w:rsidTr="00AB7DF9">
        <w:trPr>
          <w:jc w:val="center"/>
        </w:trPr>
        <w:tc>
          <w:tcPr>
            <w:tcW w:w="2145" w:type="dxa"/>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IRREGULARIDADE</w:t>
            </w:r>
          </w:p>
        </w:tc>
        <w:tc>
          <w:tcPr>
            <w:tcW w:w="1961" w:type="dxa"/>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MEDIDAS CABÍVEIS</w:t>
            </w:r>
          </w:p>
        </w:tc>
        <w:tc>
          <w:tcPr>
            <w:tcW w:w="4955" w:type="dxa"/>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spacing w:line="360" w:lineRule="auto"/>
              <w:ind w:left="0"/>
              <w:jc w:val="center"/>
              <w:rPr>
                <w:rFonts w:ascii="Garamond" w:hAnsi="Garamond" w:cs="Arial"/>
                <w:b/>
                <w:sz w:val="20"/>
                <w:szCs w:val="20"/>
              </w:rPr>
            </w:pPr>
            <w:r>
              <w:rPr>
                <w:rFonts w:ascii="Garamond" w:hAnsi="Garamond" w:cs="Arial"/>
                <w:b/>
                <w:sz w:val="20"/>
                <w:szCs w:val="20"/>
              </w:rPr>
              <w:t>RESPONSÁVEIS</w:t>
            </w:r>
          </w:p>
        </w:tc>
      </w:tr>
      <w:tr w:rsidR="00AB7DF9" w:rsidTr="00AB7DF9">
        <w:trPr>
          <w:trHeight w:val="901"/>
          <w:jc w:val="center"/>
        </w:trPr>
        <w:tc>
          <w:tcPr>
            <w:tcW w:w="2145" w:type="dxa"/>
            <w:vMerge w:val="restart"/>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Formalização de aditamentos sem a devida justificativa, em violação ao art. 65, caput, da Lei nº 8.666/1993</w:t>
            </w:r>
          </w:p>
        </w:tc>
        <w:tc>
          <w:tcPr>
            <w:tcW w:w="1961" w:type="dxa"/>
            <w:vMerge w:val="restart"/>
            <w:tcBorders>
              <w:top w:val="single" w:sz="4" w:space="0" w:color="000000"/>
              <w:left w:val="single" w:sz="4" w:space="0" w:color="000000"/>
              <w:bottom w:val="single" w:sz="4" w:space="0" w:color="000000"/>
              <w:right w:val="single" w:sz="4" w:space="0" w:color="000000"/>
            </w:tcBorders>
          </w:tcPr>
          <w:p w:rsidR="00AB7DF9" w:rsidRDefault="00AB7DF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Condenação ao pagamento de multa</w:t>
            </w:r>
          </w:p>
          <w:p w:rsidR="00AB7DF9" w:rsidRDefault="00AB7DF9">
            <w:pPr>
              <w:pStyle w:val="PargrafodaLista"/>
              <w:widowControl w:val="0"/>
              <w:spacing w:line="360" w:lineRule="auto"/>
              <w:ind w:left="0"/>
              <w:jc w:val="both"/>
              <w:rPr>
                <w:rFonts w:ascii="Garamond" w:hAnsi="Garamond" w:cs="Arial"/>
                <w:sz w:val="20"/>
                <w:szCs w:val="20"/>
              </w:rPr>
            </w:pPr>
          </w:p>
          <w:p w:rsidR="00AB7DF9" w:rsidRDefault="00AB7DF9">
            <w:pPr>
              <w:pStyle w:val="PargrafodaLista"/>
              <w:widowControl w:val="0"/>
              <w:spacing w:line="360" w:lineRule="auto"/>
              <w:ind w:left="0"/>
              <w:jc w:val="both"/>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tabs>
                <w:tab w:val="left" w:pos="1390"/>
              </w:tabs>
              <w:spacing w:line="360" w:lineRule="auto"/>
              <w:ind w:left="0"/>
              <w:jc w:val="both"/>
              <w:rPr>
                <w:rFonts w:ascii="Garamond" w:hAnsi="Garamond" w:cs="Arial"/>
                <w:sz w:val="20"/>
                <w:szCs w:val="20"/>
              </w:rPr>
            </w:pPr>
            <w:r>
              <w:rPr>
                <w:rFonts w:ascii="Garamond" w:hAnsi="Garamond" w:cs="Arial"/>
                <w:sz w:val="20"/>
                <w:szCs w:val="20"/>
              </w:rPr>
              <w:t>Sra. Lucélia Aparecida Vieira Rodrigues, Secretária Municipal de Saúde à época, responsável pelos aditamentos contratuais ao Contrato nº 126/2014 (1º, 2º, 3º, 4º e 6º TA)</w:t>
            </w:r>
          </w:p>
        </w:tc>
      </w:tr>
      <w:tr w:rsidR="00AB7DF9" w:rsidTr="00AB7DF9">
        <w:trPr>
          <w:trHeight w:val="19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DF9" w:rsidRDefault="00AB7DF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DF9" w:rsidRDefault="00AB7DF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tabs>
                <w:tab w:val="left" w:pos="1390"/>
              </w:tabs>
              <w:spacing w:line="360" w:lineRule="auto"/>
              <w:ind w:left="0"/>
              <w:jc w:val="both"/>
              <w:rPr>
                <w:rFonts w:ascii="Garamond" w:hAnsi="Garamond" w:cs="Arial"/>
                <w:sz w:val="20"/>
                <w:szCs w:val="20"/>
              </w:rPr>
            </w:pPr>
            <w:r>
              <w:rPr>
                <w:rFonts w:ascii="Garamond" w:hAnsi="Garamond" w:cs="Arial"/>
                <w:sz w:val="20"/>
                <w:szCs w:val="20"/>
              </w:rPr>
              <w:t>Sr. Antônio Marcos Santos Rodrigues, Assessor Jurídico do Departamento de Licitações e Contratos à época (OAB/MG nº 46.932), responsável pela elaboração dos pareceres favoráveis às prorrogações contratuais (1º, 2º, 3º, 4º e 6º TA)</w:t>
            </w:r>
          </w:p>
        </w:tc>
      </w:tr>
      <w:tr w:rsidR="00AB7DF9" w:rsidTr="00AB7DF9">
        <w:trPr>
          <w:trHeight w:val="15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DF9" w:rsidRDefault="00AB7DF9">
            <w:pPr>
              <w:rPr>
                <w:rFonts w:ascii="Garamond" w:hAnsi="Garamond" w:cs="Arial"/>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7DF9" w:rsidRDefault="00AB7DF9">
            <w:pPr>
              <w:rPr>
                <w:rFonts w:ascii="Garamond" w:hAnsi="Garamond" w:cs="Arial"/>
                <w:sz w:val="20"/>
                <w:szCs w:val="20"/>
              </w:rPr>
            </w:pPr>
          </w:p>
        </w:tc>
        <w:tc>
          <w:tcPr>
            <w:tcW w:w="4955" w:type="dxa"/>
            <w:tcBorders>
              <w:top w:val="single" w:sz="4" w:space="0" w:color="000000"/>
              <w:left w:val="single" w:sz="4" w:space="0" w:color="000000"/>
              <w:bottom w:val="single" w:sz="4" w:space="0" w:color="000000"/>
              <w:right w:val="single" w:sz="4" w:space="0" w:color="000000"/>
            </w:tcBorders>
            <w:hideMark/>
          </w:tcPr>
          <w:p w:rsidR="00AB7DF9" w:rsidRDefault="00AB7DF9">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Sr. Leonardo Furtado Borelli, Procurador Geral do Município à época, responsável pela elaboração do parecer favorável ao acréscimo quantitativo ao Contrato nº 126/2014 (5º TA)</w:t>
            </w:r>
          </w:p>
        </w:tc>
      </w:tr>
    </w:tbl>
    <w:p w:rsidR="00375A25" w:rsidRPr="00375A25" w:rsidRDefault="00375A25" w:rsidP="00375A25">
      <w:pPr>
        <w:pStyle w:val="PargrafodaLista"/>
        <w:rPr>
          <w:rFonts w:ascii="Garamond" w:hAnsi="Garamond" w:cs="Arial"/>
        </w:rPr>
      </w:pPr>
    </w:p>
    <w:p w:rsidR="00AB7DF9" w:rsidRDefault="00AB7DF9" w:rsidP="00AB7DF9">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 xml:space="preserve">Com efeito, este Ministério Público de Constas requer a citação dos responsáveis, Srs. LUCÉLIA APARECIDA VIEIRA RODRIGUES, Secretária Municipal de Saúde, ANTÔNIO MARCOS SANTOS RODRIGUES, Assessor Jurídico do Departamento de Licitações e Contratos, e LEONARDO FURTADO BORELLI, Procurador Geral do Município, para que se manifestem sobre as irregularidades identificadas, sob pena de condenação ao ressarcimento dos valores aos cofres públicos e ao pagamento de multa, nos termos dos </w:t>
      </w:r>
      <w:proofErr w:type="spellStart"/>
      <w:r>
        <w:rPr>
          <w:rFonts w:ascii="Garamond" w:hAnsi="Garamond" w:cs="Arial"/>
        </w:rPr>
        <w:t>arts</w:t>
      </w:r>
      <w:proofErr w:type="spellEnd"/>
      <w:r>
        <w:rPr>
          <w:rFonts w:ascii="Garamond" w:hAnsi="Garamond" w:cs="Arial"/>
        </w:rPr>
        <w:t>. 315, I, e 318, II, do Regimento Interno do TCEMG</w:t>
      </w:r>
      <w:r>
        <w:rPr>
          <w:rFonts w:ascii="Garamond" w:hAnsi="Garamond" w:cs="Arial"/>
        </w:rPr>
        <w:t xml:space="preserve">. </w:t>
      </w:r>
    </w:p>
    <w:p w:rsidR="00AB7DF9" w:rsidRDefault="00AB7DF9" w:rsidP="00AB7DF9">
      <w:pPr>
        <w:pStyle w:val="PargrafodaLista"/>
        <w:widowControl w:val="0"/>
        <w:spacing w:line="360" w:lineRule="auto"/>
        <w:ind w:left="1418"/>
        <w:jc w:val="both"/>
        <w:rPr>
          <w:rFonts w:ascii="Garamond" w:hAnsi="Garamond" w:cs="Arial"/>
        </w:rPr>
      </w:pPr>
    </w:p>
    <w:p w:rsidR="00F079A8" w:rsidRDefault="00F079A8" w:rsidP="00AB7DF9">
      <w:pPr>
        <w:pStyle w:val="PargrafodaLista"/>
        <w:widowControl w:val="0"/>
        <w:spacing w:line="360" w:lineRule="auto"/>
        <w:ind w:left="1418"/>
        <w:jc w:val="both"/>
        <w:rPr>
          <w:rFonts w:ascii="Garamond" w:hAnsi="Garamond" w:cs="Arial"/>
        </w:rPr>
      </w:pPr>
    </w:p>
    <w:p w:rsidR="00AB7DF9" w:rsidRPr="000D704A" w:rsidRDefault="00AB7DF9" w:rsidP="00AB7DF9">
      <w:pPr>
        <w:pStyle w:val="PargrafodaLista"/>
        <w:widowControl w:val="0"/>
        <w:spacing w:line="360" w:lineRule="auto"/>
        <w:ind w:left="1418"/>
        <w:jc w:val="both"/>
        <w:rPr>
          <w:rFonts w:ascii="Garamond" w:hAnsi="Garamond" w:cs="Arial"/>
          <w:b/>
        </w:rPr>
      </w:pPr>
      <w:r w:rsidRPr="000D704A">
        <w:rPr>
          <w:rFonts w:ascii="Garamond" w:hAnsi="Garamond" w:cs="Arial"/>
          <w:b/>
        </w:rPr>
        <w:t xml:space="preserve">II.3) </w:t>
      </w:r>
      <w:r w:rsidR="000D704A" w:rsidRPr="000D704A">
        <w:rPr>
          <w:rFonts w:ascii="Garamond" w:hAnsi="Garamond" w:cs="Arial"/>
          <w:b/>
        </w:rPr>
        <w:t>Relação de parentesco entre o Diretor de Licitações do Município de Araguari e o titular da empresa individual NMN DE REZENDE EIRELI – ME</w:t>
      </w:r>
    </w:p>
    <w:p w:rsidR="00AB7DF9" w:rsidRPr="00AB7DF9" w:rsidRDefault="00AB7DF9" w:rsidP="00AB7DF9">
      <w:pPr>
        <w:pStyle w:val="PargrafodaLista"/>
        <w:widowControl w:val="0"/>
        <w:spacing w:line="360" w:lineRule="auto"/>
        <w:ind w:left="1418"/>
        <w:jc w:val="both"/>
        <w:rPr>
          <w:rFonts w:ascii="Garamond" w:hAnsi="Garamond" w:cs="Arial"/>
        </w:rPr>
      </w:pPr>
    </w:p>
    <w:p w:rsidR="00375A25" w:rsidRDefault="000D704A" w:rsidP="00375A25">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No âmbito do Procedimento Preparatório MPC nº 036.2018.038, apurou-se que o Sr.  NEREU MÁRCIO NAVES DE REZENDE (CPF nº 001.543.756-67), titular da empresa individual NMN DE REZENDE EIRELI – ME, era irmão da Sra. FRANCISNÉIA NAVES DE REZENDE FARIA (CPF nº 624.639.696-87), esposa do Sr. ALEXANDRE MIRANDA DE FARIA (CPF nº 577.714.056-49).</w:t>
      </w:r>
      <w:r w:rsidR="00375A25">
        <w:rPr>
          <w:rFonts w:ascii="Garamond" w:hAnsi="Garamond" w:cs="Arial"/>
        </w:rPr>
        <w:t xml:space="preserve"> </w:t>
      </w:r>
    </w:p>
    <w:p w:rsidR="00375A25" w:rsidRPr="00375A25" w:rsidRDefault="00375A25" w:rsidP="00375A25">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Pr>
          <w:rFonts w:ascii="Garamond" w:hAnsi="Garamond" w:cs="Arial"/>
        </w:rPr>
        <w:t>O Sr. ALEXANDRE MIRANDA DE FARIA é servidor efetivo na Prefeitura Municipal de Araguari e exerceu o cargo de Diretor do Departamento de Licitações durante o período de 21/10/2013 a 31/3/2016. Posteriormente, exerceu o cargo de Assessor Especial do Prefeito.</w:t>
      </w:r>
    </w:p>
    <w:p w:rsidR="000D704A" w:rsidRPr="000D704A" w:rsidRDefault="000D704A" w:rsidP="000D704A">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sidRPr="000D704A">
        <w:rPr>
          <w:rFonts w:ascii="Garamond" w:hAnsi="Garamond" w:cs="Arial"/>
        </w:rPr>
        <w:t>A Sra. FRANCISNÉIA NAVES DE REZENDE FARIA também é servidora efetiva do Município e sempre esteve lotada na Secretaria Municipal de Saúde.</w:t>
      </w:r>
    </w:p>
    <w:p w:rsidR="000D704A" w:rsidRPr="000D704A" w:rsidRDefault="000D704A" w:rsidP="000D704A">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sidRPr="000D704A">
        <w:rPr>
          <w:rFonts w:ascii="Garamond" w:hAnsi="Garamond" w:cs="Arial"/>
        </w:rPr>
        <w:t>Ou seja, à época em que a empresa NMN DE REZENDE EIRELI – ME participou do Processo Licitatório nº 0024843/2014 - Convite nº 011/2014 e foi contratada pela Administração, o cunhado do titular da sociedade empresária ocupava um cargo de direção no setor responsável pela realização do certame. Além disso, a irmã do titular da empresa também trabalhava na Secretaria Municipal que demandou a contratação objeto do Convite nº 011/2014.</w:t>
      </w:r>
    </w:p>
    <w:p w:rsidR="000D704A" w:rsidRPr="000D704A" w:rsidRDefault="000D704A" w:rsidP="000D704A">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sidRPr="000D704A">
        <w:rPr>
          <w:rFonts w:ascii="Garamond" w:hAnsi="Garamond" w:cs="Arial"/>
        </w:rPr>
        <w:t>As relações de parentesco em apreço não se enquadram nas vedações trazidas pe</w:t>
      </w:r>
      <w:r>
        <w:rPr>
          <w:rFonts w:ascii="Garamond" w:hAnsi="Garamond" w:cs="Arial"/>
        </w:rPr>
        <w:t>lo art. 9º da Lei nº 8.666/1993</w:t>
      </w:r>
      <w:r w:rsidRPr="000D704A">
        <w:rPr>
          <w:rFonts w:ascii="Garamond" w:hAnsi="Garamond" w:cs="Arial"/>
        </w:rPr>
        <w:t>, contudo, deve ser ponderado que desde o início da contratação a Administração Municipal atuou de forma ineficiente, tendo negligenciado, inclusive, a apuração das irregularidades de responsabilidade da empresa NMN DE REZENDE EIRELI – ME.</w:t>
      </w:r>
    </w:p>
    <w:p w:rsidR="000D704A" w:rsidRPr="000D704A" w:rsidRDefault="000D704A" w:rsidP="000D704A">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sidRPr="000D704A">
        <w:rPr>
          <w:rFonts w:ascii="Garamond" w:hAnsi="Garamond" w:cs="Arial"/>
        </w:rPr>
        <w:t xml:space="preserve">Exemplificativamente, destaca-se que foram instaurados dois Processos Administrativos para apurar as incongruências nas obras objeto do Contrato nº 126/2014 e, passados mais de dois anos, os trabalhos não foram concluídos e a empresa também não foi responsabilizada (Processo nº 2135-17, autuado em 27/6/2017; Processo nº 3375-17, autuado em 9/10/2017). </w:t>
      </w:r>
    </w:p>
    <w:p w:rsidR="000D704A" w:rsidRPr="000D704A" w:rsidRDefault="000D704A" w:rsidP="000D704A">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sidRPr="000D704A">
        <w:rPr>
          <w:rFonts w:ascii="Garamond" w:hAnsi="Garamond" w:cs="Arial"/>
        </w:rPr>
        <w:t xml:space="preserve">Nessa linha, o contexto fático narrado na presente Representação nos leva a crer que foi dado tratamento diferenciado à sociedade empresária. </w:t>
      </w:r>
    </w:p>
    <w:p w:rsidR="000D704A" w:rsidRPr="000D704A" w:rsidRDefault="000D704A" w:rsidP="000D704A">
      <w:pPr>
        <w:pStyle w:val="PargrafodaLista"/>
        <w:rPr>
          <w:rFonts w:ascii="Garamond" w:hAnsi="Garamond" w:cs="Arial"/>
        </w:rPr>
      </w:pPr>
    </w:p>
    <w:p w:rsidR="000D704A" w:rsidRDefault="000D704A" w:rsidP="000D704A">
      <w:pPr>
        <w:pStyle w:val="PargrafodaLista"/>
        <w:widowControl w:val="0"/>
        <w:numPr>
          <w:ilvl w:val="0"/>
          <w:numId w:val="4"/>
        </w:numPr>
        <w:spacing w:line="360" w:lineRule="auto"/>
        <w:ind w:left="0" w:firstLine="1418"/>
        <w:jc w:val="both"/>
        <w:rPr>
          <w:rFonts w:ascii="Garamond" w:hAnsi="Garamond" w:cs="Arial"/>
        </w:rPr>
      </w:pPr>
      <w:r w:rsidRPr="000D704A">
        <w:rPr>
          <w:rFonts w:ascii="Garamond" w:hAnsi="Garamond" w:cs="Arial"/>
        </w:rPr>
        <w:t xml:space="preserve">Reforça-se que há conflito de interesses na contratação de empresa cujo proprietário possui relação próxima de parentesco com dois servidores públicos, notadamente quando um deles exercia função de direção no setor de licitações do Município. </w:t>
      </w:r>
    </w:p>
    <w:p w:rsidR="000D704A" w:rsidRPr="000D704A" w:rsidRDefault="000D704A" w:rsidP="000D704A">
      <w:pPr>
        <w:pStyle w:val="PargrafodaLista"/>
        <w:rPr>
          <w:rFonts w:ascii="Garamond" w:hAnsi="Garamond" w:cs="Arial"/>
        </w:rPr>
      </w:pPr>
    </w:p>
    <w:p w:rsidR="00F079A8" w:rsidRDefault="000D704A" w:rsidP="000D704A">
      <w:pPr>
        <w:pStyle w:val="PargrafodaLista"/>
        <w:widowControl w:val="0"/>
        <w:numPr>
          <w:ilvl w:val="0"/>
          <w:numId w:val="4"/>
        </w:numPr>
        <w:spacing w:line="360" w:lineRule="auto"/>
        <w:ind w:left="0" w:firstLine="1418"/>
        <w:jc w:val="both"/>
        <w:rPr>
          <w:rFonts w:ascii="Garamond" w:hAnsi="Garamond" w:cs="Arial"/>
        </w:rPr>
        <w:sectPr w:rsidR="00F079A8" w:rsidSect="00F079A8">
          <w:pgSz w:w="11906" w:h="16838" w:code="9"/>
          <w:pgMar w:top="1701" w:right="1134" w:bottom="1134" w:left="1701" w:header="720" w:footer="720" w:gutter="0"/>
          <w:cols w:space="708"/>
          <w:docGrid w:linePitch="360"/>
        </w:sectPr>
      </w:pPr>
      <w:r w:rsidRPr="000D704A">
        <w:rPr>
          <w:rFonts w:ascii="Garamond" w:hAnsi="Garamond" w:cs="Arial"/>
        </w:rPr>
        <w:t xml:space="preserve">Dada a insuficiência probatória, a ilegalidade não será objeto de impugnação autônoma, contudo, este Ministério Público de Contas requer que os indícios de favorecimento da empresa NMN DE REZENDE EIRELI – ME no Processo Licitatório nº 0024843/2014 - Convite nº 011/2014 e na execução do Contrato nº 126/2014 sejam considerados no exame das outras irregularidades identificadas nesta inicial. </w:t>
      </w:r>
    </w:p>
    <w:p w:rsidR="00DE5676" w:rsidRPr="00BB4D82" w:rsidRDefault="00DE5676" w:rsidP="00675087">
      <w:pPr>
        <w:pStyle w:val="PargrafodaLista"/>
        <w:widowControl w:val="0"/>
        <w:spacing w:line="360" w:lineRule="auto"/>
        <w:ind w:left="1418"/>
        <w:jc w:val="both"/>
        <w:rPr>
          <w:rFonts w:ascii="Garamond" w:hAnsi="Garamond" w:cs="Arial"/>
          <w:b/>
        </w:rPr>
      </w:pPr>
      <w:r w:rsidRPr="00BB4D82">
        <w:rPr>
          <w:rFonts w:ascii="Garamond" w:hAnsi="Garamond" w:cs="Arial"/>
          <w:b/>
        </w:rPr>
        <w:t>PEDIDOS</w:t>
      </w:r>
    </w:p>
    <w:p w:rsidR="00DE5676" w:rsidRDefault="00DE5676" w:rsidP="00675087">
      <w:pPr>
        <w:pStyle w:val="PargrafodaLista"/>
        <w:widowControl w:val="0"/>
        <w:spacing w:line="360" w:lineRule="auto"/>
        <w:ind w:left="1418"/>
        <w:jc w:val="both"/>
        <w:rPr>
          <w:rFonts w:ascii="Garamond" w:hAnsi="Garamond" w:cs="Arial"/>
          <w:b/>
        </w:rPr>
      </w:pPr>
    </w:p>
    <w:p w:rsidR="00257079" w:rsidRPr="009373AE" w:rsidRDefault="00D60A77" w:rsidP="005E449D">
      <w:pPr>
        <w:pStyle w:val="PargrafodaLista"/>
        <w:numPr>
          <w:ilvl w:val="0"/>
          <w:numId w:val="4"/>
        </w:numPr>
        <w:tabs>
          <w:tab w:val="num" w:pos="-284"/>
          <w:tab w:val="num" w:pos="1920"/>
        </w:tabs>
        <w:spacing w:line="360" w:lineRule="auto"/>
        <w:ind w:left="0" w:firstLine="1418"/>
        <w:jc w:val="both"/>
        <w:rPr>
          <w:rFonts w:ascii="Garamond" w:hAnsi="Garamond" w:cs="Arial"/>
        </w:rPr>
      </w:pPr>
      <w:r>
        <w:rPr>
          <w:rFonts w:ascii="Garamond" w:hAnsi="Garamond" w:cs="Arial"/>
        </w:rPr>
        <w:t xml:space="preserve"> </w:t>
      </w:r>
      <w:r w:rsidR="00C63581" w:rsidRPr="009373AE">
        <w:rPr>
          <w:rFonts w:ascii="Garamond" w:hAnsi="Garamond" w:cs="Arial"/>
        </w:rPr>
        <w:t xml:space="preserve">Diante de todo o </w:t>
      </w:r>
      <w:r w:rsidR="00257079" w:rsidRPr="009373AE">
        <w:rPr>
          <w:rFonts w:ascii="Garamond" w:hAnsi="Garamond" w:cs="Arial"/>
        </w:rPr>
        <w:t>exposto, REQUEIRO:</w:t>
      </w:r>
    </w:p>
    <w:p w:rsidR="00386DB3" w:rsidRDefault="00386DB3" w:rsidP="00386DB3">
      <w:pPr>
        <w:widowControl w:val="0"/>
        <w:spacing w:line="360" w:lineRule="auto"/>
        <w:ind w:firstLine="1418"/>
        <w:jc w:val="both"/>
        <w:rPr>
          <w:rFonts w:ascii="Garamond" w:hAnsi="Garamond" w:cs="Arial"/>
        </w:rPr>
      </w:pPr>
    </w:p>
    <w:p w:rsidR="00386DB3" w:rsidRDefault="00386DB3" w:rsidP="00386DB3">
      <w:pPr>
        <w:pStyle w:val="PargrafodaLista"/>
        <w:widowControl w:val="0"/>
        <w:numPr>
          <w:ilvl w:val="0"/>
          <w:numId w:val="3"/>
        </w:numPr>
        <w:spacing w:line="360" w:lineRule="auto"/>
        <w:ind w:left="1418" w:firstLine="0"/>
        <w:jc w:val="both"/>
        <w:rPr>
          <w:rFonts w:ascii="Garamond" w:hAnsi="Garamond" w:cs="Arial"/>
        </w:rPr>
      </w:pPr>
      <w:r>
        <w:rPr>
          <w:rFonts w:ascii="Garamond" w:hAnsi="Garamond" w:cs="Arial"/>
        </w:rPr>
        <w:t>O recebimento e regular processamento da presente Representação, com fulcro no artigo 2º, inciso I, da Lei Complementar Estadual nº 102/2008</w:t>
      </w:r>
      <w:r>
        <w:rPr>
          <w:rStyle w:val="Refdenotaderodap"/>
          <w:rFonts w:ascii="Garamond" w:hAnsi="Garamond" w:cs="Arial"/>
        </w:rPr>
        <w:footnoteReference w:id="21"/>
      </w:r>
      <w:r>
        <w:rPr>
          <w:rFonts w:ascii="Garamond" w:hAnsi="Garamond" w:cs="Arial"/>
        </w:rPr>
        <w:t>, e no artigo 310, caput, da Resolução TCEMG nº 12/2008</w:t>
      </w:r>
      <w:r>
        <w:rPr>
          <w:rStyle w:val="Refdenotaderodap"/>
          <w:rFonts w:ascii="Garamond" w:hAnsi="Garamond" w:cs="Arial"/>
        </w:rPr>
        <w:footnoteReference w:id="22"/>
      </w:r>
      <w:r>
        <w:rPr>
          <w:rFonts w:ascii="Garamond" w:hAnsi="Garamond" w:cs="Arial"/>
        </w:rPr>
        <w:t>;</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numPr>
          <w:ilvl w:val="0"/>
          <w:numId w:val="3"/>
        </w:numPr>
        <w:spacing w:line="360" w:lineRule="auto"/>
        <w:ind w:left="1418" w:firstLine="0"/>
        <w:jc w:val="both"/>
        <w:rPr>
          <w:rFonts w:ascii="Garamond" w:hAnsi="Garamond" w:cs="Arial"/>
        </w:rPr>
      </w:pPr>
      <w:r>
        <w:rPr>
          <w:rFonts w:ascii="Garamond" w:hAnsi="Garamond" w:cs="Arial"/>
        </w:rPr>
        <w:t>A CITAÇÃO dos responsáveis para, querendo, apresentarem defesa quanto às irregularidades noticiadas nesta inicial, nos seguintes termos:</w:t>
      </w:r>
    </w:p>
    <w:p w:rsidR="00386DB3" w:rsidRDefault="00386DB3" w:rsidP="00386DB3">
      <w:pPr>
        <w:pStyle w:val="PargrafodaLista"/>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B.1) PAGAMENTO DE ALUGUÉIS, NO ÂMBITO DO CONTRATO Nº 265/2013, SEM A RESPECTIVA DESTINAÇÃO PÚBLICA DO IMÓVEL, DURANTE O PERÍODO DE 29/7/2013 A 2/6/2014:</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Raul José Belém</w:t>
      </w:r>
      <w:r>
        <w:rPr>
          <w:rFonts w:ascii="Garamond" w:hAnsi="Garamond" w:cs="Arial"/>
        </w:rPr>
        <w:t>, Prefeito Municipal à época, na qualidade de ordenador de despesas do Município de Araguari;</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Sra. </w:t>
      </w:r>
      <w:r>
        <w:rPr>
          <w:rFonts w:ascii="Garamond" w:hAnsi="Garamond" w:cs="Arial"/>
          <w:u w:val="single"/>
        </w:rPr>
        <w:t>Lucélia Aparecida Vieira Rodrigues</w:t>
      </w:r>
      <w:r>
        <w:rPr>
          <w:rFonts w:ascii="Garamond" w:hAnsi="Garamond" w:cs="Arial"/>
        </w:rPr>
        <w:t>, Secretária Municipal de Saúde à época, na qualidade de agente responsável pelo Processo nº 0022091 – Dispensa de Licitação nº 048/2013 e pelo Processo Licitatório nº 0024843/2014 - Convite nº 011/2014;</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Nilton Eduardo Castilho Costa e Silva</w:t>
      </w:r>
      <w:r>
        <w:rPr>
          <w:rFonts w:ascii="Garamond" w:hAnsi="Garamond" w:cs="Arial"/>
        </w:rPr>
        <w:t>, Secretário Municipal de Planejamento, Orçamento e Habitação à época, na qualidade de agente requisitante da abertura do processo licitatório visando a contratação de empresa para a execução das obras de reforma e adequação do imóvel situado na Avenida Padre Norberto, nº 105, Bairro Jardim Regina;</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B.2) AUSÊNCIA DE PLANEJAMENTO NA CELEBRAÇÃO DO 4º TERMO ADITIVO AO CONTRATO Nº 265/2013, EM 2/7/2017, QUE PREVIU A PRORROGAÇÃO DO PRAZO DE VIGÊNCIA DO INSTRUMENTO POR MAIS 12 MESES:</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João Batista de Arantes da Silva</w:t>
      </w:r>
      <w:r>
        <w:rPr>
          <w:rFonts w:ascii="Garamond" w:hAnsi="Garamond" w:cs="Arial"/>
        </w:rPr>
        <w:t>, Secretário Municipal de Saúde à época, na qualidade de agente requisitante da prorrogação do Contrato nº 265/2013 e responsável pela celebração do 4º Termo Aditivo;</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Leopoldo Alves Borges</w:t>
      </w:r>
      <w:r>
        <w:rPr>
          <w:rFonts w:ascii="Garamond" w:hAnsi="Garamond" w:cs="Arial"/>
        </w:rPr>
        <w:t>, Subprocurador Municipal, responsável pelo parecer jurídico favorável à prorrogação da vigência do Contrato nº 265/2013 pelo prazo de 12 meses;</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proofErr w:type="gramStart"/>
      <w:r>
        <w:rPr>
          <w:rFonts w:ascii="Garamond" w:hAnsi="Garamond" w:cs="Arial"/>
        </w:rPr>
        <w:t xml:space="preserve">Sr. </w:t>
      </w:r>
      <w:r>
        <w:rPr>
          <w:rFonts w:ascii="Garamond" w:hAnsi="Garamond" w:cs="Arial"/>
          <w:u w:val="single"/>
        </w:rPr>
        <w:t>Fernando</w:t>
      </w:r>
      <w:proofErr w:type="gramEnd"/>
      <w:r>
        <w:rPr>
          <w:rFonts w:ascii="Garamond" w:hAnsi="Garamond" w:cs="Arial"/>
          <w:u w:val="single"/>
        </w:rPr>
        <w:t xml:space="preserve"> de Almeida Santos</w:t>
      </w:r>
      <w:r>
        <w:rPr>
          <w:rFonts w:ascii="Garamond" w:hAnsi="Garamond" w:cs="Arial"/>
        </w:rPr>
        <w:t>, Assessor Jurídico, responsável pelo parecer jurídico favorável à prorrogação da vigência do Contrato nº 265/2013 pelo prazo de 12 meses;</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B.3) PAGAMENTO DE ALUGUÉIS, NO ÂMBITO DO CONTRATO Nº 265/2013, SEM A RESPECTIVA DESTINAÇÃO PÚBLICA DO IMÓVEL, DURANTE O PERÍODO DE 7/8/2017 A 29/7/2018:</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Raul José Belém</w:t>
      </w:r>
      <w:r>
        <w:rPr>
          <w:rFonts w:ascii="Garamond" w:hAnsi="Garamond" w:cs="Arial"/>
        </w:rPr>
        <w:t>, Prefeito Municipal à época, na qualidade de ordenador de despesas do Município de Araguari;</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João Batista de Arantes da Silva</w:t>
      </w:r>
      <w:r>
        <w:rPr>
          <w:rFonts w:ascii="Garamond" w:hAnsi="Garamond" w:cs="Arial"/>
        </w:rPr>
        <w:t>, Secretário Municipal de Saúde à época, na qualidade de agente requisitante da prorrogação do Contrato nº 265/2013 e responsável pela celebração do 4º Termo Aditivo;</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Leopoldo Alves Borges</w:t>
      </w:r>
      <w:r>
        <w:rPr>
          <w:rFonts w:ascii="Garamond" w:hAnsi="Garamond" w:cs="Arial"/>
        </w:rPr>
        <w:t>, Subprocurador Municipal, responsável pelo parecer jurídico favorável à prorrogação da vigência do Contrato nº 265/2013 pelo prazo de 12 meses;</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proofErr w:type="gramStart"/>
      <w:r>
        <w:rPr>
          <w:rFonts w:ascii="Garamond" w:hAnsi="Garamond" w:cs="Arial"/>
        </w:rPr>
        <w:t xml:space="preserve">Sr. </w:t>
      </w:r>
      <w:r>
        <w:rPr>
          <w:rFonts w:ascii="Garamond" w:hAnsi="Garamond" w:cs="Arial"/>
          <w:u w:val="single"/>
        </w:rPr>
        <w:t>Fernando</w:t>
      </w:r>
      <w:proofErr w:type="gramEnd"/>
      <w:r>
        <w:rPr>
          <w:rFonts w:ascii="Garamond" w:hAnsi="Garamond" w:cs="Arial"/>
          <w:u w:val="single"/>
        </w:rPr>
        <w:t xml:space="preserve"> de Almeida Santos</w:t>
      </w:r>
      <w:r>
        <w:rPr>
          <w:rFonts w:ascii="Garamond" w:hAnsi="Garamond" w:cs="Arial"/>
        </w:rPr>
        <w:t>, Assessor Jurídico, responsável pelo parecer jurídico favorável à prorrogação da vigência do Contrato nº 265/2013 pelo prazo de 12 meses;</w:t>
      </w:r>
    </w:p>
    <w:p w:rsidR="00386DB3" w:rsidRDefault="00386DB3" w:rsidP="00386DB3">
      <w:pPr>
        <w:widowControl w:val="0"/>
        <w:spacing w:line="360" w:lineRule="auto"/>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B.4) INEXECUÇÃO DO CONTRATO Nº 126/2014:</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Raul José Belém</w:t>
      </w:r>
      <w:r>
        <w:rPr>
          <w:rFonts w:ascii="Garamond" w:hAnsi="Garamond" w:cs="Arial"/>
        </w:rPr>
        <w:t>, Prefeito Municipal à época, na qualidade de ordenador de despesas do Município de Araguari;</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Sra. </w:t>
      </w:r>
      <w:r>
        <w:rPr>
          <w:rFonts w:ascii="Garamond" w:hAnsi="Garamond" w:cs="Arial"/>
          <w:u w:val="single"/>
        </w:rPr>
        <w:t>Lucélia Aparecida Vieira Rodrigues</w:t>
      </w:r>
      <w:r>
        <w:rPr>
          <w:rFonts w:ascii="Garamond" w:hAnsi="Garamond" w:cs="Arial"/>
        </w:rPr>
        <w:t>, Secretária Municipal de Saúde à época, responsável pela adjudicação e homologação do Processo Licitatório nº 0024843/2014 - Convite nº 011/2014;</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proofErr w:type="gramStart"/>
      <w:r>
        <w:rPr>
          <w:rFonts w:ascii="Garamond" w:hAnsi="Garamond" w:cs="Arial"/>
        </w:rPr>
        <w:t xml:space="preserve">Sr. </w:t>
      </w:r>
      <w:r>
        <w:rPr>
          <w:rFonts w:ascii="Garamond" w:hAnsi="Garamond" w:cs="Arial"/>
          <w:u w:val="single"/>
        </w:rPr>
        <w:t>Fabiano</w:t>
      </w:r>
      <w:proofErr w:type="gramEnd"/>
      <w:r>
        <w:rPr>
          <w:rFonts w:ascii="Garamond" w:hAnsi="Garamond" w:cs="Arial"/>
          <w:u w:val="single"/>
        </w:rPr>
        <w:t xml:space="preserve"> de Oliveira Borges</w:t>
      </w:r>
      <w:r>
        <w:rPr>
          <w:rFonts w:ascii="Garamond" w:hAnsi="Garamond" w:cs="Arial"/>
        </w:rPr>
        <w:t>, Engenheiro Civil à época, responsável pela elaboração da planilha orçamentária base do Processo nº 0024843/2014 – Convite nº 011/2014 e pela fiscalização do Contrato nº 126/2014, conforme Cláusula 12ª do instrumento;</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proofErr w:type="spellStart"/>
      <w:r>
        <w:rPr>
          <w:rFonts w:ascii="Garamond" w:hAnsi="Garamond" w:cs="Arial"/>
          <w:u w:val="single"/>
        </w:rPr>
        <w:t>Odon</w:t>
      </w:r>
      <w:proofErr w:type="spellEnd"/>
      <w:r>
        <w:rPr>
          <w:rFonts w:ascii="Garamond" w:hAnsi="Garamond" w:cs="Arial"/>
          <w:u w:val="single"/>
        </w:rPr>
        <w:t xml:space="preserve"> de Queiróz Naves</w:t>
      </w:r>
      <w:r>
        <w:rPr>
          <w:rFonts w:ascii="Garamond" w:hAnsi="Garamond" w:cs="Arial"/>
        </w:rPr>
        <w:t>, Secretário Municipal de Obras à época, responsável pela emissão da ordem de serviço para início das obras objeto do Contrato nº 126/2014 e pelas medições realizadas ao longo da contratação;</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proofErr w:type="gramStart"/>
      <w:r>
        <w:rPr>
          <w:rFonts w:ascii="Garamond" w:hAnsi="Garamond" w:cs="Arial"/>
        </w:rPr>
        <w:t xml:space="preserve">Sr. </w:t>
      </w:r>
      <w:r>
        <w:rPr>
          <w:rFonts w:ascii="Garamond" w:hAnsi="Garamond" w:cs="Arial"/>
          <w:u w:val="single"/>
        </w:rPr>
        <w:t>Pedro</w:t>
      </w:r>
      <w:proofErr w:type="gramEnd"/>
      <w:r>
        <w:rPr>
          <w:rFonts w:ascii="Garamond" w:hAnsi="Garamond" w:cs="Arial"/>
          <w:u w:val="single"/>
        </w:rPr>
        <w:t xml:space="preserve"> da Costa Vieira</w:t>
      </w:r>
      <w:r>
        <w:rPr>
          <w:rFonts w:ascii="Garamond" w:hAnsi="Garamond" w:cs="Arial"/>
        </w:rPr>
        <w:t>, Diretor do Departamento de Engenharia à época, responsável pela emissão da ordem de serviço para início das obras objeto do Contrato nº 126/2014, pelas medições realizadas ao longo da contratação, e pelo termo de recebimento provisório das obras;</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Renato Antônio Vieira da Cunha</w:t>
      </w:r>
      <w:r>
        <w:rPr>
          <w:rFonts w:ascii="Garamond" w:hAnsi="Garamond" w:cs="Arial"/>
        </w:rPr>
        <w:t>, Secretário Municipal de Obras à época, responsável pelo termo de recebimento provisório das obras;</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João Batista Arantes da Silva</w:t>
      </w:r>
      <w:r>
        <w:rPr>
          <w:rFonts w:ascii="Garamond" w:hAnsi="Garamond" w:cs="Arial"/>
        </w:rPr>
        <w:t>, Secretário Municipal de Saúde à época, responsável pela solicitação para reparação dos problemas estruturais no imóvel às expensas da Prefeitura Municipal e pela fiscalização da contratação;</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u w:val="single"/>
        </w:rPr>
        <w:t>NMN de Rezende EIRELI – ME</w:t>
      </w:r>
      <w:r>
        <w:rPr>
          <w:rFonts w:ascii="Garamond" w:hAnsi="Garamond" w:cs="Arial"/>
        </w:rPr>
        <w:t>, empresa responsável pela inexecução do Contrato nº 126/2014;</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B.5) PAGAMENTO DE ALUGUÉIS, OBJETO DO CONTRATO Nº 265/2013, PELO PRAZO DE VINTE E UM MESES, SEM O RESPECTIVO ACOMPANHAMENTO DO CONTRATO Nº 126/2014:</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r>
        <w:rPr>
          <w:rFonts w:ascii="Garamond" w:hAnsi="Garamond" w:cs="Arial"/>
        </w:rPr>
        <w:t xml:space="preserve">Sr. </w:t>
      </w:r>
      <w:r>
        <w:rPr>
          <w:rFonts w:ascii="Garamond" w:hAnsi="Garamond" w:cs="Arial"/>
          <w:u w:val="single"/>
        </w:rPr>
        <w:t>Raul José Belém</w:t>
      </w:r>
      <w:r>
        <w:rPr>
          <w:rFonts w:ascii="Garamond" w:hAnsi="Garamond" w:cs="Arial"/>
        </w:rPr>
        <w:t>, Prefeito Municipal à época, na qualidade de ordenador de despesas do Município de Araguari;</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r>
        <w:rPr>
          <w:rFonts w:ascii="Garamond" w:hAnsi="Garamond" w:cs="Arial"/>
        </w:rPr>
        <w:t xml:space="preserve">Sra. </w:t>
      </w:r>
      <w:r>
        <w:rPr>
          <w:rFonts w:ascii="Garamond" w:hAnsi="Garamond" w:cs="Arial"/>
          <w:u w:val="single"/>
        </w:rPr>
        <w:t>Lucélia Aparecida Vieira Rodrigues</w:t>
      </w:r>
      <w:r>
        <w:rPr>
          <w:rFonts w:ascii="Garamond" w:hAnsi="Garamond" w:cs="Arial"/>
        </w:rPr>
        <w:t>, Secretária Municipal de Saúde à época, responsável pela adjudicação e homologação do Processo Licitatório nº 0024843/2014 - Convite nº 011/2014;</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proofErr w:type="gramStart"/>
      <w:r>
        <w:rPr>
          <w:rFonts w:ascii="Garamond" w:hAnsi="Garamond" w:cs="Arial"/>
        </w:rPr>
        <w:t xml:space="preserve">Sr. </w:t>
      </w:r>
      <w:r>
        <w:rPr>
          <w:rFonts w:ascii="Garamond" w:hAnsi="Garamond" w:cs="Arial"/>
          <w:u w:val="single"/>
        </w:rPr>
        <w:t>Fabiano</w:t>
      </w:r>
      <w:proofErr w:type="gramEnd"/>
      <w:r>
        <w:rPr>
          <w:rFonts w:ascii="Garamond" w:hAnsi="Garamond" w:cs="Arial"/>
          <w:u w:val="single"/>
        </w:rPr>
        <w:t xml:space="preserve"> de Oliveira Borges</w:t>
      </w:r>
      <w:r>
        <w:rPr>
          <w:rFonts w:ascii="Garamond" w:hAnsi="Garamond" w:cs="Arial"/>
        </w:rPr>
        <w:t>, Engenheiro Civil à época, responsável pela elaboração da planilha orçamentária base do Processo nº 0024843/2014 – Convite nº 011/2014 e pela fiscalização do Contrato nº 126/2014, conforme Cláusula 12ª do instrumento;</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r>
        <w:rPr>
          <w:rFonts w:ascii="Garamond" w:hAnsi="Garamond" w:cs="Arial"/>
        </w:rPr>
        <w:t xml:space="preserve">Sr. </w:t>
      </w:r>
      <w:proofErr w:type="spellStart"/>
      <w:r>
        <w:rPr>
          <w:rFonts w:ascii="Garamond" w:hAnsi="Garamond" w:cs="Arial"/>
          <w:u w:val="single"/>
        </w:rPr>
        <w:t>Odon</w:t>
      </w:r>
      <w:proofErr w:type="spellEnd"/>
      <w:r>
        <w:rPr>
          <w:rFonts w:ascii="Garamond" w:hAnsi="Garamond" w:cs="Arial"/>
          <w:u w:val="single"/>
        </w:rPr>
        <w:t xml:space="preserve"> de Queiróz Naves</w:t>
      </w:r>
      <w:r>
        <w:rPr>
          <w:rFonts w:ascii="Garamond" w:hAnsi="Garamond" w:cs="Arial"/>
        </w:rPr>
        <w:t>, Secretário Municipal de Obras à época, responsável pela emissão da ordem de serviço para início das obras objeto do Contrato nº 126/2014 e pelas medições realizadas ao longo da contratação;</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proofErr w:type="gramStart"/>
      <w:r>
        <w:rPr>
          <w:rFonts w:ascii="Garamond" w:hAnsi="Garamond" w:cs="Arial"/>
        </w:rPr>
        <w:t xml:space="preserve">Sr. </w:t>
      </w:r>
      <w:r>
        <w:rPr>
          <w:rFonts w:ascii="Garamond" w:hAnsi="Garamond" w:cs="Arial"/>
          <w:u w:val="single"/>
        </w:rPr>
        <w:t>Pedro</w:t>
      </w:r>
      <w:proofErr w:type="gramEnd"/>
      <w:r>
        <w:rPr>
          <w:rFonts w:ascii="Garamond" w:hAnsi="Garamond" w:cs="Arial"/>
          <w:u w:val="single"/>
        </w:rPr>
        <w:t xml:space="preserve"> da Costa Vieira</w:t>
      </w:r>
      <w:r>
        <w:rPr>
          <w:rFonts w:ascii="Garamond" w:hAnsi="Garamond" w:cs="Arial"/>
        </w:rPr>
        <w:t>, Diretor do Departamento de Engenharia à época, responsável pela emissão da ordem de serviço para início das obras objeto do Contrato nº 126/2014, pelas medições realizadas ao longo da contratação, e pelo termo de recebimento provisório das obras;</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r>
        <w:rPr>
          <w:rFonts w:ascii="Garamond" w:hAnsi="Garamond" w:cs="Arial"/>
        </w:rPr>
        <w:t xml:space="preserve">Sr. </w:t>
      </w:r>
      <w:r>
        <w:rPr>
          <w:rFonts w:ascii="Garamond" w:hAnsi="Garamond" w:cs="Arial"/>
          <w:u w:val="single"/>
        </w:rPr>
        <w:t>Renato Antônio Vieira da Cunha</w:t>
      </w:r>
      <w:r>
        <w:rPr>
          <w:rFonts w:ascii="Garamond" w:hAnsi="Garamond" w:cs="Arial"/>
        </w:rPr>
        <w:t>, Secretário Municipal de Obras à época, responsável pelo termo de recebimento provisório das obras;</w:t>
      </w:r>
    </w:p>
    <w:p w:rsidR="00386DB3" w:rsidRDefault="00386DB3" w:rsidP="00386DB3">
      <w:pPr>
        <w:pStyle w:val="PargrafodaLista"/>
        <w:widowControl w:val="0"/>
        <w:numPr>
          <w:ilvl w:val="0"/>
          <w:numId w:val="13"/>
        </w:numPr>
        <w:spacing w:line="360" w:lineRule="auto"/>
        <w:ind w:left="1418" w:firstLine="0"/>
        <w:jc w:val="both"/>
        <w:rPr>
          <w:rFonts w:ascii="Garamond" w:hAnsi="Garamond" w:cs="Arial"/>
        </w:rPr>
      </w:pPr>
      <w:r>
        <w:rPr>
          <w:rFonts w:ascii="Garamond" w:hAnsi="Garamond" w:cs="Arial"/>
        </w:rPr>
        <w:t xml:space="preserve">Sr. </w:t>
      </w:r>
      <w:r>
        <w:rPr>
          <w:rFonts w:ascii="Garamond" w:hAnsi="Garamond" w:cs="Arial"/>
          <w:u w:val="single"/>
        </w:rPr>
        <w:t>João Batista Arantes da Silva</w:t>
      </w:r>
      <w:r>
        <w:rPr>
          <w:rFonts w:ascii="Garamond" w:hAnsi="Garamond" w:cs="Arial"/>
        </w:rPr>
        <w:t>, Secretário Municipal de Saúde à época, responsável pela solicitação para reparação dos problemas estruturais no imóvel às expensas da Prefeitura Municipal e pela fiscalização da contratação;</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B.6) FORMALIZAÇÃO DE ADITAMENTOS, NO ÂMBITO DO CONTRATO Nº 126/2014, SEM A DEVIDA JUSTIFICATIVA, EM VIOLAÇÃO AO ART. 65, CAPUT, DA LEI Nº 8.666/1993:</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Sra. </w:t>
      </w:r>
      <w:r>
        <w:rPr>
          <w:rFonts w:ascii="Garamond" w:hAnsi="Garamond" w:cs="Arial"/>
          <w:u w:val="single"/>
        </w:rPr>
        <w:t>Lucélia Aparecida Vieira Rodrigues</w:t>
      </w:r>
      <w:r>
        <w:rPr>
          <w:rFonts w:ascii="Garamond" w:hAnsi="Garamond" w:cs="Arial"/>
        </w:rPr>
        <w:t>, Secretária Municipal de Saúde à época, responsável pelos aditamentos contratuais ao Contrato nº 126/2014 (1º, 2º, 3º, 4º e 6º TA);</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Antônio Marcos Santos Rodrigues</w:t>
      </w:r>
      <w:r>
        <w:rPr>
          <w:rFonts w:ascii="Garamond" w:hAnsi="Garamond" w:cs="Arial"/>
        </w:rPr>
        <w:t>, Assessor Jurídico do Departamento de Licitações e Contratos à época (OAB/MG nº 46.932), responsável pela elaboração dos pareceres favoráveis às prorrogações contratuais (1º, 2º, 3º, 4º e 6º TA);</w:t>
      </w:r>
    </w:p>
    <w:p w:rsidR="00386DB3" w:rsidRDefault="00386DB3" w:rsidP="00386DB3">
      <w:pPr>
        <w:pStyle w:val="PargrafodaLista"/>
        <w:widowControl w:val="0"/>
        <w:numPr>
          <w:ilvl w:val="0"/>
          <w:numId w:val="13"/>
        </w:numPr>
        <w:spacing w:line="360" w:lineRule="auto"/>
        <w:ind w:left="1418" w:hanging="11"/>
        <w:jc w:val="both"/>
        <w:rPr>
          <w:rFonts w:ascii="Garamond" w:hAnsi="Garamond" w:cs="Arial"/>
        </w:rPr>
      </w:pPr>
      <w:r>
        <w:rPr>
          <w:rFonts w:ascii="Garamond" w:hAnsi="Garamond" w:cs="Arial"/>
        </w:rPr>
        <w:t xml:space="preserve">Sr. </w:t>
      </w:r>
      <w:r>
        <w:rPr>
          <w:rFonts w:ascii="Garamond" w:hAnsi="Garamond" w:cs="Arial"/>
          <w:u w:val="single"/>
        </w:rPr>
        <w:t>Leonardo Furtado Borelli</w:t>
      </w:r>
      <w:r>
        <w:rPr>
          <w:rFonts w:ascii="Garamond" w:hAnsi="Garamond" w:cs="Arial"/>
        </w:rPr>
        <w:t>, Procurador Geral do Município à época, responsável pela elaboração do parecer favorável ao acréscimo quantitativo ao Contrato nº 126/2014 (5º TA);</w:t>
      </w:r>
    </w:p>
    <w:p w:rsidR="00386DB3" w:rsidRDefault="00386DB3" w:rsidP="00386DB3">
      <w:pPr>
        <w:pStyle w:val="PargrafodaLista"/>
        <w:spacing w:line="360" w:lineRule="auto"/>
        <w:ind w:left="1418"/>
        <w:jc w:val="both"/>
        <w:rPr>
          <w:rFonts w:ascii="Garamond" w:hAnsi="Garamond" w:cs="Arial"/>
        </w:rPr>
      </w:pPr>
    </w:p>
    <w:p w:rsidR="00386DB3" w:rsidRDefault="00386DB3" w:rsidP="00386DB3">
      <w:pPr>
        <w:pStyle w:val="PargrafodaLista"/>
        <w:widowControl w:val="0"/>
        <w:numPr>
          <w:ilvl w:val="0"/>
          <w:numId w:val="3"/>
        </w:numPr>
        <w:spacing w:line="360" w:lineRule="auto"/>
        <w:ind w:left="1418" w:firstLine="0"/>
        <w:jc w:val="both"/>
        <w:rPr>
          <w:rFonts w:ascii="Garamond" w:hAnsi="Garamond" w:cs="Arial"/>
        </w:rPr>
      </w:pPr>
      <w:r>
        <w:rPr>
          <w:rFonts w:ascii="Garamond" w:hAnsi="Garamond" w:cs="Arial"/>
        </w:rPr>
        <w:t xml:space="preserve">No mérito, que sejam </w:t>
      </w:r>
      <w:r>
        <w:rPr>
          <w:rFonts w:ascii="Garamond" w:hAnsi="Garamond" w:cs="Arial"/>
          <w:u w:val="single"/>
        </w:rPr>
        <w:t>RECONHECIDAS AS ILICITUDES</w:t>
      </w:r>
      <w:r>
        <w:rPr>
          <w:rFonts w:ascii="Garamond" w:hAnsi="Garamond" w:cs="Arial"/>
        </w:rPr>
        <w:t xml:space="preserve"> elencadas na presente Representação, com a </w:t>
      </w:r>
      <w:r>
        <w:rPr>
          <w:rFonts w:ascii="Garamond" w:hAnsi="Garamond" w:cs="Arial"/>
          <w:u w:val="single"/>
        </w:rPr>
        <w:t>CONDENAÇÃO DOS RESPONSÁVEIS</w:t>
      </w:r>
      <w:r>
        <w:rPr>
          <w:rFonts w:ascii="Garamond" w:hAnsi="Garamond" w:cs="Arial"/>
        </w:rPr>
        <w:t xml:space="preserve">, nos seguintes termos: </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 xml:space="preserve">C.1) </w:t>
      </w:r>
      <w:r>
        <w:rPr>
          <w:rFonts w:ascii="Garamond" w:hAnsi="Garamond" w:cs="Arial"/>
          <w:u w:val="single"/>
        </w:rPr>
        <w:t>RESSARCIMENTO AO ERÁRIO MUNICIPAL</w:t>
      </w:r>
      <w:r>
        <w:rPr>
          <w:rFonts w:ascii="Garamond" w:hAnsi="Garamond" w:cs="Arial"/>
        </w:rPr>
        <w:t>, com fulcro nos artigos 316 e 319 da Resolução nº 12/2008 do TCEMG, nos seguintes valores históricos:</w:t>
      </w:r>
    </w:p>
    <w:p w:rsidR="00386DB3" w:rsidRDefault="00386DB3" w:rsidP="00386DB3">
      <w:pPr>
        <w:pStyle w:val="PargrafodaLista"/>
        <w:widowControl w:val="0"/>
        <w:numPr>
          <w:ilvl w:val="0"/>
          <w:numId w:val="14"/>
        </w:numPr>
        <w:spacing w:line="360" w:lineRule="auto"/>
        <w:ind w:left="1418" w:hanging="11"/>
        <w:jc w:val="both"/>
        <w:rPr>
          <w:rFonts w:ascii="Garamond" w:hAnsi="Garamond" w:cs="Arial"/>
        </w:rPr>
      </w:pPr>
      <w:r>
        <w:rPr>
          <w:rFonts w:ascii="Garamond" w:hAnsi="Garamond" w:cs="Arial"/>
        </w:rPr>
        <w:t>R$44.000,00 – irregularidade indicada no item B.1;</w:t>
      </w:r>
    </w:p>
    <w:p w:rsidR="00386DB3" w:rsidRDefault="00386DB3" w:rsidP="00386DB3">
      <w:pPr>
        <w:pStyle w:val="PargrafodaLista"/>
        <w:widowControl w:val="0"/>
        <w:numPr>
          <w:ilvl w:val="0"/>
          <w:numId w:val="14"/>
        </w:numPr>
        <w:spacing w:line="360" w:lineRule="auto"/>
        <w:ind w:left="1418" w:hanging="11"/>
        <w:jc w:val="both"/>
        <w:rPr>
          <w:rFonts w:ascii="Garamond" w:hAnsi="Garamond" w:cs="Arial"/>
        </w:rPr>
      </w:pPr>
      <w:r>
        <w:rPr>
          <w:rFonts w:ascii="Garamond" w:hAnsi="Garamond" w:cs="Arial"/>
        </w:rPr>
        <w:t>R$59.952,60 – irregularidade indicada no item B.3;</w:t>
      </w:r>
    </w:p>
    <w:p w:rsidR="00386DB3" w:rsidRDefault="00386DB3" w:rsidP="00386DB3">
      <w:pPr>
        <w:pStyle w:val="PargrafodaLista"/>
        <w:widowControl w:val="0"/>
        <w:numPr>
          <w:ilvl w:val="0"/>
          <w:numId w:val="14"/>
        </w:numPr>
        <w:spacing w:line="360" w:lineRule="auto"/>
        <w:ind w:left="1418" w:hanging="11"/>
        <w:jc w:val="both"/>
        <w:rPr>
          <w:rFonts w:ascii="Garamond" w:hAnsi="Garamond" w:cs="Arial"/>
        </w:rPr>
      </w:pPr>
      <w:r>
        <w:rPr>
          <w:rFonts w:ascii="Garamond" w:hAnsi="Garamond" w:cs="Arial"/>
        </w:rPr>
        <w:t>R$184.065,45 – irregularidade indicada no item B.4;</w:t>
      </w:r>
    </w:p>
    <w:p w:rsidR="00386DB3" w:rsidRDefault="00386DB3" w:rsidP="00386DB3">
      <w:pPr>
        <w:pStyle w:val="PargrafodaLista"/>
        <w:widowControl w:val="0"/>
        <w:numPr>
          <w:ilvl w:val="0"/>
          <w:numId w:val="14"/>
        </w:numPr>
        <w:spacing w:line="360" w:lineRule="auto"/>
        <w:ind w:left="1418" w:hanging="11"/>
        <w:jc w:val="both"/>
        <w:rPr>
          <w:rFonts w:ascii="Garamond" w:hAnsi="Garamond" w:cs="Arial"/>
        </w:rPr>
      </w:pPr>
      <w:r>
        <w:rPr>
          <w:rFonts w:ascii="Garamond" w:hAnsi="Garamond" w:cs="Arial"/>
        </w:rPr>
        <w:t>R$86.896,96 – irregularidade indicada no item B.5;</w:t>
      </w:r>
    </w:p>
    <w:p w:rsidR="00386DB3" w:rsidRDefault="00386DB3" w:rsidP="00386DB3">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 xml:space="preserve">C.2) </w:t>
      </w:r>
      <w:r>
        <w:rPr>
          <w:rFonts w:ascii="Garamond" w:hAnsi="Garamond" w:cs="Arial"/>
          <w:u w:val="single"/>
        </w:rPr>
        <w:t>APLICAÇÃO DE MULTA</w:t>
      </w:r>
      <w:r>
        <w:rPr>
          <w:rFonts w:ascii="Garamond" w:hAnsi="Garamond" w:cs="Arial"/>
        </w:rPr>
        <w:t>, com fulcro nos artigos 315, I, e 318, II, da Resolução nº 12/2008 do TCEMG, em razão das irregularidades indicadas nos itens B.2, B.3, B.4, B.5 e B.6.</w:t>
      </w:r>
    </w:p>
    <w:p w:rsidR="00386DB3" w:rsidRDefault="00386DB3" w:rsidP="00386DB3">
      <w:pPr>
        <w:pStyle w:val="PargrafodaLista"/>
        <w:widowControl w:val="0"/>
        <w:spacing w:line="360" w:lineRule="auto"/>
        <w:ind w:left="1418"/>
        <w:jc w:val="both"/>
        <w:rPr>
          <w:rFonts w:ascii="Garamond" w:hAnsi="Garamond" w:cs="Arial"/>
        </w:rPr>
      </w:pPr>
    </w:p>
    <w:p w:rsidR="00386DB3" w:rsidRPr="00386DB3" w:rsidRDefault="00386DB3" w:rsidP="00386DB3">
      <w:pPr>
        <w:pStyle w:val="PargrafodaLista"/>
        <w:widowControl w:val="0"/>
        <w:numPr>
          <w:ilvl w:val="0"/>
          <w:numId w:val="3"/>
        </w:numPr>
        <w:spacing w:line="360" w:lineRule="auto"/>
        <w:ind w:left="1418" w:firstLine="0"/>
        <w:jc w:val="both"/>
        <w:rPr>
          <w:rFonts w:ascii="Garamond" w:hAnsi="Garamond" w:cs="Arial"/>
        </w:rPr>
      </w:pPr>
      <w:r w:rsidRPr="00386DB3">
        <w:rPr>
          <w:rFonts w:ascii="Garamond" w:hAnsi="Garamond" w:cs="Arial"/>
        </w:rPr>
        <w:t>Ainda no mérito, que os indícios de favorecimento da empresa NMN DE REZENDE EIRELI – ME no Processo Licitatório nº 0024843/2014 - Convite nº 011/2014 e na execução do Contrato nº 126/2014 sejam considerados no exame das outras irregularidades identificadas nesta inicial</w:t>
      </w:r>
      <w:r w:rsidRPr="00386DB3">
        <w:rPr>
          <w:rFonts w:ascii="Times New Roman" w:hAnsi="Times New Roman"/>
        </w:rPr>
        <w:t xml:space="preserve"> </w:t>
      </w:r>
    </w:p>
    <w:p w:rsidR="00727401" w:rsidRDefault="00727401" w:rsidP="00B85A20">
      <w:pPr>
        <w:pStyle w:val="PargrafodaLista"/>
        <w:widowControl w:val="0"/>
        <w:spacing w:line="360" w:lineRule="auto"/>
        <w:ind w:left="1418"/>
        <w:jc w:val="both"/>
        <w:rPr>
          <w:rFonts w:ascii="Garamond" w:hAnsi="Garamond" w:cs="Arial"/>
        </w:rPr>
      </w:pP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Nestes termos,</w:t>
      </w:r>
    </w:p>
    <w:p w:rsidR="00386DB3" w:rsidRDefault="00386DB3" w:rsidP="00386DB3">
      <w:pPr>
        <w:pStyle w:val="PargrafodaLista"/>
        <w:widowControl w:val="0"/>
        <w:spacing w:line="360" w:lineRule="auto"/>
        <w:ind w:left="1418"/>
        <w:jc w:val="both"/>
        <w:rPr>
          <w:rFonts w:ascii="Garamond" w:hAnsi="Garamond" w:cs="Arial"/>
        </w:rPr>
      </w:pPr>
      <w:r>
        <w:rPr>
          <w:rFonts w:ascii="Garamond" w:hAnsi="Garamond" w:cs="Arial"/>
        </w:rPr>
        <w:t>Pede deferimento.</w:t>
      </w:r>
    </w:p>
    <w:p w:rsidR="00386DB3" w:rsidRDefault="00386DB3" w:rsidP="00386DB3">
      <w:pPr>
        <w:pStyle w:val="PargrafodaLista"/>
        <w:widowControl w:val="0"/>
        <w:spacing w:line="360" w:lineRule="auto"/>
        <w:ind w:left="1418"/>
        <w:jc w:val="both"/>
        <w:rPr>
          <w:rFonts w:ascii="Garamond" w:hAnsi="Garamond" w:cs="Arial"/>
        </w:rPr>
      </w:pPr>
    </w:p>
    <w:p w:rsidR="00257079" w:rsidRPr="00257079" w:rsidRDefault="00386DB3" w:rsidP="00386DB3">
      <w:pPr>
        <w:widowControl w:val="0"/>
        <w:ind w:firstLine="1418"/>
        <w:jc w:val="both"/>
        <w:rPr>
          <w:rFonts w:ascii="Garamond" w:hAnsi="Garamond" w:cs="Arial"/>
        </w:rPr>
      </w:pPr>
      <w:r>
        <w:rPr>
          <w:rFonts w:ascii="Garamond" w:hAnsi="Garamond" w:cs="Arial"/>
        </w:rPr>
        <w:t>Belo Horizonte, 2 de setembro de 2019</w:t>
      </w:r>
      <w:r w:rsidR="00257079" w:rsidRPr="00257079">
        <w:rPr>
          <w:rFonts w:ascii="Garamond" w:hAnsi="Garamond" w:cs="Arial"/>
        </w:rPr>
        <w:t>.</w:t>
      </w:r>
    </w:p>
    <w:p w:rsidR="00257079" w:rsidRPr="00257079" w:rsidRDefault="00257079" w:rsidP="007315E0">
      <w:pPr>
        <w:widowControl w:val="0"/>
        <w:spacing w:line="360" w:lineRule="auto"/>
        <w:ind w:left="993" w:firstLine="708"/>
        <w:jc w:val="both"/>
        <w:rPr>
          <w:rFonts w:ascii="Garamond" w:hAnsi="Garamond" w:cs="Arial"/>
        </w:rPr>
      </w:pPr>
    </w:p>
    <w:p w:rsidR="00257079" w:rsidRPr="00257079" w:rsidRDefault="00257079" w:rsidP="00257079">
      <w:pPr>
        <w:widowControl w:val="0"/>
        <w:jc w:val="center"/>
        <w:rPr>
          <w:rFonts w:ascii="Garamond" w:hAnsi="Garamond" w:cs="Arial"/>
          <w:b/>
        </w:rPr>
      </w:pPr>
      <w:r w:rsidRPr="00257079">
        <w:rPr>
          <w:rFonts w:ascii="Garamond" w:hAnsi="Garamond" w:cs="Arial"/>
          <w:b/>
        </w:rPr>
        <w:t>DANIEL DE CARVALHO GUIMARÃES</w:t>
      </w:r>
    </w:p>
    <w:p w:rsidR="00257079" w:rsidRPr="00257079" w:rsidRDefault="00257079" w:rsidP="00257079">
      <w:pPr>
        <w:widowControl w:val="0"/>
        <w:jc w:val="center"/>
        <w:rPr>
          <w:rFonts w:ascii="Garamond" w:hAnsi="Garamond" w:cs="Arial"/>
        </w:rPr>
      </w:pPr>
      <w:r w:rsidRPr="00257079">
        <w:rPr>
          <w:rFonts w:ascii="Garamond" w:hAnsi="Garamond" w:cs="Arial"/>
        </w:rPr>
        <w:t>Procurador do Ministério Público de Contas de Minas Gerais</w:t>
      </w:r>
      <w:bookmarkStart w:id="1" w:name="_GoBack"/>
      <w:bookmarkEnd w:id="1"/>
    </w:p>
    <w:p w:rsidR="00174219" w:rsidRPr="00343627" w:rsidRDefault="00257079" w:rsidP="008E0F21">
      <w:pPr>
        <w:spacing w:line="360" w:lineRule="auto"/>
        <w:jc w:val="center"/>
        <w:rPr>
          <w:rFonts w:ascii="Garamond" w:hAnsi="Garamond"/>
          <w:sz w:val="20"/>
          <w:szCs w:val="20"/>
        </w:rPr>
      </w:pPr>
      <w:r w:rsidRPr="00343627">
        <w:rPr>
          <w:rFonts w:ascii="Garamond" w:hAnsi="Garamond" w:cs="Arial"/>
          <w:sz w:val="20"/>
          <w:szCs w:val="20"/>
        </w:rPr>
        <w:t>(Documento assinado digitalmente disponível no SGAP)</w:t>
      </w:r>
    </w:p>
    <w:sectPr w:rsidR="00174219" w:rsidRPr="00343627" w:rsidSect="00F079A8">
      <w:pgSz w:w="11906" w:h="16838" w:code="9"/>
      <w:pgMar w:top="1701" w:right="1134"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DBC" w:rsidRDefault="00523DBC">
      <w:r>
        <w:separator/>
      </w:r>
    </w:p>
  </w:endnote>
  <w:endnote w:type="continuationSeparator" w:id="0">
    <w:p w:rsidR="00523DBC" w:rsidRDefault="0052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䀠New Roman">
    <w:altName w:val="Times New Roman"/>
    <w:charset w:val="00"/>
    <w:family w:val="roman"/>
    <w:pitch w:val="variable"/>
    <w:sig w:usb0="00007A87"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DBC" w:rsidRPr="00711B69" w:rsidRDefault="00523DBC">
    <w:pPr>
      <w:pStyle w:val="Rodap"/>
      <w:jc w:val="both"/>
      <w:rPr>
        <w:rFonts w:ascii="Garamond" w:hAnsi="Garamond" w:cs="Arial"/>
        <w:sz w:val="16"/>
      </w:rPr>
    </w:pPr>
    <w:r>
      <w:rPr>
        <w:snapToGrid w:val="0"/>
        <w:sz w:val="16"/>
      </w:rPr>
      <w:tab/>
    </w:r>
    <w:r w:rsidRPr="00FC1464">
      <w:rPr>
        <w:rFonts w:ascii="Arial" w:hAnsi="Arial" w:cs="Arial"/>
        <w:snapToGrid w:val="0"/>
        <w:sz w:val="16"/>
      </w:rPr>
      <w:t xml:space="preserve">                                                    </w:t>
    </w:r>
    <w:r>
      <w:rPr>
        <w:rFonts w:ascii="Arial" w:hAnsi="Arial" w:cs="Arial"/>
        <w:snapToGrid w:val="0"/>
        <w:sz w:val="16"/>
      </w:rPr>
      <w:t xml:space="preserve">                      </w:t>
    </w:r>
    <w:r w:rsidRPr="00711B69">
      <w:rPr>
        <w:rFonts w:ascii="Garamond" w:hAnsi="Garamond" w:cs="Arial"/>
        <w:snapToGrid w:val="0"/>
        <w:sz w:val="16"/>
      </w:rPr>
      <w:t xml:space="preserve">    </w:t>
    </w:r>
    <w:r w:rsidRPr="00711B69">
      <w:rPr>
        <w:rFonts w:ascii="Garamond" w:hAnsi="Garamond" w:cs="Arial"/>
        <w:snapToGrid w:val="0"/>
        <w:sz w:val="16"/>
      </w:rPr>
      <w:tab/>
      <w:t xml:space="preserve">Página </w:t>
    </w:r>
    <w:r w:rsidRPr="00711B69">
      <w:rPr>
        <w:rFonts w:ascii="Garamond" w:hAnsi="Garamond" w:cs="Arial"/>
        <w:snapToGrid w:val="0"/>
        <w:sz w:val="16"/>
      </w:rPr>
      <w:fldChar w:fldCharType="begin"/>
    </w:r>
    <w:r w:rsidRPr="00711B69">
      <w:rPr>
        <w:rFonts w:ascii="Garamond" w:hAnsi="Garamond" w:cs="Arial"/>
        <w:snapToGrid w:val="0"/>
        <w:sz w:val="16"/>
      </w:rPr>
      <w:instrText xml:space="preserve"> PAGE </w:instrText>
    </w:r>
    <w:r w:rsidRPr="00711B69">
      <w:rPr>
        <w:rFonts w:ascii="Garamond" w:hAnsi="Garamond" w:cs="Arial"/>
        <w:snapToGrid w:val="0"/>
        <w:sz w:val="16"/>
      </w:rPr>
      <w:fldChar w:fldCharType="separate"/>
    </w:r>
    <w:r w:rsidR="00F079A8">
      <w:rPr>
        <w:rFonts w:ascii="Garamond" w:hAnsi="Garamond" w:cs="Arial"/>
        <w:noProof/>
        <w:snapToGrid w:val="0"/>
        <w:sz w:val="16"/>
      </w:rPr>
      <w:t>43</w:t>
    </w:r>
    <w:r w:rsidRPr="00711B69">
      <w:rPr>
        <w:rFonts w:ascii="Garamond" w:hAnsi="Garamond" w:cs="Arial"/>
        <w:snapToGrid w:val="0"/>
        <w:sz w:val="16"/>
      </w:rPr>
      <w:fldChar w:fldCharType="end"/>
    </w:r>
    <w:r w:rsidRPr="00711B69">
      <w:rPr>
        <w:rFonts w:ascii="Garamond" w:hAnsi="Garamond" w:cs="Arial"/>
        <w:snapToGrid w:val="0"/>
        <w:sz w:val="16"/>
      </w:rPr>
      <w:t xml:space="preserve"> de </w:t>
    </w:r>
    <w:r w:rsidRPr="00711B69">
      <w:rPr>
        <w:rFonts w:ascii="Garamond" w:hAnsi="Garamond" w:cs="Arial"/>
        <w:snapToGrid w:val="0"/>
        <w:sz w:val="16"/>
      </w:rPr>
      <w:fldChar w:fldCharType="begin"/>
    </w:r>
    <w:r w:rsidRPr="00711B69">
      <w:rPr>
        <w:rFonts w:ascii="Garamond" w:hAnsi="Garamond" w:cs="Arial"/>
        <w:snapToGrid w:val="0"/>
        <w:sz w:val="16"/>
      </w:rPr>
      <w:instrText xml:space="preserve"> NUMPAGES </w:instrText>
    </w:r>
    <w:r w:rsidRPr="00711B69">
      <w:rPr>
        <w:rFonts w:ascii="Garamond" w:hAnsi="Garamond" w:cs="Arial"/>
        <w:snapToGrid w:val="0"/>
        <w:sz w:val="16"/>
      </w:rPr>
      <w:fldChar w:fldCharType="separate"/>
    </w:r>
    <w:r w:rsidR="00F079A8">
      <w:rPr>
        <w:rFonts w:ascii="Garamond" w:hAnsi="Garamond" w:cs="Arial"/>
        <w:noProof/>
        <w:snapToGrid w:val="0"/>
        <w:sz w:val="16"/>
      </w:rPr>
      <w:t>43</w:t>
    </w:r>
    <w:r w:rsidRPr="00711B69">
      <w:rPr>
        <w:rFonts w:ascii="Garamond" w:hAnsi="Garamond" w:cs="Arial"/>
        <w:snapToGrid w:val="0"/>
        <w:sz w:val="16"/>
      </w:rPr>
      <w:fldChar w:fldCharType="end"/>
    </w:r>
    <w:r w:rsidRPr="00711B69">
      <w:rPr>
        <w:rFonts w:ascii="Garamond" w:hAnsi="Garamond" w:cs="Arial"/>
        <w:snapToGrid w:val="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DBC" w:rsidRDefault="00523DBC">
      <w:r>
        <w:separator/>
      </w:r>
    </w:p>
  </w:footnote>
  <w:footnote w:type="continuationSeparator" w:id="0">
    <w:p w:rsidR="00523DBC" w:rsidRDefault="00523DBC">
      <w:r>
        <w:continuationSeparator/>
      </w:r>
    </w:p>
  </w:footnote>
  <w:footnote w:id="1">
    <w:p w:rsidR="00523DBC" w:rsidRPr="00F83D43" w:rsidRDefault="00523DBC" w:rsidP="008C7C6B">
      <w:pPr>
        <w:pStyle w:val="Textodenotaderodap"/>
        <w:jc w:val="both"/>
        <w:rPr>
          <w:rFonts w:ascii="Garamond" w:hAnsi="Garamond" w:cs="Arial"/>
          <w:sz w:val="16"/>
          <w:szCs w:val="16"/>
          <w:shd w:val="clear" w:color="auto" w:fill="FFFFFF"/>
        </w:rPr>
      </w:pPr>
      <w:r w:rsidRPr="00F83D43">
        <w:rPr>
          <w:rStyle w:val="Refdenotaderodap"/>
          <w:rFonts w:ascii="Garamond" w:hAnsi="Garamond"/>
          <w:sz w:val="16"/>
          <w:szCs w:val="16"/>
        </w:rPr>
        <w:footnoteRef/>
      </w:r>
      <w:r w:rsidRPr="00F83D43">
        <w:rPr>
          <w:rFonts w:ascii="Garamond" w:hAnsi="Garamond"/>
          <w:sz w:val="16"/>
          <w:szCs w:val="16"/>
        </w:rPr>
        <w:t xml:space="preserve"> </w:t>
      </w:r>
      <w:r w:rsidRPr="00F83D43">
        <w:rPr>
          <w:rFonts w:ascii="Garamond" w:hAnsi="Garamond" w:cs="Arial"/>
          <w:sz w:val="16"/>
          <w:szCs w:val="16"/>
          <w:shd w:val="clear" w:color="auto" w:fill="FFFFFF"/>
        </w:rPr>
        <w:t>Art. 37. A administração pública direta e indireta de qualquer dos Poderes da União, dos Estados, do Distrito Federal e dos Municípios obedecerá aos princípios de legalidade, impessoalidade, moralidade, publicidade e eficiência e, também, ao seguinte:</w:t>
      </w:r>
    </w:p>
    <w:p w:rsidR="00523DBC" w:rsidRPr="00F83D43" w:rsidRDefault="00523DBC" w:rsidP="008C7C6B">
      <w:pPr>
        <w:pStyle w:val="Textodenotaderodap"/>
        <w:jc w:val="both"/>
        <w:rPr>
          <w:rFonts w:ascii="Garamond" w:hAnsi="Garamond"/>
          <w:sz w:val="16"/>
          <w:szCs w:val="16"/>
        </w:rPr>
      </w:pPr>
      <w:r w:rsidRPr="00F83D43">
        <w:rPr>
          <w:rFonts w:ascii="Garamond" w:hAnsi="Garamond" w:cs="Arial"/>
          <w:sz w:val="16"/>
          <w:szCs w:val="16"/>
          <w:shd w:val="clear" w:color="auto" w:fill="FFFFFF"/>
        </w:rPr>
        <w:t>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523DBC" w:rsidRPr="00F83D43" w:rsidRDefault="00523DBC" w:rsidP="008C7C6B">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w:t>
      </w:r>
      <w:proofErr w:type="spellStart"/>
      <w:r w:rsidRPr="00F83D43">
        <w:rPr>
          <w:rFonts w:ascii="Garamond" w:hAnsi="Garamond"/>
          <w:sz w:val="16"/>
          <w:szCs w:val="16"/>
        </w:rPr>
        <w:t>Justen</w:t>
      </w:r>
      <w:proofErr w:type="spellEnd"/>
      <w:r w:rsidRPr="00F83D43">
        <w:rPr>
          <w:rFonts w:ascii="Garamond" w:hAnsi="Garamond"/>
          <w:sz w:val="16"/>
          <w:szCs w:val="16"/>
        </w:rPr>
        <w:t xml:space="preserve"> Filho, Marçal. Comentários à lei de licitações e contratos administrativos. 17ª ed. rev., atual. </w:t>
      </w:r>
      <w:proofErr w:type="gramStart"/>
      <w:r w:rsidRPr="00F83D43">
        <w:rPr>
          <w:rFonts w:ascii="Garamond" w:hAnsi="Garamond"/>
          <w:sz w:val="16"/>
          <w:szCs w:val="16"/>
        </w:rPr>
        <w:t>e</w:t>
      </w:r>
      <w:proofErr w:type="gramEnd"/>
      <w:r w:rsidRPr="00F83D43">
        <w:rPr>
          <w:rFonts w:ascii="Garamond" w:hAnsi="Garamond"/>
          <w:sz w:val="16"/>
          <w:szCs w:val="16"/>
        </w:rPr>
        <w:t xml:space="preserve"> </w:t>
      </w:r>
      <w:proofErr w:type="spellStart"/>
      <w:r w:rsidRPr="00F83D43">
        <w:rPr>
          <w:rFonts w:ascii="Garamond" w:hAnsi="Garamond"/>
          <w:sz w:val="16"/>
          <w:szCs w:val="16"/>
        </w:rPr>
        <w:t>ampl</w:t>
      </w:r>
      <w:proofErr w:type="spellEnd"/>
      <w:r w:rsidRPr="00F83D43">
        <w:rPr>
          <w:rFonts w:ascii="Garamond" w:hAnsi="Garamond"/>
          <w:sz w:val="16"/>
          <w:szCs w:val="16"/>
        </w:rPr>
        <w:t>. – São Paulo: Editora Revista dos Tribunais, 2016. Pag. 467.</w:t>
      </w:r>
    </w:p>
  </w:footnote>
  <w:footnote w:id="3">
    <w:p w:rsidR="00523DBC" w:rsidRPr="00F83D43" w:rsidRDefault="00523DBC" w:rsidP="008C7C6B">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w:t>
      </w:r>
      <w:proofErr w:type="spellStart"/>
      <w:r w:rsidRPr="00F83D43">
        <w:rPr>
          <w:rFonts w:ascii="Garamond" w:hAnsi="Garamond"/>
          <w:sz w:val="16"/>
          <w:szCs w:val="16"/>
        </w:rPr>
        <w:t>Justen</w:t>
      </w:r>
      <w:proofErr w:type="spellEnd"/>
      <w:r w:rsidRPr="00F83D43">
        <w:rPr>
          <w:rFonts w:ascii="Garamond" w:hAnsi="Garamond"/>
          <w:sz w:val="16"/>
          <w:szCs w:val="16"/>
        </w:rPr>
        <w:t xml:space="preserve"> Filho, Marçal. Comentários à lei de licitações e contratos administrativos. 17ª ed. rev., atual. </w:t>
      </w:r>
      <w:proofErr w:type="gramStart"/>
      <w:r w:rsidRPr="00F83D43">
        <w:rPr>
          <w:rFonts w:ascii="Garamond" w:hAnsi="Garamond"/>
          <w:sz w:val="16"/>
          <w:szCs w:val="16"/>
        </w:rPr>
        <w:t>e</w:t>
      </w:r>
      <w:proofErr w:type="gramEnd"/>
      <w:r w:rsidRPr="00F83D43">
        <w:rPr>
          <w:rFonts w:ascii="Garamond" w:hAnsi="Garamond"/>
          <w:sz w:val="16"/>
          <w:szCs w:val="16"/>
        </w:rPr>
        <w:t xml:space="preserve"> </w:t>
      </w:r>
      <w:proofErr w:type="spellStart"/>
      <w:r w:rsidRPr="00F83D43">
        <w:rPr>
          <w:rFonts w:ascii="Garamond" w:hAnsi="Garamond"/>
          <w:sz w:val="16"/>
          <w:szCs w:val="16"/>
        </w:rPr>
        <w:t>ampl</w:t>
      </w:r>
      <w:proofErr w:type="spellEnd"/>
      <w:r w:rsidRPr="00F83D43">
        <w:rPr>
          <w:rFonts w:ascii="Garamond" w:hAnsi="Garamond"/>
          <w:sz w:val="16"/>
          <w:szCs w:val="16"/>
        </w:rPr>
        <w:t xml:space="preserve">. – São Paulo: Editora Revista dos Tribunais, 2016. Págs. 508-509. </w:t>
      </w:r>
    </w:p>
  </w:footnote>
  <w:footnote w:id="4">
    <w:p w:rsidR="00523DBC" w:rsidRPr="00F83D43" w:rsidRDefault="00523DBC" w:rsidP="008C7C6B">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Representação nº 00.218/2011-1. Acórdão nº 5948/2014 – Segunda Câmara. Ministro Relator Raimundo Carreiro. Sessão de 21/10/2014. Ata nº 38/2014 – Segunda Câmara.</w:t>
      </w:r>
    </w:p>
  </w:footnote>
  <w:footnote w:id="5">
    <w:p w:rsidR="00523DBC" w:rsidRPr="00F83D43" w:rsidRDefault="00523DBC" w:rsidP="008C7C6B">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Representação nº 000.210/2008-3. Acórdão nº 444/2008 – Plenário. Ministro Relator Ubiratan Aguiar. Sessão de 19/03/2008. Ata nº 08/2008 – Plenário.</w:t>
      </w:r>
    </w:p>
  </w:footnote>
  <w:footnote w:id="6">
    <w:p w:rsidR="00523DBC" w:rsidRPr="00F83D43" w:rsidRDefault="00523DBC" w:rsidP="00EA0B99">
      <w:pPr>
        <w:pStyle w:val="Textodenotaderodap"/>
        <w:jc w:val="both"/>
        <w:rPr>
          <w:rFonts w:ascii="Garamond" w:hAnsi="Garamond" w:cs="Arial"/>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w:t>
      </w:r>
      <w:r w:rsidRPr="00F83D43">
        <w:rPr>
          <w:rFonts w:ascii="Garamond" w:hAnsi="Garamond" w:cs="Arial"/>
          <w:sz w:val="16"/>
          <w:szCs w:val="16"/>
        </w:rPr>
        <w:t>Art. 26. As dispensas previstas nos §§ 2</w:t>
      </w:r>
      <w:r w:rsidRPr="00F83D43">
        <w:rPr>
          <w:rFonts w:ascii="Garamond" w:hAnsi="Garamond" w:cs="Arial"/>
          <w:sz w:val="16"/>
          <w:szCs w:val="16"/>
          <w:u w:val="single"/>
          <w:vertAlign w:val="superscript"/>
        </w:rPr>
        <w:t>o</w:t>
      </w:r>
      <w:r w:rsidRPr="00F83D43">
        <w:rPr>
          <w:rFonts w:ascii="Garamond" w:hAnsi="Garamond" w:cs="Arial"/>
          <w:sz w:val="16"/>
          <w:szCs w:val="16"/>
        </w:rPr>
        <w:t> e 4</w:t>
      </w:r>
      <w:r w:rsidRPr="00F83D43">
        <w:rPr>
          <w:rFonts w:ascii="Garamond" w:hAnsi="Garamond" w:cs="Arial"/>
          <w:sz w:val="16"/>
          <w:szCs w:val="16"/>
          <w:u w:val="single"/>
          <w:vertAlign w:val="superscript"/>
        </w:rPr>
        <w:t>o</w:t>
      </w:r>
      <w:r w:rsidRPr="00F83D43">
        <w:rPr>
          <w:rFonts w:ascii="Garamond" w:hAnsi="Garamond" w:cs="Arial"/>
          <w:sz w:val="16"/>
          <w:szCs w:val="16"/>
        </w:rPr>
        <w:t> do art. 17 e no inciso III e seguintes do art. 24, as situações de inexigibilidade referidas no art. 25, necessariamente justificadas, e o retardamento previsto no final do parágrafo único do art. 8</w:t>
      </w:r>
      <w:r w:rsidRPr="00F83D43">
        <w:rPr>
          <w:rFonts w:ascii="Garamond" w:hAnsi="Garamond" w:cs="Arial"/>
          <w:sz w:val="16"/>
          <w:szCs w:val="16"/>
          <w:u w:val="single"/>
          <w:vertAlign w:val="superscript"/>
        </w:rPr>
        <w:t>o</w:t>
      </w:r>
      <w:r w:rsidRPr="00F83D43">
        <w:rPr>
          <w:rFonts w:ascii="Garamond" w:hAnsi="Garamond" w:cs="Arial"/>
          <w:sz w:val="16"/>
          <w:szCs w:val="16"/>
        </w:rPr>
        <w:t> desta Lei deverão ser comunicados, dentro de 3 (três) dias, à autoridade superior, para ratificação e publicação na imprensa oficial, no prazo de 5 (cinco) dias, como condição para a eficácia dos atos.</w:t>
      </w:r>
    </w:p>
    <w:p w:rsidR="00523DBC" w:rsidRPr="00F83D43" w:rsidRDefault="00523DBC" w:rsidP="00EA0B99">
      <w:pPr>
        <w:pStyle w:val="Textodenotaderodap"/>
        <w:jc w:val="both"/>
        <w:rPr>
          <w:rFonts w:ascii="Garamond" w:hAnsi="Garamond" w:cs="Arial"/>
          <w:sz w:val="16"/>
          <w:szCs w:val="16"/>
        </w:rPr>
      </w:pPr>
      <w:r w:rsidRPr="00F83D43">
        <w:rPr>
          <w:rFonts w:ascii="Garamond" w:hAnsi="Garamond" w:cs="Arial"/>
          <w:sz w:val="16"/>
          <w:szCs w:val="16"/>
        </w:rPr>
        <w:t>Parágrafo único.  O processo de dispensa, de inexigibilidade ou de retardamento, previsto neste artigo, será instruído, no que couber, com os seguintes elementos:</w:t>
      </w:r>
    </w:p>
    <w:p w:rsidR="00523DBC" w:rsidRPr="00F83D43" w:rsidRDefault="00523DBC" w:rsidP="00EA0B99">
      <w:pPr>
        <w:pStyle w:val="Textodenotaderodap"/>
        <w:jc w:val="both"/>
        <w:rPr>
          <w:rFonts w:ascii="Garamond" w:hAnsi="Garamond" w:cs="Arial"/>
          <w:sz w:val="16"/>
          <w:szCs w:val="16"/>
        </w:rPr>
      </w:pPr>
      <w:r w:rsidRPr="00F83D43">
        <w:rPr>
          <w:rFonts w:ascii="Garamond" w:hAnsi="Garamond" w:cs="Arial"/>
          <w:sz w:val="16"/>
          <w:szCs w:val="16"/>
        </w:rPr>
        <w:t xml:space="preserve">I - </w:t>
      </w:r>
      <w:proofErr w:type="gramStart"/>
      <w:r w:rsidRPr="00F83D43">
        <w:rPr>
          <w:rFonts w:ascii="Garamond" w:hAnsi="Garamond" w:cs="Arial"/>
          <w:sz w:val="16"/>
          <w:szCs w:val="16"/>
        </w:rPr>
        <w:t>caracterização</w:t>
      </w:r>
      <w:proofErr w:type="gramEnd"/>
      <w:r w:rsidRPr="00F83D43">
        <w:rPr>
          <w:rFonts w:ascii="Garamond" w:hAnsi="Garamond" w:cs="Arial"/>
          <w:sz w:val="16"/>
          <w:szCs w:val="16"/>
        </w:rPr>
        <w:t xml:space="preserve"> da situação emergencial, calamitosa ou de grave e iminente risco à segurança pública que justifique a dispensa, quando for o caso;</w:t>
      </w:r>
    </w:p>
    <w:p w:rsidR="00523DBC" w:rsidRPr="00F83D43" w:rsidRDefault="00523DBC" w:rsidP="00EA0B99">
      <w:pPr>
        <w:pStyle w:val="Textodenotaderodap"/>
        <w:jc w:val="both"/>
        <w:rPr>
          <w:rFonts w:ascii="Garamond" w:hAnsi="Garamond" w:cs="Arial"/>
          <w:sz w:val="16"/>
          <w:szCs w:val="16"/>
        </w:rPr>
      </w:pPr>
      <w:r w:rsidRPr="00F83D43">
        <w:rPr>
          <w:rFonts w:ascii="Garamond" w:hAnsi="Garamond" w:cs="Arial"/>
          <w:sz w:val="16"/>
          <w:szCs w:val="16"/>
        </w:rPr>
        <w:t xml:space="preserve">II - </w:t>
      </w:r>
      <w:proofErr w:type="gramStart"/>
      <w:r w:rsidRPr="00F83D43">
        <w:rPr>
          <w:rFonts w:ascii="Garamond" w:hAnsi="Garamond" w:cs="Arial"/>
          <w:sz w:val="16"/>
          <w:szCs w:val="16"/>
        </w:rPr>
        <w:t>razão</w:t>
      </w:r>
      <w:proofErr w:type="gramEnd"/>
      <w:r w:rsidRPr="00F83D43">
        <w:rPr>
          <w:rFonts w:ascii="Garamond" w:hAnsi="Garamond" w:cs="Arial"/>
          <w:sz w:val="16"/>
          <w:szCs w:val="16"/>
        </w:rPr>
        <w:t xml:space="preserve"> da escolha do fornecedor ou executante;</w:t>
      </w:r>
    </w:p>
    <w:p w:rsidR="00523DBC" w:rsidRPr="00F83D43" w:rsidRDefault="00523DBC" w:rsidP="00EA0B99">
      <w:pPr>
        <w:pStyle w:val="Textodenotaderodap"/>
        <w:jc w:val="both"/>
        <w:rPr>
          <w:rFonts w:ascii="Garamond" w:hAnsi="Garamond" w:cs="Arial"/>
          <w:sz w:val="16"/>
          <w:szCs w:val="16"/>
        </w:rPr>
      </w:pPr>
      <w:r w:rsidRPr="00F83D43">
        <w:rPr>
          <w:rFonts w:ascii="Garamond" w:hAnsi="Garamond" w:cs="Arial"/>
          <w:sz w:val="16"/>
          <w:szCs w:val="16"/>
        </w:rPr>
        <w:t>III - justificativa do preço;</w:t>
      </w:r>
    </w:p>
    <w:p w:rsidR="00523DBC" w:rsidRPr="00F83D43" w:rsidRDefault="00523DBC" w:rsidP="00EA0B99">
      <w:pPr>
        <w:pStyle w:val="Textodenotaderodap"/>
        <w:jc w:val="both"/>
        <w:rPr>
          <w:rFonts w:ascii="Garamond" w:hAnsi="Garamond" w:cs="Arial"/>
          <w:sz w:val="16"/>
          <w:szCs w:val="16"/>
        </w:rPr>
      </w:pPr>
      <w:r w:rsidRPr="00F83D43">
        <w:rPr>
          <w:rFonts w:ascii="Garamond" w:hAnsi="Garamond" w:cs="Arial"/>
          <w:sz w:val="16"/>
          <w:szCs w:val="16"/>
        </w:rPr>
        <w:t xml:space="preserve">IV - </w:t>
      </w:r>
      <w:proofErr w:type="gramStart"/>
      <w:r w:rsidRPr="00F83D43">
        <w:rPr>
          <w:rFonts w:ascii="Garamond" w:hAnsi="Garamond" w:cs="Arial"/>
          <w:sz w:val="16"/>
          <w:szCs w:val="16"/>
        </w:rPr>
        <w:t>documento</w:t>
      </w:r>
      <w:proofErr w:type="gramEnd"/>
      <w:r w:rsidRPr="00F83D43">
        <w:rPr>
          <w:rFonts w:ascii="Garamond" w:hAnsi="Garamond" w:cs="Arial"/>
          <w:sz w:val="16"/>
          <w:szCs w:val="16"/>
        </w:rPr>
        <w:t xml:space="preserve"> de aprovação dos projetos de pesquisa aos quais os bens serão alocados</w:t>
      </w:r>
    </w:p>
  </w:footnote>
  <w:footnote w:id="7">
    <w:p w:rsidR="005E449D" w:rsidRPr="00F83D43" w:rsidRDefault="005E449D" w:rsidP="005E449D">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11 x R$4.000,00 = R$44.000,00 – Tabela em anexo.</w:t>
      </w:r>
    </w:p>
  </w:footnote>
  <w:footnote w:id="8">
    <w:p w:rsidR="005E449D" w:rsidRPr="00F83D43" w:rsidRDefault="005E449D" w:rsidP="005E449D">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Data da ordem de serviço para início das obras de reforma objeto do Contrato nº 126/2014.</w:t>
      </w:r>
    </w:p>
  </w:footnote>
  <w:footnote w:id="9">
    <w:p w:rsidR="005E449D" w:rsidRPr="00F83D43" w:rsidRDefault="005E449D" w:rsidP="005E449D">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Data do recebimento provisório das obras de reforma objeto do Contrato nº 126/2014.</w:t>
      </w:r>
    </w:p>
  </w:footnote>
  <w:footnote w:id="10">
    <w:p w:rsidR="005E449D" w:rsidRPr="00F83D43" w:rsidRDefault="005E449D" w:rsidP="005E449D">
      <w:pPr>
        <w:pStyle w:val="Textodenotaderodap"/>
        <w:jc w:val="both"/>
        <w:rPr>
          <w:rFonts w:ascii="Garamond" w:hAnsi="Garamond"/>
          <w:sz w:val="16"/>
          <w:szCs w:val="16"/>
        </w:rPr>
      </w:pPr>
      <w:r w:rsidRPr="00F83D43">
        <w:rPr>
          <w:rStyle w:val="Refdenotaderodap"/>
          <w:rFonts w:ascii="Garamond" w:hAnsi="Garamond"/>
          <w:sz w:val="16"/>
          <w:szCs w:val="16"/>
        </w:rPr>
        <w:footnoteRef/>
      </w:r>
      <w:r w:rsidRPr="00F83D43">
        <w:rPr>
          <w:rFonts w:ascii="Garamond" w:hAnsi="Garamond"/>
          <w:sz w:val="16"/>
          <w:szCs w:val="16"/>
        </w:rPr>
        <w:t xml:space="preserve"> 12 x R$4.996,05 = 59.952,60 – Tabela em anexo.</w:t>
      </w:r>
    </w:p>
  </w:footnote>
  <w:footnote w:id="11">
    <w:p w:rsidR="00581434" w:rsidRDefault="00581434" w:rsidP="00581434">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Art. 315. O Tribunal, ao constatar irregularidade ou descumprimento de obrigação por ele determinada em processo de sua competência, poderá, observado o devido processo legal, aplicar, isolada ou cumulativamente, as seguintes sanções:</w:t>
      </w:r>
    </w:p>
    <w:p w:rsidR="00581434" w:rsidRDefault="00581434" w:rsidP="00581434">
      <w:pPr>
        <w:pStyle w:val="Textodenotaderodap"/>
        <w:jc w:val="both"/>
        <w:rPr>
          <w:rFonts w:ascii="Garamond" w:hAnsi="Garamond"/>
          <w:sz w:val="16"/>
          <w:szCs w:val="16"/>
        </w:rPr>
      </w:pPr>
      <w:r>
        <w:rPr>
          <w:rFonts w:ascii="Garamond" w:hAnsi="Garamond"/>
          <w:sz w:val="16"/>
          <w:szCs w:val="16"/>
        </w:rPr>
        <w:t xml:space="preserve">I - </w:t>
      </w:r>
      <w:proofErr w:type="gramStart"/>
      <w:r>
        <w:rPr>
          <w:rFonts w:ascii="Garamond" w:hAnsi="Garamond"/>
          <w:sz w:val="16"/>
          <w:szCs w:val="16"/>
        </w:rPr>
        <w:t>multa</w:t>
      </w:r>
      <w:proofErr w:type="gramEnd"/>
      <w:r>
        <w:rPr>
          <w:rFonts w:ascii="Garamond" w:hAnsi="Garamond"/>
          <w:sz w:val="16"/>
          <w:szCs w:val="16"/>
        </w:rPr>
        <w:t>;</w:t>
      </w:r>
    </w:p>
  </w:footnote>
  <w:footnote w:id="12">
    <w:p w:rsidR="00581434" w:rsidRDefault="00581434" w:rsidP="00581434">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Art. 316. Além das sanções previstas neste Regimento, verificada a existência de dano ao erário, o Tribunal determinará o seu ressarcimento aos cofres públicos pelo responsável ou sucessor, observado o disposto no inciso VIII do art. 2º deste Regimento. </w:t>
      </w:r>
    </w:p>
    <w:p w:rsidR="00581434" w:rsidRDefault="00581434" w:rsidP="00581434">
      <w:pPr>
        <w:pStyle w:val="Textodenotaderodap"/>
        <w:jc w:val="both"/>
        <w:rPr>
          <w:rFonts w:ascii="Garamond" w:hAnsi="Garamond"/>
          <w:sz w:val="16"/>
          <w:szCs w:val="16"/>
        </w:rPr>
      </w:pPr>
      <w:r>
        <w:rPr>
          <w:rFonts w:ascii="Garamond" w:hAnsi="Garamond"/>
          <w:sz w:val="16"/>
          <w:szCs w:val="16"/>
        </w:rPr>
        <w:t>Parágrafo único. O não cumprimento das decisões do Tribunal referentes ao ressarcimento de valores, no prazo e na forma fixados, resultará no impedimento de obtenção de certidão liberatória para fins de recebimento de transferências voluntária.</w:t>
      </w:r>
    </w:p>
  </w:footnote>
  <w:footnote w:id="13">
    <w:p w:rsidR="00581434" w:rsidRDefault="00581434" w:rsidP="00581434">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Art. 318. O Tribunal poderá aplicar multa de até R$ 35.000,00 (trinta e cinco mil reais) aos responsáveis pelas contas e pelos atos indicados a seguir, observados os seguintes percentuais desse montante:</w:t>
      </w:r>
    </w:p>
    <w:p w:rsidR="00581434" w:rsidRDefault="00581434" w:rsidP="00581434">
      <w:pPr>
        <w:pStyle w:val="Textodenotaderodap"/>
        <w:jc w:val="both"/>
        <w:rPr>
          <w:rFonts w:ascii="Garamond" w:hAnsi="Garamond"/>
          <w:sz w:val="16"/>
          <w:szCs w:val="16"/>
        </w:rPr>
      </w:pPr>
      <w:r>
        <w:rPr>
          <w:rFonts w:ascii="Garamond" w:hAnsi="Garamond"/>
          <w:sz w:val="16"/>
          <w:szCs w:val="16"/>
        </w:rPr>
        <w:t>II - até 100% (cem por cento), por ato praticado com grave infração a norma legal ou regulamentar de natureza contábil, financeira, orçamentária, operacional e patrimonial;</w:t>
      </w:r>
    </w:p>
  </w:footnote>
  <w:footnote w:id="14">
    <w:p w:rsidR="00581434" w:rsidRDefault="00581434" w:rsidP="00581434">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Art. 319. Apurada a prática de ato de gestão ilegal, ilegítimo ou antieconômico de que resulte dano ao erário, sem prejuízo do ressarcimento, poderá o Tribunal aplicar </w:t>
      </w:r>
      <w:proofErr w:type="gramStart"/>
      <w:r>
        <w:rPr>
          <w:rFonts w:ascii="Garamond" w:hAnsi="Garamond"/>
          <w:sz w:val="16"/>
          <w:szCs w:val="16"/>
        </w:rPr>
        <w:t>ao responsável multa</w:t>
      </w:r>
      <w:proofErr w:type="gramEnd"/>
      <w:r>
        <w:rPr>
          <w:rFonts w:ascii="Garamond" w:hAnsi="Garamond"/>
          <w:sz w:val="16"/>
          <w:szCs w:val="16"/>
        </w:rPr>
        <w:t xml:space="preserve"> de até 100% (cem por cento) do valor atualizado do dano.</w:t>
      </w:r>
    </w:p>
  </w:footnote>
  <w:footnote w:id="15">
    <w:p w:rsidR="00E55677" w:rsidRDefault="00E55677" w:rsidP="00E55677">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Data da ordem de serviço para início das obras de reforma objeto do Contrato nº 126/2014.</w:t>
      </w:r>
    </w:p>
  </w:footnote>
  <w:footnote w:id="16">
    <w:p w:rsidR="00E55677" w:rsidRDefault="00E55677" w:rsidP="00E55677">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Data do recebimento provisório das obras de reforma objeto do Contrato nº 126/2014.</w:t>
      </w:r>
    </w:p>
  </w:footnote>
  <w:footnote w:id="17">
    <w:p w:rsidR="00E55677" w:rsidRDefault="00E55677" w:rsidP="00E55677">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12 x R$4.249,94 = R$50.999,28</w:t>
      </w:r>
    </w:p>
    <w:p w:rsidR="00E55677" w:rsidRDefault="00E55677" w:rsidP="00E55677">
      <w:pPr>
        <w:pStyle w:val="Textodenotaderodap"/>
        <w:jc w:val="both"/>
        <w:rPr>
          <w:rFonts w:ascii="Garamond" w:hAnsi="Garamond"/>
          <w:sz w:val="16"/>
          <w:szCs w:val="16"/>
        </w:rPr>
      </w:pPr>
      <w:r>
        <w:rPr>
          <w:rFonts w:ascii="Garamond" w:hAnsi="Garamond"/>
          <w:sz w:val="16"/>
          <w:szCs w:val="16"/>
        </w:rPr>
        <w:t>8 x R$4.487,21 = R$35.897,68</w:t>
      </w:r>
    </w:p>
    <w:p w:rsidR="00E55677" w:rsidRDefault="00E55677" w:rsidP="00E55677">
      <w:pPr>
        <w:pStyle w:val="Textodenotaderodap"/>
        <w:jc w:val="both"/>
        <w:rPr>
          <w:rFonts w:ascii="Garamond" w:hAnsi="Garamond"/>
          <w:sz w:val="16"/>
          <w:szCs w:val="16"/>
        </w:rPr>
      </w:pPr>
      <w:r>
        <w:rPr>
          <w:rFonts w:ascii="Garamond" w:hAnsi="Garamond"/>
          <w:sz w:val="16"/>
          <w:szCs w:val="16"/>
        </w:rPr>
        <w:t>R$50.999,28 + R$35.897,68 = R$86.896,96</w:t>
      </w:r>
    </w:p>
  </w:footnote>
  <w:footnote w:id="18">
    <w:p w:rsidR="00E55677" w:rsidRDefault="00E55677" w:rsidP="00E55677">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w:t>
      </w:r>
      <w:r>
        <w:rPr>
          <w:rFonts w:ascii="Garamond" w:hAnsi="Garamond" w:cs="Arial"/>
          <w:sz w:val="16"/>
          <w:szCs w:val="16"/>
        </w:rPr>
        <w:t>R$184.065,45 + R$86.896,96 = R$270.962,41</w:t>
      </w:r>
    </w:p>
  </w:footnote>
  <w:footnote w:id="19">
    <w:p w:rsidR="00E55677" w:rsidRDefault="00E55677" w:rsidP="00E55677">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4 x R$4.249,94 = R$16.999,76</w:t>
      </w:r>
    </w:p>
    <w:p w:rsidR="00E55677" w:rsidRDefault="00E55677" w:rsidP="00E55677">
      <w:pPr>
        <w:pStyle w:val="Textodenotaderodap"/>
        <w:jc w:val="both"/>
        <w:rPr>
          <w:rFonts w:ascii="Garamond" w:hAnsi="Garamond"/>
          <w:sz w:val="16"/>
          <w:szCs w:val="16"/>
        </w:rPr>
      </w:pPr>
      <w:r>
        <w:rPr>
          <w:rFonts w:ascii="Garamond" w:hAnsi="Garamond"/>
          <w:sz w:val="16"/>
          <w:szCs w:val="16"/>
        </w:rPr>
        <w:t xml:space="preserve">R$16.999,76 + R$125.055,40 = </w:t>
      </w:r>
      <w:r>
        <w:rPr>
          <w:rFonts w:ascii="Garamond" w:hAnsi="Garamond" w:cs="Arial"/>
          <w:sz w:val="16"/>
          <w:szCs w:val="16"/>
        </w:rPr>
        <w:t>R$142.055,16</w:t>
      </w:r>
    </w:p>
  </w:footnote>
  <w:footnote w:id="20">
    <w:p w:rsidR="004F7314" w:rsidRDefault="004F7314" w:rsidP="004F7314">
      <w:pPr>
        <w:pStyle w:val="Textodenotaderodap"/>
        <w:jc w:val="both"/>
        <w:rPr>
          <w:rFonts w:ascii="Garamond" w:hAnsi="Garamond"/>
          <w:sz w:val="16"/>
          <w:szCs w:val="16"/>
        </w:rPr>
      </w:pPr>
      <w:r>
        <w:rPr>
          <w:rStyle w:val="Refdenotaderodap"/>
          <w:rFonts w:ascii="Garamond" w:hAnsi="Garamond"/>
          <w:sz w:val="16"/>
          <w:szCs w:val="16"/>
        </w:rPr>
        <w:footnoteRef/>
      </w:r>
      <w:r>
        <w:rPr>
          <w:rFonts w:ascii="Garamond" w:hAnsi="Garamond"/>
          <w:sz w:val="16"/>
          <w:szCs w:val="16"/>
        </w:rPr>
        <w:t xml:space="preserve"> No documento “</w:t>
      </w:r>
      <w:r>
        <w:rPr>
          <w:rFonts w:ascii="Garamond" w:hAnsi="Garamond"/>
          <w:i/>
          <w:sz w:val="16"/>
          <w:szCs w:val="16"/>
        </w:rPr>
        <w:t>TERMO DE RECEBIMENTO PROVISÓRIO</w:t>
      </w:r>
      <w:r>
        <w:rPr>
          <w:rFonts w:ascii="Garamond" w:hAnsi="Garamond"/>
          <w:sz w:val="16"/>
          <w:szCs w:val="16"/>
        </w:rPr>
        <w:t>”, de 21/3/2016, o nome do Sr. Renato Antônio Vieira da Cunha está parcialmente ilegível. Diante disso, foi realizada pesquisa no sistema CAPMG para que a informação fosse confirmada.</w:t>
      </w:r>
    </w:p>
  </w:footnote>
  <w:footnote w:id="21">
    <w:p w:rsidR="00386DB3" w:rsidRDefault="00386DB3" w:rsidP="00386DB3">
      <w:pPr>
        <w:pStyle w:val="western"/>
        <w:shd w:val="clear" w:color="auto" w:fill="FFFFFF"/>
        <w:spacing w:before="0" w:beforeAutospacing="0" w:after="0" w:afterAutospacing="0"/>
        <w:jc w:val="both"/>
        <w:rPr>
          <w:rFonts w:ascii="Garamond" w:hAnsi="Garamond" w:cs="Arial"/>
          <w:color w:val="000000"/>
          <w:sz w:val="16"/>
          <w:szCs w:val="16"/>
        </w:rPr>
      </w:pPr>
      <w:r>
        <w:rPr>
          <w:rStyle w:val="Refdenotaderodap"/>
          <w:rFonts w:ascii="Garamond" w:hAnsi="Garamond"/>
          <w:sz w:val="16"/>
          <w:szCs w:val="16"/>
        </w:rPr>
        <w:footnoteRef/>
      </w:r>
      <w:r>
        <w:rPr>
          <w:rFonts w:ascii="Garamond" w:hAnsi="Garamond"/>
          <w:sz w:val="16"/>
          <w:szCs w:val="16"/>
        </w:rPr>
        <w:t xml:space="preserve"> </w:t>
      </w:r>
      <w:r>
        <w:rPr>
          <w:rFonts w:ascii="Garamond" w:hAnsi="Garamond" w:cs="Arial"/>
          <w:color w:val="000000"/>
          <w:sz w:val="16"/>
          <w:szCs w:val="16"/>
          <w:bdr w:val="none" w:sz="0" w:space="0" w:color="auto" w:frame="1"/>
        </w:rPr>
        <w:t>Art. 2º – Sujeitam-se à jurisdição do Tribunal:</w:t>
      </w:r>
    </w:p>
    <w:p w:rsidR="00386DB3" w:rsidRDefault="00386DB3" w:rsidP="00386DB3">
      <w:pPr>
        <w:pStyle w:val="western"/>
        <w:shd w:val="clear" w:color="auto" w:fill="FFFFFF"/>
        <w:spacing w:before="0" w:beforeAutospacing="0" w:after="0" w:afterAutospacing="0"/>
        <w:jc w:val="both"/>
        <w:rPr>
          <w:rFonts w:ascii="Garamond" w:hAnsi="Garamond" w:cs="Arial"/>
          <w:color w:val="000000"/>
          <w:sz w:val="16"/>
          <w:szCs w:val="16"/>
        </w:rPr>
      </w:pPr>
      <w:r>
        <w:rPr>
          <w:rFonts w:ascii="Garamond" w:hAnsi="Garamond" w:cs="Arial"/>
          <w:color w:val="000000"/>
          <w:sz w:val="16"/>
          <w:szCs w:val="16"/>
          <w:bdr w:val="none" w:sz="0" w:space="0" w:color="auto" w:frame="1"/>
        </w:rPr>
        <w:t xml:space="preserve">I – </w:t>
      </w:r>
      <w:proofErr w:type="gramStart"/>
      <w:r>
        <w:rPr>
          <w:rFonts w:ascii="Garamond" w:hAnsi="Garamond" w:cs="Arial"/>
          <w:color w:val="000000"/>
          <w:sz w:val="16"/>
          <w:szCs w:val="16"/>
          <w:bdr w:val="none" w:sz="0" w:space="0" w:color="auto" w:frame="1"/>
        </w:rPr>
        <w:t>a</w:t>
      </w:r>
      <w:proofErr w:type="gramEnd"/>
      <w:r>
        <w:rPr>
          <w:rFonts w:ascii="Garamond" w:hAnsi="Garamond" w:cs="Arial"/>
          <w:color w:val="000000"/>
          <w:sz w:val="16"/>
          <w:szCs w:val="16"/>
          <w:bdr w:val="none" w:sz="0" w:space="0" w:color="auto" w:frame="1"/>
        </w:rPr>
        <w:t xml:space="preserve"> pessoa física ou jurídica, pública ou privada, que utilize, arrecade, guarde, gerencie ou administre dinheiro, bens ou valores públicos estaduais ou municipais ou pelos quais responda o Estado ou o Município;</w:t>
      </w:r>
    </w:p>
  </w:footnote>
  <w:footnote w:id="22">
    <w:p w:rsidR="00386DB3" w:rsidRDefault="00386DB3" w:rsidP="00386DB3">
      <w:pPr>
        <w:pStyle w:val="Textodenotaderodap"/>
        <w:jc w:val="both"/>
      </w:pPr>
      <w:r>
        <w:rPr>
          <w:rStyle w:val="Refdenotaderodap"/>
          <w:rFonts w:ascii="Garamond" w:hAnsi="Garamond"/>
          <w:sz w:val="16"/>
          <w:szCs w:val="16"/>
        </w:rPr>
        <w:footnoteRef/>
      </w:r>
      <w:r>
        <w:rPr>
          <w:rFonts w:ascii="Garamond" w:hAnsi="Garamond"/>
          <w:sz w:val="16"/>
          <w:szCs w:val="16"/>
        </w:rPr>
        <w:t xml:space="preserve"> Art. 310. Serão recebidos pelo Tribunal como representação os documentos encaminhados por agentes públicos, comunicando a ocorrência de ilegalidades ou irregularidades de que tenham conhecimento, em virtude do exercício do cargo, emprego ou função, bem como os expedientes de outras origens que devam revestir-se dessa forma, por força de lei específica.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7870"/>
      <w:gridCol w:w="1341"/>
    </w:tblGrid>
    <w:tr w:rsidR="00523DBC">
      <w:tc>
        <w:tcPr>
          <w:tcW w:w="7870" w:type="dxa"/>
        </w:tcPr>
        <w:p w:rsidR="00523DBC" w:rsidRDefault="00523DBC">
          <w:pPr>
            <w:pStyle w:val="Cabealho"/>
            <w:rPr>
              <w:noProof/>
            </w:rPr>
          </w:pPr>
          <w:r>
            <w:rPr>
              <w:noProof/>
            </w:rPr>
            <mc:AlternateContent>
              <mc:Choice Requires="wps">
                <w:drawing>
                  <wp:anchor distT="0" distB="0" distL="114300" distR="114300" simplePos="0" relativeHeight="251657728" behindDoc="1" locked="0" layoutInCell="0" allowOverlap="1">
                    <wp:simplePos x="0" y="0"/>
                    <wp:positionH relativeFrom="column">
                      <wp:posOffset>4954905</wp:posOffset>
                    </wp:positionH>
                    <wp:positionV relativeFrom="paragraph">
                      <wp:posOffset>6985</wp:posOffset>
                    </wp:positionV>
                    <wp:extent cx="822960" cy="822960"/>
                    <wp:effectExtent l="0" t="0" r="15240" b="15240"/>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4DAC31F" id="Oval 1" o:spid="_x0000_s1026" style="position:absolute;margin-left:390.15pt;margin-top:.55pt;width:64.8pt;height:6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" o:allowincell="f" strokeweight=".5pt"/>
                </w:pict>
              </mc:Fallback>
            </mc:AlternateContent>
          </w:r>
        </w:p>
        <w:p w:rsidR="00523DBC" w:rsidRDefault="00523DBC" w:rsidP="004C65C0">
          <w:pPr>
            <w:pStyle w:val="Cabealho"/>
            <w:jc w:val="center"/>
            <w:rPr>
              <w:sz w:val="16"/>
            </w:rPr>
          </w:pPr>
          <w:bookmarkStart w:id="0" w:name="_MON_1281173622"/>
          <w:bookmarkEnd w:id="0"/>
          <w:r>
            <w:rPr>
              <w:sz w:val="16"/>
            </w:rPr>
            <w:t xml:space="preserve">               </w:t>
          </w:r>
          <w:r w:rsidRPr="002676A3">
            <w:rPr>
              <w:noProof/>
            </w:rPr>
            <w:drawing>
              <wp:inline distT="0" distB="0" distL="0" distR="0">
                <wp:extent cx="863999" cy="864000"/>
                <wp:effectExtent l="0" t="0" r="0" b="0"/>
                <wp:docPr id="2"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a:stretch>
                          <a:fillRect/>
                        </a:stretch>
                      </pic:blipFill>
                      <pic:spPr>
                        <a:xfrm>
                          <a:off x="0" y="0"/>
                          <a:ext cx="863999" cy="864000"/>
                        </a:xfrm>
                        <a:prstGeom prst="rect">
                          <a:avLst/>
                        </a:prstGeom>
                      </pic:spPr>
                    </pic:pic>
                  </a:graphicData>
                </a:graphic>
              </wp:inline>
            </w:drawing>
          </w:r>
        </w:p>
      </w:tc>
      <w:tc>
        <w:tcPr>
          <w:tcW w:w="1341" w:type="dxa"/>
        </w:tcPr>
        <w:p w:rsidR="00523DBC" w:rsidRDefault="00523DBC">
          <w:pPr>
            <w:jc w:val="center"/>
            <w:rPr>
              <w:sz w:val="16"/>
            </w:rPr>
          </w:pPr>
        </w:p>
        <w:p w:rsidR="00523DBC" w:rsidRPr="00711B69" w:rsidRDefault="00523DBC">
          <w:pPr>
            <w:jc w:val="center"/>
            <w:rPr>
              <w:rFonts w:ascii="Garamond" w:hAnsi="Garamond"/>
              <w:sz w:val="16"/>
            </w:rPr>
          </w:pPr>
          <w:r w:rsidRPr="00711B69">
            <w:rPr>
              <w:rFonts w:ascii="Garamond" w:hAnsi="Garamond"/>
              <w:sz w:val="16"/>
            </w:rPr>
            <w:t>Ministério Público</w:t>
          </w:r>
        </w:p>
        <w:p w:rsidR="00523DBC" w:rsidRPr="00711B69" w:rsidRDefault="00523DBC">
          <w:pPr>
            <w:jc w:val="center"/>
            <w:rPr>
              <w:rFonts w:ascii="Garamond" w:hAnsi="Garamond"/>
              <w:sz w:val="16"/>
            </w:rPr>
          </w:pPr>
          <w:r w:rsidRPr="00711B69">
            <w:rPr>
              <w:rFonts w:ascii="Garamond" w:hAnsi="Garamond"/>
              <w:sz w:val="16"/>
            </w:rPr>
            <w:t xml:space="preserve">Folha nº </w:t>
          </w:r>
        </w:p>
        <w:p w:rsidR="00523DBC" w:rsidRDefault="00523DBC">
          <w:pPr>
            <w:pStyle w:val="Cabealho"/>
            <w:jc w:val="center"/>
            <w:rPr>
              <w:sz w:val="16"/>
            </w:rPr>
          </w:pPr>
        </w:p>
      </w:tc>
    </w:tr>
    <w:tr w:rsidR="00523DBC">
      <w:tc>
        <w:tcPr>
          <w:tcW w:w="9211" w:type="dxa"/>
          <w:gridSpan w:val="2"/>
        </w:tcPr>
        <w:p w:rsidR="00523DBC" w:rsidRPr="00711B69" w:rsidRDefault="00523DBC" w:rsidP="007201A2">
          <w:pPr>
            <w:pStyle w:val="Cabealho"/>
            <w:spacing w:before="120"/>
            <w:jc w:val="center"/>
            <w:rPr>
              <w:rFonts w:ascii="Garamond" w:hAnsi="Garamond" w:cs="Arial"/>
              <w:sz w:val="22"/>
              <w:szCs w:val="22"/>
            </w:rPr>
          </w:pPr>
          <w:r w:rsidRPr="00711B69">
            <w:rPr>
              <w:rFonts w:ascii="Garamond" w:hAnsi="Garamond" w:cs="Arial"/>
              <w:b/>
              <w:sz w:val="22"/>
              <w:szCs w:val="22"/>
            </w:rPr>
            <w:t>MINISTÉRIO PÚBLICO DE CONTAS DO ESTADO DE MINAS GERAIS</w:t>
          </w:r>
        </w:p>
      </w:tc>
    </w:tr>
    <w:tr w:rsidR="00523DBC">
      <w:tc>
        <w:tcPr>
          <w:tcW w:w="9211" w:type="dxa"/>
          <w:gridSpan w:val="2"/>
        </w:tcPr>
        <w:p w:rsidR="00523DBC" w:rsidRPr="00711B69" w:rsidRDefault="00523DBC" w:rsidP="00FD3A9B">
          <w:pPr>
            <w:pStyle w:val="Cabealho"/>
            <w:spacing w:before="120"/>
            <w:jc w:val="center"/>
            <w:rPr>
              <w:rFonts w:ascii="Garamond" w:hAnsi="Garamond" w:cs="Arial"/>
              <w:sz w:val="22"/>
              <w:szCs w:val="22"/>
            </w:rPr>
          </w:pPr>
          <w:r w:rsidRPr="00711B69">
            <w:rPr>
              <w:rFonts w:ascii="Garamond" w:hAnsi="Garamond" w:cs="Arial"/>
              <w:sz w:val="22"/>
              <w:szCs w:val="22"/>
            </w:rPr>
            <w:t>Gabinete do Procurador</w:t>
          </w:r>
          <w:r>
            <w:rPr>
              <w:rFonts w:ascii="Garamond" w:hAnsi="Garamond" w:cs="Arial"/>
              <w:sz w:val="22"/>
              <w:szCs w:val="22"/>
            </w:rPr>
            <w:t xml:space="preserve"> Daniel de Carvalho Guimarães</w:t>
          </w:r>
        </w:p>
      </w:tc>
    </w:tr>
  </w:tbl>
  <w:p w:rsidR="00523DBC" w:rsidRDefault="00523DBC">
    <w:pPr>
      <w:pStyle w:val="Cabealho"/>
      <w:rPr>
        <w:b/>
        <w:noProof/>
        <w:sz w:val="28"/>
      </w:rPr>
    </w:pPr>
    <w:r>
      <w:rPr>
        <w:b/>
        <w:noProof/>
        <w:sz w:val="28"/>
      </w:rPr>
      <mc:AlternateContent>
        <mc:Choice Requires="wps">
          <w:drawing>
            <wp:inline distT="0" distB="0" distL="0" distR="0">
              <wp:extent cx="5762625" cy="1905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4904FD4" id="Rectangle 2" o:spid="_x0000_s1026" style="width:453.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" fillcolor="gray" stroked="f">
              <w10:anchorlock/>
            </v:rect>
          </w:pict>
        </mc:Fallback>
      </mc:AlternateContent>
    </w:r>
  </w:p>
  <w:p w:rsidR="00523DBC" w:rsidRDefault="00523DBC">
    <w:pPr>
      <w:pStyle w:val="Cabealho"/>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984C4D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0390B51"/>
    <w:multiLevelType w:val="hybridMultilevel"/>
    <w:tmpl w:val="90B04A42"/>
    <w:lvl w:ilvl="0" w:tplc="18CCA83C">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14A07B0A"/>
    <w:multiLevelType w:val="hybridMultilevel"/>
    <w:tmpl w:val="6444F77C"/>
    <w:lvl w:ilvl="0" w:tplc="EF1823F6">
      <w:start w:val="1"/>
      <w:numFmt w:val="lowerLetter"/>
      <w:lvlText w:val="%1)"/>
      <w:lvlJc w:val="left"/>
      <w:pPr>
        <w:ind w:left="1778" w:hanging="360"/>
      </w:pPr>
      <w:rPr>
        <w:rFonts w:ascii="Garamond" w:eastAsia="Times New Roman" w:hAnsi="Garamond" w:cs="Arial"/>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4" w15:restartNumberingAfterBreak="0">
    <w:nsid w:val="17791F1E"/>
    <w:multiLevelType w:val="hybridMultilevel"/>
    <w:tmpl w:val="DCA68A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38641B3B"/>
    <w:multiLevelType w:val="multilevel"/>
    <w:tmpl w:val="B4583B82"/>
    <w:lvl w:ilvl="0">
      <w:start w:val="1"/>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1748" w:hanging="108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7" w15:restartNumberingAfterBreak="0">
    <w:nsid w:val="39245B6B"/>
    <w:multiLevelType w:val="hybridMultilevel"/>
    <w:tmpl w:val="BF1403B8"/>
    <w:lvl w:ilvl="0" w:tplc="04160001">
      <w:start w:val="1"/>
      <w:numFmt w:val="bullet"/>
      <w:lvlText w:val=""/>
      <w:lvlJc w:val="left"/>
      <w:pPr>
        <w:ind w:left="2138" w:hanging="360"/>
      </w:pPr>
      <w:rPr>
        <w:rFonts w:ascii="Symbol" w:hAnsi="Symbol" w:hint="default"/>
      </w:rPr>
    </w:lvl>
    <w:lvl w:ilvl="1" w:tplc="04160003">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start w:val="1"/>
      <w:numFmt w:val="bullet"/>
      <w:lvlText w:val=""/>
      <w:lvlJc w:val="left"/>
      <w:pPr>
        <w:ind w:left="4298" w:hanging="360"/>
      </w:pPr>
      <w:rPr>
        <w:rFonts w:ascii="Symbol" w:hAnsi="Symbol" w:hint="default"/>
      </w:rPr>
    </w:lvl>
    <w:lvl w:ilvl="4" w:tplc="04160003">
      <w:start w:val="1"/>
      <w:numFmt w:val="bullet"/>
      <w:lvlText w:val="o"/>
      <w:lvlJc w:val="left"/>
      <w:pPr>
        <w:ind w:left="5018" w:hanging="360"/>
      </w:pPr>
      <w:rPr>
        <w:rFonts w:ascii="Courier New" w:hAnsi="Courier New" w:cs="Courier New" w:hint="default"/>
      </w:rPr>
    </w:lvl>
    <w:lvl w:ilvl="5" w:tplc="04160005">
      <w:start w:val="1"/>
      <w:numFmt w:val="bullet"/>
      <w:lvlText w:val=""/>
      <w:lvlJc w:val="left"/>
      <w:pPr>
        <w:ind w:left="5738" w:hanging="360"/>
      </w:pPr>
      <w:rPr>
        <w:rFonts w:ascii="Wingdings" w:hAnsi="Wingdings" w:hint="default"/>
      </w:rPr>
    </w:lvl>
    <w:lvl w:ilvl="6" w:tplc="04160001">
      <w:start w:val="1"/>
      <w:numFmt w:val="bullet"/>
      <w:lvlText w:val=""/>
      <w:lvlJc w:val="left"/>
      <w:pPr>
        <w:ind w:left="6458" w:hanging="360"/>
      </w:pPr>
      <w:rPr>
        <w:rFonts w:ascii="Symbol" w:hAnsi="Symbol" w:hint="default"/>
      </w:rPr>
    </w:lvl>
    <w:lvl w:ilvl="7" w:tplc="04160003">
      <w:start w:val="1"/>
      <w:numFmt w:val="bullet"/>
      <w:lvlText w:val="o"/>
      <w:lvlJc w:val="left"/>
      <w:pPr>
        <w:ind w:left="7178" w:hanging="360"/>
      </w:pPr>
      <w:rPr>
        <w:rFonts w:ascii="Courier New" w:hAnsi="Courier New" w:cs="Courier New" w:hint="default"/>
      </w:rPr>
    </w:lvl>
    <w:lvl w:ilvl="8" w:tplc="04160005">
      <w:start w:val="1"/>
      <w:numFmt w:val="bullet"/>
      <w:lvlText w:val=""/>
      <w:lvlJc w:val="left"/>
      <w:pPr>
        <w:ind w:left="7898" w:hanging="360"/>
      </w:pPr>
      <w:rPr>
        <w:rFonts w:ascii="Wingdings" w:hAnsi="Wingdings" w:hint="default"/>
      </w:rPr>
    </w:lvl>
  </w:abstractNum>
  <w:abstractNum w:abstractNumId="8" w15:restartNumberingAfterBreak="0">
    <w:nsid w:val="41BA403C"/>
    <w:multiLevelType w:val="hybridMultilevel"/>
    <w:tmpl w:val="6E483F1C"/>
    <w:lvl w:ilvl="0" w:tplc="04160001">
      <w:start w:val="1"/>
      <w:numFmt w:val="bullet"/>
      <w:lvlText w:val=""/>
      <w:lvlJc w:val="left"/>
      <w:pPr>
        <w:ind w:left="2138" w:hanging="360"/>
      </w:pPr>
      <w:rPr>
        <w:rFonts w:ascii="Symbol" w:hAnsi="Symbol" w:hint="default"/>
      </w:rPr>
    </w:lvl>
    <w:lvl w:ilvl="1" w:tplc="04160003">
      <w:start w:val="1"/>
      <w:numFmt w:val="bullet"/>
      <w:lvlText w:val="o"/>
      <w:lvlJc w:val="left"/>
      <w:pPr>
        <w:ind w:left="2858" w:hanging="360"/>
      </w:pPr>
      <w:rPr>
        <w:rFonts w:ascii="Courier New" w:hAnsi="Courier New" w:cs="Courier New" w:hint="default"/>
      </w:rPr>
    </w:lvl>
    <w:lvl w:ilvl="2" w:tplc="04160005">
      <w:start w:val="1"/>
      <w:numFmt w:val="bullet"/>
      <w:lvlText w:val=""/>
      <w:lvlJc w:val="left"/>
      <w:pPr>
        <w:ind w:left="3578" w:hanging="360"/>
      </w:pPr>
      <w:rPr>
        <w:rFonts w:ascii="Wingdings" w:hAnsi="Wingdings" w:hint="default"/>
      </w:rPr>
    </w:lvl>
    <w:lvl w:ilvl="3" w:tplc="04160001">
      <w:start w:val="1"/>
      <w:numFmt w:val="bullet"/>
      <w:lvlText w:val=""/>
      <w:lvlJc w:val="left"/>
      <w:pPr>
        <w:ind w:left="4298" w:hanging="360"/>
      </w:pPr>
      <w:rPr>
        <w:rFonts w:ascii="Symbol" w:hAnsi="Symbol" w:hint="default"/>
      </w:rPr>
    </w:lvl>
    <w:lvl w:ilvl="4" w:tplc="04160003">
      <w:start w:val="1"/>
      <w:numFmt w:val="bullet"/>
      <w:lvlText w:val="o"/>
      <w:lvlJc w:val="left"/>
      <w:pPr>
        <w:ind w:left="5018" w:hanging="360"/>
      </w:pPr>
      <w:rPr>
        <w:rFonts w:ascii="Courier New" w:hAnsi="Courier New" w:cs="Courier New" w:hint="default"/>
      </w:rPr>
    </w:lvl>
    <w:lvl w:ilvl="5" w:tplc="04160005">
      <w:start w:val="1"/>
      <w:numFmt w:val="bullet"/>
      <w:lvlText w:val=""/>
      <w:lvlJc w:val="left"/>
      <w:pPr>
        <w:ind w:left="5738" w:hanging="360"/>
      </w:pPr>
      <w:rPr>
        <w:rFonts w:ascii="Wingdings" w:hAnsi="Wingdings" w:hint="default"/>
      </w:rPr>
    </w:lvl>
    <w:lvl w:ilvl="6" w:tplc="04160001">
      <w:start w:val="1"/>
      <w:numFmt w:val="bullet"/>
      <w:lvlText w:val=""/>
      <w:lvlJc w:val="left"/>
      <w:pPr>
        <w:ind w:left="6458" w:hanging="360"/>
      </w:pPr>
      <w:rPr>
        <w:rFonts w:ascii="Symbol" w:hAnsi="Symbol" w:hint="default"/>
      </w:rPr>
    </w:lvl>
    <w:lvl w:ilvl="7" w:tplc="04160003">
      <w:start w:val="1"/>
      <w:numFmt w:val="bullet"/>
      <w:lvlText w:val="o"/>
      <w:lvlJc w:val="left"/>
      <w:pPr>
        <w:ind w:left="7178" w:hanging="360"/>
      </w:pPr>
      <w:rPr>
        <w:rFonts w:ascii="Courier New" w:hAnsi="Courier New" w:cs="Courier New" w:hint="default"/>
      </w:rPr>
    </w:lvl>
    <w:lvl w:ilvl="8" w:tplc="04160005">
      <w:start w:val="1"/>
      <w:numFmt w:val="bullet"/>
      <w:lvlText w:val=""/>
      <w:lvlJc w:val="left"/>
      <w:pPr>
        <w:ind w:left="7898" w:hanging="360"/>
      </w:pPr>
      <w:rPr>
        <w:rFonts w:ascii="Wingdings" w:hAnsi="Wingdings" w:hint="default"/>
      </w:rPr>
    </w:lvl>
  </w:abstractNum>
  <w:abstractNum w:abstractNumId="9" w15:restartNumberingAfterBreak="0">
    <w:nsid w:val="4CF470E3"/>
    <w:multiLevelType w:val="hybridMultilevel"/>
    <w:tmpl w:val="B5B6A8F0"/>
    <w:lvl w:ilvl="0" w:tplc="8CB0AB72">
      <w:start w:val="1"/>
      <w:numFmt w:val="decimal"/>
      <w:lvlText w:val="%1."/>
      <w:lvlJc w:val="left"/>
      <w:pPr>
        <w:ind w:left="1778" w:hanging="360"/>
      </w:pPr>
      <w:rPr>
        <w:rFonts w:hint="default"/>
        <w:b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6E14377E"/>
    <w:multiLevelType w:val="hybridMultilevel"/>
    <w:tmpl w:val="42120C96"/>
    <w:lvl w:ilvl="0" w:tplc="AE289F9A">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6F543565"/>
    <w:multiLevelType w:val="hybridMultilevel"/>
    <w:tmpl w:val="2D30DB46"/>
    <w:lvl w:ilvl="0" w:tplc="04160001">
      <w:start w:val="1"/>
      <w:numFmt w:val="bullet"/>
      <w:lvlText w:val=""/>
      <w:lvlJc w:val="left"/>
      <w:pPr>
        <w:ind w:left="2323" w:hanging="360"/>
      </w:pPr>
      <w:rPr>
        <w:rFonts w:ascii="Symbol" w:hAnsi="Symbol" w:hint="default"/>
      </w:rPr>
    </w:lvl>
    <w:lvl w:ilvl="1" w:tplc="04160003">
      <w:start w:val="1"/>
      <w:numFmt w:val="bullet"/>
      <w:lvlText w:val="o"/>
      <w:lvlJc w:val="left"/>
      <w:pPr>
        <w:ind w:left="3043" w:hanging="360"/>
      </w:pPr>
      <w:rPr>
        <w:rFonts w:ascii="Courier New" w:hAnsi="Courier New" w:cs="Courier New" w:hint="default"/>
      </w:rPr>
    </w:lvl>
    <w:lvl w:ilvl="2" w:tplc="04160005">
      <w:start w:val="1"/>
      <w:numFmt w:val="bullet"/>
      <w:lvlText w:val=""/>
      <w:lvlJc w:val="left"/>
      <w:pPr>
        <w:ind w:left="3763" w:hanging="360"/>
      </w:pPr>
      <w:rPr>
        <w:rFonts w:ascii="Wingdings" w:hAnsi="Wingdings" w:hint="default"/>
      </w:rPr>
    </w:lvl>
    <w:lvl w:ilvl="3" w:tplc="04160001">
      <w:start w:val="1"/>
      <w:numFmt w:val="bullet"/>
      <w:lvlText w:val=""/>
      <w:lvlJc w:val="left"/>
      <w:pPr>
        <w:ind w:left="4483" w:hanging="360"/>
      </w:pPr>
      <w:rPr>
        <w:rFonts w:ascii="Symbol" w:hAnsi="Symbol" w:hint="default"/>
      </w:rPr>
    </w:lvl>
    <w:lvl w:ilvl="4" w:tplc="04160003">
      <w:start w:val="1"/>
      <w:numFmt w:val="bullet"/>
      <w:lvlText w:val="o"/>
      <w:lvlJc w:val="left"/>
      <w:pPr>
        <w:ind w:left="5203" w:hanging="360"/>
      </w:pPr>
      <w:rPr>
        <w:rFonts w:ascii="Courier New" w:hAnsi="Courier New" w:cs="Courier New" w:hint="default"/>
      </w:rPr>
    </w:lvl>
    <w:lvl w:ilvl="5" w:tplc="04160005">
      <w:start w:val="1"/>
      <w:numFmt w:val="bullet"/>
      <w:lvlText w:val=""/>
      <w:lvlJc w:val="left"/>
      <w:pPr>
        <w:ind w:left="5923" w:hanging="360"/>
      </w:pPr>
      <w:rPr>
        <w:rFonts w:ascii="Wingdings" w:hAnsi="Wingdings" w:hint="default"/>
      </w:rPr>
    </w:lvl>
    <w:lvl w:ilvl="6" w:tplc="04160001">
      <w:start w:val="1"/>
      <w:numFmt w:val="bullet"/>
      <w:lvlText w:val=""/>
      <w:lvlJc w:val="left"/>
      <w:pPr>
        <w:ind w:left="6643" w:hanging="360"/>
      </w:pPr>
      <w:rPr>
        <w:rFonts w:ascii="Symbol" w:hAnsi="Symbol" w:hint="default"/>
      </w:rPr>
    </w:lvl>
    <w:lvl w:ilvl="7" w:tplc="04160003">
      <w:start w:val="1"/>
      <w:numFmt w:val="bullet"/>
      <w:lvlText w:val="o"/>
      <w:lvlJc w:val="left"/>
      <w:pPr>
        <w:ind w:left="7363" w:hanging="360"/>
      </w:pPr>
      <w:rPr>
        <w:rFonts w:ascii="Courier New" w:hAnsi="Courier New" w:cs="Courier New" w:hint="default"/>
      </w:rPr>
    </w:lvl>
    <w:lvl w:ilvl="8" w:tplc="04160005">
      <w:start w:val="1"/>
      <w:numFmt w:val="bullet"/>
      <w:lvlText w:val=""/>
      <w:lvlJc w:val="left"/>
      <w:pPr>
        <w:ind w:left="8083" w:hanging="360"/>
      </w:pPr>
      <w:rPr>
        <w:rFonts w:ascii="Wingdings" w:hAnsi="Wingdings" w:hint="default"/>
      </w:rPr>
    </w:lvl>
  </w:abstractNum>
  <w:abstractNum w:abstractNumId="12" w15:restartNumberingAfterBreak="0">
    <w:nsid w:val="74593ED4"/>
    <w:multiLevelType w:val="hybridMultilevel"/>
    <w:tmpl w:val="8DAED4CA"/>
    <w:lvl w:ilvl="0" w:tplc="FADEBCA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3"/>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
  </w:num>
  <w:num w:numId="7">
    <w:abstractNumId w:val="10"/>
  </w:num>
  <w:num w:numId="8">
    <w:abstractNumId w:val="6"/>
  </w:num>
  <w:num w:numId="9">
    <w:abstractNumId w:val="12"/>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lvlOverride w:ilvl="2"/>
    <w:lvlOverride w:ilvl="3"/>
    <w:lvlOverride w:ilvl="4"/>
    <w:lvlOverride w:ilvl="5"/>
    <w:lvlOverride w:ilvl="6"/>
    <w:lvlOverride w:ilvl="7"/>
    <w:lvlOverride w:ilvl="8"/>
  </w:num>
  <w:num w:numId="13">
    <w:abstractNumId w:val="8"/>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A36"/>
    <w:rsid w:val="000009A1"/>
    <w:rsid w:val="00000ECC"/>
    <w:rsid w:val="0000117E"/>
    <w:rsid w:val="00001838"/>
    <w:rsid w:val="00001A6B"/>
    <w:rsid w:val="00001C53"/>
    <w:rsid w:val="00001EA9"/>
    <w:rsid w:val="000020A6"/>
    <w:rsid w:val="00003149"/>
    <w:rsid w:val="00003328"/>
    <w:rsid w:val="000036E4"/>
    <w:rsid w:val="00003B44"/>
    <w:rsid w:val="00003D11"/>
    <w:rsid w:val="00003EF7"/>
    <w:rsid w:val="00004173"/>
    <w:rsid w:val="00004DB5"/>
    <w:rsid w:val="0000519D"/>
    <w:rsid w:val="00005535"/>
    <w:rsid w:val="000055C3"/>
    <w:rsid w:val="000058AC"/>
    <w:rsid w:val="000059A0"/>
    <w:rsid w:val="00005CA5"/>
    <w:rsid w:val="00005E5D"/>
    <w:rsid w:val="00006254"/>
    <w:rsid w:val="00007A16"/>
    <w:rsid w:val="00007AC3"/>
    <w:rsid w:val="00007DDC"/>
    <w:rsid w:val="0001069A"/>
    <w:rsid w:val="0001086D"/>
    <w:rsid w:val="00011547"/>
    <w:rsid w:val="00011951"/>
    <w:rsid w:val="000119A5"/>
    <w:rsid w:val="00011A19"/>
    <w:rsid w:val="00011A2D"/>
    <w:rsid w:val="00011FBE"/>
    <w:rsid w:val="00012628"/>
    <w:rsid w:val="00012791"/>
    <w:rsid w:val="00013100"/>
    <w:rsid w:val="00013648"/>
    <w:rsid w:val="000136ED"/>
    <w:rsid w:val="000139CD"/>
    <w:rsid w:val="00014879"/>
    <w:rsid w:val="00014928"/>
    <w:rsid w:val="00014BCD"/>
    <w:rsid w:val="00014DB9"/>
    <w:rsid w:val="00014FD1"/>
    <w:rsid w:val="00015265"/>
    <w:rsid w:val="00015A94"/>
    <w:rsid w:val="00015AD7"/>
    <w:rsid w:val="00015AE4"/>
    <w:rsid w:val="000163D1"/>
    <w:rsid w:val="00016F9F"/>
    <w:rsid w:val="000174B3"/>
    <w:rsid w:val="0001760B"/>
    <w:rsid w:val="000176EF"/>
    <w:rsid w:val="00017C74"/>
    <w:rsid w:val="00017CC7"/>
    <w:rsid w:val="00020432"/>
    <w:rsid w:val="00020474"/>
    <w:rsid w:val="00020645"/>
    <w:rsid w:val="000215F0"/>
    <w:rsid w:val="00021B96"/>
    <w:rsid w:val="00021BC4"/>
    <w:rsid w:val="00021C74"/>
    <w:rsid w:val="00021E60"/>
    <w:rsid w:val="00021FCA"/>
    <w:rsid w:val="00022007"/>
    <w:rsid w:val="00023433"/>
    <w:rsid w:val="00023553"/>
    <w:rsid w:val="00023625"/>
    <w:rsid w:val="000240BC"/>
    <w:rsid w:val="00024AE9"/>
    <w:rsid w:val="000255F7"/>
    <w:rsid w:val="00025654"/>
    <w:rsid w:val="00025DD2"/>
    <w:rsid w:val="000262D1"/>
    <w:rsid w:val="0002647A"/>
    <w:rsid w:val="000267DC"/>
    <w:rsid w:val="00026A39"/>
    <w:rsid w:val="00026A59"/>
    <w:rsid w:val="000278B0"/>
    <w:rsid w:val="00030BAB"/>
    <w:rsid w:val="00030E64"/>
    <w:rsid w:val="00030FA7"/>
    <w:rsid w:val="000312BB"/>
    <w:rsid w:val="00031B44"/>
    <w:rsid w:val="00031E51"/>
    <w:rsid w:val="0003207B"/>
    <w:rsid w:val="000322A8"/>
    <w:rsid w:val="0003265C"/>
    <w:rsid w:val="0003277C"/>
    <w:rsid w:val="00032E44"/>
    <w:rsid w:val="00032F04"/>
    <w:rsid w:val="00033607"/>
    <w:rsid w:val="0003367D"/>
    <w:rsid w:val="00033771"/>
    <w:rsid w:val="00033952"/>
    <w:rsid w:val="00033B4D"/>
    <w:rsid w:val="00033E7C"/>
    <w:rsid w:val="00034F7A"/>
    <w:rsid w:val="000350B1"/>
    <w:rsid w:val="00035148"/>
    <w:rsid w:val="000353F5"/>
    <w:rsid w:val="0003550C"/>
    <w:rsid w:val="00035E47"/>
    <w:rsid w:val="00035E7E"/>
    <w:rsid w:val="00036084"/>
    <w:rsid w:val="00036751"/>
    <w:rsid w:val="00037432"/>
    <w:rsid w:val="000376B9"/>
    <w:rsid w:val="00037AC1"/>
    <w:rsid w:val="00037B8D"/>
    <w:rsid w:val="00037CBF"/>
    <w:rsid w:val="00037FE9"/>
    <w:rsid w:val="0004040A"/>
    <w:rsid w:val="00040656"/>
    <w:rsid w:val="0004074F"/>
    <w:rsid w:val="00040926"/>
    <w:rsid w:val="00040C7A"/>
    <w:rsid w:val="00041124"/>
    <w:rsid w:val="0004159C"/>
    <w:rsid w:val="00041B6D"/>
    <w:rsid w:val="00041CCE"/>
    <w:rsid w:val="00042650"/>
    <w:rsid w:val="00042790"/>
    <w:rsid w:val="0004280D"/>
    <w:rsid w:val="00042A12"/>
    <w:rsid w:val="0004308F"/>
    <w:rsid w:val="00043A74"/>
    <w:rsid w:val="00044054"/>
    <w:rsid w:val="00044163"/>
    <w:rsid w:val="00044518"/>
    <w:rsid w:val="00044553"/>
    <w:rsid w:val="00044DAD"/>
    <w:rsid w:val="00044EA7"/>
    <w:rsid w:val="000450E0"/>
    <w:rsid w:val="000450F3"/>
    <w:rsid w:val="0004586E"/>
    <w:rsid w:val="00045BCC"/>
    <w:rsid w:val="00045DCE"/>
    <w:rsid w:val="00046395"/>
    <w:rsid w:val="00046C37"/>
    <w:rsid w:val="00046DE3"/>
    <w:rsid w:val="00046EF6"/>
    <w:rsid w:val="00050138"/>
    <w:rsid w:val="0005019C"/>
    <w:rsid w:val="000510A0"/>
    <w:rsid w:val="00051300"/>
    <w:rsid w:val="00051310"/>
    <w:rsid w:val="00051419"/>
    <w:rsid w:val="0005195A"/>
    <w:rsid w:val="00052402"/>
    <w:rsid w:val="0005260F"/>
    <w:rsid w:val="00052AE4"/>
    <w:rsid w:val="00053554"/>
    <w:rsid w:val="00053703"/>
    <w:rsid w:val="000537F2"/>
    <w:rsid w:val="00053B37"/>
    <w:rsid w:val="00053FAC"/>
    <w:rsid w:val="00054EA8"/>
    <w:rsid w:val="0005545B"/>
    <w:rsid w:val="00055526"/>
    <w:rsid w:val="00055943"/>
    <w:rsid w:val="00055979"/>
    <w:rsid w:val="00055DA7"/>
    <w:rsid w:val="00056A37"/>
    <w:rsid w:val="00056ABF"/>
    <w:rsid w:val="00056FB2"/>
    <w:rsid w:val="0005728A"/>
    <w:rsid w:val="00057393"/>
    <w:rsid w:val="00057CB2"/>
    <w:rsid w:val="00057D8F"/>
    <w:rsid w:val="00057FD4"/>
    <w:rsid w:val="000601E5"/>
    <w:rsid w:val="0006040E"/>
    <w:rsid w:val="000606D9"/>
    <w:rsid w:val="000612B1"/>
    <w:rsid w:val="0006142B"/>
    <w:rsid w:val="000615E4"/>
    <w:rsid w:val="00061788"/>
    <w:rsid w:val="000617B0"/>
    <w:rsid w:val="00061AC8"/>
    <w:rsid w:val="00061D06"/>
    <w:rsid w:val="0006207F"/>
    <w:rsid w:val="000620BB"/>
    <w:rsid w:val="000626D7"/>
    <w:rsid w:val="0006382F"/>
    <w:rsid w:val="00063967"/>
    <w:rsid w:val="000640B9"/>
    <w:rsid w:val="000643F4"/>
    <w:rsid w:val="000650A8"/>
    <w:rsid w:val="000650C2"/>
    <w:rsid w:val="0006587B"/>
    <w:rsid w:val="00065B31"/>
    <w:rsid w:val="00065B98"/>
    <w:rsid w:val="0006602A"/>
    <w:rsid w:val="0006647C"/>
    <w:rsid w:val="0006656E"/>
    <w:rsid w:val="000665BD"/>
    <w:rsid w:val="00067117"/>
    <w:rsid w:val="00067DC1"/>
    <w:rsid w:val="00070164"/>
    <w:rsid w:val="000701B8"/>
    <w:rsid w:val="00070735"/>
    <w:rsid w:val="00070E86"/>
    <w:rsid w:val="000711D9"/>
    <w:rsid w:val="00071529"/>
    <w:rsid w:val="00071A7F"/>
    <w:rsid w:val="00071AC9"/>
    <w:rsid w:val="000720C3"/>
    <w:rsid w:val="00072830"/>
    <w:rsid w:val="00072ED0"/>
    <w:rsid w:val="0007342E"/>
    <w:rsid w:val="0007343F"/>
    <w:rsid w:val="0007368C"/>
    <w:rsid w:val="00073893"/>
    <w:rsid w:val="000739F0"/>
    <w:rsid w:val="00073B6E"/>
    <w:rsid w:val="00073C24"/>
    <w:rsid w:val="00073CAF"/>
    <w:rsid w:val="00073E66"/>
    <w:rsid w:val="00074022"/>
    <w:rsid w:val="000743A2"/>
    <w:rsid w:val="000749FA"/>
    <w:rsid w:val="00075037"/>
    <w:rsid w:val="000751C3"/>
    <w:rsid w:val="000752E0"/>
    <w:rsid w:val="00075BF0"/>
    <w:rsid w:val="000760A6"/>
    <w:rsid w:val="0007655B"/>
    <w:rsid w:val="00076B25"/>
    <w:rsid w:val="00076BCC"/>
    <w:rsid w:val="00076CC6"/>
    <w:rsid w:val="00077137"/>
    <w:rsid w:val="0007724A"/>
    <w:rsid w:val="00077B3D"/>
    <w:rsid w:val="00077D95"/>
    <w:rsid w:val="000800AE"/>
    <w:rsid w:val="000815DE"/>
    <w:rsid w:val="00081BB1"/>
    <w:rsid w:val="00081DC5"/>
    <w:rsid w:val="00081F5E"/>
    <w:rsid w:val="000821A9"/>
    <w:rsid w:val="00082644"/>
    <w:rsid w:val="00082AB2"/>
    <w:rsid w:val="00082F3D"/>
    <w:rsid w:val="000834A4"/>
    <w:rsid w:val="0008375D"/>
    <w:rsid w:val="000837A3"/>
    <w:rsid w:val="0008393E"/>
    <w:rsid w:val="000839A6"/>
    <w:rsid w:val="00083CA0"/>
    <w:rsid w:val="00083D70"/>
    <w:rsid w:val="00083E39"/>
    <w:rsid w:val="000845A0"/>
    <w:rsid w:val="00084DC1"/>
    <w:rsid w:val="00084DD9"/>
    <w:rsid w:val="0008524E"/>
    <w:rsid w:val="00085769"/>
    <w:rsid w:val="00085981"/>
    <w:rsid w:val="000859CD"/>
    <w:rsid w:val="00085F17"/>
    <w:rsid w:val="0008600C"/>
    <w:rsid w:val="00086941"/>
    <w:rsid w:val="00086A8F"/>
    <w:rsid w:val="00086CDA"/>
    <w:rsid w:val="00086FC7"/>
    <w:rsid w:val="00087438"/>
    <w:rsid w:val="00087D3F"/>
    <w:rsid w:val="00090401"/>
    <w:rsid w:val="00091084"/>
    <w:rsid w:val="000911DE"/>
    <w:rsid w:val="0009126E"/>
    <w:rsid w:val="00091419"/>
    <w:rsid w:val="00091C0B"/>
    <w:rsid w:val="00091C3A"/>
    <w:rsid w:val="00092B5B"/>
    <w:rsid w:val="00093096"/>
    <w:rsid w:val="00093148"/>
    <w:rsid w:val="00093620"/>
    <w:rsid w:val="00093BED"/>
    <w:rsid w:val="00093C09"/>
    <w:rsid w:val="000943EF"/>
    <w:rsid w:val="00094608"/>
    <w:rsid w:val="00094A5C"/>
    <w:rsid w:val="00094B89"/>
    <w:rsid w:val="00095675"/>
    <w:rsid w:val="00095724"/>
    <w:rsid w:val="00095E66"/>
    <w:rsid w:val="00096603"/>
    <w:rsid w:val="000971F9"/>
    <w:rsid w:val="0009732B"/>
    <w:rsid w:val="00097578"/>
    <w:rsid w:val="00097AF3"/>
    <w:rsid w:val="00097DC8"/>
    <w:rsid w:val="00097F29"/>
    <w:rsid w:val="000A00A6"/>
    <w:rsid w:val="000A0411"/>
    <w:rsid w:val="000A0759"/>
    <w:rsid w:val="000A084F"/>
    <w:rsid w:val="000A08A9"/>
    <w:rsid w:val="000A159E"/>
    <w:rsid w:val="000A1C22"/>
    <w:rsid w:val="000A1C83"/>
    <w:rsid w:val="000A25A7"/>
    <w:rsid w:val="000A2997"/>
    <w:rsid w:val="000A2CA4"/>
    <w:rsid w:val="000A2E61"/>
    <w:rsid w:val="000A2F9C"/>
    <w:rsid w:val="000A34EE"/>
    <w:rsid w:val="000A364D"/>
    <w:rsid w:val="000A3693"/>
    <w:rsid w:val="000A372A"/>
    <w:rsid w:val="000A38BC"/>
    <w:rsid w:val="000A3A5A"/>
    <w:rsid w:val="000A3D24"/>
    <w:rsid w:val="000A43E4"/>
    <w:rsid w:val="000A45D8"/>
    <w:rsid w:val="000A4740"/>
    <w:rsid w:val="000A48A4"/>
    <w:rsid w:val="000A48BE"/>
    <w:rsid w:val="000A5AEE"/>
    <w:rsid w:val="000A6093"/>
    <w:rsid w:val="000A6141"/>
    <w:rsid w:val="000A7245"/>
    <w:rsid w:val="000A7284"/>
    <w:rsid w:val="000A7A10"/>
    <w:rsid w:val="000A7B36"/>
    <w:rsid w:val="000A7EB5"/>
    <w:rsid w:val="000B013C"/>
    <w:rsid w:val="000B04B7"/>
    <w:rsid w:val="000B05B0"/>
    <w:rsid w:val="000B0757"/>
    <w:rsid w:val="000B0866"/>
    <w:rsid w:val="000B09ED"/>
    <w:rsid w:val="000B0AFA"/>
    <w:rsid w:val="000B0C80"/>
    <w:rsid w:val="000B1087"/>
    <w:rsid w:val="000B12E9"/>
    <w:rsid w:val="000B1B1B"/>
    <w:rsid w:val="000B1FBC"/>
    <w:rsid w:val="000B210D"/>
    <w:rsid w:val="000B2711"/>
    <w:rsid w:val="000B38CB"/>
    <w:rsid w:val="000B3F95"/>
    <w:rsid w:val="000B4CAD"/>
    <w:rsid w:val="000B5143"/>
    <w:rsid w:val="000B520E"/>
    <w:rsid w:val="000B52A4"/>
    <w:rsid w:val="000B52D9"/>
    <w:rsid w:val="000B5711"/>
    <w:rsid w:val="000B5AEC"/>
    <w:rsid w:val="000B6B44"/>
    <w:rsid w:val="000B6C64"/>
    <w:rsid w:val="000B6E79"/>
    <w:rsid w:val="000B6F23"/>
    <w:rsid w:val="000B6FFA"/>
    <w:rsid w:val="000B7037"/>
    <w:rsid w:val="000B76A2"/>
    <w:rsid w:val="000B77CE"/>
    <w:rsid w:val="000C0EA4"/>
    <w:rsid w:val="000C0EF1"/>
    <w:rsid w:val="000C126B"/>
    <w:rsid w:val="000C17E0"/>
    <w:rsid w:val="000C1FDB"/>
    <w:rsid w:val="000C2032"/>
    <w:rsid w:val="000C2323"/>
    <w:rsid w:val="000C2981"/>
    <w:rsid w:val="000C2C24"/>
    <w:rsid w:val="000C3FDA"/>
    <w:rsid w:val="000C4DB2"/>
    <w:rsid w:val="000C4DEC"/>
    <w:rsid w:val="000C509D"/>
    <w:rsid w:val="000C542F"/>
    <w:rsid w:val="000C55DB"/>
    <w:rsid w:val="000C6927"/>
    <w:rsid w:val="000C6A4D"/>
    <w:rsid w:val="000C773D"/>
    <w:rsid w:val="000C77D3"/>
    <w:rsid w:val="000C7A29"/>
    <w:rsid w:val="000C7B1E"/>
    <w:rsid w:val="000D014B"/>
    <w:rsid w:val="000D0A4E"/>
    <w:rsid w:val="000D127F"/>
    <w:rsid w:val="000D1472"/>
    <w:rsid w:val="000D150D"/>
    <w:rsid w:val="000D18A3"/>
    <w:rsid w:val="000D1AC8"/>
    <w:rsid w:val="000D1DAF"/>
    <w:rsid w:val="000D1DC2"/>
    <w:rsid w:val="000D278A"/>
    <w:rsid w:val="000D2911"/>
    <w:rsid w:val="000D2996"/>
    <w:rsid w:val="000D2F9C"/>
    <w:rsid w:val="000D311D"/>
    <w:rsid w:val="000D3139"/>
    <w:rsid w:val="000D368B"/>
    <w:rsid w:val="000D390E"/>
    <w:rsid w:val="000D391B"/>
    <w:rsid w:val="000D4034"/>
    <w:rsid w:val="000D4203"/>
    <w:rsid w:val="000D43AA"/>
    <w:rsid w:val="000D44E7"/>
    <w:rsid w:val="000D4634"/>
    <w:rsid w:val="000D47E8"/>
    <w:rsid w:val="000D5747"/>
    <w:rsid w:val="000D59C9"/>
    <w:rsid w:val="000D690D"/>
    <w:rsid w:val="000D6F42"/>
    <w:rsid w:val="000D704A"/>
    <w:rsid w:val="000D7327"/>
    <w:rsid w:val="000D78F7"/>
    <w:rsid w:val="000D796F"/>
    <w:rsid w:val="000D7A3F"/>
    <w:rsid w:val="000D7A65"/>
    <w:rsid w:val="000E070E"/>
    <w:rsid w:val="000E0768"/>
    <w:rsid w:val="000E0793"/>
    <w:rsid w:val="000E0DF7"/>
    <w:rsid w:val="000E0FF0"/>
    <w:rsid w:val="000E11AE"/>
    <w:rsid w:val="000E1BC3"/>
    <w:rsid w:val="000E212A"/>
    <w:rsid w:val="000E228D"/>
    <w:rsid w:val="000E3005"/>
    <w:rsid w:val="000E3066"/>
    <w:rsid w:val="000E3202"/>
    <w:rsid w:val="000E3D81"/>
    <w:rsid w:val="000E4307"/>
    <w:rsid w:val="000E4449"/>
    <w:rsid w:val="000E46BF"/>
    <w:rsid w:val="000E48FF"/>
    <w:rsid w:val="000E526A"/>
    <w:rsid w:val="000E52C3"/>
    <w:rsid w:val="000E5399"/>
    <w:rsid w:val="000E5510"/>
    <w:rsid w:val="000E566C"/>
    <w:rsid w:val="000E626F"/>
    <w:rsid w:val="000E68D8"/>
    <w:rsid w:val="000E6A27"/>
    <w:rsid w:val="000E6FB0"/>
    <w:rsid w:val="000E74FE"/>
    <w:rsid w:val="000F0027"/>
    <w:rsid w:val="000F0782"/>
    <w:rsid w:val="000F0DF2"/>
    <w:rsid w:val="000F125B"/>
    <w:rsid w:val="000F1401"/>
    <w:rsid w:val="000F146C"/>
    <w:rsid w:val="000F1A46"/>
    <w:rsid w:val="000F1B80"/>
    <w:rsid w:val="000F2731"/>
    <w:rsid w:val="000F27BF"/>
    <w:rsid w:val="000F2B03"/>
    <w:rsid w:val="000F2B0E"/>
    <w:rsid w:val="000F2ECF"/>
    <w:rsid w:val="000F34E7"/>
    <w:rsid w:val="000F44F2"/>
    <w:rsid w:val="000F482B"/>
    <w:rsid w:val="000F494A"/>
    <w:rsid w:val="000F4AAE"/>
    <w:rsid w:val="000F4DD1"/>
    <w:rsid w:val="000F5548"/>
    <w:rsid w:val="000F638D"/>
    <w:rsid w:val="000F66D2"/>
    <w:rsid w:val="000F6807"/>
    <w:rsid w:val="000F7B7B"/>
    <w:rsid w:val="0010042A"/>
    <w:rsid w:val="00100433"/>
    <w:rsid w:val="001008BD"/>
    <w:rsid w:val="00100A17"/>
    <w:rsid w:val="00100AB4"/>
    <w:rsid w:val="00101265"/>
    <w:rsid w:val="00101EFF"/>
    <w:rsid w:val="00101F04"/>
    <w:rsid w:val="0010250A"/>
    <w:rsid w:val="0010293F"/>
    <w:rsid w:val="00103546"/>
    <w:rsid w:val="00105481"/>
    <w:rsid w:val="001057FD"/>
    <w:rsid w:val="00105EFF"/>
    <w:rsid w:val="00106079"/>
    <w:rsid w:val="001062F6"/>
    <w:rsid w:val="00107267"/>
    <w:rsid w:val="001072CE"/>
    <w:rsid w:val="0010774B"/>
    <w:rsid w:val="0010784F"/>
    <w:rsid w:val="00107865"/>
    <w:rsid w:val="0010797A"/>
    <w:rsid w:val="001102BF"/>
    <w:rsid w:val="00110547"/>
    <w:rsid w:val="00110A00"/>
    <w:rsid w:val="00110B8C"/>
    <w:rsid w:val="00110EDF"/>
    <w:rsid w:val="001110AA"/>
    <w:rsid w:val="00111123"/>
    <w:rsid w:val="001123C0"/>
    <w:rsid w:val="001127E5"/>
    <w:rsid w:val="00112D4F"/>
    <w:rsid w:val="00112D77"/>
    <w:rsid w:val="00113D73"/>
    <w:rsid w:val="001140A1"/>
    <w:rsid w:val="00114336"/>
    <w:rsid w:val="00114EAE"/>
    <w:rsid w:val="0011557A"/>
    <w:rsid w:val="00116064"/>
    <w:rsid w:val="00117694"/>
    <w:rsid w:val="001176A0"/>
    <w:rsid w:val="00117A98"/>
    <w:rsid w:val="00117D12"/>
    <w:rsid w:val="00117EA0"/>
    <w:rsid w:val="00117FAA"/>
    <w:rsid w:val="00120ADD"/>
    <w:rsid w:val="00121107"/>
    <w:rsid w:val="0012186B"/>
    <w:rsid w:val="00121DC0"/>
    <w:rsid w:val="00122039"/>
    <w:rsid w:val="0012216D"/>
    <w:rsid w:val="001225C1"/>
    <w:rsid w:val="00122BFE"/>
    <w:rsid w:val="00122E42"/>
    <w:rsid w:val="00122E44"/>
    <w:rsid w:val="00122F0C"/>
    <w:rsid w:val="00122F4B"/>
    <w:rsid w:val="001231A9"/>
    <w:rsid w:val="001233E6"/>
    <w:rsid w:val="00123BBF"/>
    <w:rsid w:val="00123D05"/>
    <w:rsid w:val="00124749"/>
    <w:rsid w:val="00124E82"/>
    <w:rsid w:val="00124E9D"/>
    <w:rsid w:val="00124FE3"/>
    <w:rsid w:val="00125002"/>
    <w:rsid w:val="0012518E"/>
    <w:rsid w:val="0012678D"/>
    <w:rsid w:val="001267F4"/>
    <w:rsid w:val="001269DC"/>
    <w:rsid w:val="00126E6A"/>
    <w:rsid w:val="001276BE"/>
    <w:rsid w:val="00127FD0"/>
    <w:rsid w:val="001300DC"/>
    <w:rsid w:val="001302EB"/>
    <w:rsid w:val="00130455"/>
    <w:rsid w:val="00130B0D"/>
    <w:rsid w:val="00130BD8"/>
    <w:rsid w:val="00131075"/>
    <w:rsid w:val="001314BB"/>
    <w:rsid w:val="0013170A"/>
    <w:rsid w:val="00131817"/>
    <w:rsid w:val="00131B4D"/>
    <w:rsid w:val="00132108"/>
    <w:rsid w:val="00132314"/>
    <w:rsid w:val="00132B7E"/>
    <w:rsid w:val="00132DB3"/>
    <w:rsid w:val="00132F62"/>
    <w:rsid w:val="00133050"/>
    <w:rsid w:val="00133296"/>
    <w:rsid w:val="00133522"/>
    <w:rsid w:val="00133902"/>
    <w:rsid w:val="00133A41"/>
    <w:rsid w:val="001340B9"/>
    <w:rsid w:val="0013425C"/>
    <w:rsid w:val="001342B2"/>
    <w:rsid w:val="001343EC"/>
    <w:rsid w:val="00134401"/>
    <w:rsid w:val="00134AAD"/>
    <w:rsid w:val="00134AAF"/>
    <w:rsid w:val="00134D86"/>
    <w:rsid w:val="00135054"/>
    <w:rsid w:val="001352BF"/>
    <w:rsid w:val="00135495"/>
    <w:rsid w:val="00135567"/>
    <w:rsid w:val="00135631"/>
    <w:rsid w:val="00135878"/>
    <w:rsid w:val="00135BBA"/>
    <w:rsid w:val="00135DB3"/>
    <w:rsid w:val="00135E09"/>
    <w:rsid w:val="0013602D"/>
    <w:rsid w:val="0013739F"/>
    <w:rsid w:val="00137DE4"/>
    <w:rsid w:val="001403B7"/>
    <w:rsid w:val="00140C2C"/>
    <w:rsid w:val="001415B1"/>
    <w:rsid w:val="001422C1"/>
    <w:rsid w:val="00142605"/>
    <w:rsid w:val="00142E65"/>
    <w:rsid w:val="001432A3"/>
    <w:rsid w:val="001441DB"/>
    <w:rsid w:val="00144278"/>
    <w:rsid w:val="001447DE"/>
    <w:rsid w:val="00144B4A"/>
    <w:rsid w:val="00144F91"/>
    <w:rsid w:val="00144FEA"/>
    <w:rsid w:val="001454BF"/>
    <w:rsid w:val="00145B95"/>
    <w:rsid w:val="001462B0"/>
    <w:rsid w:val="001466DF"/>
    <w:rsid w:val="00146AC7"/>
    <w:rsid w:val="00146AF0"/>
    <w:rsid w:val="00147286"/>
    <w:rsid w:val="00147C70"/>
    <w:rsid w:val="00147CAE"/>
    <w:rsid w:val="00147CB1"/>
    <w:rsid w:val="00150317"/>
    <w:rsid w:val="001509FE"/>
    <w:rsid w:val="00150CD3"/>
    <w:rsid w:val="00150F37"/>
    <w:rsid w:val="001512C8"/>
    <w:rsid w:val="00151CD2"/>
    <w:rsid w:val="00152194"/>
    <w:rsid w:val="0015227B"/>
    <w:rsid w:val="0015252A"/>
    <w:rsid w:val="00152587"/>
    <w:rsid w:val="0015269E"/>
    <w:rsid w:val="00152E8A"/>
    <w:rsid w:val="00152ED2"/>
    <w:rsid w:val="001533A3"/>
    <w:rsid w:val="00153457"/>
    <w:rsid w:val="0015347E"/>
    <w:rsid w:val="00153831"/>
    <w:rsid w:val="00153F25"/>
    <w:rsid w:val="00154383"/>
    <w:rsid w:val="00154F85"/>
    <w:rsid w:val="001556DA"/>
    <w:rsid w:val="00155764"/>
    <w:rsid w:val="001557E2"/>
    <w:rsid w:val="0015635C"/>
    <w:rsid w:val="0015739B"/>
    <w:rsid w:val="00157512"/>
    <w:rsid w:val="00157B50"/>
    <w:rsid w:val="00160A97"/>
    <w:rsid w:val="00160FB1"/>
    <w:rsid w:val="00161409"/>
    <w:rsid w:val="00161857"/>
    <w:rsid w:val="00161FC6"/>
    <w:rsid w:val="0016203B"/>
    <w:rsid w:val="00162A48"/>
    <w:rsid w:val="00163002"/>
    <w:rsid w:val="00163547"/>
    <w:rsid w:val="001635AB"/>
    <w:rsid w:val="00163698"/>
    <w:rsid w:val="00164274"/>
    <w:rsid w:val="001647DA"/>
    <w:rsid w:val="00164A21"/>
    <w:rsid w:val="00164D46"/>
    <w:rsid w:val="00165184"/>
    <w:rsid w:val="0016530F"/>
    <w:rsid w:val="00165442"/>
    <w:rsid w:val="00165B00"/>
    <w:rsid w:val="00165B0A"/>
    <w:rsid w:val="001660A5"/>
    <w:rsid w:val="00166122"/>
    <w:rsid w:val="001663FD"/>
    <w:rsid w:val="00166972"/>
    <w:rsid w:val="00167268"/>
    <w:rsid w:val="0016770F"/>
    <w:rsid w:val="00170080"/>
    <w:rsid w:val="00170405"/>
    <w:rsid w:val="00170490"/>
    <w:rsid w:val="00170F71"/>
    <w:rsid w:val="00171122"/>
    <w:rsid w:val="00171D90"/>
    <w:rsid w:val="001725EA"/>
    <w:rsid w:val="00172642"/>
    <w:rsid w:val="00172672"/>
    <w:rsid w:val="00172D04"/>
    <w:rsid w:val="00172D46"/>
    <w:rsid w:val="0017382F"/>
    <w:rsid w:val="001739ED"/>
    <w:rsid w:val="00173F08"/>
    <w:rsid w:val="00174215"/>
    <w:rsid w:val="00174219"/>
    <w:rsid w:val="00174B8C"/>
    <w:rsid w:val="00174D86"/>
    <w:rsid w:val="00174F30"/>
    <w:rsid w:val="00174F81"/>
    <w:rsid w:val="001753B2"/>
    <w:rsid w:val="001754D9"/>
    <w:rsid w:val="0017562E"/>
    <w:rsid w:val="00175B19"/>
    <w:rsid w:val="00175C90"/>
    <w:rsid w:val="00175D21"/>
    <w:rsid w:val="00175EE4"/>
    <w:rsid w:val="00175F06"/>
    <w:rsid w:val="00176170"/>
    <w:rsid w:val="00176510"/>
    <w:rsid w:val="00176834"/>
    <w:rsid w:val="00176A32"/>
    <w:rsid w:val="00176E7E"/>
    <w:rsid w:val="00177C0B"/>
    <w:rsid w:val="00177C2D"/>
    <w:rsid w:val="00177E7F"/>
    <w:rsid w:val="0018091E"/>
    <w:rsid w:val="0018144B"/>
    <w:rsid w:val="001816C4"/>
    <w:rsid w:val="0018172B"/>
    <w:rsid w:val="00182698"/>
    <w:rsid w:val="00182B16"/>
    <w:rsid w:val="00182C29"/>
    <w:rsid w:val="00182F4E"/>
    <w:rsid w:val="00183216"/>
    <w:rsid w:val="00183565"/>
    <w:rsid w:val="00183A5F"/>
    <w:rsid w:val="00183C73"/>
    <w:rsid w:val="00183F75"/>
    <w:rsid w:val="0018436C"/>
    <w:rsid w:val="0018452C"/>
    <w:rsid w:val="00184671"/>
    <w:rsid w:val="00184750"/>
    <w:rsid w:val="00184A77"/>
    <w:rsid w:val="0018519E"/>
    <w:rsid w:val="001855D0"/>
    <w:rsid w:val="00185B58"/>
    <w:rsid w:val="00185E90"/>
    <w:rsid w:val="00185EE1"/>
    <w:rsid w:val="001864BE"/>
    <w:rsid w:val="00186742"/>
    <w:rsid w:val="0018694D"/>
    <w:rsid w:val="001869C9"/>
    <w:rsid w:val="00187D61"/>
    <w:rsid w:val="00187F85"/>
    <w:rsid w:val="00190BA3"/>
    <w:rsid w:val="00191050"/>
    <w:rsid w:val="00191205"/>
    <w:rsid w:val="001913C0"/>
    <w:rsid w:val="001914DE"/>
    <w:rsid w:val="00191CBC"/>
    <w:rsid w:val="00191ED9"/>
    <w:rsid w:val="00192241"/>
    <w:rsid w:val="0019229C"/>
    <w:rsid w:val="001922B0"/>
    <w:rsid w:val="001922E6"/>
    <w:rsid w:val="00192695"/>
    <w:rsid w:val="00192FEC"/>
    <w:rsid w:val="00193CA3"/>
    <w:rsid w:val="001942B2"/>
    <w:rsid w:val="001942F6"/>
    <w:rsid w:val="001946C8"/>
    <w:rsid w:val="00194793"/>
    <w:rsid w:val="0019610F"/>
    <w:rsid w:val="001963B4"/>
    <w:rsid w:val="001973C7"/>
    <w:rsid w:val="0019778D"/>
    <w:rsid w:val="001979F5"/>
    <w:rsid w:val="00197C12"/>
    <w:rsid w:val="001A00FD"/>
    <w:rsid w:val="001A160C"/>
    <w:rsid w:val="001A1623"/>
    <w:rsid w:val="001A195B"/>
    <w:rsid w:val="001A1A0F"/>
    <w:rsid w:val="001A1CE5"/>
    <w:rsid w:val="001A2187"/>
    <w:rsid w:val="001A287A"/>
    <w:rsid w:val="001A2AB2"/>
    <w:rsid w:val="001A2C51"/>
    <w:rsid w:val="001A2EDE"/>
    <w:rsid w:val="001A2F5B"/>
    <w:rsid w:val="001A31A6"/>
    <w:rsid w:val="001A3501"/>
    <w:rsid w:val="001A388F"/>
    <w:rsid w:val="001A3917"/>
    <w:rsid w:val="001A4C85"/>
    <w:rsid w:val="001A55C5"/>
    <w:rsid w:val="001A62A4"/>
    <w:rsid w:val="001A66A8"/>
    <w:rsid w:val="001A6B4D"/>
    <w:rsid w:val="001A71FA"/>
    <w:rsid w:val="001A7C34"/>
    <w:rsid w:val="001A7F5B"/>
    <w:rsid w:val="001B0523"/>
    <w:rsid w:val="001B059E"/>
    <w:rsid w:val="001B05EB"/>
    <w:rsid w:val="001B0617"/>
    <w:rsid w:val="001B0731"/>
    <w:rsid w:val="001B10A9"/>
    <w:rsid w:val="001B176B"/>
    <w:rsid w:val="001B19EE"/>
    <w:rsid w:val="001B2383"/>
    <w:rsid w:val="001B2450"/>
    <w:rsid w:val="001B33C1"/>
    <w:rsid w:val="001B34CE"/>
    <w:rsid w:val="001B362A"/>
    <w:rsid w:val="001B3CCE"/>
    <w:rsid w:val="001B3FE6"/>
    <w:rsid w:val="001B42ED"/>
    <w:rsid w:val="001B4448"/>
    <w:rsid w:val="001B44F2"/>
    <w:rsid w:val="001B4953"/>
    <w:rsid w:val="001B4B19"/>
    <w:rsid w:val="001B56C5"/>
    <w:rsid w:val="001B57AF"/>
    <w:rsid w:val="001B5971"/>
    <w:rsid w:val="001B5F20"/>
    <w:rsid w:val="001B6129"/>
    <w:rsid w:val="001B625B"/>
    <w:rsid w:val="001B62FA"/>
    <w:rsid w:val="001B6E43"/>
    <w:rsid w:val="001B7A36"/>
    <w:rsid w:val="001B7D6D"/>
    <w:rsid w:val="001C0D54"/>
    <w:rsid w:val="001C0F3D"/>
    <w:rsid w:val="001C14CB"/>
    <w:rsid w:val="001C16D2"/>
    <w:rsid w:val="001C1745"/>
    <w:rsid w:val="001C2930"/>
    <w:rsid w:val="001C297D"/>
    <w:rsid w:val="001C3183"/>
    <w:rsid w:val="001C34B8"/>
    <w:rsid w:val="001C3524"/>
    <w:rsid w:val="001C3F1D"/>
    <w:rsid w:val="001C3F3C"/>
    <w:rsid w:val="001C4447"/>
    <w:rsid w:val="001C46FF"/>
    <w:rsid w:val="001C4B42"/>
    <w:rsid w:val="001C4D45"/>
    <w:rsid w:val="001C4D6C"/>
    <w:rsid w:val="001C4E33"/>
    <w:rsid w:val="001C5426"/>
    <w:rsid w:val="001C57A5"/>
    <w:rsid w:val="001C5E6D"/>
    <w:rsid w:val="001C6099"/>
    <w:rsid w:val="001C6228"/>
    <w:rsid w:val="001C6D1F"/>
    <w:rsid w:val="001C79AF"/>
    <w:rsid w:val="001D009D"/>
    <w:rsid w:val="001D023F"/>
    <w:rsid w:val="001D04DD"/>
    <w:rsid w:val="001D0725"/>
    <w:rsid w:val="001D0F40"/>
    <w:rsid w:val="001D11E2"/>
    <w:rsid w:val="001D1287"/>
    <w:rsid w:val="001D2451"/>
    <w:rsid w:val="001D2535"/>
    <w:rsid w:val="001D3BA2"/>
    <w:rsid w:val="001D3CCF"/>
    <w:rsid w:val="001D3D9D"/>
    <w:rsid w:val="001D4807"/>
    <w:rsid w:val="001D55CD"/>
    <w:rsid w:val="001D598F"/>
    <w:rsid w:val="001D5A25"/>
    <w:rsid w:val="001D5BFC"/>
    <w:rsid w:val="001D5D42"/>
    <w:rsid w:val="001D6284"/>
    <w:rsid w:val="001D6B85"/>
    <w:rsid w:val="001D6BA0"/>
    <w:rsid w:val="001D700F"/>
    <w:rsid w:val="001D714C"/>
    <w:rsid w:val="001D7348"/>
    <w:rsid w:val="001D7395"/>
    <w:rsid w:val="001D7521"/>
    <w:rsid w:val="001D75A2"/>
    <w:rsid w:val="001D77A3"/>
    <w:rsid w:val="001E0615"/>
    <w:rsid w:val="001E09DF"/>
    <w:rsid w:val="001E0C5A"/>
    <w:rsid w:val="001E0F81"/>
    <w:rsid w:val="001E1082"/>
    <w:rsid w:val="001E17D2"/>
    <w:rsid w:val="001E1B1C"/>
    <w:rsid w:val="001E2169"/>
    <w:rsid w:val="001E243E"/>
    <w:rsid w:val="001E2A27"/>
    <w:rsid w:val="001E2C76"/>
    <w:rsid w:val="001E2F87"/>
    <w:rsid w:val="001E42B2"/>
    <w:rsid w:val="001E43D8"/>
    <w:rsid w:val="001E4A04"/>
    <w:rsid w:val="001E4DDC"/>
    <w:rsid w:val="001E4DE8"/>
    <w:rsid w:val="001E521C"/>
    <w:rsid w:val="001E52EC"/>
    <w:rsid w:val="001E5A53"/>
    <w:rsid w:val="001E5AAF"/>
    <w:rsid w:val="001E5BF3"/>
    <w:rsid w:val="001E68C4"/>
    <w:rsid w:val="001E6B39"/>
    <w:rsid w:val="001E763B"/>
    <w:rsid w:val="001E7954"/>
    <w:rsid w:val="001E7A1C"/>
    <w:rsid w:val="001E7BE1"/>
    <w:rsid w:val="001F001E"/>
    <w:rsid w:val="001F0316"/>
    <w:rsid w:val="001F1205"/>
    <w:rsid w:val="001F128E"/>
    <w:rsid w:val="001F12E5"/>
    <w:rsid w:val="001F142A"/>
    <w:rsid w:val="001F1AB8"/>
    <w:rsid w:val="001F27CF"/>
    <w:rsid w:val="001F2F35"/>
    <w:rsid w:val="001F362A"/>
    <w:rsid w:val="001F37CD"/>
    <w:rsid w:val="001F3D18"/>
    <w:rsid w:val="001F3D69"/>
    <w:rsid w:val="001F3EE8"/>
    <w:rsid w:val="001F4532"/>
    <w:rsid w:val="001F4589"/>
    <w:rsid w:val="001F4B38"/>
    <w:rsid w:val="001F4F4E"/>
    <w:rsid w:val="001F4FF0"/>
    <w:rsid w:val="001F62DE"/>
    <w:rsid w:val="001F6422"/>
    <w:rsid w:val="001F649B"/>
    <w:rsid w:val="001F6697"/>
    <w:rsid w:val="001F67CD"/>
    <w:rsid w:val="001F6D18"/>
    <w:rsid w:val="001F719C"/>
    <w:rsid w:val="001F7823"/>
    <w:rsid w:val="001F7DD8"/>
    <w:rsid w:val="001F7F0B"/>
    <w:rsid w:val="00200B17"/>
    <w:rsid w:val="00200C37"/>
    <w:rsid w:val="00200D36"/>
    <w:rsid w:val="002012B9"/>
    <w:rsid w:val="002019F9"/>
    <w:rsid w:val="00201CD6"/>
    <w:rsid w:val="002022AE"/>
    <w:rsid w:val="0020252A"/>
    <w:rsid w:val="00202595"/>
    <w:rsid w:val="002026FE"/>
    <w:rsid w:val="002027D0"/>
    <w:rsid w:val="002036D2"/>
    <w:rsid w:val="00203F5B"/>
    <w:rsid w:val="0020407E"/>
    <w:rsid w:val="002042E7"/>
    <w:rsid w:val="00204654"/>
    <w:rsid w:val="00204844"/>
    <w:rsid w:val="00204BE8"/>
    <w:rsid w:val="00204D99"/>
    <w:rsid w:val="0020521C"/>
    <w:rsid w:val="00205220"/>
    <w:rsid w:val="00205513"/>
    <w:rsid w:val="0020574F"/>
    <w:rsid w:val="00205B2D"/>
    <w:rsid w:val="00205C27"/>
    <w:rsid w:val="00207204"/>
    <w:rsid w:val="0020720C"/>
    <w:rsid w:val="00207431"/>
    <w:rsid w:val="00207730"/>
    <w:rsid w:val="0021013B"/>
    <w:rsid w:val="00210FE9"/>
    <w:rsid w:val="00211267"/>
    <w:rsid w:val="002117C2"/>
    <w:rsid w:val="00211C2E"/>
    <w:rsid w:val="00211C77"/>
    <w:rsid w:val="00211CAB"/>
    <w:rsid w:val="00212053"/>
    <w:rsid w:val="0021211A"/>
    <w:rsid w:val="00212718"/>
    <w:rsid w:val="00212F06"/>
    <w:rsid w:val="00212FEC"/>
    <w:rsid w:val="002131AA"/>
    <w:rsid w:val="002132E8"/>
    <w:rsid w:val="002134E8"/>
    <w:rsid w:val="00213749"/>
    <w:rsid w:val="00213AD8"/>
    <w:rsid w:val="0021416C"/>
    <w:rsid w:val="002147A4"/>
    <w:rsid w:val="002151CF"/>
    <w:rsid w:val="00216040"/>
    <w:rsid w:val="00216712"/>
    <w:rsid w:val="002168F0"/>
    <w:rsid w:val="00216D6D"/>
    <w:rsid w:val="002173C2"/>
    <w:rsid w:val="0021745C"/>
    <w:rsid w:val="00217866"/>
    <w:rsid w:val="00217A75"/>
    <w:rsid w:val="00217B53"/>
    <w:rsid w:val="00217EA5"/>
    <w:rsid w:val="00220346"/>
    <w:rsid w:val="002204A7"/>
    <w:rsid w:val="00220775"/>
    <w:rsid w:val="00220846"/>
    <w:rsid w:val="00220F31"/>
    <w:rsid w:val="00221825"/>
    <w:rsid w:val="00221BA3"/>
    <w:rsid w:val="00221E46"/>
    <w:rsid w:val="002220EF"/>
    <w:rsid w:val="0022259F"/>
    <w:rsid w:val="00222FFE"/>
    <w:rsid w:val="00223029"/>
    <w:rsid w:val="00223081"/>
    <w:rsid w:val="00223818"/>
    <w:rsid w:val="00223882"/>
    <w:rsid w:val="00224F14"/>
    <w:rsid w:val="0022587C"/>
    <w:rsid w:val="00225E24"/>
    <w:rsid w:val="00226703"/>
    <w:rsid w:val="00226D24"/>
    <w:rsid w:val="00226E88"/>
    <w:rsid w:val="00227433"/>
    <w:rsid w:val="002274B2"/>
    <w:rsid w:val="00227EA8"/>
    <w:rsid w:val="00227EB6"/>
    <w:rsid w:val="002300A8"/>
    <w:rsid w:val="0023027B"/>
    <w:rsid w:val="00231B81"/>
    <w:rsid w:val="00232CE1"/>
    <w:rsid w:val="002330BB"/>
    <w:rsid w:val="0023374E"/>
    <w:rsid w:val="00233AE5"/>
    <w:rsid w:val="00234781"/>
    <w:rsid w:val="00234C08"/>
    <w:rsid w:val="0023598A"/>
    <w:rsid w:val="00235CD7"/>
    <w:rsid w:val="002366D9"/>
    <w:rsid w:val="00236C54"/>
    <w:rsid w:val="002379C5"/>
    <w:rsid w:val="00237E32"/>
    <w:rsid w:val="002404CC"/>
    <w:rsid w:val="00240C36"/>
    <w:rsid w:val="0024136C"/>
    <w:rsid w:val="0024145D"/>
    <w:rsid w:val="00241CEB"/>
    <w:rsid w:val="00242166"/>
    <w:rsid w:val="002429E2"/>
    <w:rsid w:val="00242FAE"/>
    <w:rsid w:val="00242FE5"/>
    <w:rsid w:val="00243033"/>
    <w:rsid w:val="002435CC"/>
    <w:rsid w:val="00243783"/>
    <w:rsid w:val="0024382C"/>
    <w:rsid w:val="00243E25"/>
    <w:rsid w:val="00244341"/>
    <w:rsid w:val="002444E3"/>
    <w:rsid w:val="00244938"/>
    <w:rsid w:val="0024518A"/>
    <w:rsid w:val="002452A6"/>
    <w:rsid w:val="002452B2"/>
    <w:rsid w:val="00245C57"/>
    <w:rsid w:val="00246023"/>
    <w:rsid w:val="002461FB"/>
    <w:rsid w:val="00246404"/>
    <w:rsid w:val="00246435"/>
    <w:rsid w:val="00246596"/>
    <w:rsid w:val="0024699F"/>
    <w:rsid w:val="00246D08"/>
    <w:rsid w:val="00246F7A"/>
    <w:rsid w:val="00247055"/>
    <w:rsid w:val="00247960"/>
    <w:rsid w:val="00247A55"/>
    <w:rsid w:val="00247BAF"/>
    <w:rsid w:val="0025016C"/>
    <w:rsid w:val="0025062D"/>
    <w:rsid w:val="00250692"/>
    <w:rsid w:val="002509A7"/>
    <w:rsid w:val="002511EA"/>
    <w:rsid w:val="0025125A"/>
    <w:rsid w:val="002512E3"/>
    <w:rsid w:val="002515D7"/>
    <w:rsid w:val="002516C8"/>
    <w:rsid w:val="00251968"/>
    <w:rsid w:val="0025223B"/>
    <w:rsid w:val="002523CB"/>
    <w:rsid w:val="00252C54"/>
    <w:rsid w:val="002530D4"/>
    <w:rsid w:val="002532FB"/>
    <w:rsid w:val="00253490"/>
    <w:rsid w:val="00253FB9"/>
    <w:rsid w:val="002542F2"/>
    <w:rsid w:val="0025448B"/>
    <w:rsid w:val="00254865"/>
    <w:rsid w:val="00254BAE"/>
    <w:rsid w:val="00254C67"/>
    <w:rsid w:val="00254D1E"/>
    <w:rsid w:val="00255A8D"/>
    <w:rsid w:val="00255B74"/>
    <w:rsid w:val="00255BD8"/>
    <w:rsid w:val="002568EF"/>
    <w:rsid w:val="00256F67"/>
    <w:rsid w:val="00257079"/>
    <w:rsid w:val="00260FB7"/>
    <w:rsid w:val="002611BC"/>
    <w:rsid w:val="00261234"/>
    <w:rsid w:val="0026194E"/>
    <w:rsid w:val="002619F4"/>
    <w:rsid w:val="00261A59"/>
    <w:rsid w:val="00261E7A"/>
    <w:rsid w:val="00261F9A"/>
    <w:rsid w:val="0026235D"/>
    <w:rsid w:val="00262AED"/>
    <w:rsid w:val="00262DDF"/>
    <w:rsid w:val="00262F05"/>
    <w:rsid w:val="0026311A"/>
    <w:rsid w:val="00263298"/>
    <w:rsid w:val="00263BBA"/>
    <w:rsid w:val="002640B2"/>
    <w:rsid w:val="00265AFE"/>
    <w:rsid w:val="00266466"/>
    <w:rsid w:val="00266C7C"/>
    <w:rsid w:val="00266C96"/>
    <w:rsid w:val="0026704E"/>
    <w:rsid w:val="0026724B"/>
    <w:rsid w:val="00267412"/>
    <w:rsid w:val="0026751C"/>
    <w:rsid w:val="0026760F"/>
    <w:rsid w:val="002676A3"/>
    <w:rsid w:val="00267AC7"/>
    <w:rsid w:val="00267CC8"/>
    <w:rsid w:val="00267F86"/>
    <w:rsid w:val="00270437"/>
    <w:rsid w:val="002708AF"/>
    <w:rsid w:val="00270EDA"/>
    <w:rsid w:val="0027105D"/>
    <w:rsid w:val="0027121A"/>
    <w:rsid w:val="00271343"/>
    <w:rsid w:val="00271601"/>
    <w:rsid w:val="00271715"/>
    <w:rsid w:val="00271DA6"/>
    <w:rsid w:val="002723DE"/>
    <w:rsid w:val="00273271"/>
    <w:rsid w:val="002735F4"/>
    <w:rsid w:val="002736EF"/>
    <w:rsid w:val="002739A7"/>
    <w:rsid w:val="00273C1A"/>
    <w:rsid w:val="002740CE"/>
    <w:rsid w:val="002741CA"/>
    <w:rsid w:val="002743A0"/>
    <w:rsid w:val="002747AD"/>
    <w:rsid w:val="0027483A"/>
    <w:rsid w:val="00274991"/>
    <w:rsid w:val="002749EE"/>
    <w:rsid w:val="00274A3B"/>
    <w:rsid w:val="00275012"/>
    <w:rsid w:val="00275349"/>
    <w:rsid w:val="00275436"/>
    <w:rsid w:val="0027576B"/>
    <w:rsid w:val="00275EF1"/>
    <w:rsid w:val="002765C7"/>
    <w:rsid w:val="00276D05"/>
    <w:rsid w:val="00277085"/>
    <w:rsid w:val="002770EE"/>
    <w:rsid w:val="00277152"/>
    <w:rsid w:val="0027731C"/>
    <w:rsid w:val="00277F77"/>
    <w:rsid w:val="00280378"/>
    <w:rsid w:val="0028136F"/>
    <w:rsid w:val="00281844"/>
    <w:rsid w:val="00281B23"/>
    <w:rsid w:val="0028225C"/>
    <w:rsid w:val="00282CD1"/>
    <w:rsid w:val="002834B2"/>
    <w:rsid w:val="00283680"/>
    <w:rsid w:val="002838BB"/>
    <w:rsid w:val="00283F2D"/>
    <w:rsid w:val="002846C6"/>
    <w:rsid w:val="0028497F"/>
    <w:rsid w:val="00284F07"/>
    <w:rsid w:val="00285187"/>
    <w:rsid w:val="00285F60"/>
    <w:rsid w:val="00286A4B"/>
    <w:rsid w:val="00286DE2"/>
    <w:rsid w:val="00287835"/>
    <w:rsid w:val="00287A83"/>
    <w:rsid w:val="0029086F"/>
    <w:rsid w:val="00291283"/>
    <w:rsid w:val="0029158E"/>
    <w:rsid w:val="002915C5"/>
    <w:rsid w:val="0029175F"/>
    <w:rsid w:val="00291A8D"/>
    <w:rsid w:val="0029257B"/>
    <w:rsid w:val="002932AE"/>
    <w:rsid w:val="0029336B"/>
    <w:rsid w:val="002933B8"/>
    <w:rsid w:val="0029342B"/>
    <w:rsid w:val="002934DB"/>
    <w:rsid w:val="002943B7"/>
    <w:rsid w:val="00294534"/>
    <w:rsid w:val="00294976"/>
    <w:rsid w:val="00294B69"/>
    <w:rsid w:val="00294D92"/>
    <w:rsid w:val="0029556E"/>
    <w:rsid w:val="00295608"/>
    <w:rsid w:val="002957B9"/>
    <w:rsid w:val="00295D80"/>
    <w:rsid w:val="00295E43"/>
    <w:rsid w:val="002962A6"/>
    <w:rsid w:val="00297114"/>
    <w:rsid w:val="00297574"/>
    <w:rsid w:val="002976BB"/>
    <w:rsid w:val="002978DB"/>
    <w:rsid w:val="00297F94"/>
    <w:rsid w:val="002A01C7"/>
    <w:rsid w:val="002A02CF"/>
    <w:rsid w:val="002A059E"/>
    <w:rsid w:val="002A07C2"/>
    <w:rsid w:val="002A0AD9"/>
    <w:rsid w:val="002A0EB8"/>
    <w:rsid w:val="002A0F22"/>
    <w:rsid w:val="002A10BC"/>
    <w:rsid w:val="002A1D1B"/>
    <w:rsid w:val="002A1D36"/>
    <w:rsid w:val="002A1DD1"/>
    <w:rsid w:val="002A200A"/>
    <w:rsid w:val="002A24BE"/>
    <w:rsid w:val="002A2C98"/>
    <w:rsid w:val="002A36C6"/>
    <w:rsid w:val="002A4285"/>
    <w:rsid w:val="002A43B7"/>
    <w:rsid w:val="002A45F1"/>
    <w:rsid w:val="002A4D38"/>
    <w:rsid w:val="002A4F13"/>
    <w:rsid w:val="002A5708"/>
    <w:rsid w:val="002A5747"/>
    <w:rsid w:val="002A57AE"/>
    <w:rsid w:val="002A5A3B"/>
    <w:rsid w:val="002A5A4E"/>
    <w:rsid w:val="002A6186"/>
    <w:rsid w:val="002A627A"/>
    <w:rsid w:val="002A6562"/>
    <w:rsid w:val="002A6917"/>
    <w:rsid w:val="002A7430"/>
    <w:rsid w:val="002B0B06"/>
    <w:rsid w:val="002B11A0"/>
    <w:rsid w:val="002B1510"/>
    <w:rsid w:val="002B1BCB"/>
    <w:rsid w:val="002B1DC1"/>
    <w:rsid w:val="002B2291"/>
    <w:rsid w:val="002B2400"/>
    <w:rsid w:val="002B26F1"/>
    <w:rsid w:val="002B27CA"/>
    <w:rsid w:val="002B28F3"/>
    <w:rsid w:val="002B2F4A"/>
    <w:rsid w:val="002B3303"/>
    <w:rsid w:val="002B3FFE"/>
    <w:rsid w:val="002B42BB"/>
    <w:rsid w:val="002B479E"/>
    <w:rsid w:val="002B4951"/>
    <w:rsid w:val="002B49EE"/>
    <w:rsid w:val="002B5032"/>
    <w:rsid w:val="002B5147"/>
    <w:rsid w:val="002B5529"/>
    <w:rsid w:val="002B55A6"/>
    <w:rsid w:val="002B564E"/>
    <w:rsid w:val="002B5F22"/>
    <w:rsid w:val="002B6108"/>
    <w:rsid w:val="002B62D7"/>
    <w:rsid w:val="002B63EF"/>
    <w:rsid w:val="002B6575"/>
    <w:rsid w:val="002B65FE"/>
    <w:rsid w:val="002B6BDB"/>
    <w:rsid w:val="002B7062"/>
    <w:rsid w:val="002B72C5"/>
    <w:rsid w:val="002B79DE"/>
    <w:rsid w:val="002C0700"/>
    <w:rsid w:val="002C0E3E"/>
    <w:rsid w:val="002C0F3E"/>
    <w:rsid w:val="002C1CF2"/>
    <w:rsid w:val="002C1EC1"/>
    <w:rsid w:val="002C27E9"/>
    <w:rsid w:val="002C2F4F"/>
    <w:rsid w:val="002C32B1"/>
    <w:rsid w:val="002C3EB9"/>
    <w:rsid w:val="002C3F9D"/>
    <w:rsid w:val="002C4585"/>
    <w:rsid w:val="002C4CD5"/>
    <w:rsid w:val="002C5572"/>
    <w:rsid w:val="002C565D"/>
    <w:rsid w:val="002C594A"/>
    <w:rsid w:val="002C59FE"/>
    <w:rsid w:val="002C5CBC"/>
    <w:rsid w:val="002C6E27"/>
    <w:rsid w:val="002C6E7C"/>
    <w:rsid w:val="002C6ED7"/>
    <w:rsid w:val="002C6F2A"/>
    <w:rsid w:val="002C717C"/>
    <w:rsid w:val="002C724E"/>
    <w:rsid w:val="002C7351"/>
    <w:rsid w:val="002C78FF"/>
    <w:rsid w:val="002C7955"/>
    <w:rsid w:val="002C79DF"/>
    <w:rsid w:val="002D0850"/>
    <w:rsid w:val="002D1589"/>
    <w:rsid w:val="002D26A9"/>
    <w:rsid w:val="002D2B04"/>
    <w:rsid w:val="002D2DD4"/>
    <w:rsid w:val="002D48F6"/>
    <w:rsid w:val="002D523F"/>
    <w:rsid w:val="002D52B8"/>
    <w:rsid w:val="002D5341"/>
    <w:rsid w:val="002D5472"/>
    <w:rsid w:val="002D5C22"/>
    <w:rsid w:val="002D5D50"/>
    <w:rsid w:val="002D5EC3"/>
    <w:rsid w:val="002D7158"/>
    <w:rsid w:val="002D7370"/>
    <w:rsid w:val="002D7537"/>
    <w:rsid w:val="002D78B0"/>
    <w:rsid w:val="002E0B62"/>
    <w:rsid w:val="002E0ED8"/>
    <w:rsid w:val="002E1120"/>
    <w:rsid w:val="002E1217"/>
    <w:rsid w:val="002E1D84"/>
    <w:rsid w:val="002E263A"/>
    <w:rsid w:val="002E26B2"/>
    <w:rsid w:val="002E278F"/>
    <w:rsid w:val="002E2B70"/>
    <w:rsid w:val="002E2F68"/>
    <w:rsid w:val="002E36AA"/>
    <w:rsid w:val="002E371C"/>
    <w:rsid w:val="002E3862"/>
    <w:rsid w:val="002E3C90"/>
    <w:rsid w:val="002E45F9"/>
    <w:rsid w:val="002E4C33"/>
    <w:rsid w:val="002E4F2C"/>
    <w:rsid w:val="002E509E"/>
    <w:rsid w:val="002E539B"/>
    <w:rsid w:val="002E55DC"/>
    <w:rsid w:val="002E5B65"/>
    <w:rsid w:val="002E6F0A"/>
    <w:rsid w:val="002E6F6E"/>
    <w:rsid w:val="002E7821"/>
    <w:rsid w:val="002E7880"/>
    <w:rsid w:val="002E7A09"/>
    <w:rsid w:val="002F03FA"/>
    <w:rsid w:val="002F04BD"/>
    <w:rsid w:val="002F0D06"/>
    <w:rsid w:val="002F25BA"/>
    <w:rsid w:val="002F29BF"/>
    <w:rsid w:val="002F2F63"/>
    <w:rsid w:val="002F3546"/>
    <w:rsid w:val="002F37BD"/>
    <w:rsid w:val="002F38D3"/>
    <w:rsid w:val="002F39A7"/>
    <w:rsid w:val="002F39DF"/>
    <w:rsid w:val="002F3C90"/>
    <w:rsid w:val="002F3E49"/>
    <w:rsid w:val="002F45BB"/>
    <w:rsid w:val="002F473E"/>
    <w:rsid w:val="002F49AA"/>
    <w:rsid w:val="002F4D1F"/>
    <w:rsid w:val="002F522E"/>
    <w:rsid w:val="002F546C"/>
    <w:rsid w:val="002F54C0"/>
    <w:rsid w:val="002F5898"/>
    <w:rsid w:val="002F5BC5"/>
    <w:rsid w:val="002F66B1"/>
    <w:rsid w:val="002F6842"/>
    <w:rsid w:val="002F7122"/>
    <w:rsid w:val="002F71DE"/>
    <w:rsid w:val="002F74BC"/>
    <w:rsid w:val="002F75CC"/>
    <w:rsid w:val="002F79A2"/>
    <w:rsid w:val="002F7E80"/>
    <w:rsid w:val="002F7EC5"/>
    <w:rsid w:val="00300136"/>
    <w:rsid w:val="00300434"/>
    <w:rsid w:val="00300636"/>
    <w:rsid w:val="00300E1C"/>
    <w:rsid w:val="003016F7"/>
    <w:rsid w:val="00301AF8"/>
    <w:rsid w:val="00302214"/>
    <w:rsid w:val="0030230C"/>
    <w:rsid w:val="00302F85"/>
    <w:rsid w:val="003030E4"/>
    <w:rsid w:val="00303271"/>
    <w:rsid w:val="003037A1"/>
    <w:rsid w:val="003040AB"/>
    <w:rsid w:val="003040B3"/>
    <w:rsid w:val="003040CC"/>
    <w:rsid w:val="00305483"/>
    <w:rsid w:val="0030647B"/>
    <w:rsid w:val="00306BB5"/>
    <w:rsid w:val="00307141"/>
    <w:rsid w:val="00307D16"/>
    <w:rsid w:val="00310031"/>
    <w:rsid w:val="00310D37"/>
    <w:rsid w:val="0031154C"/>
    <w:rsid w:val="00311617"/>
    <w:rsid w:val="00311729"/>
    <w:rsid w:val="003118EA"/>
    <w:rsid w:val="00311B17"/>
    <w:rsid w:val="00311D43"/>
    <w:rsid w:val="00311EE6"/>
    <w:rsid w:val="003121B2"/>
    <w:rsid w:val="0031329C"/>
    <w:rsid w:val="00313BFE"/>
    <w:rsid w:val="00313C62"/>
    <w:rsid w:val="00314A28"/>
    <w:rsid w:val="00314A72"/>
    <w:rsid w:val="00314CAC"/>
    <w:rsid w:val="00314E35"/>
    <w:rsid w:val="00315284"/>
    <w:rsid w:val="003153EC"/>
    <w:rsid w:val="00315E68"/>
    <w:rsid w:val="00316666"/>
    <w:rsid w:val="003167D2"/>
    <w:rsid w:val="0031693A"/>
    <w:rsid w:val="00316D16"/>
    <w:rsid w:val="00316DE2"/>
    <w:rsid w:val="00316E8A"/>
    <w:rsid w:val="0031780E"/>
    <w:rsid w:val="003178C9"/>
    <w:rsid w:val="00317E04"/>
    <w:rsid w:val="003201E7"/>
    <w:rsid w:val="00320ABF"/>
    <w:rsid w:val="00320C84"/>
    <w:rsid w:val="00320E4B"/>
    <w:rsid w:val="00320F69"/>
    <w:rsid w:val="00321313"/>
    <w:rsid w:val="00321497"/>
    <w:rsid w:val="003214F2"/>
    <w:rsid w:val="00321ED3"/>
    <w:rsid w:val="00322A22"/>
    <w:rsid w:val="00322D4A"/>
    <w:rsid w:val="00322D71"/>
    <w:rsid w:val="00322EE5"/>
    <w:rsid w:val="003245D5"/>
    <w:rsid w:val="0032510E"/>
    <w:rsid w:val="003256FD"/>
    <w:rsid w:val="003260B8"/>
    <w:rsid w:val="003261BA"/>
    <w:rsid w:val="0032663D"/>
    <w:rsid w:val="00326763"/>
    <w:rsid w:val="00326BBC"/>
    <w:rsid w:val="00326E45"/>
    <w:rsid w:val="0032769D"/>
    <w:rsid w:val="00327D09"/>
    <w:rsid w:val="003304B5"/>
    <w:rsid w:val="0033052C"/>
    <w:rsid w:val="0033090E"/>
    <w:rsid w:val="00330FB3"/>
    <w:rsid w:val="0033112E"/>
    <w:rsid w:val="00331D1D"/>
    <w:rsid w:val="00331E09"/>
    <w:rsid w:val="00331E57"/>
    <w:rsid w:val="00332A91"/>
    <w:rsid w:val="00332CC6"/>
    <w:rsid w:val="003330BD"/>
    <w:rsid w:val="0033346E"/>
    <w:rsid w:val="0033351B"/>
    <w:rsid w:val="0033393F"/>
    <w:rsid w:val="003340CA"/>
    <w:rsid w:val="00334347"/>
    <w:rsid w:val="003346C3"/>
    <w:rsid w:val="00334E2A"/>
    <w:rsid w:val="00334F24"/>
    <w:rsid w:val="00334F55"/>
    <w:rsid w:val="003351B5"/>
    <w:rsid w:val="0033555D"/>
    <w:rsid w:val="00335DA6"/>
    <w:rsid w:val="00336973"/>
    <w:rsid w:val="00336AB7"/>
    <w:rsid w:val="00336DD8"/>
    <w:rsid w:val="00337898"/>
    <w:rsid w:val="003379AE"/>
    <w:rsid w:val="00337ABA"/>
    <w:rsid w:val="00337BB5"/>
    <w:rsid w:val="00340389"/>
    <w:rsid w:val="00340552"/>
    <w:rsid w:val="00341183"/>
    <w:rsid w:val="003411C6"/>
    <w:rsid w:val="00341391"/>
    <w:rsid w:val="00342A04"/>
    <w:rsid w:val="00342E01"/>
    <w:rsid w:val="003430D6"/>
    <w:rsid w:val="003430E5"/>
    <w:rsid w:val="00343627"/>
    <w:rsid w:val="003438B2"/>
    <w:rsid w:val="00343C23"/>
    <w:rsid w:val="00343CDE"/>
    <w:rsid w:val="00343D4A"/>
    <w:rsid w:val="00344E19"/>
    <w:rsid w:val="00345029"/>
    <w:rsid w:val="00345C5F"/>
    <w:rsid w:val="00346AF2"/>
    <w:rsid w:val="003478BA"/>
    <w:rsid w:val="00347A62"/>
    <w:rsid w:val="00347A80"/>
    <w:rsid w:val="00347B35"/>
    <w:rsid w:val="00347BB6"/>
    <w:rsid w:val="00347C5E"/>
    <w:rsid w:val="00347F13"/>
    <w:rsid w:val="00350241"/>
    <w:rsid w:val="00350A25"/>
    <w:rsid w:val="00350B24"/>
    <w:rsid w:val="00350D5A"/>
    <w:rsid w:val="00350E6F"/>
    <w:rsid w:val="0035103C"/>
    <w:rsid w:val="003517D9"/>
    <w:rsid w:val="0035184E"/>
    <w:rsid w:val="00351A84"/>
    <w:rsid w:val="00351B39"/>
    <w:rsid w:val="00351EB6"/>
    <w:rsid w:val="003521AD"/>
    <w:rsid w:val="003528EC"/>
    <w:rsid w:val="00352B8C"/>
    <w:rsid w:val="003531C2"/>
    <w:rsid w:val="00354135"/>
    <w:rsid w:val="003544A4"/>
    <w:rsid w:val="0035531A"/>
    <w:rsid w:val="003562BC"/>
    <w:rsid w:val="00356337"/>
    <w:rsid w:val="00356502"/>
    <w:rsid w:val="0035660A"/>
    <w:rsid w:val="00356A02"/>
    <w:rsid w:val="00356CC9"/>
    <w:rsid w:val="00356D32"/>
    <w:rsid w:val="0035765B"/>
    <w:rsid w:val="00357780"/>
    <w:rsid w:val="00357830"/>
    <w:rsid w:val="003578BF"/>
    <w:rsid w:val="00357BC9"/>
    <w:rsid w:val="0036066F"/>
    <w:rsid w:val="0036075A"/>
    <w:rsid w:val="003609C6"/>
    <w:rsid w:val="003609E8"/>
    <w:rsid w:val="0036119B"/>
    <w:rsid w:val="003615C9"/>
    <w:rsid w:val="0036167E"/>
    <w:rsid w:val="00361C91"/>
    <w:rsid w:val="00361D25"/>
    <w:rsid w:val="00361F4B"/>
    <w:rsid w:val="0036247C"/>
    <w:rsid w:val="0036255D"/>
    <w:rsid w:val="0036290D"/>
    <w:rsid w:val="00362A0B"/>
    <w:rsid w:val="00362E53"/>
    <w:rsid w:val="003631D1"/>
    <w:rsid w:val="00363825"/>
    <w:rsid w:val="0036394C"/>
    <w:rsid w:val="00364599"/>
    <w:rsid w:val="0036504D"/>
    <w:rsid w:val="0036530E"/>
    <w:rsid w:val="00365C16"/>
    <w:rsid w:val="00365F57"/>
    <w:rsid w:val="00366007"/>
    <w:rsid w:val="003665F3"/>
    <w:rsid w:val="00366CBA"/>
    <w:rsid w:val="00366F28"/>
    <w:rsid w:val="00367195"/>
    <w:rsid w:val="003674D9"/>
    <w:rsid w:val="003676AD"/>
    <w:rsid w:val="00367AFE"/>
    <w:rsid w:val="00367E33"/>
    <w:rsid w:val="00371175"/>
    <w:rsid w:val="00371D87"/>
    <w:rsid w:val="00371F55"/>
    <w:rsid w:val="00372BE3"/>
    <w:rsid w:val="00372C19"/>
    <w:rsid w:val="00372C2C"/>
    <w:rsid w:val="00372E84"/>
    <w:rsid w:val="0037381D"/>
    <w:rsid w:val="003738DD"/>
    <w:rsid w:val="00373DEF"/>
    <w:rsid w:val="00373F11"/>
    <w:rsid w:val="003742F6"/>
    <w:rsid w:val="003745B3"/>
    <w:rsid w:val="00374A88"/>
    <w:rsid w:val="00374E95"/>
    <w:rsid w:val="00375131"/>
    <w:rsid w:val="0037533B"/>
    <w:rsid w:val="00375432"/>
    <w:rsid w:val="0037550D"/>
    <w:rsid w:val="003758EE"/>
    <w:rsid w:val="00375A25"/>
    <w:rsid w:val="00376122"/>
    <w:rsid w:val="00376163"/>
    <w:rsid w:val="0037626B"/>
    <w:rsid w:val="00376296"/>
    <w:rsid w:val="0037633F"/>
    <w:rsid w:val="00376356"/>
    <w:rsid w:val="0037676D"/>
    <w:rsid w:val="00376949"/>
    <w:rsid w:val="003770EC"/>
    <w:rsid w:val="003800F4"/>
    <w:rsid w:val="00380240"/>
    <w:rsid w:val="00380326"/>
    <w:rsid w:val="00380530"/>
    <w:rsid w:val="00380801"/>
    <w:rsid w:val="00380AB4"/>
    <w:rsid w:val="00380ACB"/>
    <w:rsid w:val="00380CFE"/>
    <w:rsid w:val="00380E48"/>
    <w:rsid w:val="00380FF0"/>
    <w:rsid w:val="0038109B"/>
    <w:rsid w:val="00381516"/>
    <w:rsid w:val="00382050"/>
    <w:rsid w:val="003824EB"/>
    <w:rsid w:val="003827AD"/>
    <w:rsid w:val="00382822"/>
    <w:rsid w:val="00382A17"/>
    <w:rsid w:val="00382B39"/>
    <w:rsid w:val="00383309"/>
    <w:rsid w:val="00384B82"/>
    <w:rsid w:val="00384C75"/>
    <w:rsid w:val="00384CB4"/>
    <w:rsid w:val="003850A7"/>
    <w:rsid w:val="003853C9"/>
    <w:rsid w:val="00385423"/>
    <w:rsid w:val="003855FF"/>
    <w:rsid w:val="003862B6"/>
    <w:rsid w:val="00386738"/>
    <w:rsid w:val="00386D75"/>
    <w:rsid w:val="00386DB3"/>
    <w:rsid w:val="003873E8"/>
    <w:rsid w:val="00387529"/>
    <w:rsid w:val="003876F1"/>
    <w:rsid w:val="00387891"/>
    <w:rsid w:val="00387B2F"/>
    <w:rsid w:val="00387B68"/>
    <w:rsid w:val="00387B7A"/>
    <w:rsid w:val="00390F35"/>
    <w:rsid w:val="003910AD"/>
    <w:rsid w:val="00391165"/>
    <w:rsid w:val="003911E0"/>
    <w:rsid w:val="003914E0"/>
    <w:rsid w:val="00391F60"/>
    <w:rsid w:val="003931BC"/>
    <w:rsid w:val="003934F6"/>
    <w:rsid w:val="00393D30"/>
    <w:rsid w:val="00394589"/>
    <w:rsid w:val="003948D6"/>
    <w:rsid w:val="00395142"/>
    <w:rsid w:val="00395A84"/>
    <w:rsid w:val="00395ED1"/>
    <w:rsid w:val="00396217"/>
    <w:rsid w:val="0039634F"/>
    <w:rsid w:val="0039700C"/>
    <w:rsid w:val="00397877"/>
    <w:rsid w:val="00397C73"/>
    <w:rsid w:val="00397CBC"/>
    <w:rsid w:val="003A00D6"/>
    <w:rsid w:val="003A04BA"/>
    <w:rsid w:val="003A0A52"/>
    <w:rsid w:val="003A1232"/>
    <w:rsid w:val="003A16A7"/>
    <w:rsid w:val="003A193E"/>
    <w:rsid w:val="003A1BCF"/>
    <w:rsid w:val="003A1CFE"/>
    <w:rsid w:val="003A2242"/>
    <w:rsid w:val="003A24C3"/>
    <w:rsid w:val="003A25EF"/>
    <w:rsid w:val="003A265A"/>
    <w:rsid w:val="003A2D44"/>
    <w:rsid w:val="003A3D32"/>
    <w:rsid w:val="003A3EB2"/>
    <w:rsid w:val="003A4256"/>
    <w:rsid w:val="003A4360"/>
    <w:rsid w:val="003A43DF"/>
    <w:rsid w:val="003A447B"/>
    <w:rsid w:val="003A4E0C"/>
    <w:rsid w:val="003A4F1B"/>
    <w:rsid w:val="003A519D"/>
    <w:rsid w:val="003A5395"/>
    <w:rsid w:val="003A545D"/>
    <w:rsid w:val="003A57C7"/>
    <w:rsid w:val="003A5835"/>
    <w:rsid w:val="003A597E"/>
    <w:rsid w:val="003A5CA4"/>
    <w:rsid w:val="003A6179"/>
    <w:rsid w:val="003A641C"/>
    <w:rsid w:val="003A64C1"/>
    <w:rsid w:val="003A70DC"/>
    <w:rsid w:val="003A70F4"/>
    <w:rsid w:val="003A743A"/>
    <w:rsid w:val="003A786D"/>
    <w:rsid w:val="003A7D21"/>
    <w:rsid w:val="003B0C06"/>
    <w:rsid w:val="003B0C44"/>
    <w:rsid w:val="003B0DCA"/>
    <w:rsid w:val="003B109A"/>
    <w:rsid w:val="003B1303"/>
    <w:rsid w:val="003B135F"/>
    <w:rsid w:val="003B13E8"/>
    <w:rsid w:val="003B15AD"/>
    <w:rsid w:val="003B15DF"/>
    <w:rsid w:val="003B176D"/>
    <w:rsid w:val="003B1AA1"/>
    <w:rsid w:val="003B1DB7"/>
    <w:rsid w:val="003B2037"/>
    <w:rsid w:val="003B2380"/>
    <w:rsid w:val="003B31B4"/>
    <w:rsid w:val="003B3A0F"/>
    <w:rsid w:val="003B3CBB"/>
    <w:rsid w:val="003B42AA"/>
    <w:rsid w:val="003B4473"/>
    <w:rsid w:val="003B491A"/>
    <w:rsid w:val="003B4A83"/>
    <w:rsid w:val="003B4D3E"/>
    <w:rsid w:val="003B4D50"/>
    <w:rsid w:val="003B4D5D"/>
    <w:rsid w:val="003B4FCE"/>
    <w:rsid w:val="003B56FC"/>
    <w:rsid w:val="003B5BA8"/>
    <w:rsid w:val="003B5BAC"/>
    <w:rsid w:val="003B5F7C"/>
    <w:rsid w:val="003B5F91"/>
    <w:rsid w:val="003B6261"/>
    <w:rsid w:val="003B64D2"/>
    <w:rsid w:val="003B6534"/>
    <w:rsid w:val="003B661F"/>
    <w:rsid w:val="003B679A"/>
    <w:rsid w:val="003B6B99"/>
    <w:rsid w:val="003B6BDC"/>
    <w:rsid w:val="003B77A8"/>
    <w:rsid w:val="003C0D80"/>
    <w:rsid w:val="003C0E39"/>
    <w:rsid w:val="003C0EF9"/>
    <w:rsid w:val="003C1702"/>
    <w:rsid w:val="003C1BBE"/>
    <w:rsid w:val="003C2982"/>
    <w:rsid w:val="003C3BC7"/>
    <w:rsid w:val="003C3D37"/>
    <w:rsid w:val="003C3FC6"/>
    <w:rsid w:val="003C3FEA"/>
    <w:rsid w:val="003C445D"/>
    <w:rsid w:val="003C458E"/>
    <w:rsid w:val="003C46F5"/>
    <w:rsid w:val="003C4F01"/>
    <w:rsid w:val="003C5A4F"/>
    <w:rsid w:val="003C5C9F"/>
    <w:rsid w:val="003C639B"/>
    <w:rsid w:val="003C64CD"/>
    <w:rsid w:val="003C667E"/>
    <w:rsid w:val="003C6765"/>
    <w:rsid w:val="003C6A51"/>
    <w:rsid w:val="003C7054"/>
    <w:rsid w:val="003D01A3"/>
    <w:rsid w:val="003D0341"/>
    <w:rsid w:val="003D05BB"/>
    <w:rsid w:val="003D09EC"/>
    <w:rsid w:val="003D0B94"/>
    <w:rsid w:val="003D0CAD"/>
    <w:rsid w:val="003D0F03"/>
    <w:rsid w:val="003D1044"/>
    <w:rsid w:val="003D1886"/>
    <w:rsid w:val="003D1FD6"/>
    <w:rsid w:val="003D25DE"/>
    <w:rsid w:val="003D274E"/>
    <w:rsid w:val="003D29BC"/>
    <w:rsid w:val="003D2E4E"/>
    <w:rsid w:val="003D3517"/>
    <w:rsid w:val="003D3BF1"/>
    <w:rsid w:val="003D3CA1"/>
    <w:rsid w:val="003D3CB5"/>
    <w:rsid w:val="003D43C0"/>
    <w:rsid w:val="003D4F82"/>
    <w:rsid w:val="003D52B7"/>
    <w:rsid w:val="003D539D"/>
    <w:rsid w:val="003D589B"/>
    <w:rsid w:val="003D5B40"/>
    <w:rsid w:val="003D61B2"/>
    <w:rsid w:val="003D6598"/>
    <w:rsid w:val="003D660B"/>
    <w:rsid w:val="003D6BE1"/>
    <w:rsid w:val="003D6C0E"/>
    <w:rsid w:val="003D6D49"/>
    <w:rsid w:val="003D6E6E"/>
    <w:rsid w:val="003D717D"/>
    <w:rsid w:val="003D75A5"/>
    <w:rsid w:val="003D76F7"/>
    <w:rsid w:val="003D77BA"/>
    <w:rsid w:val="003D7F6F"/>
    <w:rsid w:val="003E01D4"/>
    <w:rsid w:val="003E0949"/>
    <w:rsid w:val="003E0CE4"/>
    <w:rsid w:val="003E0E2F"/>
    <w:rsid w:val="003E108C"/>
    <w:rsid w:val="003E126B"/>
    <w:rsid w:val="003E4218"/>
    <w:rsid w:val="003E4313"/>
    <w:rsid w:val="003E4B4B"/>
    <w:rsid w:val="003E4C80"/>
    <w:rsid w:val="003E4E97"/>
    <w:rsid w:val="003E5131"/>
    <w:rsid w:val="003E585A"/>
    <w:rsid w:val="003E590B"/>
    <w:rsid w:val="003E5FFC"/>
    <w:rsid w:val="003E60EF"/>
    <w:rsid w:val="003E6363"/>
    <w:rsid w:val="003E67D7"/>
    <w:rsid w:val="003E68D1"/>
    <w:rsid w:val="003E6C5B"/>
    <w:rsid w:val="003E6F43"/>
    <w:rsid w:val="003E774B"/>
    <w:rsid w:val="003E7975"/>
    <w:rsid w:val="003F01C2"/>
    <w:rsid w:val="003F05C7"/>
    <w:rsid w:val="003F069A"/>
    <w:rsid w:val="003F06FC"/>
    <w:rsid w:val="003F1E60"/>
    <w:rsid w:val="003F2159"/>
    <w:rsid w:val="003F2516"/>
    <w:rsid w:val="003F26A3"/>
    <w:rsid w:val="003F27A2"/>
    <w:rsid w:val="003F299F"/>
    <w:rsid w:val="003F29A5"/>
    <w:rsid w:val="003F2DF9"/>
    <w:rsid w:val="003F36E7"/>
    <w:rsid w:val="003F3C9C"/>
    <w:rsid w:val="003F3CF3"/>
    <w:rsid w:val="003F3E40"/>
    <w:rsid w:val="003F4A05"/>
    <w:rsid w:val="003F4FA4"/>
    <w:rsid w:val="003F54F1"/>
    <w:rsid w:val="003F54F4"/>
    <w:rsid w:val="003F5935"/>
    <w:rsid w:val="003F5A41"/>
    <w:rsid w:val="003F6445"/>
    <w:rsid w:val="003F6CFE"/>
    <w:rsid w:val="003F7431"/>
    <w:rsid w:val="003F74BC"/>
    <w:rsid w:val="003F7A6E"/>
    <w:rsid w:val="004002ED"/>
    <w:rsid w:val="00400FD3"/>
    <w:rsid w:val="0040142D"/>
    <w:rsid w:val="00401D4C"/>
    <w:rsid w:val="00401FD3"/>
    <w:rsid w:val="00402338"/>
    <w:rsid w:val="00402831"/>
    <w:rsid w:val="0040292A"/>
    <w:rsid w:val="00402BCA"/>
    <w:rsid w:val="004034F3"/>
    <w:rsid w:val="00403C1C"/>
    <w:rsid w:val="00404871"/>
    <w:rsid w:val="00404DE3"/>
    <w:rsid w:val="0040535D"/>
    <w:rsid w:val="00405819"/>
    <w:rsid w:val="00405932"/>
    <w:rsid w:val="004059B1"/>
    <w:rsid w:val="00405E0C"/>
    <w:rsid w:val="00406154"/>
    <w:rsid w:val="0040689E"/>
    <w:rsid w:val="00406BD5"/>
    <w:rsid w:val="00406D12"/>
    <w:rsid w:val="0040729B"/>
    <w:rsid w:val="00407533"/>
    <w:rsid w:val="00407E8A"/>
    <w:rsid w:val="00410256"/>
    <w:rsid w:val="00410331"/>
    <w:rsid w:val="00410476"/>
    <w:rsid w:val="00410B53"/>
    <w:rsid w:val="00410D6C"/>
    <w:rsid w:val="00410EDD"/>
    <w:rsid w:val="00411076"/>
    <w:rsid w:val="00411461"/>
    <w:rsid w:val="00411623"/>
    <w:rsid w:val="00412A09"/>
    <w:rsid w:val="00412CD4"/>
    <w:rsid w:val="00412CFE"/>
    <w:rsid w:val="00412D12"/>
    <w:rsid w:val="00412D30"/>
    <w:rsid w:val="004135F4"/>
    <w:rsid w:val="004138B7"/>
    <w:rsid w:val="00413A96"/>
    <w:rsid w:val="00413EE3"/>
    <w:rsid w:val="00414655"/>
    <w:rsid w:val="00414BEC"/>
    <w:rsid w:val="00414F5D"/>
    <w:rsid w:val="00415108"/>
    <w:rsid w:val="00415356"/>
    <w:rsid w:val="00415502"/>
    <w:rsid w:val="00415B6A"/>
    <w:rsid w:val="00415F13"/>
    <w:rsid w:val="00416444"/>
    <w:rsid w:val="00416461"/>
    <w:rsid w:val="004165E9"/>
    <w:rsid w:val="004166D3"/>
    <w:rsid w:val="00416895"/>
    <w:rsid w:val="00416DBB"/>
    <w:rsid w:val="00416FD3"/>
    <w:rsid w:val="00417259"/>
    <w:rsid w:val="00417FAE"/>
    <w:rsid w:val="0042030E"/>
    <w:rsid w:val="0042062A"/>
    <w:rsid w:val="004211D2"/>
    <w:rsid w:val="004213D3"/>
    <w:rsid w:val="00421FBC"/>
    <w:rsid w:val="0042284B"/>
    <w:rsid w:val="00422BF3"/>
    <w:rsid w:val="00423131"/>
    <w:rsid w:val="004237C0"/>
    <w:rsid w:val="00423C3C"/>
    <w:rsid w:val="00424BC9"/>
    <w:rsid w:val="00424F99"/>
    <w:rsid w:val="00425274"/>
    <w:rsid w:val="0042605A"/>
    <w:rsid w:val="0042661C"/>
    <w:rsid w:val="00427879"/>
    <w:rsid w:val="0042792B"/>
    <w:rsid w:val="00427D27"/>
    <w:rsid w:val="00427DB9"/>
    <w:rsid w:val="00427DDF"/>
    <w:rsid w:val="00430491"/>
    <w:rsid w:val="0043085B"/>
    <w:rsid w:val="0043087F"/>
    <w:rsid w:val="00430927"/>
    <w:rsid w:val="00430A21"/>
    <w:rsid w:val="00430D74"/>
    <w:rsid w:val="00430F69"/>
    <w:rsid w:val="00431119"/>
    <w:rsid w:val="0043174F"/>
    <w:rsid w:val="00431B03"/>
    <w:rsid w:val="00431D31"/>
    <w:rsid w:val="00431FA1"/>
    <w:rsid w:val="0043208D"/>
    <w:rsid w:val="00432B7E"/>
    <w:rsid w:val="00432CDA"/>
    <w:rsid w:val="0043335B"/>
    <w:rsid w:val="00434035"/>
    <w:rsid w:val="004340D0"/>
    <w:rsid w:val="00434281"/>
    <w:rsid w:val="004345E0"/>
    <w:rsid w:val="00434741"/>
    <w:rsid w:val="00434DA9"/>
    <w:rsid w:val="004351C4"/>
    <w:rsid w:val="00436276"/>
    <w:rsid w:val="00436C10"/>
    <w:rsid w:val="00437163"/>
    <w:rsid w:val="00437312"/>
    <w:rsid w:val="004376A4"/>
    <w:rsid w:val="00437834"/>
    <w:rsid w:val="00437CEC"/>
    <w:rsid w:val="00437D0D"/>
    <w:rsid w:val="00437FE6"/>
    <w:rsid w:val="00440036"/>
    <w:rsid w:val="00440420"/>
    <w:rsid w:val="00440E05"/>
    <w:rsid w:val="00440E73"/>
    <w:rsid w:val="004411AB"/>
    <w:rsid w:val="00441718"/>
    <w:rsid w:val="00441D07"/>
    <w:rsid w:val="004423FD"/>
    <w:rsid w:val="0044243B"/>
    <w:rsid w:val="0044280D"/>
    <w:rsid w:val="00443291"/>
    <w:rsid w:val="0044359D"/>
    <w:rsid w:val="0044361E"/>
    <w:rsid w:val="004439C9"/>
    <w:rsid w:val="00444B50"/>
    <w:rsid w:val="004456C0"/>
    <w:rsid w:val="00445A8C"/>
    <w:rsid w:val="00445AED"/>
    <w:rsid w:val="0044646D"/>
    <w:rsid w:val="00447AC5"/>
    <w:rsid w:val="00447DAE"/>
    <w:rsid w:val="00450B36"/>
    <w:rsid w:val="00451483"/>
    <w:rsid w:val="00451A60"/>
    <w:rsid w:val="00451B11"/>
    <w:rsid w:val="00451DB6"/>
    <w:rsid w:val="004524EA"/>
    <w:rsid w:val="00453653"/>
    <w:rsid w:val="00453B07"/>
    <w:rsid w:val="00453B1D"/>
    <w:rsid w:val="00454FFD"/>
    <w:rsid w:val="00455196"/>
    <w:rsid w:val="004557B3"/>
    <w:rsid w:val="00455B0A"/>
    <w:rsid w:val="00455FBA"/>
    <w:rsid w:val="0045692A"/>
    <w:rsid w:val="00456AAD"/>
    <w:rsid w:val="00457682"/>
    <w:rsid w:val="00457696"/>
    <w:rsid w:val="004600FD"/>
    <w:rsid w:val="00460300"/>
    <w:rsid w:val="00460E4E"/>
    <w:rsid w:val="0046108D"/>
    <w:rsid w:val="004612DB"/>
    <w:rsid w:val="00461A5D"/>
    <w:rsid w:val="00461E56"/>
    <w:rsid w:val="00461FA8"/>
    <w:rsid w:val="004623E3"/>
    <w:rsid w:val="00462EC2"/>
    <w:rsid w:val="00463615"/>
    <w:rsid w:val="00464410"/>
    <w:rsid w:val="00464BA1"/>
    <w:rsid w:val="004655A8"/>
    <w:rsid w:val="00465CBC"/>
    <w:rsid w:val="004662C1"/>
    <w:rsid w:val="004663BB"/>
    <w:rsid w:val="00466778"/>
    <w:rsid w:val="00466B03"/>
    <w:rsid w:val="00466C6B"/>
    <w:rsid w:val="00471231"/>
    <w:rsid w:val="00471518"/>
    <w:rsid w:val="00471856"/>
    <w:rsid w:val="00471EB7"/>
    <w:rsid w:val="00471FBB"/>
    <w:rsid w:val="004725C9"/>
    <w:rsid w:val="00473754"/>
    <w:rsid w:val="00473863"/>
    <w:rsid w:val="00473A78"/>
    <w:rsid w:val="00473DBE"/>
    <w:rsid w:val="00474137"/>
    <w:rsid w:val="004745CB"/>
    <w:rsid w:val="00474613"/>
    <w:rsid w:val="0047489C"/>
    <w:rsid w:val="004748CC"/>
    <w:rsid w:val="00475005"/>
    <w:rsid w:val="0047544F"/>
    <w:rsid w:val="00475A0A"/>
    <w:rsid w:val="00475EC5"/>
    <w:rsid w:val="00475F02"/>
    <w:rsid w:val="0047684D"/>
    <w:rsid w:val="00476CE6"/>
    <w:rsid w:val="00476D86"/>
    <w:rsid w:val="00476E3A"/>
    <w:rsid w:val="00476F83"/>
    <w:rsid w:val="004770A4"/>
    <w:rsid w:val="004777DF"/>
    <w:rsid w:val="00477C9D"/>
    <w:rsid w:val="00477CC7"/>
    <w:rsid w:val="00477D74"/>
    <w:rsid w:val="00480082"/>
    <w:rsid w:val="00480197"/>
    <w:rsid w:val="00480375"/>
    <w:rsid w:val="00480A23"/>
    <w:rsid w:val="00480C2F"/>
    <w:rsid w:val="00480D33"/>
    <w:rsid w:val="0048167D"/>
    <w:rsid w:val="00481F94"/>
    <w:rsid w:val="0048221A"/>
    <w:rsid w:val="004823D6"/>
    <w:rsid w:val="00482887"/>
    <w:rsid w:val="00482D22"/>
    <w:rsid w:val="00482D66"/>
    <w:rsid w:val="00483118"/>
    <w:rsid w:val="004833E0"/>
    <w:rsid w:val="00483A61"/>
    <w:rsid w:val="00483B8D"/>
    <w:rsid w:val="00483D52"/>
    <w:rsid w:val="00483FC2"/>
    <w:rsid w:val="0048487C"/>
    <w:rsid w:val="00484FDC"/>
    <w:rsid w:val="004850C7"/>
    <w:rsid w:val="00485BAE"/>
    <w:rsid w:val="004860E2"/>
    <w:rsid w:val="004864DB"/>
    <w:rsid w:val="00486791"/>
    <w:rsid w:val="00487069"/>
    <w:rsid w:val="00487595"/>
    <w:rsid w:val="0048795B"/>
    <w:rsid w:val="00487A0E"/>
    <w:rsid w:val="00487A79"/>
    <w:rsid w:val="0049026D"/>
    <w:rsid w:val="00490BB2"/>
    <w:rsid w:val="00491150"/>
    <w:rsid w:val="0049186D"/>
    <w:rsid w:val="00491935"/>
    <w:rsid w:val="00491EA4"/>
    <w:rsid w:val="0049201B"/>
    <w:rsid w:val="00492069"/>
    <w:rsid w:val="00492487"/>
    <w:rsid w:val="00493493"/>
    <w:rsid w:val="004934F9"/>
    <w:rsid w:val="00493624"/>
    <w:rsid w:val="00493F7A"/>
    <w:rsid w:val="004942A6"/>
    <w:rsid w:val="0049584A"/>
    <w:rsid w:val="004960C9"/>
    <w:rsid w:val="004960E5"/>
    <w:rsid w:val="004963E9"/>
    <w:rsid w:val="004970BC"/>
    <w:rsid w:val="00497386"/>
    <w:rsid w:val="004974CF"/>
    <w:rsid w:val="0049750F"/>
    <w:rsid w:val="00497D4E"/>
    <w:rsid w:val="004A01C0"/>
    <w:rsid w:val="004A0323"/>
    <w:rsid w:val="004A03B8"/>
    <w:rsid w:val="004A0510"/>
    <w:rsid w:val="004A0C2B"/>
    <w:rsid w:val="004A1381"/>
    <w:rsid w:val="004A13D8"/>
    <w:rsid w:val="004A1F11"/>
    <w:rsid w:val="004A2D4F"/>
    <w:rsid w:val="004A2EC8"/>
    <w:rsid w:val="004A2FB3"/>
    <w:rsid w:val="004A32AF"/>
    <w:rsid w:val="004A3403"/>
    <w:rsid w:val="004A357D"/>
    <w:rsid w:val="004A3E89"/>
    <w:rsid w:val="004A401B"/>
    <w:rsid w:val="004A4074"/>
    <w:rsid w:val="004A4BF5"/>
    <w:rsid w:val="004A4E13"/>
    <w:rsid w:val="004A4F50"/>
    <w:rsid w:val="004A5036"/>
    <w:rsid w:val="004A5240"/>
    <w:rsid w:val="004A547D"/>
    <w:rsid w:val="004A59FC"/>
    <w:rsid w:val="004A632A"/>
    <w:rsid w:val="004A6404"/>
    <w:rsid w:val="004A65F5"/>
    <w:rsid w:val="004A660C"/>
    <w:rsid w:val="004A689D"/>
    <w:rsid w:val="004A69D2"/>
    <w:rsid w:val="004A6B08"/>
    <w:rsid w:val="004A6D17"/>
    <w:rsid w:val="004A73F6"/>
    <w:rsid w:val="004A75A0"/>
    <w:rsid w:val="004A7A87"/>
    <w:rsid w:val="004A7B4D"/>
    <w:rsid w:val="004A7C91"/>
    <w:rsid w:val="004A7F15"/>
    <w:rsid w:val="004B01E4"/>
    <w:rsid w:val="004B0484"/>
    <w:rsid w:val="004B0548"/>
    <w:rsid w:val="004B0706"/>
    <w:rsid w:val="004B0BAB"/>
    <w:rsid w:val="004B0FE1"/>
    <w:rsid w:val="004B1D24"/>
    <w:rsid w:val="004B1E97"/>
    <w:rsid w:val="004B2143"/>
    <w:rsid w:val="004B2313"/>
    <w:rsid w:val="004B268A"/>
    <w:rsid w:val="004B26F0"/>
    <w:rsid w:val="004B2FC1"/>
    <w:rsid w:val="004B32FA"/>
    <w:rsid w:val="004B3481"/>
    <w:rsid w:val="004B3484"/>
    <w:rsid w:val="004B3D2C"/>
    <w:rsid w:val="004B4146"/>
    <w:rsid w:val="004B42EC"/>
    <w:rsid w:val="004B4F44"/>
    <w:rsid w:val="004B6977"/>
    <w:rsid w:val="004B6EC7"/>
    <w:rsid w:val="004B706D"/>
    <w:rsid w:val="004B76A7"/>
    <w:rsid w:val="004B7A9A"/>
    <w:rsid w:val="004B7DB0"/>
    <w:rsid w:val="004C076B"/>
    <w:rsid w:val="004C07AE"/>
    <w:rsid w:val="004C0D81"/>
    <w:rsid w:val="004C0E2D"/>
    <w:rsid w:val="004C1081"/>
    <w:rsid w:val="004C176D"/>
    <w:rsid w:val="004C1D62"/>
    <w:rsid w:val="004C1D89"/>
    <w:rsid w:val="004C1FDE"/>
    <w:rsid w:val="004C252F"/>
    <w:rsid w:val="004C26A9"/>
    <w:rsid w:val="004C2F3C"/>
    <w:rsid w:val="004C31A7"/>
    <w:rsid w:val="004C3413"/>
    <w:rsid w:val="004C363A"/>
    <w:rsid w:val="004C3725"/>
    <w:rsid w:val="004C3879"/>
    <w:rsid w:val="004C39E7"/>
    <w:rsid w:val="004C43E5"/>
    <w:rsid w:val="004C51AB"/>
    <w:rsid w:val="004C5252"/>
    <w:rsid w:val="004C5CBF"/>
    <w:rsid w:val="004C5EFF"/>
    <w:rsid w:val="004C65B2"/>
    <w:rsid w:val="004C65C0"/>
    <w:rsid w:val="004C6948"/>
    <w:rsid w:val="004C6A18"/>
    <w:rsid w:val="004C711D"/>
    <w:rsid w:val="004C7561"/>
    <w:rsid w:val="004C79B2"/>
    <w:rsid w:val="004C7DF4"/>
    <w:rsid w:val="004C7E4D"/>
    <w:rsid w:val="004D0018"/>
    <w:rsid w:val="004D0456"/>
    <w:rsid w:val="004D056D"/>
    <w:rsid w:val="004D08E9"/>
    <w:rsid w:val="004D0D5C"/>
    <w:rsid w:val="004D14CD"/>
    <w:rsid w:val="004D154A"/>
    <w:rsid w:val="004D1615"/>
    <w:rsid w:val="004D1836"/>
    <w:rsid w:val="004D1D38"/>
    <w:rsid w:val="004D2089"/>
    <w:rsid w:val="004D21E2"/>
    <w:rsid w:val="004D29D8"/>
    <w:rsid w:val="004D2E1E"/>
    <w:rsid w:val="004D2FF8"/>
    <w:rsid w:val="004D3556"/>
    <w:rsid w:val="004D35C7"/>
    <w:rsid w:val="004D3A3B"/>
    <w:rsid w:val="004D45AD"/>
    <w:rsid w:val="004D4AC2"/>
    <w:rsid w:val="004D4D7E"/>
    <w:rsid w:val="004D586E"/>
    <w:rsid w:val="004D6AD6"/>
    <w:rsid w:val="004D6B98"/>
    <w:rsid w:val="004D6FAA"/>
    <w:rsid w:val="004D70E6"/>
    <w:rsid w:val="004D798D"/>
    <w:rsid w:val="004D7E5C"/>
    <w:rsid w:val="004E00A2"/>
    <w:rsid w:val="004E065F"/>
    <w:rsid w:val="004E0AF3"/>
    <w:rsid w:val="004E0BE4"/>
    <w:rsid w:val="004E19A3"/>
    <w:rsid w:val="004E1B3C"/>
    <w:rsid w:val="004E2051"/>
    <w:rsid w:val="004E296D"/>
    <w:rsid w:val="004E2B5D"/>
    <w:rsid w:val="004E2F34"/>
    <w:rsid w:val="004E3097"/>
    <w:rsid w:val="004E3386"/>
    <w:rsid w:val="004E388B"/>
    <w:rsid w:val="004E3CDE"/>
    <w:rsid w:val="004E3F70"/>
    <w:rsid w:val="004E4373"/>
    <w:rsid w:val="004E450C"/>
    <w:rsid w:val="004E4A01"/>
    <w:rsid w:val="004E50AA"/>
    <w:rsid w:val="004E5308"/>
    <w:rsid w:val="004E531E"/>
    <w:rsid w:val="004E5B26"/>
    <w:rsid w:val="004E5CBD"/>
    <w:rsid w:val="004E69AA"/>
    <w:rsid w:val="004E6F1D"/>
    <w:rsid w:val="004E7527"/>
    <w:rsid w:val="004E7EB2"/>
    <w:rsid w:val="004F090E"/>
    <w:rsid w:val="004F0C27"/>
    <w:rsid w:val="004F0EBD"/>
    <w:rsid w:val="004F13D5"/>
    <w:rsid w:val="004F167B"/>
    <w:rsid w:val="004F16F4"/>
    <w:rsid w:val="004F20AE"/>
    <w:rsid w:val="004F252D"/>
    <w:rsid w:val="004F2551"/>
    <w:rsid w:val="004F283D"/>
    <w:rsid w:val="004F2DC2"/>
    <w:rsid w:val="004F2DD7"/>
    <w:rsid w:val="004F31AB"/>
    <w:rsid w:val="004F42D2"/>
    <w:rsid w:val="004F4B86"/>
    <w:rsid w:val="004F5126"/>
    <w:rsid w:val="004F5927"/>
    <w:rsid w:val="004F5AD7"/>
    <w:rsid w:val="004F5F22"/>
    <w:rsid w:val="004F61AE"/>
    <w:rsid w:val="004F6428"/>
    <w:rsid w:val="004F6BCF"/>
    <w:rsid w:val="004F6D88"/>
    <w:rsid w:val="004F7314"/>
    <w:rsid w:val="004F74B8"/>
    <w:rsid w:val="004F758C"/>
    <w:rsid w:val="004F7A1A"/>
    <w:rsid w:val="004F7C08"/>
    <w:rsid w:val="004F7CED"/>
    <w:rsid w:val="005001D0"/>
    <w:rsid w:val="005001FC"/>
    <w:rsid w:val="005009D4"/>
    <w:rsid w:val="00500DB7"/>
    <w:rsid w:val="00501311"/>
    <w:rsid w:val="005015C5"/>
    <w:rsid w:val="00501FA7"/>
    <w:rsid w:val="0050201C"/>
    <w:rsid w:val="00502044"/>
    <w:rsid w:val="00502102"/>
    <w:rsid w:val="00502192"/>
    <w:rsid w:val="005022F1"/>
    <w:rsid w:val="00502781"/>
    <w:rsid w:val="00502870"/>
    <w:rsid w:val="00502C8D"/>
    <w:rsid w:val="00503124"/>
    <w:rsid w:val="00503DC3"/>
    <w:rsid w:val="00503EAE"/>
    <w:rsid w:val="00503F20"/>
    <w:rsid w:val="00504A95"/>
    <w:rsid w:val="00504C2E"/>
    <w:rsid w:val="00504D0E"/>
    <w:rsid w:val="0050505E"/>
    <w:rsid w:val="005050FE"/>
    <w:rsid w:val="005055C8"/>
    <w:rsid w:val="00505A9C"/>
    <w:rsid w:val="005067A5"/>
    <w:rsid w:val="00506899"/>
    <w:rsid w:val="0050693B"/>
    <w:rsid w:val="0050699B"/>
    <w:rsid w:val="00506E8C"/>
    <w:rsid w:val="005074E2"/>
    <w:rsid w:val="005078D9"/>
    <w:rsid w:val="00510C12"/>
    <w:rsid w:val="00510D25"/>
    <w:rsid w:val="00510EE3"/>
    <w:rsid w:val="005112A3"/>
    <w:rsid w:val="0051193F"/>
    <w:rsid w:val="005119B4"/>
    <w:rsid w:val="00511E0D"/>
    <w:rsid w:val="00511F6E"/>
    <w:rsid w:val="00512470"/>
    <w:rsid w:val="00512B4F"/>
    <w:rsid w:val="00512C3D"/>
    <w:rsid w:val="0051370C"/>
    <w:rsid w:val="00513AB9"/>
    <w:rsid w:val="0051488C"/>
    <w:rsid w:val="00514A64"/>
    <w:rsid w:val="00514CD9"/>
    <w:rsid w:val="00514EDE"/>
    <w:rsid w:val="00514FC5"/>
    <w:rsid w:val="0051513F"/>
    <w:rsid w:val="005158B7"/>
    <w:rsid w:val="00515D1A"/>
    <w:rsid w:val="00515D60"/>
    <w:rsid w:val="00516243"/>
    <w:rsid w:val="005177F8"/>
    <w:rsid w:val="00517946"/>
    <w:rsid w:val="00517F13"/>
    <w:rsid w:val="005205CB"/>
    <w:rsid w:val="0052097E"/>
    <w:rsid w:val="005209D5"/>
    <w:rsid w:val="00521127"/>
    <w:rsid w:val="005213FD"/>
    <w:rsid w:val="0052160A"/>
    <w:rsid w:val="00521EBA"/>
    <w:rsid w:val="00521F12"/>
    <w:rsid w:val="00522269"/>
    <w:rsid w:val="005227CC"/>
    <w:rsid w:val="005228F5"/>
    <w:rsid w:val="00522C31"/>
    <w:rsid w:val="00523050"/>
    <w:rsid w:val="00523062"/>
    <w:rsid w:val="005239DB"/>
    <w:rsid w:val="00523DBC"/>
    <w:rsid w:val="00523EED"/>
    <w:rsid w:val="00523F71"/>
    <w:rsid w:val="00525D7E"/>
    <w:rsid w:val="00525E40"/>
    <w:rsid w:val="00526431"/>
    <w:rsid w:val="0052745A"/>
    <w:rsid w:val="005274FE"/>
    <w:rsid w:val="00530D09"/>
    <w:rsid w:val="00530E59"/>
    <w:rsid w:val="0053261C"/>
    <w:rsid w:val="00532F4A"/>
    <w:rsid w:val="0053386D"/>
    <w:rsid w:val="005338B8"/>
    <w:rsid w:val="005338FB"/>
    <w:rsid w:val="00533BC7"/>
    <w:rsid w:val="00533F36"/>
    <w:rsid w:val="005343BA"/>
    <w:rsid w:val="00534672"/>
    <w:rsid w:val="005347A6"/>
    <w:rsid w:val="005347D3"/>
    <w:rsid w:val="0053501F"/>
    <w:rsid w:val="0053652F"/>
    <w:rsid w:val="00536ADE"/>
    <w:rsid w:val="00537484"/>
    <w:rsid w:val="00537715"/>
    <w:rsid w:val="00537A0B"/>
    <w:rsid w:val="005402C9"/>
    <w:rsid w:val="005404EC"/>
    <w:rsid w:val="005407C1"/>
    <w:rsid w:val="00540C55"/>
    <w:rsid w:val="005411E3"/>
    <w:rsid w:val="00541BEF"/>
    <w:rsid w:val="00541EF0"/>
    <w:rsid w:val="0054220C"/>
    <w:rsid w:val="005428E2"/>
    <w:rsid w:val="0054337C"/>
    <w:rsid w:val="00543D14"/>
    <w:rsid w:val="00543D8A"/>
    <w:rsid w:val="00544510"/>
    <w:rsid w:val="00544AC1"/>
    <w:rsid w:val="00544C4C"/>
    <w:rsid w:val="00545086"/>
    <w:rsid w:val="0054518D"/>
    <w:rsid w:val="005452CF"/>
    <w:rsid w:val="0054585B"/>
    <w:rsid w:val="00545A97"/>
    <w:rsid w:val="00545F6E"/>
    <w:rsid w:val="00546503"/>
    <w:rsid w:val="00546C08"/>
    <w:rsid w:val="00546DBC"/>
    <w:rsid w:val="00546FB0"/>
    <w:rsid w:val="00547AE7"/>
    <w:rsid w:val="00547AF9"/>
    <w:rsid w:val="00547EF7"/>
    <w:rsid w:val="005506F3"/>
    <w:rsid w:val="0055087C"/>
    <w:rsid w:val="00550E7E"/>
    <w:rsid w:val="00551749"/>
    <w:rsid w:val="00551B28"/>
    <w:rsid w:val="00551B43"/>
    <w:rsid w:val="00551E8A"/>
    <w:rsid w:val="00551F9B"/>
    <w:rsid w:val="00552708"/>
    <w:rsid w:val="00552E8B"/>
    <w:rsid w:val="00552F94"/>
    <w:rsid w:val="00553290"/>
    <w:rsid w:val="00553586"/>
    <w:rsid w:val="00553658"/>
    <w:rsid w:val="00553D37"/>
    <w:rsid w:val="005540AE"/>
    <w:rsid w:val="005542A9"/>
    <w:rsid w:val="00554635"/>
    <w:rsid w:val="00554962"/>
    <w:rsid w:val="00554AD0"/>
    <w:rsid w:val="0055543A"/>
    <w:rsid w:val="00555539"/>
    <w:rsid w:val="005556EA"/>
    <w:rsid w:val="00555B3A"/>
    <w:rsid w:val="00555EF3"/>
    <w:rsid w:val="005561EC"/>
    <w:rsid w:val="0055641A"/>
    <w:rsid w:val="005569CF"/>
    <w:rsid w:val="00556C06"/>
    <w:rsid w:val="00556E2F"/>
    <w:rsid w:val="00556E95"/>
    <w:rsid w:val="005570AB"/>
    <w:rsid w:val="005578B5"/>
    <w:rsid w:val="00557BAC"/>
    <w:rsid w:val="00557BCF"/>
    <w:rsid w:val="00557C9D"/>
    <w:rsid w:val="0056025A"/>
    <w:rsid w:val="00560439"/>
    <w:rsid w:val="00560916"/>
    <w:rsid w:val="0056091F"/>
    <w:rsid w:val="00560B1A"/>
    <w:rsid w:val="00560C6D"/>
    <w:rsid w:val="00561059"/>
    <w:rsid w:val="0056150D"/>
    <w:rsid w:val="00561756"/>
    <w:rsid w:val="00561A81"/>
    <w:rsid w:val="0056234F"/>
    <w:rsid w:val="00562E37"/>
    <w:rsid w:val="00563946"/>
    <w:rsid w:val="0056445E"/>
    <w:rsid w:val="005646C6"/>
    <w:rsid w:val="00564C27"/>
    <w:rsid w:val="0056500F"/>
    <w:rsid w:val="0056590F"/>
    <w:rsid w:val="00565D2A"/>
    <w:rsid w:val="00567201"/>
    <w:rsid w:val="005674AB"/>
    <w:rsid w:val="00567825"/>
    <w:rsid w:val="00567A05"/>
    <w:rsid w:val="00567AD5"/>
    <w:rsid w:val="00567CAA"/>
    <w:rsid w:val="00567D8F"/>
    <w:rsid w:val="005707E8"/>
    <w:rsid w:val="00570958"/>
    <w:rsid w:val="00570B08"/>
    <w:rsid w:val="0057105D"/>
    <w:rsid w:val="005717CF"/>
    <w:rsid w:val="00572497"/>
    <w:rsid w:val="0057298F"/>
    <w:rsid w:val="00572B8C"/>
    <w:rsid w:val="00572F15"/>
    <w:rsid w:val="0057378F"/>
    <w:rsid w:val="00573FCD"/>
    <w:rsid w:val="005747BC"/>
    <w:rsid w:val="005749D7"/>
    <w:rsid w:val="00574AE5"/>
    <w:rsid w:val="00574F43"/>
    <w:rsid w:val="00575220"/>
    <w:rsid w:val="00575905"/>
    <w:rsid w:val="005760D4"/>
    <w:rsid w:val="00576E75"/>
    <w:rsid w:val="00577508"/>
    <w:rsid w:val="00577832"/>
    <w:rsid w:val="00577BC5"/>
    <w:rsid w:val="005800DF"/>
    <w:rsid w:val="00580168"/>
    <w:rsid w:val="0058142B"/>
    <w:rsid w:val="00581434"/>
    <w:rsid w:val="005816D4"/>
    <w:rsid w:val="00581703"/>
    <w:rsid w:val="00581A25"/>
    <w:rsid w:val="005828EB"/>
    <w:rsid w:val="00582AA4"/>
    <w:rsid w:val="00582DA7"/>
    <w:rsid w:val="00583A72"/>
    <w:rsid w:val="00583CE0"/>
    <w:rsid w:val="00583EBC"/>
    <w:rsid w:val="0058443D"/>
    <w:rsid w:val="00585013"/>
    <w:rsid w:val="0058548B"/>
    <w:rsid w:val="005861AD"/>
    <w:rsid w:val="0058656E"/>
    <w:rsid w:val="00590283"/>
    <w:rsid w:val="00590666"/>
    <w:rsid w:val="00590788"/>
    <w:rsid w:val="0059098A"/>
    <w:rsid w:val="00590AD6"/>
    <w:rsid w:val="00590BE8"/>
    <w:rsid w:val="00590C15"/>
    <w:rsid w:val="0059173E"/>
    <w:rsid w:val="00592349"/>
    <w:rsid w:val="00592E84"/>
    <w:rsid w:val="00593B62"/>
    <w:rsid w:val="005944ED"/>
    <w:rsid w:val="00594E00"/>
    <w:rsid w:val="00594E87"/>
    <w:rsid w:val="00595941"/>
    <w:rsid w:val="005959E6"/>
    <w:rsid w:val="00595A42"/>
    <w:rsid w:val="00595CE8"/>
    <w:rsid w:val="005965E8"/>
    <w:rsid w:val="00596648"/>
    <w:rsid w:val="00596C15"/>
    <w:rsid w:val="00597347"/>
    <w:rsid w:val="00597558"/>
    <w:rsid w:val="005A06F9"/>
    <w:rsid w:val="005A0D69"/>
    <w:rsid w:val="005A1063"/>
    <w:rsid w:val="005A117E"/>
    <w:rsid w:val="005A1BF1"/>
    <w:rsid w:val="005A1D89"/>
    <w:rsid w:val="005A20B2"/>
    <w:rsid w:val="005A273B"/>
    <w:rsid w:val="005A27DE"/>
    <w:rsid w:val="005A2CDE"/>
    <w:rsid w:val="005A3070"/>
    <w:rsid w:val="005A3824"/>
    <w:rsid w:val="005A3C1A"/>
    <w:rsid w:val="005A3FB1"/>
    <w:rsid w:val="005A3FFC"/>
    <w:rsid w:val="005A402D"/>
    <w:rsid w:val="005A4869"/>
    <w:rsid w:val="005A4B66"/>
    <w:rsid w:val="005A4D3B"/>
    <w:rsid w:val="005A50E9"/>
    <w:rsid w:val="005A5627"/>
    <w:rsid w:val="005A592F"/>
    <w:rsid w:val="005A5C33"/>
    <w:rsid w:val="005A5DD5"/>
    <w:rsid w:val="005A5DF3"/>
    <w:rsid w:val="005A5E29"/>
    <w:rsid w:val="005A5FAF"/>
    <w:rsid w:val="005A69B2"/>
    <w:rsid w:val="005A6C79"/>
    <w:rsid w:val="005A6CB0"/>
    <w:rsid w:val="005A719C"/>
    <w:rsid w:val="005A72FA"/>
    <w:rsid w:val="005A7FE3"/>
    <w:rsid w:val="005B019E"/>
    <w:rsid w:val="005B0298"/>
    <w:rsid w:val="005B0927"/>
    <w:rsid w:val="005B0A4C"/>
    <w:rsid w:val="005B0DD0"/>
    <w:rsid w:val="005B176C"/>
    <w:rsid w:val="005B2179"/>
    <w:rsid w:val="005B2EE7"/>
    <w:rsid w:val="005B2F0A"/>
    <w:rsid w:val="005B2F90"/>
    <w:rsid w:val="005B3275"/>
    <w:rsid w:val="005B4175"/>
    <w:rsid w:val="005B41CD"/>
    <w:rsid w:val="005B4255"/>
    <w:rsid w:val="005B4308"/>
    <w:rsid w:val="005B4344"/>
    <w:rsid w:val="005B435A"/>
    <w:rsid w:val="005B45D5"/>
    <w:rsid w:val="005B475D"/>
    <w:rsid w:val="005B47EA"/>
    <w:rsid w:val="005B4AD9"/>
    <w:rsid w:val="005B4E51"/>
    <w:rsid w:val="005B55A2"/>
    <w:rsid w:val="005B5FC2"/>
    <w:rsid w:val="005B60DD"/>
    <w:rsid w:val="005B63A8"/>
    <w:rsid w:val="005B6869"/>
    <w:rsid w:val="005B6B25"/>
    <w:rsid w:val="005B6EDB"/>
    <w:rsid w:val="005B7235"/>
    <w:rsid w:val="005B7D6E"/>
    <w:rsid w:val="005C0255"/>
    <w:rsid w:val="005C0A72"/>
    <w:rsid w:val="005C0DC4"/>
    <w:rsid w:val="005C143D"/>
    <w:rsid w:val="005C1CC2"/>
    <w:rsid w:val="005C1FBE"/>
    <w:rsid w:val="005C20EF"/>
    <w:rsid w:val="005C2146"/>
    <w:rsid w:val="005C215F"/>
    <w:rsid w:val="005C282D"/>
    <w:rsid w:val="005C2A41"/>
    <w:rsid w:val="005C2CB2"/>
    <w:rsid w:val="005C352E"/>
    <w:rsid w:val="005C35B7"/>
    <w:rsid w:val="005C3795"/>
    <w:rsid w:val="005C3EBA"/>
    <w:rsid w:val="005C42AF"/>
    <w:rsid w:val="005C444A"/>
    <w:rsid w:val="005C4A58"/>
    <w:rsid w:val="005C4E97"/>
    <w:rsid w:val="005C580B"/>
    <w:rsid w:val="005C5F32"/>
    <w:rsid w:val="005C63D7"/>
    <w:rsid w:val="005C66FE"/>
    <w:rsid w:val="005C6AAC"/>
    <w:rsid w:val="005C6E91"/>
    <w:rsid w:val="005C7011"/>
    <w:rsid w:val="005C75EA"/>
    <w:rsid w:val="005C75FF"/>
    <w:rsid w:val="005C7877"/>
    <w:rsid w:val="005C78EF"/>
    <w:rsid w:val="005C7950"/>
    <w:rsid w:val="005C7A69"/>
    <w:rsid w:val="005C7E03"/>
    <w:rsid w:val="005D026F"/>
    <w:rsid w:val="005D03B5"/>
    <w:rsid w:val="005D0976"/>
    <w:rsid w:val="005D09F2"/>
    <w:rsid w:val="005D1198"/>
    <w:rsid w:val="005D12AF"/>
    <w:rsid w:val="005D1850"/>
    <w:rsid w:val="005D193A"/>
    <w:rsid w:val="005D1ADA"/>
    <w:rsid w:val="005D20C6"/>
    <w:rsid w:val="005D2851"/>
    <w:rsid w:val="005D2E77"/>
    <w:rsid w:val="005D2EEC"/>
    <w:rsid w:val="005D3C86"/>
    <w:rsid w:val="005D4C46"/>
    <w:rsid w:val="005D4F3E"/>
    <w:rsid w:val="005D5156"/>
    <w:rsid w:val="005D522D"/>
    <w:rsid w:val="005D530D"/>
    <w:rsid w:val="005D5598"/>
    <w:rsid w:val="005D56CA"/>
    <w:rsid w:val="005D58CF"/>
    <w:rsid w:val="005D5A15"/>
    <w:rsid w:val="005D5A76"/>
    <w:rsid w:val="005D5EA4"/>
    <w:rsid w:val="005D6476"/>
    <w:rsid w:val="005D68D7"/>
    <w:rsid w:val="005D6D35"/>
    <w:rsid w:val="005D6DBE"/>
    <w:rsid w:val="005D6E41"/>
    <w:rsid w:val="005D6E43"/>
    <w:rsid w:val="005D7193"/>
    <w:rsid w:val="005D734C"/>
    <w:rsid w:val="005D79A9"/>
    <w:rsid w:val="005E0027"/>
    <w:rsid w:val="005E0812"/>
    <w:rsid w:val="005E0870"/>
    <w:rsid w:val="005E111B"/>
    <w:rsid w:val="005E1350"/>
    <w:rsid w:val="005E13C8"/>
    <w:rsid w:val="005E19DC"/>
    <w:rsid w:val="005E1DDE"/>
    <w:rsid w:val="005E1DDF"/>
    <w:rsid w:val="005E2EF1"/>
    <w:rsid w:val="005E2FFA"/>
    <w:rsid w:val="005E33DC"/>
    <w:rsid w:val="005E449D"/>
    <w:rsid w:val="005E472F"/>
    <w:rsid w:val="005E5195"/>
    <w:rsid w:val="005E53EF"/>
    <w:rsid w:val="005E5793"/>
    <w:rsid w:val="005E5C97"/>
    <w:rsid w:val="005E5CF0"/>
    <w:rsid w:val="005E6142"/>
    <w:rsid w:val="005E63D1"/>
    <w:rsid w:val="005E67BD"/>
    <w:rsid w:val="005E688F"/>
    <w:rsid w:val="005E6EDA"/>
    <w:rsid w:val="005E76AC"/>
    <w:rsid w:val="005E77A0"/>
    <w:rsid w:val="005E7A13"/>
    <w:rsid w:val="005E7CDB"/>
    <w:rsid w:val="005E7F9F"/>
    <w:rsid w:val="005F0420"/>
    <w:rsid w:val="005F05B4"/>
    <w:rsid w:val="005F0742"/>
    <w:rsid w:val="005F0DE7"/>
    <w:rsid w:val="005F2031"/>
    <w:rsid w:val="005F3008"/>
    <w:rsid w:val="005F3046"/>
    <w:rsid w:val="005F326B"/>
    <w:rsid w:val="005F346A"/>
    <w:rsid w:val="005F35B3"/>
    <w:rsid w:val="005F402E"/>
    <w:rsid w:val="005F471C"/>
    <w:rsid w:val="005F4B42"/>
    <w:rsid w:val="005F5A3A"/>
    <w:rsid w:val="005F5A57"/>
    <w:rsid w:val="005F5B1B"/>
    <w:rsid w:val="005F5B21"/>
    <w:rsid w:val="005F5CEB"/>
    <w:rsid w:val="005F5D83"/>
    <w:rsid w:val="005F5E60"/>
    <w:rsid w:val="005F658D"/>
    <w:rsid w:val="005F6CD6"/>
    <w:rsid w:val="005F700A"/>
    <w:rsid w:val="005F739E"/>
    <w:rsid w:val="005F77B5"/>
    <w:rsid w:val="005F7A02"/>
    <w:rsid w:val="0060057A"/>
    <w:rsid w:val="006007CD"/>
    <w:rsid w:val="00600897"/>
    <w:rsid w:val="00601359"/>
    <w:rsid w:val="0060142D"/>
    <w:rsid w:val="006017A9"/>
    <w:rsid w:val="00601BC7"/>
    <w:rsid w:val="00601F4D"/>
    <w:rsid w:val="00602607"/>
    <w:rsid w:val="00602997"/>
    <w:rsid w:val="00602E7A"/>
    <w:rsid w:val="006034BA"/>
    <w:rsid w:val="006034BF"/>
    <w:rsid w:val="006039BF"/>
    <w:rsid w:val="00603DF6"/>
    <w:rsid w:val="0060406B"/>
    <w:rsid w:val="006042B5"/>
    <w:rsid w:val="0060456F"/>
    <w:rsid w:val="00604579"/>
    <w:rsid w:val="00605098"/>
    <w:rsid w:val="006053DA"/>
    <w:rsid w:val="00605DB0"/>
    <w:rsid w:val="00606331"/>
    <w:rsid w:val="006067CB"/>
    <w:rsid w:val="00606943"/>
    <w:rsid w:val="00606EB1"/>
    <w:rsid w:val="0060700D"/>
    <w:rsid w:val="00607391"/>
    <w:rsid w:val="00607707"/>
    <w:rsid w:val="006078C9"/>
    <w:rsid w:val="0060796A"/>
    <w:rsid w:val="00607A46"/>
    <w:rsid w:val="00610639"/>
    <w:rsid w:val="00610A17"/>
    <w:rsid w:val="00610F49"/>
    <w:rsid w:val="006115F6"/>
    <w:rsid w:val="006117B2"/>
    <w:rsid w:val="006117D4"/>
    <w:rsid w:val="00611D45"/>
    <w:rsid w:val="0061247B"/>
    <w:rsid w:val="00612528"/>
    <w:rsid w:val="006126ED"/>
    <w:rsid w:val="00612B66"/>
    <w:rsid w:val="00612E5E"/>
    <w:rsid w:val="00612EA1"/>
    <w:rsid w:val="006137CD"/>
    <w:rsid w:val="00613889"/>
    <w:rsid w:val="006139B8"/>
    <w:rsid w:val="00613B8A"/>
    <w:rsid w:val="00614013"/>
    <w:rsid w:val="00614808"/>
    <w:rsid w:val="00614DC5"/>
    <w:rsid w:val="00614FCE"/>
    <w:rsid w:val="006152BB"/>
    <w:rsid w:val="0061537E"/>
    <w:rsid w:val="00615835"/>
    <w:rsid w:val="00615C66"/>
    <w:rsid w:val="00615CED"/>
    <w:rsid w:val="00615D5E"/>
    <w:rsid w:val="00616783"/>
    <w:rsid w:val="00616878"/>
    <w:rsid w:val="006168C6"/>
    <w:rsid w:val="00616F75"/>
    <w:rsid w:val="00617121"/>
    <w:rsid w:val="00617941"/>
    <w:rsid w:val="0062043E"/>
    <w:rsid w:val="0062099C"/>
    <w:rsid w:val="00620BA2"/>
    <w:rsid w:val="006213D4"/>
    <w:rsid w:val="00621A5B"/>
    <w:rsid w:val="00622473"/>
    <w:rsid w:val="0062247F"/>
    <w:rsid w:val="0062261D"/>
    <w:rsid w:val="006237E2"/>
    <w:rsid w:val="00623801"/>
    <w:rsid w:val="00624ABE"/>
    <w:rsid w:val="00624EC9"/>
    <w:rsid w:val="006256E6"/>
    <w:rsid w:val="00625840"/>
    <w:rsid w:val="00625888"/>
    <w:rsid w:val="006258CA"/>
    <w:rsid w:val="00625F71"/>
    <w:rsid w:val="006265CB"/>
    <w:rsid w:val="006266DD"/>
    <w:rsid w:val="006273D7"/>
    <w:rsid w:val="00627A4B"/>
    <w:rsid w:val="00627C52"/>
    <w:rsid w:val="00627DB9"/>
    <w:rsid w:val="00627F90"/>
    <w:rsid w:val="006300BE"/>
    <w:rsid w:val="006307C1"/>
    <w:rsid w:val="00630E65"/>
    <w:rsid w:val="00630ED2"/>
    <w:rsid w:val="00630F42"/>
    <w:rsid w:val="00631469"/>
    <w:rsid w:val="006314D3"/>
    <w:rsid w:val="00631B97"/>
    <w:rsid w:val="00631BD3"/>
    <w:rsid w:val="00631CDD"/>
    <w:rsid w:val="006321AF"/>
    <w:rsid w:val="006322F6"/>
    <w:rsid w:val="006325C3"/>
    <w:rsid w:val="006327D3"/>
    <w:rsid w:val="00632F5A"/>
    <w:rsid w:val="006335A6"/>
    <w:rsid w:val="006339A8"/>
    <w:rsid w:val="00633E2A"/>
    <w:rsid w:val="00633E8E"/>
    <w:rsid w:val="0063462D"/>
    <w:rsid w:val="00634711"/>
    <w:rsid w:val="00634D13"/>
    <w:rsid w:val="006354F5"/>
    <w:rsid w:val="006359A8"/>
    <w:rsid w:val="00636071"/>
    <w:rsid w:val="00636AB6"/>
    <w:rsid w:val="00636AC6"/>
    <w:rsid w:val="00636FEF"/>
    <w:rsid w:val="0063734C"/>
    <w:rsid w:val="0063772C"/>
    <w:rsid w:val="00637C45"/>
    <w:rsid w:val="00637EDA"/>
    <w:rsid w:val="0064022C"/>
    <w:rsid w:val="00640328"/>
    <w:rsid w:val="00640391"/>
    <w:rsid w:val="00640C74"/>
    <w:rsid w:val="00640E6B"/>
    <w:rsid w:val="00640F28"/>
    <w:rsid w:val="006417E7"/>
    <w:rsid w:val="00641A28"/>
    <w:rsid w:val="00641DCF"/>
    <w:rsid w:val="00641ECC"/>
    <w:rsid w:val="00642433"/>
    <w:rsid w:val="00642849"/>
    <w:rsid w:val="00642856"/>
    <w:rsid w:val="00642B46"/>
    <w:rsid w:val="00642C2E"/>
    <w:rsid w:val="00642DEC"/>
    <w:rsid w:val="006431AB"/>
    <w:rsid w:val="00643B1D"/>
    <w:rsid w:val="00643D89"/>
    <w:rsid w:val="006448EF"/>
    <w:rsid w:val="00644D70"/>
    <w:rsid w:val="00645981"/>
    <w:rsid w:val="00646A3B"/>
    <w:rsid w:val="00646AC7"/>
    <w:rsid w:val="00646BD3"/>
    <w:rsid w:val="00647449"/>
    <w:rsid w:val="006474DE"/>
    <w:rsid w:val="00647812"/>
    <w:rsid w:val="00647D71"/>
    <w:rsid w:val="00650395"/>
    <w:rsid w:val="00650586"/>
    <w:rsid w:val="006506BA"/>
    <w:rsid w:val="006507A3"/>
    <w:rsid w:val="00650800"/>
    <w:rsid w:val="00650830"/>
    <w:rsid w:val="0065093E"/>
    <w:rsid w:val="00650D15"/>
    <w:rsid w:val="00651028"/>
    <w:rsid w:val="006513AF"/>
    <w:rsid w:val="00651AB3"/>
    <w:rsid w:val="00651B68"/>
    <w:rsid w:val="00652464"/>
    <w:rsid w:val="0065267D"/>
    <w:rsid w:val="00652BD9"/>
    <w:rsid w:val="00652CA5"/>
    <w:rsid w:val="00652DCA"/>
    <w:rsid w:val="0065358A"/>
    <w:rsid w:val="0065363F"/>
    <w:rsid w:val="00653A4A"/>
    <w:rsid w:val="00653EC7"/>
    <w:rsid w:val="00653EED"/>
    <w:rsid w:val="00653FB9"/>
    <w:rsid w:val="006542FE"/>
    <w:rsid w:val="00654FB3"/>
    <w:rsid w:val="00655923"/>
    <w:rsid w:val="00655984"/>
    <w:rsid w:val="00655A93"/>
    <w:rsid w:val="00655F9E"/>
    <w:rsid w:val="0065669E"/>
    <w:rsid w:val="00657000"/>
    <w:rsid w:val="0065768B"/>
    <w:rsid w:val="0065771E"/>
    <w:rsid w:val="0066006B"/>
    <w:rsid w:val="0066084C"/>
    <w:rsid w:val="006609F5"/>
    <w:rsid w:val="00661082"/>
    <w:rsid w:val="006618AC"/>
    <w:rsid w:val="00662337"/>
    <w:rsid w:val="00662C7E"/>
    <w:rsid w:val="0066377D"/>
    <w:rsid w:val="00663F79"/>
    <w:rsid w:val="00663FEC"/>
    <w:rsid w:val="006640A2"/>
    <w:rsid w:val="006641E0"/>
    <w:rsid w:val="00664359"/>
    <w:rsid w:val="006649C0"/>
    <w:rsid w:val="00664A85"/>
    <w:rsid w:val="00664BE8"/>
    <w:rsid w:val="0066511C"/>
    <w:rsid w:val="0066623D"/>
    <w:rsid w:val="00666499"/>
    <w:rsid w:val="00666864"/>
    <w:rsid w:val="00666D54"/>
    <w:rsid w:val="00667372"/>
    <w:rsid w:val="006676EC"/>
    <w:rsid w:val="00667EC5"/>
    <w:rsid w:val="00667F02"/>
    <w:rsid w:val="00670946"/>
    <w:rsid w:val="00670953"/>
    <w:rsid w:val="00670E5D"/>
    <w:rsid w:val="00671860"/>
    <w:rsid w:val="00671E25"/>
    <w:rsid w:val="00672189"/>
    <w:rsid w:val="00672613"/>
    <w:rsid w:val="00672BF7"/>
    <w:rsid w:val="00672E65"/>
    <w:rsid w:val="00672EF2"/>
    <w:rsid w:val="00673049"/>
    <w:rsid w:val="00673219"/>
    <w:rsid w:val="00673C64"/>
    <w:rsid w:val="00674119"/>
    <w:rsid w:val="006745D0"/>
    <w:rsid w:val="006746B5"/>
    <w:rsid w:val="00674E8D"/>
    <w:rsid w:val="00675087"/>
    <w:rsid w:val="00675221"/>
    <w:rsid w:val="00675623"/>
    <w:rsid w:val="00675A9C"/>
    <w:rsid w:val="00675E2A"/>
    <w:rsid w:val="00676883"/>
    <w:rsid w:val="006769C4"/>
    <w:rsid w:val="00676ABC"/>
    <w:rsid w:val="00676BAD"/>
    <w:rsid w:val="00676C15"/>
    <w:rsid w:val="006772E9"/>
    <w:rsid w:val="00677428"/>
    <w:rsid w:val="00677507"/>
    <w:rsid w:val="00677554"/>
    <w:rsid w:val="00677997"/>
    <w:rsid w:val="00677B7D"/>
    <w:rsid w:val="006800E5"/>
    <w:rsid w:val="006805D4"/>
    <w:rsid w:val="0068065B"/>
    <w:rsid w:val="00680B3D"/>
    <w:rsid w:val="00680EB8"/>
    <w:rsid w:val="00681C94"/>
    <w:rsid w:val="00681CDE"/>
    <w:rsid w:val="0068245D"/>
    <w:rsid w:val="00682787"/>
    <w:rsid w:val="006835F8"/>
    <w:rsid w:val="0068369D"/>
    <w:rsid w:val="006839C9"/>
    <w:rsid w:val="00683B69"/>
    <w:rsid w:val="006844C0"/>
    <w:rsid w:val="0068531B"/>
    <w:rsid w:val="006860FF"/>
    <w:rsid w:val="0068684E"/>
    <w:rsid w:val="00686C48"/>
    <w:rsid w:val="006878D5"/>
    <w:rsid w:val="00687A77"/>
    <w:rsid w:val="00690700"/>
    <w:rsid w:val="006907B7"/>
    <w:rsid w:val="00690C04"/>
    <w:rsid w:val="006910F7"/>
    <w:rsid w:val="006912E8"/>
    <w:rsid w:val="00691AF8"/>
    <w:rsid w:val="00691CC3"/>
    <w:rsid w:val="00691FF7"/>
    <w:rsid w:val="00692030"/>
    <w:rsid w:val="00692A07"/>
    <w:rsid w:val="0069323D"/>
    <w:rsid w:val="00693DDB"/>
    <w:rsid w:val="00694A1D"/>
    <w:rsid w:val="00694A29"/>
    <w:rsid w:val="00694BFD"/>
    <w:rsid w:val="00694E65"/>
    <w:rsid w:val="00695797"/>
    <w:rsid w:val="0069589B"/>
    <w:rsid w:val="00695967"/>
    <w:rsid w:val="00695C88"/>
    <w:rsid w:val="006962C1"/>
    <w:rsid w:val="006967A3"/>
    <w:rsid w:val="00697C89"/>
    <w:rsid w:val="00697C9F"/>
    <w:rsid w:val="00697F81"/>
    <w:rsid w:val="006A027A"/>
    <w:rsid w:val="006A0332"/>
    <w:rsid w:val="006A0970"/>
    <w:rsid w:val="006A0C1C"/>
    <w:rsid w:val="006A0E56"/>
    <w:rsid w:val="006A0FE4"/>
    <w:rsid w:val="006A1035"/>
    <w:rsid w:val="006A1173"/>
    <w:rsid w:val="006A19D0"/>
    <w:rsid w:val="006A1F55"/>
    <w:rsid w:val="006A229C"/>
    <w:rsid w:val="006A2880"/>
    <w:rsid w:val="006A367F"/>
    <w:rsid w:val="006A372C"/>
    <w:rsid w:val="006A3762"/>
    <w:rsid w:val="006A3940"/>
    <w:rsid w:val="006A401B"/>
    <w:rsid w:val="006A4494"/>
    <w:rsid w:val="006A46F9"/>
    <w:rsid w:val="006A494C"/>
    <w:rsid w:val="006A4AF5"/>
    <w:rsid w:val="006A4E95"/>
    <w:rsid w:val="006A5221"/>
    <w:rsid w:val="006A5548"/>
    <w:rsid w:val="006A58EE"/>
    <w:rsid w:val="006A5C6B"/>
    <w:rsid w:val="006A6074"/>
    <w:rsid w:val="006A614F"/>
    <w:rsid w:val="006A62DD"/>
    <w:rsid w:val="006A662A"/>
    <w:rsid w:val="006A6B0A"/>
    <w:rsid w:val="006A7EB8"/>
    <w:rsid w:val="006B0800"/>
    <w:rsid w:val="006B1227"/>
    <w:rsid w:val="006B1856"/>
    <w:rsid w:val="006B22B3"/>
    <w:rsid w:val="006B233C"/>
    <w:rsid w:val="006B29E1"/>
    <w:rsid w:val="006B2A36"/>
    <w:rsid w:val="006B3234"/>
    <w:rsid w:val="006B3275"/>
    <w:rsid w:val="006B3728"/>
    <w:rsid w:val="006B4287"/>
    <w:rsid w:val="006B43C2"/>
    <w:rsid w:val="006B4891"/>
    <w:rsid w:val="006B49D9"/>
    <w:rsid w:val="006B4A8C"/>
    <w:rsid w:val="006B4B6A"/>
    <w:rsid w:val="006B545D"/>
    <w:rsid w:val="006B546F"/>
    <w:rsid w:val="006B552B"/>
    <w:rsid w:val="006B5857"/>
    <w:rsid w:val="006B5AB0"/>
    <w:rsid w:val="006B60D5"/>
    <w:rsid w:val="006B6288"/>
    <w:rsid w:val="006B7239"/>
    <w:rsid w:val="006B73FA"/>
    <w:rsid w:val="006B772C"/>
    <w:rsid w:val="006B7853"/>
    <w:rsid w:val="006B7986"/>
    <w:rsid w:val="006B7AD7"/>
    <w:rsid w:val="006B7AE1"/>
    <w:rsid w:val="006B7B59"/>
    <w:rsid w:val="006B7D9A"/>
    <w:rsid w:val="006B7FED"/>
    <w:rsid w:val="006C01C6"/>
    <w:rsid w:val="006C0AAE"/>
    <w:rsid w:val="006C0D09"/>
    <w:rsid w:val="006C11A1"/>
    <w:rsid w:val="006C1249"/>
    <w:rsid w:val="006C137D"/>
    <w:rsid w:val="006C1A79"/>
    <w:rsid w:val="006C1B0A"/>
    <w:rsid w:val="006C1E52"/>
    <w:rsid w:val="006C2519"/>
    <w:rsid w:val="006C2FE3"/>
    <w:rsid w:val="006C3493"/>
    <w:rsid w:val="006C34D7"/>
    <w:rsid w:val="006C399A"/>
    <w:rsid w:val="006C3B09"/>
    <w:rsid w:val="006C3EC6"/>
    <w:rsid w:val="006C4166"/>
    <w:rsid w:val="006C41CC"/>
    <w:rsid w:val="006C4217"/>
    <w:rsid w:val="006C42A7"/>
    <w:rsid w:val="006C46CA"/>
    <w:rsid w:val="006C47C7"/>
    <w:rsid w:val="006C4F72"/>
    <w:rsid w:val="006C56EE"/>
    <w:rsid w:val="006C5924"/>
    <w:rsid w:val="006C5AE1"/>
    <w:rsid w:val="006C5D16"/>
    <w:rsid w:val="006C5EDF"/>
    <w:rsid w:val="006C65D7"/>
    <w:rsid w:val="006C7102"/>
    <w:rsid w:val="006C7354"/>
    <w:rsid w:val="006C77A4"/>
    <w:rsid w:val="006C7EE8"/>
    <w:rsid w:val="006D050C"/>
    <w:rsid w:val="006D0755"/>
    <w:rsid w:val="006D08A4"/>
    <w:rsid w:val="006D08F3"/>
    <w:rsid w:val="006D1001"/>
    <w:rsid w:val="006D2305"/>
    <w:rsid w:val="006D2D28"/>
    <w:rsid w:val="006D3B4E"/>
    <w:rsid w:val="006D428B"/>
    <w:rsid w:val="006D4B9C"/>
    <w:rsid w:val="006D4E96"/>
    <w:rsid w:val="006D5468"/>
    <w:rsid w:val="006D55ED"/>
    <w:rsid w:val="006D6B27"/>
    <w:rsid w:val="006D6DA2"/>
    <w:rsid w:val="006D7445"/>
    <w:rsid w:val="006D799F"/>
    <w:rsid w:val="006E00E9"/>
    <w:rsid w:val="006E029F"/>
    <w:rsid w:val="006E03A0"/>
    <w:rsid w:val="006E08C5"/>
    <w:rsid w:val="006E0C0C"/>
    <w:rsid w:val="006E11E7"/>
    <w:rsid w:val="006E13FE"/>
    <w:rsid w:val="006E19BF"/>
    <w:rsid w:val="006E1EE7"/>
    <w:rsid w:val="006E1EEE"/>
    <w:rsid w:val="006E260B"/>
    <w:rsid w:val="006E2723"/>
    <w:rsid w:val="006E3496"/>
    <w:rsid w:val="006E39DC"/>
    <w:rsid w:val="006E3C01"/>
    <w:rsid w:val="006E4B43"/>
    <w:rsid w:val="006E4E00"/>
    <w:rsid w:val="006E5438"/>
    <w:rsid w:val="006E6259"/>
    <w:rsid w:val="006E6DE0"/>
    <w:rsid w:val="006E6DF6"/>
    <w:rsid w:val="006E717B"/>
    <w:rsid w:val="006E75DF"/>
    <w:rsid w:val="006E75E9"/>
    <w:rsid w:val="006E76DC"/>
    <w:rsid w:val="006E7794"/>
    <w:rsid w:val="006E7E50"/>
    <w:rsid w:val="006E7F1A"/>
    <w:rsid w:val="006F0494"/>
    <w:rsid w:val="006F07F9"/>
    <w:rsid w:val="006F10AE"/>
    <w:rsid w:val="006F1237"/>
    <w:rsid w:val="006F1C9C"/>
    <w:rsid w:val="006F1DAB"/>
    <w:rsid w:val="006F201F"/>
    <w:rsid w:val="006F3022"/>
    <w:rsid w:val="006F3BD6"/>
    <w:rsid w:val="006F3BEE"/>
    <w:rsid w:val="006F3D3F"/>
    <w:rsid w:val="006F4086"/>
    <w:rsid w:val="006F41DE"/>
    <w:rsid w:val="006F441F"/>
    <w:rsid w:val="006F46DA"/>
    <w:rsid w:val="006F49F0"/>
    <w:rsid w:val="006F4A8C"/>
    <w:rsid w:val="006F4C2F"/>
    <w:rsid w:val="006F4FAD"/>
    <w:rsid w:val="006F5358"/>
    <w:rsid w:val="006F6117"/>
    <w:rsid w:val="006F626F"/>
    <w:rsid w:val="006F6271"/>
    <w:rsid w:val="006F6896"/>
    <w:rsid w:val="006F7AB0"/>
    <w:rsid w:val="0070011F"/>
    <w:rsid w:val="00700238"/>
    <w:rsid w:val="007002A9"/>
    <w:rsid w:val="00700465"/>
    <w:rsid w:val="0070069C"/>
    <w:rsid w:val="00700DFE"/>
    <w:rsid w:val="00701AD2"/>
    <w:rsid w:val="00701C60"/>
    <w:rsid w:val="00702344"/>
    <w:rsid w:val="007030E3"/>
    <w:rsid w:val="00703A55"/>
    <w:rsid w:val="00703B96"/>
    <w:rsid w:val="007046A3"/>
    <w:rsid w:val="00704EF8"/>
    <w:rsid w:val="00705224"/>
    <w:rsid w:val="007056D0"/>
    <w:rsid w:val="00705DCC"/>
    <w:rsid w:val="00705FEE"/>
    <w:rsid w:val="0070692D"/>
    <w:rsid w:val="007074A6"/>
    <w:rsid w:val="00707B60"/>
    <w:rsid w:val="0071013C"/>
    <w:rsid w:val="00710F6B"/>
    <w:rsid w:val="007110D4"/>
    <w:rsid w:val="007115E0"/>
    <w:rsid w:val="007117F6"/>
    <w:rsid w:val="00711B69"/>
    <w:rsid w:val="00711C25"/>
    <w:rsid w:val="00712089"/>
    <w:rsid w:val="00712873"/>
    <w:rsid w:val="00712A4F"/>
    <w:rsid w:val="007130FB"/>
    <w:rsid w:val="00713483"/>
    <w:rsid w:val="00713BD1"/>
    <w:rsid w:val="00713BEF"/>
    <w:rsid w:val="00713DF7"/>
    <w:rsid w:val="00713F90"/>
    <w:rsid w:val="007143CB"/>
    <w:rsid w:val="007146D5"/>
    <w:rsid w:val="00714C26"/>
    <w:rsid w:val="007153A7"/>
    <w:rsid w:val="00715478"/>
    <w:rsid w:val="0071595F"/>
    <w:rsid w:val="0071611C"/>
    <w:rsid w:val="00716B22"/>
    <w:rsid w:val="00716C69"/>
    <w:rsid w:val="007170E3"/>
    <w:rsid w:val="00717EEA"/>
    <w:rsid w:val="00717F36"/>
    <w:rsid w:val="007201A2"/>
    <w:rsid w:val="007203D1"/>
    <w:rsid w:val="007203DA"/>
    <w:rsid w:val="0072049A"/>
    <w:rsid w:val="007208B9"/>
    <w:rsid w:val="00720CA2"/>
    <w:rsid w:val="0072125D"/>
    <w:rsid w:val="00721906"/>
    <w:rsid w:val="007226FB"/>
    <w:rsid w:val="00722869"/>
    <w:rsid w:val="007228DE"/>
    <w:rsid w:val="007228E5"/>
    <w:rsid w:val="00722A51"/>
    <w:rsid w:val="0072328F"/>
    <w:rsid w:val="0072482E"/>
    <w:rsid w:val="00725868"/>
    <w:rsid w:val="00725BA8"/>
    <w:rsid w:val="00725DCE"/>
    <w:rsid w:val="007264CB"/>
    <w:rsid w:val="0072659B"/>
    <w:rsid w:val="007266EE"/>
    <w:rsid w:val="00726CEC"/>
    <w:rsid w:val="007270AC"/>
    <w:rsid w:val="007270C3"/>
    <w:rsid w:val="007271BD"/>
    <w:rsid w:val="00727401"/>
    <w:rsid w:val="00730224"/>
    <w:rsid w:val="0073049B"/>
    <w:rsid w:val="00730508"/>
    <w:rsid w:val="0073057C"/>
    <w:rsid w:val="00730868"/>
    <w:rsid w:val="00730C73"/>
    <w:rsid w:val="00730D76"/>
    <w:rsid w:val="00730E07"/>
    <w:rsid w:val="0073134B"/>
    <w:rsid w:val="007315E0"/>
    <w:rsid w:val="00731701"/>
    <w:rsid w:val="0073188E"/>
    <w:rsid w:val="0073211F"/>
    <w:rsid w:val="00732AD7"/>
    <w:rsid w:val="00732F25"/>
    <w:rsid w:val="007330AB"/>
    <w:rsid w:val="007339A4"/>
    <w:rsid w:val="00733DF9"/>
    <w:rsid w:val="00733E93"/>
    <w:rsid w:val="00734236"/>
    <w:rsid w:val="0073430C"/>
    <w:rsid w:val="007348EC"/>
    <w:rsid w:val="00735636"/>
    <w:rsid w:val="00735CBD"/>
    <w:rsid w:val="00735D12"/>
    <w:rsid w:val="007367A3"/>
    <w:rsid w:val="00736CF8"/>
    <w:rsid w:val="00736FFD"/>
    <w:rsid w:val="00737320"/>
    <w:rsid w:val="00737AAF"/>
    <w:rsid w:val="0074062D"/>
    <w:rsid w:val="00740B63"/>
    <w:rsid w:val="00740D77"/>
    <w:rsid w:val="00740DAB"/>
    <w:rsid w:val="00741E4E"/>
    <w:rsid w:val="0074201C"/>
    <w:rsid w:val="007423AC"/>
    <w:rsid w:val="00743086"/>
    <w:rsid w:val="00743602"/>
    <w:rsid w:val="0074364C"/>
    <w:rsid w:val="00743B2C"/>
    <w:rsid w:val="00743C62"/>
    <w:rsid w:val="00744774"/>
    <w:rsid w:val="0074538D"/>
    <w:rsid w:val="007453C3"/>
    <w:rsid w:val="0074596B"/>
    <w:rsid w:val="00745ABA"/>
    <w:rsid w:val="00746BA6"/>
    <w:rsid w:val="0074797D"/>
    <w:rsid w:val="00747A6D"/>
    <w:rsid w:val="0075024F"/>
    <w:rsid w:val="00750650"/>
    <w:rsid w:val="007507AB"/>
    <w:rsid w:val="00750957"/>
    <w:rsid w:val="00750AED"/>
    <w:rsid w:val="00750DBB"/>
    <w:rsid w:val="00751239"/>
    <w:rsid w:val="007517FD"/>
    <w:rsid w:val="00751BA7"/>
    <w:rsid w:val="0075242D"/>
    <w:rsid w:val="00752862"/>
    <w:rsid w:val="007539DB"/>
    <w:rsid w:val="00753E47"/>
    <w:rsid w:val="00753FF7"/>
    <w:rsid w:val="007549F0"/>
    <w:rsid w:val="00754B10"/>
    <w:rsid w:val="00755045"/>
    <w:rsid w:val="00755112"/>
    <w:rsid w:val="00755432"/>
    <w:rsid w:val="00755D71"/>
    <w:rsid w:val="007561E2"/>
    <w:rsid w:val="00756330"/>
    <w:rsid w:val="00756BCA"/>
    <w:rsid w:val="00756DBC"/>
    <w:rsid w:val="00757039"/>
    <w:rsid w:val="0075719D"/>
    <w:rsid w:val="00757608"/>
    <w:rsid w:val="00760110"/>
    <w:rsid w:val="0076052A"/>
    <w:rsid w:val="007606A6"/>
    <w:rsid w:val="00760749"/>
    <w:rsid w:val="00760E38"/>
    <w:rsid w:val="00760E73"/>
    <w:rsid w:val="007612A4"/>
    <w:rsid w:val="00761341"/>
    <w:rsid w:val="007619AF"/>
    <w:rsid w:val="00762A05"/>
    <w:rsid w:val="00762A37"/>
    <w:rsid w:val="00762E0A"/>
    <w:rsid w:val="0076330C"/>
    <w:rsid w:val="00764EAE"/>
    <w:rsid w:val="007656D4"/>
    <w:rsid w:val="0076588F"/>
    <w:rsid w:val="007673B0"/>
    <w:rsid w:val="007673F0"/>
    <w:rsid w:val="00767546"/>
    <w:rsid w:val="00767A5F"/>
    <w:rsid w:val="00767E7C"/>
    <w:rsid w:val="00767F9F"/>
    <w:rsid w:val="0077005E"/>
    <w:rsid w:val="0077031C"/>
    <w:rsid w:val="007703AE"/>
    <w:rsid w:val="007703B6"/>
    <w:rsid w:val="0077163A"/>
    <w:rsid w:val="00771B58"/>
    <w:rsid w:val="00771C80"/>
    <w:rsid w:val="007724FA"/>
    <w:rsid w:val="0077252C"/>
    <w:rsid w:val="0077263C"/>
    <w:rsid w:val="007727F9"/>
    <w:rsid w:val="00772B0B"/>
    <w:rsid w:val="00772BF1"/>
    <w:rsid w:val="00773534"/>
    <w:rsid w:val="00773973"/>
    <w:rsid w:val="00773C55"/>
    <w:rsid w:val="00773CD4"/>
    <w:rsid w:val="0077420A"/>
    <w:rsid w:val="007747EE"/>
    <w:rsid w:val="007748E2"/>
    <w:rsid w:val="007754C9"/>
    <w:rsid w:val="00775955"/>
    <w:rsid w:val="00775971"/>
    <w:rsid w:val="007759E2"/>
    <w:rsid w:val="00775F38"/>
    <w:rsid w:val="00775F45"/>
    <w:rsid w:val="007762FC"/>
    <w:rsid w:val="00776573"/>
    <w:rsid w:val="00776C6F"/>
    <w:rsid w:val="00776CE0"/>
    <w:rsid w:val="00776EAC"/>
    <w:rsid w:val="007771C2"/>
    <w:rsid w:val="007779FE"/>
    <w:rsid w:val="00777B82"/>
    <w:rsid w:val="00777C45"/>
    <w:rsid w:val="00780128"/>
    <w:rsid w:val="00780B16"/>
    <w:rsid w:val="00780CF4"/>
    <w:rsid w:val="007815DF"/>
    <w:rsid w:val="007817B1"/>
    <w:rsid w:val="007827AA"/>
    <w:rsid w:val="0078292C"/>
    <w:rsid w:val="00783075"/>
    <w:rsid w:val="007834E7"/>
    <w:rsid w:val="007835F1"/>
    <w:rsid w:val="00783646"/>
    <w:rsid w:val="00783673"/>
    <w:rsid w:val="007848FD"/>
    <w:rsid w:val="00784C2E"/>
    <w:rsid w:val="00785001"/>
    <w:rsid w:val="00785D9D"/>
    <w:rsid w:val="00786B29"/>
    <w:rsid w:val="00786F9E"/>
    <w:rsid w:val="00787F01"/>
    <w:rsid w:val="0079060D"/>
    <w:rsid w:val="007906F7"/>
    <w:rsid w:val="00790774"/>
    <w:rsid w:val="00790838"/>
    <w:rsid w:val="007908EC"/>
    <w:rsid w:val="00790E84"/>
    <w:rsid w:val="007911D5"/>
    <w:rsid w:val="0079124C"/>
    <w:rsid w:val="00791769"/>
    <w:rsid w:val="00791924"/>
    <w:rsid w:val="00791B99"/>
    <w:rsid w:val="00791E85"/>
    <w:rsid w:val="00792928"/>
    <w:rsid w:val="007931C4"/>
    <w:rsid w:val="007932E3"/>
    <w:rsid w:val="0079363C"/>
    <w:rsid w:val="00793731"/>
    <w:rsid w:val="00793895"/>
    <w:rsid w:val="00793B5B"/>
    <w:rsid w:val="00793B6A"/>
    <w:rsid w:val="00793D30"/>
    <w:rsid w:val="00794A6F"/>
    <w:rsid w:val="00794AA3"/>
    <w:rsid w:val="00794AD3"/>
    <w:rsid w:val="00795192"/>
    <w:rsid w:val="0079534B"/>
    <w:rsid w:val="00795628"/>
    <w:rsid w:val="007956E7"/>
    <w:rsid w:val="00795FEA"/>
    <w:rsid w:val="00796268"/>
    <w:rsid w:val="00796487"/>
    <w:rsid w:val="0079668A"/>
    <w:rsid w:val="00796FA4"/>
    <w:rsid w:val="007976C7"/>
    <w:rsid w:val="00797AA2"/>
    <w:rsid w:val="007A03F2"/>
    <w:rsid w:val="007A05C5"/>
    <w:rsid w:val="007A067D"/>
    <w:rsid w:val="007A06A1"/>
    <w:rsid w:val="007A0A45"/>
    <w:rsid w:val="007A0B67"/>
    <w:rsid w:val="007A0F98"/>
    <w:rsid w:val="007A159B"/>
    <w:rsid w:val="007A1947"/>
    <w:rsid w:val="007A1A01"/>
    <w:rsid w:val="007A25BE"/>
    <w:rsid w:val="007A2B7F"/>
    <w:rsid w:val="007A2B92"/>
    <w:rsid w:val="007A2C5C"/>
    <w:rsid w:val="007A2FD8"/>
    <w:rsid w:val="007A3282"/>
    <w:rsid w:val="007A33F1"/>
    <w:rsid w:val="007A36B9"/>
    <w:rsid w:val="007A3C30"/>
    <w:rsid w:val="007A448F"/>
    <w:rsid w:val="007A475F"/>
    <w:rsid w:val="007A4D77"/>
    <w:rsid w:val="007A4F54"/>
    <w:rsid w:val="007A5058"/>
    <w:rsid w:val="007A5231"/>
    <w:rsid w:val="007A5395"/>
    <w:rsid w:val="007A56BE"/>
    <w:rsid w:val="007A5718"/>
    <w:rsid w:val="007A5AB5"/>
    <w:rsid w:val="007A5D20"/>
    <w:rsid w:val="007A61B3"/>
    <w:rsid w:val="007A6382"/>
    <w:rsid w:val="007A6946"/>
    <w:rsid w:val="007A6EC8"/>
    <w:rsid w:val="007A6F5B"/>
    <w:rsid w:val="007A7569"/>
    <w:rsid w:val="007A77C3"/>
    <w:rsid w:val="007A77F8"/>
    <w:rsid w:val="007A7EC8"/>
    <w:rsid w:val="007B086D"/>
    <w:rsid w:val="007B14BE"/>
    <w:rsid w:val="007B1531"/>
    <w:rsid w:val="007B18C2"/>
    <w:rsid w:val="007B198D"/>
    <w:rsid w:val="007B28B9"/>
    <w:rsid w:val="007B2B56"/>
    <w:rsid w:val="007B2C51"/>
    <w:rsid w:val="007B30B5"/>
    <w:rsid w:val="007B31B5"/>
    <w:rsid w:val="007B38E5"/>
    <w:rsid w:val="007B3AC8"/>
    <w:rsid w:val="007B3E8F"/>
    <w:rsid w:val="007B4156"/>
    <w:rsid w:val="007B51F8"/>
    <w:rsid w:val="007B5326"/>
    <w:rsid w:val="007B5B27"/>
    <w:rsid w:val="007B5DF3"/>
    <w:rsid w:val="007B6205"/>
    <w:rsid w:val="007B62A3"/>
    <w:rsid w:val="007B67B8"/>
    <w:rsid w:val="007B6AAA"/>
    <w:rsid w:val="007B78E8"/>
    <w:rsid w:val="007B7C1C"/>
    <w:rsid w:val="007C0111"/>
    <w:rsid w:val="007C029D"/>
    <w:rsid w:val="007C14F3"/>
    <w:rsid w:val="007C188C"/>
    <w:rsid w:val="007C212F"/>
    <w:rsid w:val="007C2213"/>
    <w:rsid w:val="007C35B2"/>
    <w:rsid w:val="007C36AC"/>
    <w:rsid w:val="007C3C74"/>
    <w:rsid w:val="007C48B9"/>
    <w:rsid w:val="007C4A69"/>
    <w:rsid w:val="007C513D"/>
    <w:rsid w:val="007C527E"/>
    <w:rsid w:val="007C54FD"/>
    <w:rsid w:val="007C5695"/>
    <w:rsid w:val="007C60B3"/>
    <w:rsid w:val="007C6609"/>
    <w:rsid w:val="007C6D23"/>
    <w:rsid w:val="007C6F85"/>
    <w:rsid w:val="007C710E"/>
    <w:rsid w:val="007C7DDD"/>
    <w:rsid w:val="007D0728"/>
    <w:rsid w:val="007D075B"/>
    <w:rsid w:val="007D0B62"/>
    <w:rsid w:val="007D157E"/>
    <w:rsid w:val="007D199E"/>
    <w:rsid w:val="007D2337"/>
    <w:rsid w:val="007D2542"/>
    <w:rsid w:val="007D2A72"/>
    <w:rsid w:val="007D2E04"/>
    <w:rsid w:val="007D30DA"/>
    <w:rsid w:val="007D312B"/>
    <w:rsid w:val="007D38F0"/>
    <w:rsid w:val="007D442B"/>
    <w:rsid w:val="007D4489"/>
    <w:rsid w:val="007D4692"/>
    <w:rsid w:val="007D470D"/>
    <w:rsid w:val="007D4D3D"/>
    <w:rsid w:val="007D503C"/>
    <w:rsid w:val="007D517F"/>
    <w:rsid w:val="007D51A0"/>
    <w:rsid w:val="007D53CB"/>
    <w:rsid w:val="007D5543"/>
    <w:rsid w:val="007D56E5"/>
    <w:rsid w:val="007D56F8"/>
    <w:rsid w:val="007D5D5C"/>
    <w:rsid w:val="007D611D"/>
    <w:rsid w:val="007D613C"/>
    <w:rsid w:val="007D7188"/>
    <w:rsid w:val="007D7327"/>
    <w:rsid w:val="007D7386"/>
    <w:rsid w:val="007D73E0"/>
    <w:rsid w:val="007D7FC4"/>
    <w:rsid w:val="007E009E"/>
    <w:rsid w:val="007E010B"/>
    <w:rsid w:val="007E1381"/>
    <w:rsid w:val="007E1C50"/>
    <w:rsid w:val="007E1CDD"/>
    <w:rsid w:val="007E2C5F"/>
    <w:rsid w:val="007E33D7"/>
    <w:rsid w:val="007E3616"/>
    <w:rsid w:val="007E3E2C"/>
    <w:rsid w:val="007E4041"/>
    <w:rsid w:val="007E4055"/>
    <w:rsid w:val="007E481D"/>
    <w:rsid w:val="007E4AEE"/>
    <w:rsid w:val="007E4CAF"/>
    <w:rsid w:val="007E53F7"/>
    <w:rsid w:val="007E549D"/>
    <w:rsid w:val="007E54AE"/>
    <w:rsid w:val="007E5502"/>
    <w:rsid w:val="007E561E"/>
    <w:rsid w:val="007E5CFF"/>
    <w:rsid w:val="007E5D55"/>
    <w:rsid w:val="007E674F"/>
    <w:rsid w:val="007E69C8"/>
    <w:rsid w:val="007E6A5B"/>
    <w:rsid w:val="007E6F41"/>
    <w:rsid w:val="007E714D"/>
    <w:rsid w:val="007E7372"/>
    <w:rsid w:val="007E7725"/>
    <w:rsid w:val="007E795F"/>
    <w:rsid w:val="007F0589"/>
    <w:rsid w:val="007F075A"/>
    <w:rsid w:val="007F0954"/>
    <w:rsid w:val="007F1130"/>
    <w:rsid w:val="007F12FF"/>
    <w:rsid w:val="007F1A04"/>
    <w:rsid w:val="007F1F8F"/>
    <w:rsid w:val="007F23B1"/>
    <w:rsid w:val="007F2A5C"/>
    <w:rsid w:val="007F2F5A"/>
    <w:rsid w:val="007F426B"/>
    <w:rsid w:val="007F4281"/>
    <w:rsid w:val="007F43A0"/>
    <w:rsid w:val="007F43E8"/>
    <w:rsid w:val="007F4607"/>
    <w:rsid w:val="007F47A5"/>
    <w:rsid w:val="007F499D"/>
    <w:rsid w:val="007F4F00"/>
    <w:rsid w:val="007F538B"/>
    <w:rsid w:val="007F5462"/>
    <w:rsid w:val="007F5D8D"/>
    <w:rsid w:val="007F6240"/>
    <w:rsid w:val="007F6DCC"/>
    <w:rsid w:val="007F6E0C"/>
    <w:rsid w:val="007F6E47"/>
    <w:rsid w:val="007F707A"/>
    <w:rsid w:val="007F7119"/>
    <w:rsid w:val="007F71F8"/>
    <w:rsid w:val="007F796F"/>
    <w:rsid w:val="00800297"/>
    <w:rsid w:val="008002DF"/>
    <w:rsid w:val="00800657"/>
    <w:rsid w:val="00800E0E"/>
    <w:rsid w:val="00800F67"/>
    <w:rsid w:val="008011BA"/>
    <w:rsid w:val="00801930"/>
    <w:rsid w:val="00801933"/>
    <w:rsid w:val="00801DFF"/>
    <w:rsid w:val="00802378"/>
    <w:rsid w:val="00802560"/>
    <w:rsid w:val="0080260B"/>
    <w:rsid w:val="0080299F"/>
    <w:rsid w:val="00802B7D"/>
    <w:rsid w:val="00803005"/>
    <w:rsid w:val="0080319E"/>
    <w:rsid w:val="00803550"/>
    <w:rsid w:val="0080382A"/>
    <w:rsid w:val="00803C94"/>
    <w:rsid w:val="008040BC"/>
    <w:rsid w:val="00804689"/>
    <w:rsid w:val="008046A4"/>
    <w:rsid w:val="00805E62"/>
    <w:rsid w:val="00806364"/>
    <w:rsid w:val="008066F2"/>
    <w:rsid w:val="0080673D"/>
    <w:rsid w:val="00806960"/>
    <w:rsid w:val="00806FCF"/>
    <w:rsid w:val="008075B8"/>
    <w:rsid w:val="00807941"/>
    <w:rsid w:val="00807ABE"/>
    <w:rsid w:val="00807F2B"/>
    <w:rsid w:val="008101A7"/>
    <w:rsid w:val="008104C9"/>
    <w:rsid w:val="00810D60"/>
    <w:rsid w:val="008116FB"/>
    <w:rsid w:val="008119E6"/>
    <w:rsid w:val="0081214D"/>
    <w:rsid w:val="00812300"/>
    <w:rsid w:val="00812442"/>
    <w:rsid w:val="00812774"/>
    <w:rsid w:val="00812E6E"/>
    <w:rsid w:val="008130EC"/>
    <w:rsid w:val="00813291"/>
    <w:rsid w:val="008133CF"/>
    <w:rsid w:val="00813C33"/>
    <w:rsid w:val="00813C52"/>
    <w:rsid w:val="00814C7E"/>
    <w:rsid w:val="00814CDE"/>
    <w:rsid w:val="00814EEB"/>
    <w:rsid w:val="0081515D"/>
    <w:rsid w:val="00815776"/>
    <w:rsid w:val="00815837"/>
    <w:rsid w:val="00815A2D"/>
    <w:rsid w:val="00815A82"/>
    <w:rsid w:val="00815BAE"/>
    <w:rsid w:val="0081622A"/>
    <w:rsid w:val="0081685D"/>
    <w:rsid w:val="00817211"/>
    <w:rsid w:val="00817DFD"/>
    <w:rsid w:val="00820554"/>
    <w:rsid w:val="00820675"/>
    <w:rsid w:val="008209A2"/>
    <w:rsid w:val="008209CA"/>
    <w:rsid w:val="00820B09"/>
    <w:rsid w:val="00820BED"/>
    <w:rsid w:val="00820E5C"/>
    <w:rsid w:val="00821446"/>
    <w:rsid w:val="008214AE"/>
    <w:rsid w:val="0082184A"/>
    <w:rsid w:val="008218AD"/>
    <w:rsid w:val="00821D77"/>
    <w:rsid w:val="008223BA"/>
    <w:rsid w:val="00822B09"/>
    <w:rsid w:val="008231E7"/>
    <w:rsid w:val="008236F5"/>
    <w:rsid w:val="00823760"/>
    <w:rsid w:val="00823987"/>
    <w:rsid w:val="00823B8A"/>
    <w:rsid w:val="00823BD1"/>
    <w:rsid w:val="00823DFA"/>
    <w:rsid w:val="00823FE2"/>
    <w:rsid w:val="00824342"/>
    <w:rsid w:val="00824705"/>
    <w:rsid w:val="0082477D"/>
    <w:rsid w:val="00824877"/>
    <w:rsid w:val="008253B4"/>
    <w:rsid w:val="008259A5"/>
    <w:rsid w:val="008259E9"/>
    <w:rsid w:val="00825A4B"/>
    <w:rsid w:val="00825E21"/>
    <w:rsid w:val="00826069"/>
    <w:rsid w:val="008263F0"/>
    <w:rsid w:val="0082646E"/>
    <w:rsid w:val="00827EE2"/>
    <w:rsid w:val="00830486"/>
    <w:rsid w:val="008305D0"/>
    <w:rsid w:val="00830646"/>
    <w:rsid w:val="0083087D"/>
    <w:rsid w:val="00830935"/>
    <w:rsid w:val="008309CB"/>
    <w:rsid w:val="00830BF2"/>
    <w:rsid w:val="00830F09"/>
    <w:rsid w:val="00831270"/>
    <w:rsid w:val="0083130E"/>
    <w:rsid w:val="0083243E"/>
    <w:rsid w:val="00832665"/>
    <w:rsid w:val="008329E7"/>
    <w:rsid w:val="00832B8C"/>
    <w:rsid w:val="00832C1D"/>
    <w:rsid w:val="00833671"/>
    <w:rsid w:val="00833C79"/>
    <w:rsid w:val="00834064"/>
    <w:rsid w:val="008348C7"/>
    <w:rsid w:val="00834B4E"/>
    <w:rsid w:val="00834D83"/>
    <w:rsid w:val="00834D9B"/>
    <w:rsid w:val="00835002"/>
    <w:rsid w:val="00835660"/>
    <w:rsid w:val="00836186"/>
    <w:rsid w:val="008361A6"/>
    <w:rsid w:val="0083626F"/>
    <w:rsid w:val="00836673"/>
    <w:rsid w:val="00836BB1"/>
    <w:rsid w:val="00836BFB"/>
    <w:rsid w:val="00837133"/>
    <w:rsid w:val="0083738C"/>
    <w:rsid w:val="00837665"/>
    <w:rsid w:val="008401EF"/>
    <w:rsid w:val="008407DF"/>
    <w:rsid w:val="00840822"/>
    <w:rsid w:val="008408C1"/>
    <w:rsid w:val="00840AB9"/>
    <w:rsid w:val="00840CF1"/>
    <w:rsid w:val="008410EE"/>
    <w:rsid w:val="008412CC"/>
    <w:rsid w:val="008413F7"/>
    <w:rsid w:val="008419F2"/>
    <w:rsid w:val="00841A16"/>
    <w:rsid w:val="00841B0D"/>
    <w:rsid w:val="00841B80"/>
    <w:rsid w:val="00841DBC"/>
    <w:rsid w:val="00841DE9"/>
    <w:rsid w:val="00841F82"/>
    <w:rsid w:val="008424CC"/>
    <w:rsid w:val="008427C4"/>
    <w:rsid w:val="0084289B"/>
    <w:rsid w:val="00842AE1"/>
    <w:rsid w:val="00842BF5"/>
    <w:rsid w:val="00843225"/>
    <w:rsid w:val="008438DC"/>
    <w:rsid w:val="00843EB2"/>
    <w:rsid w:val="008448B8"/>
    <w:rsid w:val="00844E45"/>
    <w:rsid w:val="008452D3"/>
    <w:rsid w:val="0084541C"/>
    <w:rsid w:val="0084549B"/>
    <w:rsid w:val="00845C57"/>
    <w:rsid w:val="00845DFA"/>
    <w:rsid w:val="00845ECD"/>
    <w:rsid w:val="00846052"/>
    <w:rsid w:val="008460C4"/>
    <w:rsid w:val="0084617B"/>
    <w:rsid w:val="00846342"/>
    <w:rsid w:val="008463A2"/>
    <w:rsid w:val="00846577"/>
    <w:rsid w:val="0084657B"/>
    <w:rsid w:val="00847CE7"/>
    <w:rsid w:val="00847E40"/>
    <w:rsid w:val="00847EA0"/>
    <w:rsid w:val="0085028F"/>
    <w:rsid w:val="00850304"/>
    <w:rsid w:val="008503EF"/>
    <w:rsid w:val="00850599"/>
    <w:rsid w:val="008507EA"/>
    <w:rsid w:val="00850DD9"/>
    <w:rsid w:val="0085129E"/>
    <w:rsid w:val="008515C7"/>
    <w:rsid w:val="00851992"/>
    <w:rsid w:val="00851B60"/>
    <w:rsid w:val="00852087"/>
    <w:rsid w:val="00852151"/>
    <w:rsid w:val="0085225E"/>
    <w:rsid w:val="008522F3"/>
    <w:rsid w:val="008529B1"/>
    <w:rsid w:val="0085300F"/>
    <w:rsid w:val="0085375E"/>
    <w:rsid w:val="00853B51"/>
    <w:rsid w:val="00853E6B"/>
    <w:rsid w:val="008541C7"/>
    <w:rsid w:val="00854369"/>
    <w:rsid w:val="00854674"/>
    <w:rsid w:val="00854D33"/>
    <w:rsid w:val="00855440"/>
    <w:rsid w:val="00856187"/>
    <w:rsid w:val="00856760"/>
    <w:rsid w:val="008573DF"/>
    <w:rsid w:val="00857628"/>
    <w:rsid w:val="00857770"/>
    <w:rsid w:val="0085791C"/>
    <w:rsid w:val="00857D82"/>
    <w:rsid w:val="008602C7"/>
    <w:rsid w:val="008603AF"/>
    <w:rsid w:val="008603DE"/>
    <w:rsid w:val="008604F1"/>
    <w:rsid w:val="0086184F"/>
    <w:rsid w:val="008619E3"/>
    <w:rsid w:val="00861D1E"/>
    <w:rsid w:val="00861DEB"/>
    <w:rsid w:val="00862521"/>
    <w:rsid w:val="00862D28"/>
    <w:rsid w:val="00862DAB"/>
    <w:rsid w:val="00862E34"/>
    <w:rsid w:val="008635BD"/>
    <w:rsid w:val="00863738"/>
    <w:rsid w:val="00863775"/>
    <w:rsid w:val="00863933"/>
    <w:rsid w:val="008639E2"/>
    <w:rsid w:val="00863EAA"/>
    <w:rsid w:val="00864547"/>
    <w:rsid w:val="00864EF5"/>
    <w:rsid w:val="00864F90"/>
    <w:rsid w:val="00865175"/>
    <w:rsid w:val="0086519E"/>
    <w:rsid w:val="008654AD"/>
    <w:rsid w:val="00865B75"/>
    <w:rsid w:val="00865D6A"/>
    <w:rsid w:val="008662DF"/>
    <w:rsid w:val="008668B0"/>
    <w:rsid w:val="00866952"/>
    <w:rsid w:val="008671F4"/>
    <w:rsid w:val="008672BB"/>
    <w:rsid w:val="00867C91"/>
    <w:rsid w:val="00867FB7"/>
    <w:rsid w:val="00870136"/>
    <w:rsid w:val="008701EC"/>
    <w:rsid w:val="00870CF6"/>
    <w:rsid w:val="00870D14"/>
    <w:rsid w:val="00871111"/>
    <w:rsid w:val="008712ED"/>
    <w:rsid w:val="00871F37"/>
    <w:rsid w:val="00871F8E"/>
    <w:rsid w:val="0087202C"/>
    <w:rsid w:val="00872A1B"/>
    <w:rsid w:val="00872E51"/>
    <w:rsid w:val="00872E7D"/>
    <w:rsid w:val="00872F0E"/>
    <w:rsid w:val="008731DA"/>
    <w:rsid w:val="008743F4"/>
    <w:rsid w:val="00874772"/>
    <w:rsid w:val="00874EB8"/>
    <w:rsid w:val="00875696"/>
    <w:rsid w:val="00875F82"/>
    <w:rsid w:val="00875FEC"/>
    <w:rsid w:val="00876A97"/>
    <w:rsid w:val="00877460"/>
    <w:rsid w:val="00877724"/>
    <w:rsid w:val="008777CA"/>
    <w:rsid w:val="00877B45"/>
    <w:rsid w:val="0088080C"/>
    <w:rsid w:val="00880B0A"/>
    <w:rsid w:val="00880E20"/>
    <w:rsid w:val="00881562"/>
    <w:rsid w:val="00881F85"/>
    <w:rsid w:val="008821DF"/>
    <w:rsid w:val="00882A0B"/>
    <w:rsid w:val="0088337D"/>
    <w:rsid w:val="00883453"/>
    <w:rsid w:val="0088348C"/>
    <w:rsid w:val="00883816"/>
    <w:rsid w:val="00883E0D"/>
    <w:rsid w:val="008848BD"/>
    <w:rsid w:val="008849CF"/>
    <w:rsid w:val="00884B7C"/>
    <w:rsid w:val="00885F8D"/>
    <w:rsid w:val="00886290"/>
    <w:rsid w:val="008865F4"/>
    <w:rsid w:val="00886797"/>
    <w:rsid w:val="00886CF5"/>
    <w:rsid w:val="0088722F"/>
    <w:rsid w:val="00887481"/>
    <w:rsid w:val="00887CB4"/>
    <w:rsid w:val="00887EFE"/>
    <w:rsid w:val="00890553"/>
    <w:rsid w:val="00890C48"/>
    <w:rsid w:val="00890DA4"/>
    <w:rsid w:val="00891714"/>
    <w:rsid w:val="008917BC"/>
    <w:rsid w:val="00891A4D"/>
    <w:rsid w:val="00891E4B"/>
    <w:rsid w:val="00892A6D"/>
    <w:rsid w:val="00893158"/>
    <w:rsid w:val="0089315F"/>
    <w:rsid w:val="00894AE9"/>
    <w:rsid w:val="00894FFD"/>
    <w:rsid w:val="0089532A"/>
    <w:rsid w:val="00895782"/>
    <w:rsid w:val="00895A06"/>
    <w:rsid w:val="00895E5B"/>
    <w:rsid w:val="008963C5"/>
    <w:rsid w:val="00896A96"/>
    <w:rsid w:val="0089725E"/>
    <w:rsid w:val="008A08A9"/>
    <w:rsid w:val="008A0987"/>
    <w:rsid w:val="008A09CF"/>
    <w:rsid w:val="008A0D74"/>
    <w:rsid w:val="008A18CA"/>
    <w:rsid w:val="008A1D5F"/>
    <w:rsid w:val="008A2337"/>
    <w:rsid w:val="008A28B1"/>
    <w:rsid w:val="008A30D5"/>
    <w:rsid w:val="008A34B0"/>
    <w:rsid w:val="008A351E"/>
    <w:rsid w:val="008A36A5"/>
    <w:rsid w:val="008A422B"/>
    <w:rsid w:val="008A4260"/>
    <w:rsid w:val="008A4322"/>
    <w:rsid w:val="008A468A"/>
    <w:rsid w:val="008A4C0B"/>
    <w:rsid w:val="008A4EFF"/>
    <w:rsid w:val="008A55FB"/>
    <w:rsid w:val="008A5644"/>
    <w:rsid w:val="008A578D"/>
    <w:rsid w:val="008A5C76"/>
    <w:rsid w:val="008A636B"/>
    <w:rsid w:val="008A6474"/>
    <w:rsid w:val="008A654A"/>
    <w:rsid w:val="008A693C"/>
    <w:rsid w:val="008A6C77"/>
    <w:rsid w:val="008A788C"/>
    <w:rsid w:val="008A792D"/>
    <w:rsid w:val="008A7C88"/>
    <w:rsid w:val="008A7FEE"/>
    <w:rsid w:val="008B0F5E"/>
    <w:rsid w:val="008B0F78"/>
    <w:rsid w:val="008B1006"/>
    <w:rsid w:val="008B159A"/>
    <w:rsid w:val="008B1B88"/>
    <w:rsid w:val="008B1F16"/>
    <w:rsid w:val="008B269E"/>
    <w:rsid w:val="008B3286"/>
    <w:rsid w:val="008B3487"/>
    <w:rsid w:val="008B4617"/>
    <w:rsid w:val="008B4641"/>
    <w:rsid w:val="008B46BC"/>
    <w:rsid w:val="008B49DD"/>
    <w:rsid w:val="008B4C93"/>
    <w:rsid w:val="008B4CF2"/>
    <w:rsid w:val="008B5128"/>
    <w:rsid w:val="008B52F2"/>
    <w:rsid w:val="008B535F"/>
    <w:rsid w:val="008B536F"/>
    <w:rsid w:val="008B5603"/>
    <w:rsid w:val="008B5841"/>
    <w:rsid w:val="008B5CD8"/>
    <w:rsid w:val="008B5DF6"/>
    <w:rsid w:val="008B6731"/>
    <w:rsid w:val="008B6994"/>
    <w:rsid w:val="008B6DAE"/>
    <w:rsid w:val="008B7317"/>
    <w:rsid w:val="008B7386"/>
    <w:rsid w:val="008B740A"/>
    <w:rsid w:val="008B76BD"/>
    <w:rsid w:val="008B7B36"/>
    <w:rsid w:val="008B7DC3"/>
    <w:rsid w:val="008B7E04"/>
    <w:rsid w:val="008C0242"/>
    <w:rsid w:val="008C03AF"/>
    <w:rsid w:val="008C140C"/>
    <w:rsid w:val="008C18F3"/>
    <w:rsid w:val="008C1B1A"/>
    <w:rsid w:val="008C2279"/>
    <w:rsid w:val="008C25A4"/>
    <w:rsid w:val="008C2614"/>
    <w:rsid w:val="008C29CC"/>
    <w:rsid w:val="008C2BDD"/>
    <w:rsid w:val="008C2CC1"/>
    <w:rsid w:val="008C335C"/>
    <w:rsid w:val="008C361A"/>
    <w:rsid w:val="008C36CD"/>
    <w:rsid w:val="008C3ACA"/>
    <w:rsid w:val="008C3D14"/>
    <w:rsid w:val="008C3DF9"/>
    <w:rsid w:val="008C41C5"/>
    <w:rsid w:val="008C44FF"/>
    <w:rsid w:val="008C4E57"/>
    <w:rsid w:val="008C6515"/>
    <w:rsid w:val="008C6606"/>
    <w:rsid w:val="008C666A"/>
    <w:rsid w:val="008C6C0E"/>
    <w:rsid w:val="008C6DF6"/>
    <w:rsid w:val="008C6E6D"/>
    <w:rsid w:val="008C7C6B"/>
    <w:rsid w:val="008C7EE4"/>
    <w:rsid w:val="008D014D"/>
    <w:rsid w:val="008D0356"/>
    <w:rsid w:val="008D052E"/>
    <w:rsid w:val="008D05C2"/>
    <w:rsid w:val="008D0AC9"/>
    <w:rsid w:val="008D2336"/>
    <w:rsid w:val="008D23A4"/>
    <w:rsid w:val="008D2B66"/>
    <w:rsid w:val="008D341E"/>
    <w:rsid w:val="008D3730"/>
    <w:rsid w:val="008D37C5"/>
    <w:rsid w:val="008D3DC5"/>
    <w:rsid w:val="008D415A"/>
    <w:rsid w:val="008D41C8"/>
    <w:rsid w:val="008D44C6"/>
    <w:rsid w:val="008D45B9"/>
    <w:rsid w:val="008D4824"/>
    <w:rsid w:val="008D4875"/>
    <w:rsid w:val="008D49F4"/>
    <w:rsid w:val="008D4A0A"/>
    <w:rsid w:val="008D4FEC"/>
    <w:rsid w:val="008D5459"/>
    <w:rsid w:val="008D54D9"/>
    <w:rsid w:val="008D585C"/>
    <w:rsid w:val="008D5EED"/>
    <w:rsid w:val="008D5F39"/>
    <w:rsid w:val="008D60DC"/>
    <w:rsid w:val="008D6100"/>
    <w:rsid w:val="008D6231"/>
    <w:rsid w:val="008D69B8"/>
    <w:rsid w:val="008D6A27"/>
    <w:rsid w:val="008E028B"/>
    <w:rsid w:val="008E03A3"/>
    <w:rsid w:val="008E0543"/>
    <w:rsid w:val="008E0F21"/>
    <w:rsid w:val="008E1106"/>
    <w:rsid w:val="008E143E"/>
    <w:rsid w:val="008E15AE"/>
    <w:rsid w:val="008E15B5"/>
    <w:rsid w:val="008E1657"/>
    <w:rsid w:val="008E1C26"/>
    <w:rsid w:val="008E1C8C"/>
    <w:rsid w:val="008E21B4"/>
    <w:rsid w:val="008E23B6"/>
    <w:rsid w:val="008E25ED"/>
    <w:rsid w:val="008E2987"/>
    <w:rsid w:val="008E3D13"/>
    <w:rsid w:val="008E4146"/>
    <w:rsid w:val="008E4674"/>
    <w:rsid w:val="008E4AAE"/>
    <w:rsid w:val="008E4FDB"/>
    <w:rsid w:val="008E5A75"/>
    <w:rsid w:val="008E6067"/>
    <w:rsid w:val="008E6806"/>
    <w:rsid w:val="008E706F"/>
    <w:rsid w:val="008E7338"/>
    <w:rsid w:val="008F004C"/>
    <w:rsid w:val="008F03FE"/>
    <w:rsid w:val="008F0792"/>
    <w:rsid w:val="008F0B63"/>
    <w:rsid w:val="008F0F2E"/>
    <w:rsid w:val="008F18BA"/>
    <w:rsid w:val="008F197A"/>
    <w:rsid w:val="008F1CF1"/>
    <w:rsid w:val="008F1D5D"/>
    <w:rsid w:val="008F1DE5"/>
    <w:rsid w:val="008F258E"/>
    <w:rsid w:val="008F2774"/>
    <w:rsid w:val="008F2A98"/>
    <w:rsid w:val="008F2DC2"/>
    <w:rsid w:val="008F42BF"/>
    <w:rsid w:val="008F4AE2"/>
    <w:rsid w:val="008F5164"/>
    <w:rsid w:val="008F5F0A"/>
    <w:rsid w:val="008F6807"/>
    <w:rsid w:val="008F6BF7"/>
    <w:rsid w:val="008F6C3F"/>
    <w:rsid w:val="008F7597"/>
    <w:rsid w:val="008F76A7"/>
    <w:rsid w:val="008F76FB"/>
    <w:rsid w:val="008F7B61"/>
    <w:rsid w:val="009006A4"/>
    <w:rsid w:val="009019FC"/>
    <w:rsid w:val="00901B70"/>
    <w:rsid w:val="00901D78"/>
    <w:rsid w:val="00901E2C"/>
    <w:rsid w:val="009023B3"/>
    <w:rsid w:val="0090274F"/>
    <w:rsid w:val="00902DA9"/>
    <w:rsid w:val="00903201"/>
    <w:rsid w:val="0090375E"/>
    <w:rsid w:val="009049DA"/>
    <w:rsid w:val="00904BE1"/>
    <w:rsid w:val="009052AF"/>
    <w:rsid w:val="009052C7"/>
    <w:rsid w:val="00906234"/>
    <w:rsid w:val="00906789"/>
    <w:rsid w:val="00906D0A"/>
    <w:rsid w:val="00906D2E"/>
    <w:rsid w:val="009072A5"/>
    <w:rsid w:val="00907626"/>
    <w:rsid w:val="00907E13"/>
    <w:rsid w:val="00910405"/>
    <w:rsid w:val="0091082A"/>
    <w:rsid w:val="00910C04"/>
    <w:rsid w:val="00910CA2"/>
    <w:rsid w:val="00910CBB"/>
    <w:rsid w:val="00911287"/>
    <w:rsid w:val="0091188C"/>
    <w:rsid w:val="00912055"/>
    <w:rsid w:val="0091222E"/>
    <w:rsid w:val="009123E0"/>
    <w:rsid w:val="00912EB6"/>
    <w:rsid w:val="00912F2C"/>
    <w:rsid w:val="0091384C"/>
    <w:rsid w:val="009140CF"/>
    <w:rsid w:val="00914978"/>
    <w:rsid w:val="009151A4"/>
    <w:rsid w:val="00915300"/>
    <w:rsid w:val="009156E6"/>
    <w:rsid w:val="00915C39"/>
    <w:rsid w:val="00915C68"/>
    <w:rsid w:val="009164D1"/>
    <w:rsid w:val="00916718"/>
    <w:rsid w:val="00916724"/>
    <w:rsid w:val="00916D9F"/>
    <w:rsid w:val="00917427"/>
    <w:rsid w:val="009174F6"/>
    <w:rsid w:val="009178B6"/>
    <w:rsid w:val="00917D6B"/>
    <w:rsid w:val="00917D71"/>
    <w:rsid w:val="009208B8"/>
    <w:rsid w:val="00920EFF"/>
    <w:rsid w:val="0092189C"/>
    <w:rsid w:val="00921E23"/>
    <w:rsid w:val="00922EDA"/>
    <w:rsid w:val="00923212"/>
    <w:rsid w:val="00923359"/>
    <w:rsid w:val="0092370A"/>
    <w:rsid w:val="00923B5E"/>
    <w:rsid w:val="00923CA4"/>
    <w:rsid w:val="00924349"/>
    <w:rsid w:val="00924A5F"/>
    <w:rsid w:val="00925793"/>
    <w:rsid w:val="00925B52"/>
    <w:rsid w:val="00925FFF"/>
    <w:rsid w:val="00926100"/>
    <w:rsid w:val="0092631D"/>
    <w:rsid w:val="009266C4"/>
    <w:rsid w:val="0092683F"/>
    <w:rsid w:val="00926AB4"/>
    <w:rsid w:val="009272B0"/>
    <w:rsid w:val="00927A84"/>
    <w:rsid w:val="00927ABA"/>
    <w:rsid w:val="00927C02"/>
    <w:rsid w:val="009304ED"/>
    <w:rsid w:val="0093083A"/>
    <w:rsid w:val="00931099"/>
    <w:rsid w:val="0093112D"/>
    <w:rsid w:val="0093112E"/>
    <w:rsid w:val="00931740"/>
    <w:rsid w:val="00932238"/>
    <w:rsid w:val="00932D7D"/>
    <w:rsid w:val="009336F0"/>
    <w:rsid w:val="0093407B"/>
    <w:rsid w:val="00934788"/>
    <w:rsid w:val="00934847"/>
    <w:rsid w:val="00934A63"/>
    <w:rsid w:val="00934A82"/>
    <w:rsid w:val="00934D9A"/>
    <w:rsid w:val="00934DC9"/>
    <w:rsid w:val="009353DD"/>
    <w:rsid w:val="00935474"/>
    <w:rsid w:val="0093584F"/>
    <w:rsid w:val="00935B70"/>
    <w:rsid w:val="0093630D"/>
    <w:rsid w:val="00936CBE"/>
    <w:rsid w:val="0093707D"/>
    <w:rsid w:val="00937268"/>
    <w:rsid w:val="009373AE"/>
    <w:rsid w:val="009373F7"/>
    <w:rsid w:val="009376AC"/>
    <w:rsid w:val="00937988"/>
    <w:rsid w:val="00937C8E"/>
    <w:rsid w:val="00940297"/>
    <w:rsid w:val="0094034A"/>
    <w:rsid w:val="00940554"/>
    <w:rsid w:val="00940DA4"/>
    <w:rsid w:val="0094248D"/>
    <w:rsid w:val="009425DF"/>
    <w:rsid w:val="00942AD8"/>
    <w:rsid w:val="00942FE2"/>
    <w:rsid w:val="009437FB"/>
    <w:rsid w:val="00943D70"/>
    <w:rsid w:val="00944054"/>
    <w:rsid w:val="0094476B"/>
    <w:rsid w:val="009447BD"/>
    <w:rsid w:val="00944CE1"/>
    <w:rsid w:val="00945018"/>
    <w:rsid w:val="0094526D"/>
    <w:rsid w:val="00945358"/>
    <w:rsid w:val="00945AA9"/>
    <w:rsid w:val="00945ED8"/>
    <w:rsid w:val="00945EEB"/>
    <w:rsid w:val="009460E9"/>
    <w:rsid w:val="009467AD"/>
    <w:rsid w:val="00946D34"/>
    <w:rsid w:val="009475AF"/>
    <w:rsid w:val="009479A7"/>
    <w:rsid w:val="00947ADA"/>
    <w:rsid w:val="0095071E"/>
    <w:rsid w:val="00950773"/>
    <w:rsid w:val="00950A79"/>
    <w:rsid w:val="00950ED1"/>
    <w:rsid w:val="00950F71"/>
    <w:rsid w:val="00951055"/>
    <w:rsid w:val="0095128C"/>
    <w:rsid w:val="009516CC"/>
    <w:rsid w:val="009519BE"/>
    <w:rsid w:val="00951AB4"/>
    <w:rsid w:val="00951AD8"/>
    <w:rsid w:val="00951B79"/>
    <w:rsid w:val="00951E5D"/>
    <w:rsid w:val="00952166"/>
    <w:rsid w:val="009521BA"/>
    <w:rsid w:val="00952C35"/>
    <w:rsid w:val="00952DDE"/>
    <w:rsid w:val="009532D1"/>
    <w:rsid w:val="00953B27"/>
    <w:rsid w:val="00953BD4"/>
    <w:rsid w:val="00954084"/>
    <w:rsid w:val="00954ADB"/>
    <w:rsid w:val="00954B3A"/>
    <w:rsid w:val="00954C5D"/>
    <w:rsid w:val="00954DD3"/>
    <w:rsid w:val="00954EE3"/>
    <w:rsid w:val="00955161"/>
    <w:rsid w:val="00956047"/>
    <w:rsid w:val="0095630E"/>
    <w:rsid w:val="00956507"/>
    <w:rsid w:val="00957509"/>
    <w:rsid w:val="009575BD"/>
    <w:rsid w:val="009576B1"/>
    <w:rsid w:val="00957D78"/>
    <w:rsid w:val="009600DF"/>
    <w:rsid w:val="009607AD"/>
    <w:rsid w:val="00960F20"/>
    <w:rsid w:val="009612A7"/>
    <w:rsid w:val="00961CA2"/>
    <w:rsid w:val="00962344"/>
    <w:rsid w:val="0096240E"/>
    <w:rsid w:val="00962A1E"/>
    <w:rsid w:val="00962CE0"/>
    <w:rsid w:val="00962E8E"/>
    <w:rsid w:val="00963970"/>
    <w:rsid w:val="00963B37"/>
    <w:rsid w:val="0096402B"/>
    <w:rsid w:val="009643C0"/>
    <w:rsid w:val="009644D9"/>
    <w:rsid w:val="00964636"/>
    <w:rsid w:val="009651A2"/>
    <w:rsid w:val="00965CBB"/>
    <w:rsid w:val="00965EBE"/>
    <w:rsid w:val="009666CD"/>
    <w:rsid w:val="00967333"/>
    <w:rsid w:val="009700B9"/>
    <w:rsid w:val="009702F3"/>
    <w:rsid w:val="00970677"/>
    <w:rsid w:val="009707DD"/>
    <w:rsid w:val="009713BE"/>
    <w:rsid w:val="0097147B"/>
    <w:rsid w:val="0097165B"/>
    <w:rsid w:val="009716AD"/>
    <w:rsid w:val="009716FB"/>
    <w:rsid w:val="00971981"/>
    <w:rsid w:val="00971CCF"/>
    <w:rsid w:val="0097286E"/>
    <w:rsid w:val="00972E0C"/>
    <w:rsid w:val="009730F3"/>
    <w:rsid w:val="00973490"/>
    <w:rsid w:val="0097364C"/>
    <w:rsid w:val="00973A7E"/>
    <w:rsid w:val="00973EB3"/>
    <w:rsid w:val="0097448A"/>
    <w:rsid w:val="00974557"/>
    <w:rsid w:val="009745CA"/>
    <w:rsid w:val="00974C65"/>
    <w:rsid w:val="009751DC"/>
    <w:rsid w:val="009758E3"/>
    <w:rsid w:val="00975BD3"/>
    <w:rsid w:val="00975E8A"/>
    <w:rsid w:val="00976098"/>
    <w:rsid w:val="00976330"/>
    <w:rsid w:val="0097648B"/>
    <w:rsid w:val="0097678F"/>
    <w:rsid w:val="00976951"/>
    <w:rsid w:val="0098036D"/>
    <w:rsid w:val="009808D6"/>
    <w:rsid w:val="00981390"/>
    <w:rsid w:val="009813B2"/>
    <w:rsid w:val="0098184C"/>
    <w:rsid w:val="00981C6F"/>
    <w:rsid w:val="00981CCD"/>
    <w:rsid w:val="00981FD8"/>
    <w:rsid w:val="00982856"/>
    <w:rsid w:val="00983024"/>
    <w:rsid w:val="00983061"/>
    <w:rsid w:val="00983329"/>
    <w:rsid w:val="009836FA"/>
    <w:rsid w:val="0098390D"/>
    <w:rsid w:val="00983D1C"/>
    <w:rsid w:val="00983DD3"/>
    <w:rsid w:val="00983FDD"/>
    <w:rsid w:val="0098452E"/>
    <w:rsid w:val="00984EB4"/>
    <w:rsid w:val="00984F2F"/>
    <w:rsid w:val="00985100"/>
    <w:rsid w:val="00985FE7"/>
    <w:rsid w:val="009874AA"/>
    <w:rsid w:val="00987A57"/>
    <w:rsid w:val="00990255"/>
    <w:rsid w:val="00990963"/>
    <w:rsid w:val="00990D52"/>
    <w:rsid w:val="009912D5"/>
    <w:rsid w:val="00991396"/>
    <w:rsid w:val="009913DC"/>
    <w:rsid w:val="009915CC"/>
    <w:rsid w:val="00991735"/>
    <w:rsid w:val="00992054"/>
    <w:rsid w:val="00992887"/>
    <w:rsid w:val="00992E29"/>
    <w:rsid w:val="00993875"/>
    <w:rsid w:val="00993D5A"/>
    <w:rsid w:val="009945B1"/>
    <w:rsid w:val="00994633"/>
    <w:rsid w:val="00994AF1"/>
    <w:rsid w:val="00994D0A"/>
    <w:rsid w:val="00996285"/>
    <w:rsid w:val="009967AA"/>
    <w:rsid w:val="00997743"/>
    <w:rsid w:val="00997BD8"/>
    <w:rsid w:val="009A0703"/>
    <w:rsid w:val="009A08F5"/>
    <w:rsid w:val="009A113A"/>
    <w:rsid w:val="009A15AF"/>
    <w:rsid w:val="009A1AFE"/>
    <w:rsid w:val="009A1E02"/>
    <w:rsid w:val="009A1EE5"/>
    <w:rsid w:val="009A2AE5"/>
    <w:rsid w:val="009A2C96"/>
    <w:rsid w:val="009A38E8"/>
    <w:rsid w:val="009A391A"/>
    <w:rsid w:val="009A3C13"/>
    <w:rsid w:val="009A3FE4"/>
    <w:rsid w:val="009A4145"/>
    <w:rsid w:val="009A41BD"/>
    <w:rsid w:val="009A4332"/>
    <w:rsid w:val="009A43E4"/>
    <w:rsid w:val="009A4696"/>
    <w:rsid w:val="009A4765"/>
    <w:rsid w:val="009A4826"/>
    <w:rsid w:val="009A4A17"/>
    <w:rsid w:val="009A4EC7"/>
    <w:rsid w:val="009A5028"/>
    <w:rsid w:val="009A5625"/>
    <w:rsid w:val="009A5680"/>
    <w:rsid w:val="009A5705"/>
    <w:rsid w:val="009A5E86"/>
    <w:rsid w:val="009A641D"/>
    <w:rsid w:val="009A6792"/>
    <w:rsid w:val="009A7150"/>
    <w:rsid w:val="009A7593"/>
    <w:rsid w:val="009A7737"/>
    <w:rsid w:val="009A7930"/>
    <w:rsid w:val="009A79A8"/>
    <w:rsid w:val="009B006F"/>
    <w:rsid w:val="009B0075"/>
    <w:rsid w:val="009B0275"/>
    <w:rsid w:val="009B0A64"/>
    <w:rsid w:val="009B0AC1"/>
    <w:rsid w:val="009B0CB9"/>
    <w:rsid w:val="009B0D50"/>
    <w:rsid w:val="009B10BE"/>
    <w:rsid w:val="009B1A39"/>
    <w:rsid w:val="009B1A3A"/>
    <w:rsid w:val="009B1BD6"/>
    <w:rsid w:val="009B1E4C"/>
    <w:rsid w:val="009B287D"/>
    <w:rsid w:val="009B2C7D"/>
    <w:rsid w:val="009B314F"/>
    <w:rsid w:val="009B367A"/>
    <w:rsid w:val="009B38F4"/>
    <w:rsid w:val="009B3D72"/>
    <w:rsid w:val="009B3E82"/>
    <w:rsid w:val="009B3F92"/>
    <w:rsid w:val="009B3FBB"/>
    <w:rsid w:val="009B410D"/>
    <w:rsid w:val="009B4196"/>
    <w:rsid w:val="009B426C"/>
    <w:rsid w:val="009B4A7A"/>
    <w:rsid w:val="009B5540"/>
    <w:rsid w:val="009B592C"/>
    <w:rsid w:val="009B5959"/>
    <w:rsid w:val="009B5A45"/>
    <w:rsid w:val="009B5A87"/>
    <w:rsid w:val="009B5C98"/>
    <w:rsid w:val="009B5E36"/>
    <w:rsid w:val="009B6130"/>
    <w:rsid w:val="009B6251"/>
    <w:rsid w:val="009B6759"/>
    <w:rsid w:val="009B6940"/>
    <w:rsid w:val="009B6BF2"/>
    <w:rsid w:val="009B6C06"/>
    <w:rsid w:val="009B6FA7"/>
    <w:rsid w:val="009B7486"/>
    <w:rsid w:val="009B775C"/>
    <w:rsid w:val="009B7A33"/>
    <w:rsid w:val="009B7DCA"/>
    <w:rsid w:val="009C02AF"/>
    <w:rsid w:val="009C0B04"/>
    <w:rsid w:val="009C0DA3"/>
    <w:rsid w:val="009C173F"/>
    <w:rsid w:val="009C1D2D"/>
    <w:rsid w:val="009C1F07"/>
    <w:rsid w:val="009C2159"/>
    <w:rsid w:val="009C23A6"/>
    <w:rsid w:val="009C25F4"/>
    <w:rsid w:val="009C282C"/>
    <w:rsid w:val="009C2BCE"/>
    <w:rsid w:val="009C3B7A"/>
    <w:rsid w:val="009C3CB8"/>
    <w:rsid w:val="009C4408"/>
    <w:rsid w:val="009C4ABC"/>
    <w:rsid w:val="009C5D50"/>
    <w:rsid w:val="009C5D74"/>
    <w:rsid w:val="009C69DB"/>
    <w:rsid w:val="009C6D47"/>
    <w:rsid w:val="009C702B"/>
    <w:rsid w:val="009C7324"/>
    <w:rsid w:val="009C7518"/>
    <w:rsid w:val="009C7525"/>
    <w:rsid w:val="009C76FE"/>
    <w:rsid w:val="009C7773"/>
    <w:rsid w:val="009C7D4A"/>
    <w:rsid w:val="009D0240"/>
    <w:rsid w:val="009D05BF"/>
    <w:rsid w:val="009D0611"/>
    <w:rsid w:val="009D080B"/>
    <w:rsid w:val="009D0888"/>
    <w:rsid w:val="009D09E3"/>
    <w:rsid w:val="009D1598"/>
    <w:rsid w:val="009D1CBF"/>
    <w:rsid w:val="009D1D83"/>
    <w:rsid w:val="009D1EDE"/>
    <w:rsid w:val="009D2706"/>
    <w:rsid w:val="009D29E2"/>
    <w:rsid w:val="009D2B29"/>
    <w:rsid w:val="009D2C45"/>
    <w:rsid w:val="009D2E83"/>
    <w:rsid w:val="009D2F5F"/>
    <w:rsid w:val="009D3520"/>
    <w:rsid w:val="009D462C"/>
    <w:rsid w:val="009D4766"/>
    <w:rsid w:val="009D4A03"/>
    <w:rsid w:val="009D5006"/>
    <w:rsid w:val="009D549A"/>
    <w:rsid w:val="009D5BEA"/>
    <w:rsid w:val="009D5D17"/>
    <w:rsid w:val="009D60E6"/>
    <w:rsid w:val="009D62C1"/>
    <w:rsid w:val="009D6627"/>
    <w:rsid w:val="009D674A"/>
    <w:rsid w:val="009D6BAE"/>
    <w:rsid w:val="009D746D"/>
    <w:rsid w:val="009D749B"/>
    <w:rsid w:val="009E07FF"/>
    <w:rsid w:val="009E089B"/>
    <w:rsid w:val="009E0D0B"/>
    <w:rsid w:val="009E0DF8"/>
    <w:rsid w:val="009E13E3"/>
    <w:rsid w:val="009E13EC"/>
    <w:rsid w:val="009E19F6"/>
    <w:rsid w:val="009E1ED2"/>
    <w:rsid w:val="009E21C5"/>
    <w:rsid w:val="009E28D1"/>
    <w:rsid w:val="009E33B3"/>
    <w:rsid w:val="009E3F3A"/>
    <w:rsid w:val="009E4895"/>
    <w:rsid w:val="009E494F"/>
    <w:rsid w:val="009E5A26"/>
    <w:rsid w:val="009E5CA5"/>
    <w:rsid w:val="009E63D9"/>
    <w:rsid w:val="009E6497"/>
    <w:rsid w:val="009E66C0"/>
    <w:rsid w:val="009E66DF"/>
    <w:rsid w:val="009E679B"/>
    <w:rsid w:val="009E6B11"/>
    <w:rsid w:val="009E6B9F"/>
    <w:rsid w:val="009E6D33"/>
    <w:rsid w:val="009E7180"/>
    <w:rsid w:val="009E7182"/>
    <w:rsid w:val="009E73D1"/>
    <w:rsid w:val="009E7694"/>
    <w:rsid w:val="009E77E0"/>
    <w:rsid w:val="009E7F56"/>
    <w:rsid w:val="009F0642"/>
    <w:rsid w:val="009F07F7"/>
    <w:rsid w:val="009F08A9"/>
    <w:rsid w:val="009F08C7"/>
    <w:rsid w:val="009F0C30"/>
    <w:rsid w:val="009F0C7B"/>
    <w:rsid w:val="009F0D5B"/>
    <w:rsid w:val="009F0DB0"/>
    <w:rsid w:val="009F11C3"/>
    <w:rsid w:val="009F159B"/>
    <w:rsid w:val="009F1F20"/>
    <w:rsid w:val="009F1F2D"/>
    <w:rsid w:val="009F1FA5"/>
    <w:rsid w:val="009F244A"/>
    <w:rsid w:val="009F2766"/>
    <w:rsid w:val="009F347F"/>
    <w:rsid w:val="009F3863"/>
    <w:rsid w:val="009F3D2E"/>
    <w:rsid w:val="009F3E00"/>
    <w:rsid w:val="009F4209"/>
    <w:rsid w:val="009F46BF"/>
    <w:rsid w:val="009F4887"/>
    <w:rsid w:val="009F4C33"/>
    <w:rsid w:val="009F544B"/>
    <w:rsid w:val="009F5C72"/>
    <w:rsid w:val="009F6B1D"/>
    <w:rsid w:val="009F6E7F"/>
    <w:rsid w:val="009F79B5"/>
    <w:rsid w:val="00A002A1"/>
    <w:rsid w:val="00A0093F"/>
    <w:rsid w:val="00A00AA5"/>
    <w:rsid w:val="00A01304"/>
    <w:rsid w:val="00A02493"/>
    <w:rsid w:val="00A02625"/>
    <w:rsid w:val="00A02D9C"/>
    <w:rsid w:val="00A02DD7"/>
    <w:rsid w:val="00A0300D"/>
    <w:rsid w:val="00A03384"/>
    <w:rsid w:val="00A03C5C"/>
    <w:rsid w:val="00A040FC"/>
    <w:rsid w:val="00A0462F"/>
    <w:rsid w:val="00A0478B"/>
    <w:rsid w:val="00A04CBA"/>
    <w:rsid w:val="00A057E5"/>
    <w:rsid w:val="00A05B5C"/>
    <w:rsid w:val="00A05C55"/>
    <w:rsid w:val="00A06B95"/>
    <w:rsid w:val="00A06F0A"/>
    <w:rsid w:val="00A07619"/>
    <w:rsid w:val="00A0772E"/>
    <w:rsid w:val="00A0781E"/>
    <w:rsid w:val="00A07B45"/>
    <w:rsid w:val="00A07D71"/>
    <w:rsid w:val="00A1015D"/>
    <w:rsid w:val="00A1018E"/>
    <w:rsid w:val="00A101D5"/>
    <w:rsid w:val="00A108E6"/>
    <w:rsid w:val="00A10BBE"/>
    <w:rsid w:val="00A10D43"/>
    <w:rsid w:val="00A10E5D"/>
    <w:rsid w:val="00A115CD"/>
    <w:rsid w:val="00A1182D"/>
    <w:rsid w:val="00A11B06"/>
    <w:rsid w:val="00A1209C"/>
    <w:rsid w:val="00A12583"/>
    <w:rsid w:val="00A12704"/>
    <w:rsid w:val="00A12B48"/>
    <w:rsid w:val="00A12F34"/>
    <w:rsid w:val="00A13446"/>
    <w:rsid w:val="00A138E6"/>
    <w:rsid w:val="00A13A2D"/>
    <w:rsid w:val="00A13EC6"/>
    <w:rsid w:val="00A14356"/>
    <w:rsid w:val="00A15565"/>
    <w:rsid w:val="00A1568D"/>
    <w:rsid w:val="00A15B44"/>
    <w:rsid w:val="00A1618D"/>
    <w:rsid w:val="00A161C8"/>
    <w:rsid w:val="00A16AF1"/>
    <w:rsid w:val="00A16BD2"/>
    <w:rsid w:val="00A17263"/>
    <w:rsid w:val="00A176E8"/>
    <w:rsid w:val="00A17DF6"/>
    <w:rsid w:val="00A2018C"/>
    <w:rsid w:val="00A20670"/>
    <w:rsid w:val="00A20EB2"/>
    <w:rsid w:val="00A212BD"/>
    <w:rsid w:val="00A22101"/>
    <w:rsid w:val="00A22351"/>
    <w:rsid w:val="00A229B7"/>
    <w:rsid w:val="00A22D0F"/>
    <w:rsid w:val="00A230AB"/>
    <w:rsid w:val="00A232C0"/>
    <w:rsid w:val="00A23614"/>
    <w:rsid w:val="00A2361C"/>
    <w:rsid w:val="00A23790"/>
    <w:rsid w:val="00A23DA8"/>
    <w:rsid w:val="00A23E71"/>
    <w:rsid w:val="00A240B4"/>
    <w:rsid w:val="00A245D1"/>
    <w:rsid w:val="00A24BFB"/>
    <w:rsid w:val="00A24FED"/>
    <w:rsid w:val="00A2502C"/>
    <w:rsid w:val="00A2555B"/>
    <w:rsid w:val="00A26224"/>
    <w:rsid w:val="00A26371"/>
    <w:rsid w:val="00A26C42"/>
    <w:rsid w:val="00A27131"/>
    <w:rsid w:val="00A275C4"/>
    <w:rsid w:val="00A27A9C"/>
    <w:rsid w:val="00A27BF5"/>
    <w:rsid w:val="00A3058A"/>
    <w:rsid w:val="00A306AF"/>
    <w:rsid w:val="00A30D96"/>
    <w:rsid w:val="00A317EB"/>
    <w:rsid w:val="00A31894"/>
    <w:rsid w:val="00A31EA0"/>
    <w:rsid w:val="00A32105"/>
    <w:rsid w:val="00A33061"/>
    <w:rsid w:val="00A33328"/>
    <w:rsid w:val="00A3333B"/>
    <w:rsid w:val="00A33537"/>
    <w:rsid w:val="00A3356F"/>
    <w:rsid w:val="00A33945"/>
    <w:rsid w:val="00A33997"/>
    <w:rsid w:val="00A33E9D"/>
    <w:rsid w:val="00A342EC"/>
    <w:rsid w:val="00A34463"/>
    <w:rsid w:val="00A34A79"/>
    <w:rsid w:val="00A35722"/>
    <w:rsid w:val="00A35B1C"/>
    <w:rsid w:val="00A35BCC"/>
    <w:rsid w:val="00A36087"/>
    <w:rsid w:val="00A36441"/>
    <w:rsid w:val="00A36467"/>
    <w:rsid w:val="00A36918"/>
    <w:rsid w:val="00A36A9A"/>
    <w:rsid w:val="00A37431"/>
    <w:rsid w:val="00A376C4"/>
    <w:rsid w:val="00A37A94"/>
    <w:rsid w:val="00A37CA5"/>
    <w:rsid w:val="00A40320"/>
    <w:rsid w:val="00A40C03"/>
    <w:rsid w:val="00A40FA6"/>
    <w:rsid w:val="00A417EF"/>
    <w:rsid w:val="00A41A9B"/>
    <w:rsid w:val="00A41B24"/>
    <w:rsid w:val="00A41BF0"/>
    <w:rsid w:val="00A41F07"/>
    <w:rsid w:val="00A42DE8"/>
    <w:rsid w:val="00A4386E"/>
    <w:rsid w:val="00A43B65"/>
    <w:rsid w:val="00A43BFB"/>
    <w:rsid w:val="00A43F6D"/>
    <w:rsid w:val="00A442C5"/>
    <w:rsid w:val="00A44312"/>
    <w:rsid w:val="00A444F3"/>
    <w:rsid w:val="00A444FE"/>
    <w:rsid w:val="00A445BB"/>
    <w:rsid w:val="00A44A84"/>
    <w:rsid w:val="00A44AB1"/>
    <w:rsid w:val="00A44ACA"/>
    <w:rsid w:val="00A44C80"/>
    <w:rsid w:val="00A44F52"/>
    <w:rsid w:val="00A451B9"/>
    <w:rsid w:val="00A45856"/>
    <w:rsid w:val="00A46377"/>
    <w:rsid w:val="00A4643B"/>
    <w:rsid w:val="00A46566"/>
    <w:rsid w:val="00A471AC"/>
    <w:rsid w:val="00A474E9"/>
    <w:rsid w:val="00A47521"/>
    <w:rsid w:val="00A47ACB"/>
    <w:rsid w:val="00A47B65"/>
    <w:rsid w:val="00A47BB8"/>
    <w:rsid w:val="00A50213"/>
    <w:rsid w:val="00A51764"/>
    <w:rsid w:val="00A51854"/>
    <w:rsid w:val="00A525B5"/>
    <w:rsid w:val="00A528AF"/>
    <w:rsid w:val="00A53152"/>
    <w:rsid w:val="00A53505"/>
    <w:rsid w:val="00A53A19"/>
    <w:rsid w:val="00A547AC"/>
    <w:rsid w:val="00A548A9"/>
    <w:rsid w:val="00A5545F"/>
    <w:rsid w:val="00A559E1"/>
    <w:rsid w:val="00A55DEF"/>
    <w:rsid w:val="00A564AC"/>
    <w:rsid w:val="00A56692"/>
    <w:rsid w:val="00A5698E"/>
    <w:rsid w:val="00A56F65"/>
    <w:rsid w:val="00A5703D"/>
    <w:rsid w:val="00A5789D"/>
    <w:rsid w:val="00A57900"/>
    <w:rsid w:val="00A5799A"/>
    <w:rsid w:val="00A6053B"/>
    <w:rsid w:val="00A605AE"/>
    <w:rsid w:val="00A60907"/>
    <w:rsid w:val="00A60D3A"/>
    <w:rsid w:val="00A60F81"/>
    <w:rsid w:val="00A60F93"/>
    <w:rsid w:val="00A614D5"/>
    <w:rsid w:val="00A61512"/>
    <w:rsid w:val="00A6170A"/>
    <w:rsid w:val="00A622F5"/>
    <w:rsid w:val="00A62E2A"/>
    <w:rsid w:val="00A63A5D"/>
    <w:rsid w:val="00A63D43"/>
    <w:rsid w:val="00A64407"/>
    <w:rsid w:val="00A64B2A"/>
    <w:rsid w:val="00A64C9B"/>
    <w:rsid w:val="00A65248"/>
    <w:rsid w:val="00A653B6"/>
    <w:rsid w:val="00A65AA8"/>
    <w:rsid w:val="00A6603C"/>
    <w:rsid w:val="00A66AFD"/>
    <w:rsid w:val="00A66C06"/>
    <w:rsid w:val="00A66C71"/>
    <w:rsid w:val="00A6703C"/>
    <w:rsid w:val="00A6707E"/>
    <w:rsid w:val="00A6710E"/>
    <w:rsid w:val="00A67DF5"/>
    <w:rsid w:val="00A7179C"/>
    <w:rsid w:val="00A72197"/>
    <w:rsid w:val="00A72307"/>
    <w:rsid w:val="00A723D1"/>
    <w:rsid w:val="00A725A3"/>
    <w:rsid w:val="00A72772"/>
    <w:rsid w:val="00A728B9"/>
    <w:rsid w:val="00A72AB6"/>
    <w:rsid w:val="00A72F9A"/>
    <w:rsid w:val="00A737EB"/>
    <w:rsid w:val="00A73A5A"/>
    <w:rsid w:val="00A73D32"/>
    <w:rsid w:val="00A74845"/>
    <w:rsid w:val="00A74CD4"/>
    <w:rsid w:val="00A74CDD"/>
    <w:rsid w:val="00A75025"/>
    <w:rsid w:val="00A7513E"/>
    <w:rsid w:val="00A752C3"/>
    <w:rsid w:val="00A754C6"/>
    <w:rsid w:val="00A75B08"/>
    <w:rsid w:val="00A75B3C"/>
    <w:rsid w:val="00A76E41"/>
    <w:rsid w:val="00A771BE"/>
    <w:rsid w:val="00A77C38"/>
    <w:rsid w:val="00A77D91"/>
    <w:rsid w:val="00A80241"/>
    <w:rsid w:val="00A80672"/>
    <w:rsid w:val="00A80C8A"/>
    <w:rsid w:val="00A80F29"/>
    <w:rsid w:val="00A81442"/>
    <w:rsid w:val="00A8174E"/>
    <w:rsid w:val="00A819BE"/>
    <w:rsid w:val="00A824C2"/>
    <w:rsid w:val="00A8281A"/>
    <w:rsid w:val="00A82966"/>
    <w:rsid w:val="00A82B70"/>
    <w:rsid w:val="00A83CD1"/>
    <w:rsid w:val="00A84277"/>
    <w:rsid w:val="00A84423"/>
    <w:rsid w:val="00A85004"/>
    <w:rsid w:val="00A856E9"/>
    <w:rsid w:val="00A862B8"/>
    <w:rsid w:val="00A86852"/>
    <w:rsid w:val="00A86BC4"/>
    <w:rsid w:val="00A875C2"/>
    <w:rsid w:val="00A87777"/>
    <w:rsid w:val="00A87851"/>
    <w:rsid w:val="00A87CB0"/>
    <w:rsid w:val="00A90027"/>
    <w:rsid w:val="00A90173"/>
    <w:rsid w:val="00A9086D"/>
    <w:rsid w:val="00A9106C"/>
    <w:rsid w:val="00A91125"/>
    <w:rsid w:val="00A91153"/>
    <w:rsid w:val="00A91632"/>
    <w:rsid w:val="00A91863"/>
    <w:rsid w:val="00A918F5"/>
    <w:rsid w:val="00A91919"/>
    <w:rsid w:val="00A91E79"/>
    <w:rsid w:val="00A92B80"/>
    <w:rsid w:val="00A92B98"/>
    <w:rsid w:val="00A931D0"/>
    <w:rsid w:val="00A9335E"/>
    <w:rsid w:val="00A93C25"/>
    <w:rsid w:val="00A93E54"/>
    <w:rsid w:val="00A945AE"/>
    <w:rsid w:val="00A94883"/>
    <w:rsid w:val="00A94EE2"/>
    <w:rsid w:val="00A9513F"/>
    <w:rsid w:val="00A956CB"/>
    <w:rsid w:val="00A95934"/>
    <w:rsid w:val="00A95AD3"/>
    <w:rsid w:val="00A96194"/>
    <w:rsid w:val="00A961BA"/>
    <w:rsid w:val="00A9649C"/>
    <w:rsid w:val="00A96504"/>
    <w:rsid w:val="00A9749B"/>
    <w:rsid w:val="00A97BC1"/>
    <w:rsid w:val="00A97D0C"/>
    <w:rsid w:val="00AA0490"/>
    <w:rsid w:val="00AA09A9"/>
    <w:rsid w:val="00AA11AB"/>
    <w:rsid w:val="00AA13C5"/>
    <w:rsid w:val="00AA1818"/>
    <w:rsid w:val="00AA18ED"/>
    <w:rsid w:val="00AA1E85"/>
    <w:rsid w:val="00AA24FD"/>
    <w:rsid w:val="00AA2992"/>
    <w:rsid w:val="00AA2BCA"/>
    <w:rsid w:val="00AA2E7B"/>
    <w:rsid w:val="00AA3CAC"/>
    <w:rsid w:val="00AA3CEB"/>
    <w:rsid w:val="00AA458E"/>
    <w:rsid w:val="00AA492D"/>
    <w:rsid w:val="00AA49AC"/>
    <w:rsid w:val="00AA50DC"/>
    <w:rsid w:val="00AA6617"/>
    <w:rsid w:val="00AA690D"/>
    <w:rsid w:val="00AA6FA2"/>
    <w:rsid w:val="00AA7171"/>
    <w:rsid w:val="00AA75F7"/>
    <w:rsid w:val="00AA7735"/>
    <w:rsid w:val="00AB0324"/>
    <w:rsid w:val="00AB0370"/>
    <w:rsid w:val="00AB078B"/>
    <w:rsid w:val="00AB0A34"/>
    <w:rsid w:val="00AB0FB0"/>
    <w:rsid w:val="00AB25A2"/>
    <w:rsid w:val="00AB2B9A"/>
    <w:rsid w:val="00AB2DC6"/>
    <w:rsid w:val="00AB2E41"/>
    <w:rsid w:val="00AB31AC"/>
    <w:rsid w:val="00AB341C"/>
    <w:rsid w:val="00AB3B44"/>
    <w:rsid w:val="00AB3E72"/>
    <w:rsid w:val="00AB3EDE"/>
    <w:rsid w:val="00AB3F14"/>
    <w:rsid w:val="00AB42EC"/>
    <w:rsid w:val="00AB43B2"/>
    <w:rsid w:val="00AB47F2"/>
    <w:rsid w:val="00AB4B0C"/>
    <w:rsid w:val="00AB4D5F"/>
    <w:rsid w:val="00AB5406"/>
    <w:rsid w:val="00AB5AE6"/>
    <w:rsid w:val="00AB5BF5"/>
    <w:rsid w:val="00AB6477"/>
    <w:rsid w:val="00AB657A"/>
    <w:rsid w:val="00AB67D0"/>
    <w:rsid w:val="00AB6A8C"/>
    <w:rsid w:val="00AB7722"/>
    <w:rsid w:val="00AB7759"/>
    <w:rsid w:val="00AB7DF9"/>
    <w:rsid w:val="00AC0465"/>
    <w:rsid w:val="00AC057B"/>
    <w:rsid w:val="00AC0723"/>
    <w:rsid w:val="00AC093B"/>
    <w:rsid w:val="00AC1157"/>
    <w:rsid w:val="00AC15C2"/>
    <w:rsid w:val="00AC16A2"/>
    <w:rsid w:val="00AC1FF0"/>
    <w:rsid w:val="00AC3C20"/>
    <w:rsid w:val="00AC3C60"/>
    <w:rsid w:val="00AC3EDC"/>
    <w:rsid w:val="00AC409B"/>
    <w:rsid w:val="00AC4478"/>
    <w:rsid w:val="00AC4965"/>
    <w:rsid w:val="00AC4B56"/>
    <w:rsid w:val="00AC4BA6"/>
    <w:rsid w:val="00AC5171"/>
    <w:rsid w:val="00AC53A4"/>
    <w:rsid w:val="00AC59A5"/>
    <w:rsid w:val="00AC5CBA"/>
    <w:rsid w:val="00AC5E27"/>
    <w:rsid w:val="00AC5F76"/>
    <w:rsid w:val="00AC6198"/>
    <w:rsid w:val="00AC67A1"/>
    <w:rsid w:val="00AC7388"/>
    <w:rsid w:val="00AC757F"/>
    <w:rsid w:val="00AC7DAA"/>
    <w:rsid w:val="00AD00B1"/>
    <w:rsid w:val="00AD00F7"/>
    <w:rsid w:val="00AD1A0A"/>
    <w:rsid w:val="00AD1B87"/>
    <w:rsid w:val="00AD2006"/>
    <w:rsid w:val="00AD2A70"/>
    <w:rsid w:val="00AD2BA1"/>
    <w:rsid w:val="00AD2E1C"/>
    <w:rsid w:val="00AD30C9"/>
    <w:rsid w:val="00AD31AE"/>
    <w:rsid w:val="00AD3200"/>
    <w:rsid w:val="00AD3C8F"/>
    <w:rsid w:val="00AD4007"/>
    <w:rsid w:val="00AD4569"/>
    <w:rsid w:val="00AD5138"/>
    <w:rsid w:val="00AD5765"/>
    <w:rsid w:val="00AD57DB"/>
    <w:rsid w:val="00AD5C2A"/>
    <w:rsid w:val="00AD63F0"/>
    <w:rsid w:val="00AD652A"/>
    <w:rsid w:val="00AD6ACF"/>
    <w:rsid w:val="00AD7694"/>
    <w:rsid w:val="00AE040E"/>
    <w:rsid w:val="00AE06DC"/>
    <w:rsid w:val="00AE0A9E"/>
    <w:rsid w:val="00AE0E21"/>
    <w:rsid w:val="00AE0E3C"/>
    <w:rsid w:val="00AE10F3"/>
    <w:rsid w:val="00AE1416"/>
    <w:rsid w:val="00AE15D9"/>
    <w:rsid w:val="00AE22C8"/>
    <w:rsid w:val="00AE23B5"/>
    <w:rsid w:val="00AE2876"/>
    <w:rsid w:val="00AE321C"/>
    <w:rsid w:val="00AE3C79"/>
    <w:rsid w:val="00AE3E86"/>
    <w:rsid w:val="00AE415E"/>
    <w:rsid w:val="00AE43AE"/>
    <w:rsid w:val="00AE4737"/>
    <w:rsid w:val="00AE47D8"/>
    <w:rsid w:val="00AE4ED7"/>
    <w:rsid w:val="00AE4F9D"/>
    <w:rsid w:val="00AE4FB9"/>
    <w:rsid w:val="00AE511E"/>
    <w:rsid w:val="00AE5331"/>
    <w:rsid w:val="00AE5E29"/>
    <w:rsid w:val="00AE6181"/>
    <w:rsid w:val="00AE62E4"/>
    <w:rsid w:val="00AE6440"/>
    <w:rsid w:val="00AE703C"/>
    <w:rsid w:val="00AE741F"/>
    <w:rsid w:val="00AE7698"/>
    <w:rsid w:val="00AF01C8"/>
    <w:rsid w:val="00AF0217"/>
    <w:rsid w:val="00AF02FC"/>
    <w:rsid w:val="00AF0950"/>
    <w:rsid w:val="00AF0A55"/>
    <w:rsid w:val="00AF0A64"/>
    <w:rsid w:val="00AF0AE3"/>
    <w:rsid w:val="00AF0B9F"/>
    <w:rsid w:val="00AF0BCF"/>
    <w:rsid w:val="00AF19ED"/>
    <w:rsid w:val="00AF24DD"/>
    <w:rsid w:val="00AF2511"/>
    <w:rsid w:val="00AF26E8"/>
    <w:rsid w:val="00AF3111"/>
    <w:rsid w:val="00AF3E60"/>
    <w:rsid w:val="00AF4055"/>
    <w:rsid w:val="00AF440E"/>
    <w:rsid w:val="00AF45DB"/>
    <w:rsid w:val="00AF46C9"/>
    <w:rsid w:val="00AF475D"/>
    <w:rsid w:val="00AF5183"/>
    <w:rsid w:val="00AF5690"/>
    <w:rsid w:val="00AF56CD"/>
    <w:rsid w:val="00AF5B69"/>
    <w:rsid w:val="00AF6077"/>
    <w:rsid w:val="00AF60FE"/>
    <w:rsid w:val="00AF67C9"/>
    <w:rsid w:val="00AF6B7C"/>
    <w:rsid w:val="00AF6F49"/>
    <w:rsid w:val="00AF7031"/>
    <w:rsid w:val="00AF74DE"/>
    <w:rsid w:val="00AF797B"/>
    <w:rsid w:val="00B00347"/>
    <w:rsid w:val="00B019BB"/>
    <w:rsid w:val="00B02B01"/>
    <w:rsid w:val="00B02BCC"/>
    <w:rsid w:val="00B02CFE"/>
    <w:rsid w:val="00B04518"/>
    <w:rsid w:val="00B04A1A"/>
    <w:rsid w:val="00B05801"/>
    <w:rsid w:val="00B0594E"/>
    <w:rsid w:val="00B05AD4"/>
    <w:rsid w:val="00B05B1C"/>
    <w:rsid w:val="00B05BC2"/>
    <w:rsid w:val="00B05FA0"/>
    <w:rsid w:val="00B06001"/>
    <w:rsid w:val="00B06688"/>
    <w:rsid w:val="00B06ED5"/>
    <w:rsid w:val="00B07551"/>
    <w:rsid w:val="00B07684"/>
    <w:rsid w:val="00B078CC"/>
    <w:rsid w:val="00B07B03"/>
    <w:rsid w:val="00B07C21"/>
    <w:rsid w:val="00B07D36"/>
    <w:rsid w:val="00B07DAD"/>
    <w:rsid w:val="00B10A40"/>
    <w:rsid w:val="00B10DBD"/>
    <w:rsid w:val="00B110AB"/>
    <w:rsid w:val="00B11782"/>
    <w:rsid w:val="00B11D19"/>
    <w:rsid w:val="00B1271F"/>
    <w:rsid w:val="00B129E1"/>
    <w:rsid w:val="00B12C89"/>
    <w:rsid w:val="00B139E4"/>
    <w:rsid w:val="00B13D1A"/>
    <w:rsid w:val="00B14005"/>
    <w:rsid w:val="00B1420C"/>
    <w:rsid w:val="00B146C2"/>
    <w:rsid w:val="00B14771"/>
    <w:rsid w:val="00B14887"/>
    <w:rsid w:val="00B14C86"/>
    <w:rsid w:val="00B152E6"/>
    <w:rsid w:val="00B15820"/>
    <w:rsid w:val="00B1594B"/>
    <w:rsid w:val="00B15F80"/>
    <w:rsid w:val="00B1647B"/>
    <w:rsid w:val="00B17738"/>
    <w:rsid w:val="00B17A67"/>
    <w:rsid w:val="00B20107"/>
    <w:rsid w:val="00B2046C"/>
    <w:rsid w:val="00B20DD0"/>
    <w:rsid w:val="00B21056"/>
    <w:rsid w:val="00B21EE6"/>
    <w:rsid w:val="00B23545"/>
    <w:rsid w:val="00B239AF"/>
    <w:rsid w:val="00B23BF3"/>
    <w:rsid w:val="00B248B4"/>
    <w:rsid w:val="00B2586E"/>
    <w:rsid w:val="00B261D6"/>
    <w:rsid w:val="00B2666F"/>
    <w:rsid w:val="00B26FEA"/>
    <w:rsid w:val="00B278E0"/>
    <w:rsid w:val="00B2792B"/>
    <w:rsid w:val="00B27D57"/>
    <w:rsid w:val="00B3027C"/>
    <w:rsid w:val="00B302A3"/>
    <w:rsid w:val="00B30BD2"/>
    <w:rsid w:val="00B311AF"/>
    <w:rsid w:val="00B31C59"/>
    <w:rsid w:val="00B31D9D"/>
    <w:rsid w:val="00B32936"/>
    <w:rsid w:val="00B3320B"/>
    <w:rsid w:val="00B33FE5"/>
    <w:rsid w:val="00B34168"/>
    <w:rsid w:val="00B34271"/>
    <w:rsid w:val="00B3434D"/>
    <w:rsid w:val="00B34539"/>
    <w:rsid w:val="00B34D49"/>
    <w:rsid w:val="00B3503B"/>
    <w:rsid w:val="00B3538D"/>
    <w:rsid w:val="00B35620"/>
    <w:rsid w:val="00B3597F"/>
    <w:rsid w:val="00B35A8B"/>
    <w:rsid w:val="00B363F6"/>
    <w:rsid w:val="00B364F5"/>
    <w:rsid w:val="00B370A1"/>
    <w:rsid w:val="00B3718E"/>
    <w:rsid w:val="00B371DE"/>
    <w:rsid w:val="00B37AD0"/>
    <w:rsid w:val="00B37B36"/>
    <w:rsid w:val="00B37B61"/>
    <w:rsid w:val="00B37C94"/>
    <w:rsid w:val="00B40186"/>
    <w:rsid w:val="00B401A9"/>
    <w:rsid w:val="00B409B7"/>
    <w:rsid w:val="00B40A65"/>
    <w:rsid w:val="00B40C2F"/>
    <w:rsid w:val="00B410C3"/>
    <w:rsid w:val="00B41759"/>
    <w:rsid w:val="00B41D4D"/>
    <w:rsid w:val="00B42626"/>
    <w:rsid w:val="00B42DC3"/>
    <w:rsid w:val="00B42ECA"/>
    <w:rsid w:val="00B4308A"/>
    <w:rsid w:val="00B433F9"/>
    <w:rsid w:val="00B43AED"/>
    <w:rsid w:val="00B44047"/>
    <w:rsid w:val="00B44CFD"/>
    <w:rsid w:val="00B456D7"/>
    <w:rsid w:val="00B45E26"/>
    <w:rsid w:val="00B45F86"/>
    <w:rsid w:val="00B46275"/>
    <w:rsid w:val="00B468FF"/>
    <w:rsid w:val="00B474B7"/>
    <w:rsid w:val="00B47F8B"/>
    <w:rsid w:val="00B5040E"/>
    <w:rsid w:val="00B50DEE"/>
    <w:rsid w:val="00B50E71"/>
    <w:rsid w:val="00B50F42"/>
    <w:rsid w:val="00B5127F"/>
    <w:rsid w:val="00B5129C"/>
    <w:rsid w:val="00B5198B"/>
    <w:rsid w:val="00B51C06"/>
    <w:rsid w:val="00B529E9"/>
    <w:rsid w:val="00B52D2A"/>
    <w:rsid w:val="00B52D40"/>
    <w:rsid w:val="00B52DE2"/>
    <w:rsid w:val="00B534ED"/>
    <w:rsid w:val="00B53C93"/>
    <w:rsid w:val="00B5421B"/>
    <w:rsid w:val="00B54254"/>
    <w:rsid w:val="00B54481"/>
    <w:rsid w:val="00B54503"/>
    <w:rsid w:val="00B546BC"/>
    <w:rsid w:val="00B548F9"/>
    <w:rsid w:val="00B5511F"/>
    <w:rsid w:val="00B55340"/>
    <w:rsid w:val="00B5550C"/>
    <w:rsid w:val="00B55C00"/>
    <w:rsid w:val="00B56F02"/>
    <w:rsid w:val="00B57482"/>
    <w:rsid w:val="00B612D4"/>
    <w:rsid w:val="00B61C9D"/>
    <w:rsid w:val="00B620FA"/>
    <w:rsid w:val="00B62C83"/>
    <w:rsid w:val="00B62D4B"/>
    <w:rsid w:val="00B63114"/>
    <w:rsid w:val="00B63BB6"/>
    <w:rsid w:val="00B644A8"/>
    <w:rsid w:val="00B646B7"/>
    <w:rsid w:val="00B64CCD"/>
    <w:rsid w:val="00B64CD8"/>
    <w:rsid w:val="00B64EBA"/>
    <w:rsid w:val="00B65886"/>
    <w:rsid w:val="00B65BB1"/>
    <w:rsid w:val="00B65DB8"/>
    <w:rsid w:val="00B65E52"/>
    <w:rsid w:val="00B66049"/>
    <w:rsid w:val="00B66848"/>
    <w:rsid w:val="00B669E4"/>
    <w:rsid w:val="00B67418"/>
    <w:rsid w:val="00B67728"/>
    <w:rsid w:val="00B678E5"/>
    <w:rsid w:val="00B700B9"/>
    <w:rsid w:val="00B70539"/>
    <w:rsid w:val="00B707B4"/>
    <w:rsid w:val="00B707CE"/>
    <w:rsid w:val="00B70BC9"/>
    <w:rsid w:val="00B70C15"/>
    <w:rsid w:val="00B70F4E"/>
    <w:rsid w:val="00B71164"/>
    <w:rsid w:val="00B711BB"/>
    <w:rsid w:val="00B71383"/>
    <w:rsid w:val="00B714F6"/>
    <w:rsid w:val="00B71B27"/>
    <w:rsid w:val="00B71BF4"/>
    <w:rsid w:val="00B71F53"/>
    <w:rsid w:val="00B720CF"/>
    <w:rsid w:val="00B72294"/>
    <w:rsid w:val="00B72561"/>
    <w:rsid w:val="00B7280D"/>
    <w:rsid w:val="00B72E75"/>
    <w:rsid w:val="00B72F41"/>
    <w:rsid w:val="00B736FD"/>
    <w:rsid w:val="00B73C3B"/>
    <w:rsid w:val="00B73E30"/>
    <w:rsid w:val="00B74401"/>
    <w:rsid w:val="00B749AD"/>
    <w:rsid w:val="00B75139"/>
    <w:rsid w:val="00B75228"/>
    <w:rsid w:val="00B75254"/>
    <w:rsid w:val="00B7540F"/>
    <w:rsid w:val="00B756E5"/>
    <w:rsid w:val="00B7666E"/>
    <w:rsid w:val="00B76719"/>
    <w:rsid w:val="00B76F6C"/>
    <w:rsid w:val="00B77625"/>
    <w:rsid w:val="00B77A00"/>
    <w:rsid w:val="00B77C08"/>
    <w:rsid w:val="00B77D1D"/>
    <w:rsid w:val="00B801A2"/>
    <w:rsid w:val="00B802F5"/>
    <w:rsid w:val="00B804FF"/>
    <w:rsid w:val="00B80698"/>
    <w:rsid w:val="00B806F3"/>
    <w:rsid w:val="00B80C6D"/>
    <w:rsid w:val="00B80CF7"/>
    <w:rsid w:val="00B82630"/>
    <w:rsid w:val="00B83014"/>
    <w:rsid w:val="00B83A38"/>
    <w:rsid w:val="00B83E69"/>
    <w:rsid w:val="00B8482B"/>
    <w:rsid w:val="00B84C29"/>
    <w:rsid w:val="00B84EA4"/>
    <w:rsid w:val="00B84FEA"/>
    <w:rsid w:val="00B85065"/>
    <w:rsid w:val="00B851A6"/>
    <w:rsid w:val="00B851BB"/>
    <w:rsid w:val="00B85A20"/>
    <w:rsid w:val="00B85C44"/>
    <w:rsid w:val="00B8640C"/>
    <w:rsid w:val="00B8654E"/>
    <w:rsid w:val="00B86FB6"/>
    <w:rsid w:val="00B8750B"/>
    <w:rsid w:val="00B90133"/>
    <w:rsid w:val="00B90592"/>
    <w:rsid w:val="00B90A34"/>
    <w:rsid w:val="00B9145F"/>
    <w:rsid w:val="00B919C0"/>
    <w:rsid w:val="00B9203A"/>
    <w:rsid w:val="00B92541"/>
    <w:rsid w:val="00B92EDC"/>
    <w:rsid w:val="00B93229"/>
    <w:rsid w:val="00B9331F"/>
    <w:rsid w:val="00B93346"/>
    <w:rsid w:val="00B939FC"/>
    <w:rsid w:val="00B93AD7"/>
    <w:rsid w:val="00B93EEC"/>
    <w:rsid w:val="00B93FE2"/>
    <w:rsid w:val="00B94D2D"/>
    <w:rsid w:val="00B951A3"/>
    <w:rsid w:val="00B95302"/>
    <w:rsid w:val="00B9559B"/>
    <w:rsid w:val="00B95F39"/>
    <w:rsid w:val="00B95F4F"/>
    <w:rsid w:val="00B9607F"/>
    <w:rsid w:val="00B962B7"/>
    <w:rsid w:val="00B963FA"/>
    <w:rsid w:val="00B96474"/>
    <w:rsid w:val="00B96748"/>
    <w:rsid w:val="00B96FFB"/>
    <w:rsid w:val="00B9706A"/>
    <w:rsid w:val="00BA0036"/>
    <w:rsid w:val="00BA0130"/>
    <w:rsid w:val="00BA04B0"/>
    <w:rsid w:val="00BA0D7C"/>
    <w:rsid w:val="00BA0DBD"/>
    <w:rsid w:val="00BA1508"/>
    <w:rsid w:val="00BA17D9"/>
    <w:rsid w:val="00BA1908"/>
    <w:rsid w:val="00BA21A0"/>
    <w:rsid w:val="00BA22C7"/>
    <w:rsid w:val="00BA2B4A"/>
    <w:rsid w:val="00BA2BD2"/>
    <w:rsid w:val="00BA2F75"/>
    <w:rsid w:val="00BA30C7"/>
    <w:rsid w:val="00BA3112"/>
    <w:rsid w:val="00BA333A"/>
    <w:rsid w:val="00BA334A"/>
    <w:rsid w:val="00BA34BE"/>
    <w:rsid w:val="00BA3F5E"/>
    <w:rsid w:val="00BA411F"/>
    <w:rsid w:val="00BA4521"/>
    <w:rsid w:val="00BA4A82"/>
    <w:rsid w:val="00BA4B71"/>
    <w:rsid w:val="00BA4DCF"/>
    <w:rsid w:val="00BA4DD7"/>
    <w:rsid w:val="00BA503F"/>
    <w:rsid w:val="00BA523E"/>
    <w:rsid w:val="00BA5410"/>
    <w:rsid w:val="00BA5A1C"/>
    <w:rsid w:val="00BA5E8E"/>
    <w:rsid w:val="00BA5F0C"/>
    <w:rsid w:val="00BA69B9"/>
    <w:rsid w:val="00BA7677"/>
    <w:rsid w:val="00BA7B93"/>
    <w:rsid w:val="00BA7EC0"/>
    <w:rsid w:val="00BA7EF0"/>
    <w:rsid w:val="00BB0057"/>
    <w:rsid w:val="00BB0C3D"/>
    <w:rsid w:val="00BB119B"/>
    <w:rsid w:val="00BB12CF"/>
    <w:rsid w:val="00BB18F7"/>
    <w:rsid w:val="00BB19C5"/>
    <w:rsid w:val="00BB20CA"/>
    <w:rsid w:val="00BB20F8"/>
    <w:rsid w:val="00BB34B0"/>
    <w:rsid w:val="00BB35ED"/>
    <w:rsid w:val="00BB37BE"/>
    <w:rsid w:val="00BB39B3"/>
    <w:rsid w:val="00BB427D"/>
    <w:rsid w:val="00BB43AE"/>
    <w:rsid w:val="00BB4D82"/>
    <w:rsid w:val="00BB54B9"/>
    <w:rsid w:val="00BB5BDF"/>
    <w:rsid w:val="00BB5FEA"/>
    <w:rsid w:val="00BB600F"/>
    <w:rsid w:val="00BB626D"/>
    <w:rsid w:val="00BB6421"/>
    <w:rsid w:val="00BB6597"/>
    <w:rsid w:val="00BB75C1"/>
    <w:rsid w:val="00BB7EB9"/>
    <w:rsid w:val="00BB7EC9"/>
    <w:rsid w:val="00BC095B"/>
    <w:rsid w:val="00BC11A3"/>
    <w:rsid w:val="00BC18D5"/>
    <w:rsid w:val="00BC1911"/>
    <w:rsid w:val="00BC1D11"/>
    <w:rsid w:val="00BC21E9"/>
    <w:rsid w:val="00BC24D6"/>
    <w:rsid w:val="00BC35E8"/>
    <w:rsid w:val="00BC40E6"/>
    <w:rsid w:val="00BC4243"/>
    <w:rsid w:val="00BC429E"/>
    <w:rsid w:val="00BC42EC"/>
    <w:rsid w:val="00BC442D"/>
    <w:rsid w:val="00BC4CAD"/>
    <w:rsid w:val="00BC50C3"/>
    <w:rsid w:val="00BC5703"/>
    <w:rsid w:val="00BC5A7B"/>
    <w:rsid w:val="00BC5B8F"/>
    <w:rsid w:val="00BC6E64"/>
    <w:rsid w:val="00BC6F17"/>
    <w:rsid w:val="00BC7095"/>
    <w:rsid w:val="00BC7302"/>
    <w:rsid w:val="00BC74E9"/>
    <w:rsid w:val="00BC7D77"/>
    <w:rsid w:val="00BD0F77"/>
    <w:rsid w:val="00BD19A6"/>
    <w:rsid w:val="00BD2FE9"/>
    <w:rsid w:val="00BD33A2"/>
    <w:rsid w:val="00BD3495"/>
    <w:rsid w:val="00BD35E8"/>
    <w:rsid w:val="00BD3914"/>
    <w:rsid w:val="00BD3B2B"/>
    <w:rsid w:val="00BD3FE3"/>
    <w:rsid w:val="00BD57B5"/>
    <w:rsid w:val="00BD5B90"/>
    <w:rsid w:val="00BD5C08"/>
    <w:rsid w:val="00BD5DFB"/>
    <w:rsid w:val="00BD6740"/>
    <w:rsid w:val="00BD699D"/>
    <w:rsid w:val="00BD6A0F"/>
    <w:rsid w:val="00BD6CA5"/>
    <w:rsid w:val="00BD7091"/>
    <w:rsid w:val="00BD7679"/>
    <w:rsid w:val="00BD7BB2"/>
    <w:rsid w:val="00BE0E8D"/>
    <w:rsid w:val="00BE11A0"/>
    <w:rsid w:val="00BE11DA"/>
    <w:rsid w:val="00BE16E2"/>
    <w:rsid w:val="00BE1A5C"/>
    <w:rsid w:val="00BE1CD9"/>
    <w:rsid w:val="00BE1E7B"/>
    <w:rsid w:val="00BE2BE9"/>
    <w:rsid w:val="00BE2C2B"/>
    <w:rsid w:val="00BE2E1A"/>
    <w:rsid w:val="00BE30F1"/>
    <w:rsid w:val="00BE32F5"/>
    <w:rsid w:val="00BE397A"/>
    <w:rsid w:val="00BE39F5"/>
    <w:rsid w:val="00BE42EA"/>
    <w:rsid w:val="00BE43BE"/>
    <w:rsid w:val="00BE4611"/>
    <w:rsid w:val="00BE4A81"/>
    <w:rsid w:val="00BE4E1D"/>
    <w:rsid w:val="00BE51CA"/>
    <w:rsid w:val="00BE51D5"/>
    <w:rsid w:val="00BE54FD"/>
    <w:rsid w:val="00BE5C05"/>
    <w:rsid w:val="00BE5C41"/>
    <w:rsid w:val="00BE5D81"/>
    <w:rsid w:val="00BE6704"/>
    <w:rsid w:val="00BE6813"/>
    <w:rsid w:val="00BE6994"/>
    <w:rsid w:val="00BE69F6"/>
    <w:rsid w:val="00BE7131"/>
    <w:rsid w:val="00BE727D"/>
    <w:rsid w:val="00BE7284"/>
    <w:rsid w:val="00BE75C9"/>
    <w:rsid w:val="00BE78E7"/>
    <w:rsid w:val="00BF056D"/>
    <w:rsid w:val="00BF089A"/>
    <w:rsid w:val="00BF1017"/>
    <w:rsid w:val="00BF11FF"/>
    <w:rsid w:val="00BF13CB"/>
    <w:rsid w:val="00BF17B0"/>
    <w:rsid w:val="00BF1C10"/>
    <w:rsid w:val="00BF1D02"/>
    <w:rsid w:val="00BF1D8D"/>
    <w:rsid w:val="00BF205E"/>
    <w:rsid w:val="00BF2C2C"/>
    <w:rsid w:val="00BF33A0"/>
    <w:rsid w:val="00BF37B0"/>
    <w:rsid w:val="00BF3B2F"/>
    <w:rsid w:val="00BF3EDB"/>
    <w:rsid w:val="00BF4048"/>
    <w:rsid w:val="00BF4050"/>
    <w:rsid w:val="00BF46A0"/>
    <w:rsid w:val="00BF4930"/>
    <w:rsid w:val="00BF49AC"/>
    <w:rsid w:val="00BF4F5C"/>
    <w:rsid w:val="00BF5908"/>
    <w:rsid w:val="00BF6028"/>
    <w:rsid w:val="00BF6292"/>
    <w:rsid w:val="00BF64D8"/>
    <w:rsid w:val="00BF65BE"/>
    <w:rsid w:val="00BF6E99"/>
    <w:rsid w:val="00BF735E"/>
    <w:rsid w:val="00BF7979"/>
    <w:rsid w:val="00BF7B71"/>
    <w:rsid w:val="00C0137B"/>
    <w:rsid w:val="00C01828"/>
    <w:rsid w:val="00C01B46"/>
    <w:rsid w:val="00C02764"/>
    <w:rsid w:val="00C02A2B"/>
    <w:rsid w:val="00C02DAB"/>
    <w:rsid w:val="00C03201"/>
    <w:rsid w:val="00C033F8"/>
    <w:rsid w:val="00C03720"/>
    <w:rsid w:val="00C038AA"/>
    <w:rsid w:val="00C041F4"/>
    <w:rsid w:val="00C04A69"/>
    <w:rsid w:val="00C054F3"/>
    <w:rsid w:val="00C058D4"/>
    <w:rsid w:val="00C063CF"/>
    <w:rsid w:val="00C063E3"/>
    <w:rsid w:val="00C06DF6"/>
    <w:rsid w:val="00C073DF"/>
    <w:rsid w:val="00C0796E"/>
    <w:rsid w:val="00C07D38"/>
    <w:rsid w:val="00C1015A"/>
    <w:rsid w:val="00C108FC"/>
    <w:rsid w:val="00C10CBD"/>
    <w:rsid w:val="00C10F15"/>
    <w:rsid w:val="00C1101A"/>
    <w:rsid w:val="00C114C1"/>
    <w:rsid w:val="00C11596"/>
    <w:rsid w:val="00C11851"/>
    <w:rsid w:val="00C11C10"/>
    <w:rsid w:val="00C12005"/>
    <w:rsid w:val="00C135BF"/>
    <w:rsid w:val="00C1424F"/>
    <w:rsid w:val="00C14975"/>
    <w:rsid w:val="00C14D7D"/>
    <w:rsid w:val="00C1508D"/>
    <w:rsid w:val="00C1523F"/>
    <w:rsid w:val="00C15763"/>
    <w:rsid w:val="00C157D4"/>
    <w:rsid w:val="00C164A5"/>
    <w:rsid w:val="00C16575"/>
    <w:rsid w:val="00C168CE"/>
    <w:rsid w:val="00C16A83"/>
    <w:rsid w:val="00C1714F"/>
    <w:rsid w:val="00C17592"/>
    <w:rsid w:val="00C1774B"/>
    <w:rsid w:val="00C177C1"/>
    <w:rsid w:val="00C17E7E"/>
    <w:rsid w:val="00C2000E"/>
    <w:rsid w:val="00C20064"/>
    <w:rsid w:val="00C206A9"/>
    <w:rsid w:val="00C20CDA"/>
    <w:rsid w:val="00C2153B"/>
    <w:rsid w:val="00C21A81"/>
    <w:rsid w:val="00C21CDC"/>
    <w:rsid w:val="00C21D1D"/>
    <w:rsid w:val="00C22212"/>
    <w:rsid w:val="00C22632"/>
    <w:rsid w:val="00C22651"/>
    <w:rsid w:val="00C22725"/>
    <w:rsid w:val="00C23C11"/>
    <w:rsid w:val="00C23CEE"/>
    <w:rsid w:val="00C24831"/>
    <w:rsid w:val="00C24B05"/>
    <w:rsid w:val="00C24B72"/>
    <w:rsid w:val="00C25113"/>
    <w:rsid w:val="00C256BA"/>
    <w:rsid w:val="00C25A9B"/>
    <w:rsid w:val="00C26B21"/>
    <w:rsid w:val="00C27023"/>
    <w:rsid w:val="00C278E4"/>
    <w:rsid w:val="00C27D0F"/>
    <w:rsid w:val="00C27E5E"/>
    <w:rsid w:val="00C305BD"/>
    <w:rsid w:val="00C30C09"/>
    <w:rsid w:val="00C317CF"/>
    <w:rsid w:val="00C320CE"/>
    <w:rsid w:val="00C3285B"/>
    <w:rsid w:val="00C332C3"/>
    <w:rsid w:val="00C33862"/>
    <w:rsid w:val="00C33B5A"/>
    <w:rsid w:val="00C33B65"/>
    <w:rsid w:val="00C33D2E"/>
    <w:rsid w:val="00C33F64"/>
    <w:rsid w:val="00C34365"/>
    <w:rsid w:val="00C347AC"/>
    <w:rsid w:val="00C355FC"/>
    <w:rsid w:val="00C359FE"/>
    <w:rsid w:val="00C35B88"/>
    <w:rsid w:val="00C36056"/>
    <w:rsid w:val="00C36093"/>
    <w:rsid w:val="00C360BA"/>
    <w:rsid w:val="00C362A1"/>
    <w:rsid w:val="00C36BD4"/>
    <w:rsid w:val="00C36E59"/>
    <w:rsid w:val="00C372FB"/>
    <w:rsid w:val="00C37735"/>
    <w:rsid w:val="00C377C1"/>
    <w:rsid w:val="00C37CA9"/>
    <w:rsid w:val="00C37D58"/>
    <w:rsid w:val="00C40246"/>
    <w:rsid w:val="00C40529"/>
    <w:rsid w:val="00C406A0"/>
    <w:rsid w:val="00C40C62"/>
    <w:rsid w:val="00C4171D"/>
    <w:rsid w:val="00C41D27"/>
    <w:rsid w:val="00C41E85"/>
    <w:rsid w:val="00C42516"/>
    <w:rsid w:val="00C42673"/>
    <w:rsid w:val="00C436F0"/>
    <w:rsid w:val="00C437F3"/>
    <w:rsid w:val="00C43B87"/>
    <w:rsid w:val="00C4417B"/>
    <w:rsid w:val="00C44A7A"/>
    <w:rsid w:val="00C44F32"/>
    <w:rsid w:val="00C45143"/>
    <w:rsid w:val="00C4560C"/>
    <w:rsid w:val="00C464F5"/>
    <w:rsid w:val="00C46A1A"/>
    <w:rsid w:val="00C46AA6"/>
    <w:rsid w:val="00C46F67"/>
    <w:rsid w:val="00C47214"/>
    <w:rsid w:val="00C475BF"/>
    <w:rsid w:val="00C47692"/>
    <w:rsid w:val="00C52064"/>
    <w:rsid w:val="00C52084"/>
    <w:rsid w:val="00C52240"/>
    <w:rsid w:val="00C529D0"/>
    <w:rsid w:val="00C52F32"/>
    <w:rsid w:val="00C5411B"/>
    <w:rsid w:val="00C54474"/>
    <w:rsid w:val="00C544B7"/>
    <w:rsid w:val="00C545F2"/>
    <w:rsid w:val="00C546EF"/>
    <w:rsid w:val="00C562BB"/>
    <w:rsid w:val="00C56B3C"/>
    <w:rsid w:val="00C570F7"/>
    <w:rsid w:val="00C57180"/>
    <w:rsid w:val="00C57A53"/>
    <w:rsid w:val="00C57B9C"/>
    <w:rsid w:val="00C60383"/>
    <w:rsid w:val="00C6038C"/>
    <w:rsid w:val="00C603A0"/>
    <w:rsid w:val="00C604CD"/>
    <w:rsid w:val="00C6053E"/>
    <w:rsid w:val="00C60D84"/>
    <w:rsid w:val="00C60EEA"/>
    <w:rsid w:val="00C6104F"/>
    <w:rsid w:val="00C61165"/>
    <w:rsid w:val="00C611B1"/>
    <w:rsid w:val="00C612B9"/>
    <w:rsid w:val="00C61465"/>
    <w:rsid w:val="00C61CD4"/>
    <w:rsid w:val="00C6205F"/>
    <w:rsid w:val="00C620D7"/>
    <w:rsid w:val="00C6224F"/>
    <w:rsid w:val="00C62773"/>
    <w:rsid w:val="00C627E3"/>
    <w:rsid w:val="00C62A36"/>
    <w:rsid w:val="00C62FED"/>
    <w:rsid w:val="00C63581"/>
    <w:rsid w:val="00C640B4"/>
    <w:rsid w:val="00C644BA"/>
    <w:rsid w:val="00C649BA"/>
    <w:rsid w:val="00C6545F"/>
    <w:rsid w:val="00C65AE6"/>
    <w:rsid w:val="00C65CB3"/>
    <w:rsid w:val="00C66021"/>
    <w:rsid w:val="00C66F0D"/>
    <w:rsid w:val="00C673DD"/>
    <w:rsid w:val="00C676F5"/>
    <w:rsid w:val="00C67736"/>
    <w:rsid w:val="00C67F79"/>
    <w:rsid w:val="00C70072"/>
    <w:rsid w:val="00C70536"/>
    <w:rsid w:val="00C70607"/>
    <w:rsid w:val="00C706FC"/>
    <w:rsid w:val="00C7070F"/>
    <w:rsid w:val="00C71112"/>
    <w:rsid w:val="00C71174"/>
    <w:rsid w:val="00C7171D"/>
    <w:rsid w:val="00C71901"/>
    <w:rsid w:val="00C71B40"/>
    <w:rsid w:val="00C729E0"/>
    <w:rsid w:val="00C72A07"/>
    <w:rsid w:val="00C72DB5"/>
    <w:rsid w:val="00C72FCB"/>
    <w:rsid w:val="00C73665"/>
    <w:rsid w:val="00C736FD"/>
    <w:rsid w:val="00C73A12"/>
    <w:rsid w:val="00C74035"/>
    <w:rsid w:val="00C74947"/>
    <w:rsid w:val="00C7562E"/>
    <w:rsid w:val="00C75914"/>
    <w:rsid w:val="00C75932"/>
    <w:rsid w:val="00C76370"/>
    <w:rsid w:val="00C768A9"/>
    <w:rsid w:val="00C76B02"/>
    <w:rsid w:val="00C77B4F"/>
    <w:rsid w:val="00C77D80"/>
    <w:rsid w:val="00C8033F"/>
    <w:rsid w:val="00C807EE"/>
    <w:rsid w:val="00C80908"/>
    <w:rsid w:val="00C80F6C"/>
    <w:rsid w:val="00C81405"/>
    <w:rsid w:val="00C81552"/>
    <w:rsid w:val="00C815F5"/>
    <w:rsid w:val="00C81A52"/>
    <w:rsid w:val="00C8216E"/>
    <w:rsid w:val="00C82359"/>
    <w:rsid w:val="00C82445"/>
    <w:rsid w:val="00C8284F"/>
    <w:rsid w:val="00C82A56"/>
    <w:rsid w:val="00C82C5B"/>
    <w:rsid w:val="00C836F4"/>
    <w:rsid w:val="00C83A85"/>
    <w:rsid w:val="00C83BA8"/>
    <w:rsid w:val="00C848DF"/>
    <w:rsid w:val="00C84920"/>
    <w:rsid w:val="00C849DB"/>
    <w:rsid w:val="00C8542F"/>
    <w:rsid w:val="00C85A4B"/>
    <w:rsid w:val="00C85C18"/>
    <w:rsid w:val="00C86D68"/>
    <w:rsid w:val="00C86FB0"/>
    <w:rsid w:val="00C87678"/>
    <w:rsid w:val="00C877CF"/>
    <w:rsid w:val="00C87F8E"/>
    <w:rsid w:val="00C90079"/>
    <w:rsid w:val="00C90474"/>
    <w:rsid w:val="00C909FF"/>
    <w:rsid w:val="00C910A3"/>
    <w:rsid w:val="00C91E1B"/>
    <w:rsid w:val="00C936F9"/>
    <w:rsid w:val="00C9392F"/>
    <w:rsid w:val="00C93A6E"/>
    <w:rsid w:val="00C93AB1"/>
    <w:rsid w:val="00C93D7E"/>
    <w:rsid w:val="00C93EC1"/>
    <w:rsid w:val="00C9433C"/>
    <w:rsid w:val="00C94375"/>
    <w:rsid w:val="00C94520"/>
    <w:rsid w:val="00C94E82"/>
    <w:rsid w:val="00C95361"/>
    <w:rsid w:val="00C956BE"/>
    <w:rsid w:val="00C95710"/>
    <w:rsid w:val="00C95765"/>
    <w:rsid w:val="00C9577B"/>
    <w:rsid w:val="00C95F39"/>
    <w:rsid w:val="00C960C1"/>
    <w:rsid w:val="00C9618D"/>
    <w:rsid w:val="00C967D2"/>
    <w:rsid w:val="00C96B44"/>
    <w:rsid w:val="00C96E3C"/>
    <w:rsid w:val="00C96FDD"/>
    <w:rsid w:val="00C97461"/>
    <w:rsid w:val="00C9762D"/>
    <w:rsid w:val="00C97C2F"/>
    <w:rsid w:val="00CA0038"/>
    <w:rsid w:val="00CA0353"/>
    <w:rsid w:val="00CA0415"/>
    <w:rsid w:val="00CA0A08"/>
    <w:rsid w:val="00CA0C68"/>
    <w:rsid w:val="00CA1315"/>
    <w:rsid w:val="00CA1EC7"/>
    <w:rsid w:val="00CA235B"/>
    <w:rsid w:val="00CA23D0"/>
    <w:rsid w:val="00CA24CD"/>
    <w:rsid w:val="00CA2735"/>
    <w:rsid w:val="00CA29A1"/>
    <w:rsid w:val="00CA2D28"/>
    <w:rsid w:val="00CA3D44"/>
    <w:rsid w:val="00CA4A68"/>
    <w:rsid w:val="00CA4AEB"/>
    <w:rsid w:val="00CA5331"/>
    <w:rsid w:val="00CA6309"/>
    <w:rsid w:val="00CA6627"/>
    <w:rsid w:val="00CA6D62"/>
    <w:rsid w:val="00CA72D5"/>
    <w:rsid w:val="00CA736F"/>
    <w:rsid w:val="00CA75E3"/>
    <w:rsid w:val="00CA7BA3"/>
    <w:rsid w:val="00CA7DFE"/>
    <w:rsid w:val="00CA7E48"/>
    <w:rsid w:val="00CB01B0"/>
    <w:rsid w:val="00CB0298"/>
    <w:rsid w:val="00CB04BF"/>
    <w:rsid w:val="00CB05F1"/>
    <w:rsid w:val="00CB06E9"/>
    <w:rsid w:val="00CB0C07"/>
    <w:rsid w:val="00CB1F15"/>
    <w:rsid w:val="00CB2017"/>
    <w:rsid w:val="00CB250C"/>
    <w:rsid w:val="00CB2CD9"/>
    <w:rsid w:val="00CB3072"/>
    <w:rsid w:val="00CB3881"/>
    <w:rsid w:val="00CB3D7D"/>
    <w:rsid w:val="00CB3F89"/>
    <w:rsid w:val="00CB41E9"/>
    <w:rsid w:val="00CB423F"/>
    <w:rsid w:val="00CB48BC"/>
    <w:rsid w:val="00CB531A"/>
    <w:rsid w:val="00CB532F"/>
    <w:rsid w:val="00CB5C8D"/>
    <w:rsid w:val="00CB5D15"/>
    <w:rsid w:val="00CB610B"/>
    <w:rsid w:val="00CB68C7"/>
    <w:rsid w:val="00CB6AC9"/>
    <w:rsid w:val="00CB6B1E"/>
    <w:rsid w:val="00CB6C9E"/>
    <w:rsid w:val="00CB7208"/>
    <w:rsid w:val="00CB742F"/>
    <w:rsid w:val="00CB7B54"/>
    <w:rsid w:val="00CC0BBE"/>
    <w:rsid w:val="00CC1357"/>
    <w:rsid w:val="00CC138F"/>
    <w:rsid w:val="00CC13A5"/>
    <w:rsid w:val="00CC143B"/>
    <w:rsid w:val="00CC14CB"/>
    <w:rsid w:val="00CC1DB1"/>
    <w:rsid w:val="00CC24C5"/>
    <w:rsid w:val="00CC26C3"/>
    <w:rsid w:val="00CC26E1"/>
    <w:rsid w:val="00CC27EA"/>
    <w:rsid w:val="00CC29F9"/>
    <w:rsid w:val="00CC2E80"/>
    <w:rsid w:val="00CC35AC"/>
    <w:rsid w:val="00CC38A2"/>
    <w:rsid w:val="00CC3CC1"/>
    <w:rsid w:val="00CC3E2E"/>
    <w:rsid w:val="00CC4773"/>
    <w:rsid w:val="00CC513D"/>
    <w:rsid w:val="00CC56A4"/>
    <w:rsid w:val="00CC5D99"/>
    <w:rsid w:val="00CC5E27"/>
    <w:rsid w:val="00CC604F"/>
    <w:rsid w:val="00CC6094"/>
    <w:rsid w:val="00CC6278"/>
    <w:rsid w:val="00CC68C8"/>
    <w:rsid w:val="00CC6F1C"/>
    <w:rsid w:val="00CC7070"/>
    <w:rsid w:val="00CC71F1"/>
    <w:rsid w:val="00CC7473"/>
    <w:rsid w:val="00CC755D"/>
    <w:rsid w:val="00CC7D6B"/>
    <w:rsid w:val="00CD0340"/>
    <w:rsid w:val="00CD07AE"/>
    <w:rsid w:val="00CD1A10"/>
    <w:rsid w:val="00CD1FC0"/>
    <w:rsid w:val="00CD2367"/>
    <w:rsid w:val="00CD2430"/>
    <w:rsid w:val="00CD2442"/>
    <w:rsid w:val="00CD2508"/>
    <w:rsid w:val="00CD279E"/>
    <w:rsid w:val="00CD30F8"/>
    <w:rsid w:val="00CD3214"/>
    <w:rsid w:val="00CD33B5"/>
    <w:rsid w:val="00CD3931"/>
    <w:rsid w:val="00CD3BC2"/>
    <w:rsid w:val="00CD3BD2"/>
    <w:rsid w:val="00CD3EBC"/>
    <w:rsid w:val="00CD43C3"/>
    <w:rsid w:val="00CD47AA"/>
    <w:rsid w:val="00CD4AEB"/>
    <w:rsid w:val="00CD4F50"/>
    <w:rsid w:val="00CD516D"/>
    <w:rsid w:val="00CD5B6D"/>
    <w:rsid w:val="00CD5D5A"/>
    <w:rsid w:val="00CD5EEE"/>
    <w:rsid w:val="00CD6085"/>
    <w:rsid w:val="00CD6699"/>
    <w:rsid w:val="00CD7850"/>
    <w:rsid w:val="00CD7C5C"/>
    <w:rsid w:val="00CD7EBA"/>
    <w:rsid w:val="00CE03D4"/>
    <w:rsid w:val="00CE0BE5"/>
    <w:rsid w:val="00CE0C36"/>
    <w:rsid w:val="00CE0D77"/>
    <w:rsid w:val="00CE0E91"/>
    <w:rsid w:val="00CE1A3A"/>
    <w:rsid w:val="00CE1A60"/>
    <w:rsid w:val="00CE1FC1"/>
    <w:rsid w:val="00CE2159"/>
    <w:rsid w:val="00CE2545"/>
    <w:rsid w:val="00CE2CB8"/>
    <w:rsid w:val="00CE2D88"/>
    <w:rsid w:val="00CE34BD"/>
    <w:rsid w:val="00CE3898"/>
    <w:rsid w:val="00CE41BB"/>
    <w:rsid w:val="00CE430D"/>
    <w:rsid w:val="00CE43E5"/>
    <w:rsid w:val="00CE457D"/>
    <w:rsid w:val="00CE4AC7"/>
    <w:rsid w:val="00CE5664"/>
    <w:rsid w:val="00CE67A6"/>
    <w:rsid w:val="00CE6983"/>
    <w:rsid w:val="00CE6E30"/>
    <w:rsid w:val="00CE700B"/>
    <w:rsid w:val="00CE70DF"/>
    <w:rsid w:val="00CE7C9F"/>
    <w:rsid w:val="00CF06DC"/>
    <w:rsid w:val="00CF110E"/>
    <w:rsid w:val="00CF12FB"/>
    <w:rsid w:val="00CF1879"/>
    <w:rsid w:val="00CF24D4"/>
    <w:rsid w:val="00CF25CF"/>
    <w:rsid w:val="00CF264E"/>
    <w:rsid w:val="00CF2DCF"/>
    <w:rsid w:val="00CF307E"/>
    <w:rsid w:val="00CF34FB"/>
    <w:rsid w:val="00CF360F"/>
    <w:rsid w:val="00CF3954"/>
    <w:rsid w:val="00CF3D49"/>
    <w:rsid w:val="00CF3ED0"/>
    <w:rsid w:val="00CF41D0"/>
    <w:rsid w:val="00CF4278"/>
    <w:rsid w:val="00CF463B"/>
    <w:rsid w:val="00CF4744"/>
    <w:rsid w:val="00CF47C7"/>
    <w:rsid w:val="00CF531A"/>
    <w:rsid w:val="00CF535C"/>
    <w:rsid w:val="00CF5420"/>
    <w:rsid w:val="00CF63DE"/>
    <w:rsid w:val="00CF6844"/>
    <w:rsid w:val="00CF6AAC"/>
    <w:rsid w:val="00CF7180"/>
    <w:rsid w:val="00CF7B4D"/>
    <w:rsid w:val="00D000F1"/>
    <w:rsid w:val="00D00265"/>
    <w:rsid w:val="00D00654"/>
    <w:rsid w:val="00D00FEF"/>
    <w:rsid w:val="00D01165"/>
    <w:rsid w:val="00D01C7F"/>
    <w:rsid w:val="00D01D53"/>
    <w:rsid w:val="00D03331"/>
    <w:rsid w:val="00D03BE5"/>
    <w:rsid w:val="00D0437E"/>
    <w:rsid w:val="00D04F5E"/>
    <w:rsid w:val="00D05044"/>
    <w:rsid w:val="00D053CF"/>
    <w:rsid w:val="00D05C4D"/>
    <w:rsid w:val="00D06A32"/>
    <w:rsid w:val="00D06D1F"/>
    <w:rsid w:val="00D0795E"/>
    <w:rsid w:val="00D07D37"/>
    <w:rsid w:val="00D10AE1"/>
    <w:rsid w:val="00D1169E"/>
    <w:rsid w:val="00D118A9"/>
    <w:rsid w:val="00D119D2"/>
    <w:rsid w:val="00D119DE"/>
    <w:rsid w:val="00D11C53"/>
    <w:rsid w:val="00D12009"/>
    <w:rsid w:val="00D126AE"/>
    <w:rsid w:val="00D12E3A"/>
    <w:rsid w:val="00D12E67"/>
    <w:rsid w:val="00D1334A"/>
    <w:rsid w:val="00D13906"/>
    <w:rsid w:val="00D1396C"/>
    <w:rsid w:val="00D141D4"/>
    <w:rsid w:val="00D14560"/>
    <w:rsid w:val="00D14882"/>
    <w:rsid w:val="00D1501A"/>
    <w:rsid w:val="00D153E6"/>
    <w:rsid w:val="00D154A3"/>
    <w:rsid w:val="00D15776"/>
    <w:rsid w:val="00D15A9C"/>
    <w:rsid w:val="00D16058"/>
    <w:rsid w:val="00D1629F"/>
    <w:rsid w:val="00D16348"/>
    <w:rsid w:val="00D16C77"/>
    <w:rsid w:val="00D16CF9"/>
    <w:rsid w:val="00D16D23"/>
    <w:rsid w:val="00D16FEC"/>
    <w:rsid w:val="00D17724"/>
    <w:rsid w:val="00D17D14"/>
    <w:rsid w:val="00D17DF4"/>
    <w:rsid w:val="00D20372"/>
    <w:rsid w:val="00D2150E"/>
    <w:rsid w:val="00D2171D"/>
    <w:rsid w:val="00D2183B"/>
    <w:rsid w:val="00D21A66"/>
    <w:rsid w:val="00D22003"/>
    <w:rsid w:val="00D22417"/>
    <w:rsid w:val="00D229E3"/>
    <w:rsid w:val="00D22BC7"/>
    <w:rsid w:val="00D2309C"/>
    <w:rsid w:val="00D232D9"/>
    <w:rsid w:val="00D23330"/>
    <w:rsid w:val="00D2405A"/>
    <w:rsid w:val="00D24939"/>
    <w:rsid w:val="00D25701"/>
    <w:rsid w:val="00D257C5"/>
    <w:rsid w:val="00D2591D"/>
    <w:rsid w:val="00D25E0B"/>
    <w:rsid w:val="00D264C8"/>
    <w:rsid w:val="00D2672D"/>
    <w:rsid w:val="00D2680A"/>
    <w:rsid w:val="00D2755C"/>
    <w:rsid w:val="00D2792B"/>
    <w:rsid w:val="00D27D75"/>
    <w:rsid w:val="00D30045"/>
    <w:rsid w:val="00D30621"/>
    <w:rsid w:val="00D307A3"/>
    <w:rsid w:val="00D30F4E"/>
    <w:rsid w:val="00D30FB8"/>
    <w:rsid w:val="00D313F7"/>
    <w:rsid w:val="00D31841"/>
    <w:rsid w:val="00D31A6F"/>
    <w:rsid w:val="00D32005"/>
    <w:rsid w:val="00D321A9"/>
    <w:rsid w:val="00D3245F"/>
    <w:rsid w:val="00D32C7A"/>
    <w:rsid w:val="00D32D50"/>
    <w:rsid w:val="00D330F2"/>
    <w:rsid w:val="00D3329E"/>
    <w:rsid w:val="00D337CC"/>
    <w:rsid w:val="00D33A5E"/>
    <w:rsid w:val="00D33CF0"/>
    <w:rsid w:val="00D33D56"/>
    <w:rsid w:val="00D344D2"/>
    <w:rsid w:val="00D3456F"/>
    <w:rsid w:val="00D357AA"/>
    <w:rsid w:val="00D35CC6"/>
    <w:rsid w:val="00D36074"/>
    <w:rsid w:val="00D364EB"/>
    <w:rsid w:val="00D365C6"/>
    <w:rsid w:val="00D3660F"/>
    <w:rsid w:val="00D36A78"/>
    <w:rsid w:val="00D37141"/>
    <w:rsid w:val="00D37AEC"/>
    <w:rsid w:val="00D400B2"/>
    <w:rsid w:val="00D40246"/>
    <w:rsid w:val="00D4061E"/>
    <w:rsid w:val="00D40CCC"/>
    <w:rsid w:val="00D41FA9"/>
    <w:rsid w:val="00D425E3"/>
    <w:rsid w:val="00D42BF8"/>
    <w:rsid w:val="00D42EF1"/>
    <w:rsid w:val="00D43561"/>
    <w:rsid w:val="00D437B3"/>
    <w:rsid w:val="00D4382C"/>
    <w:rsid w:val="00D43A8D"/>
    <w:rsid w:val="00D43ACF"/>
    <w:rsid w:val="00D43E18"/>
    <w:rsid w:val="00D43E51"/>
    <w:rsid w:val="00D43FF4"/>
    <w:rsid w:val="00D44343"/>
    <w:rsid w:val="00D44969"/>
    <w:rsid w:val="00D44E4F"/>
    <w:rsid w:val="00D4520B"/>
    <w:rsid w:val="00D4539B"/>
    <w:rsid w:val="00D45AF1"/>
    <w:rsid w:val="00D46AE6"/>
    <w:rsid w:val="00D46DB6"/>
    <w:rsid w:val="00D4741A"/>
    <w:rsid w:val="00D476EF"/>
    <w:rsid w:val="00D479C4"/>
    <w:rsid w:val="00D502CC"/>
    <w:rsid w:val="00D5048E"/>
    <w:rsid w:val="00D50758"/>
    <w:rsid w:val="00D51F01"/>
    <w:rsid w:val="00D51F5E"/>
    <w:rsid w:val="00D52DBA"/>
    <w:rsid w:val="00D52F0D"/>
    <w:rsid w:val="00D53467"/>
    <w:rsid w:val="00D53EC2"/>
    <w:rsid w:val="00D54520"/>
    <w:rsid w:val="00D549CE"/>
    <w:rsid w:val="00D54B98"/>
    <w:rsid w:val="00D5564C"/>
    <w:rsid w:val="00D55A01"/>
    <w:rsid w:val="00D5605F"/>
    <w:rsid w:val="00D560DF"/>
    <w:rsid w:val="00D5614F"/>
    <w:rsid w:val="00D56E16"/>
    <w:rsid w:val="00D571E8"/>
    <w:rsid w:val="00D57DDC"/>
    <w:rsid w:val="00D6021D"/>
    <w:rsid w:val="00D60354"/>
    <w:rsid w:val="00D6089C"/>
    <w:rsid w:val="00D60A77"/>
    <w:rsid w:val="00D60F5C"/>
    <w:rsid w:val="00D61238"/>
    <w:rsid w:val="00D621D0"/>
    <w:rsid w:val="00D62755"/>
    <w:rsid w:val="00D62799"/>
    <w:rsid w:val="00D62BDE"/>
    <w:rsid w:val="00D63457"/>
    <w:rsid w:val="00D634FB"/>
    <w:rsid w:val="00D63BAF"/>
    <w:rsid w:val="00D63ED7"/>
    <w:rsid w:val="00D646D0"/>
    <w:rsid w:val="00D64D44"/>
    <w:rsid w:val="00D64FE9"/>
    <w:rsid w:val="00D65093"/>
    <w:rsid w:val="00D65129"/>
    <w:rsid w:val="00D6568A"/>
    <w:rsid w:val="00D65739"/>
    <w:rsid w:val="00D65D9A"/>
    <w:rsid w:val="00D6640F"/>
    <w:rsid w:val="00D664AD"/>
    <w:rsid w:val="00D6683A"/>
    <w:rsid w:val="00D66FCA"/>
    <w:rsid w:val="00D67C3F"/>
    <w:rsid w:val="00D67E51"/>
    <w:rsid w:val="00D70255"/>
    <w:rsid w:val="00D7066A"/>
    <w:rsid w:val="00D70926"/>
    <w:rsid w:val="00D70DB4"/>
    <w:rsid w:val="00D719BC"/>
    <w:rsid w:val="00D71E6C"/>
    <w:rsid w:val="00D72260"/>
    <w:rsid w:val="00D72695"/>
    <w:rsid w:val="00D7384F"/>
    <w:rsid w:val="00D745BD"/>
    <w:rsid w:val="00D7485D"/>
    <w:rsid w:val="00D7496C"/>
    <w:rsid w:val="00D74BAB"/>
    <w:rsid w:val="00D74FE2"/>
    <w:rsid w:val="00D75D56"/>
    <w:rsid w:val="00D75D87"/>
    <w:rsid w:val="00D764DA"/>
    <w:rsid w:val="00D768B8"/>
    <w:rsid w:val="00D768C2"/>
    <w:rsid w:val="00D77645"/>
    <w:rsid w:val="00D77C3C"/>
    <w:rsid w:val="00D80447"/>
    <w:rsid w:val="00D804A2"/>
    <w:rsid w:val="00D80894"/>
    <w:rsid w:val="00D80C2A"/>
    <w:rsid w:val="00D81041"/>
    <w:rsid w:val="00D815A6"/>
    <w:rsid w:val="00D815CB"/>
    <w:rsid w:val="00D81788"/>
    <w:rsid w:val="00D81E1D"/>
    <w:rsid w:val="00D81EEE"/>
    <w:rsid w:val="00D82BFE"/>
    <w:rsid w:val="00D82D08"/>
    <w:rsid w:val="00D835FA"/>
    <w:rsid w:val="00D837C4"/>
    <w:rsid w:val="00D84920"/>
    <w:rsid w:val="00D85022"/>
    <w:rsid w:val="00D851D2"/>
    <w:rsid w:val="00D85367"/>
    <w:rsid w:val="00D858A2"/>
    <w:rsid w:val="00D8602F"/>
    <w:rsid w:val="00D861EB"/>
    <w:rsid w:val="00D8668A"/>
    <w:rsid w:val="00D867ED"/>
    <w:rsid w:val="00D872D7"/>
    <w:rsid w:val="00D8747F"/>
    <w:rsid w:val="00D90B05"/>
    <w:rsid w:val="00D90B5C"/>
    <w:rsid w:val="00D90E6C"/>
    <w:rsid w:val="00D91F52"/>
    <w:rsid w:val="00D9208F"/>
    <w:rsid w:val="00D92395"/>
    <w:rsid w:val="00D929CD"/>
    <w:rsid w:val="00D92A09"/>
    <w:rsid w:val="00D92BEF"/>
    <w:rsid w:val="00D932E1"/>
    <w:rsid w:val="00D938D7"/>
    <w:rsid w:val="00D93D49"/>
    <w:rsid w:val="00D94723"/>
    <w:rsid w:val="00D9476D"/>
    <w:rsid w:val="00D94912"/>
    <w:rsid w:val="00D94B84"/>
    <w:rsid w:val="00D95214"/>
    <w:rsid w:val="00D9521E"/>
    <w:rsid w:val="00D954CE"/>
    <w:rsid w:val="00D9595F"/>
    <w:rsid w:val="00D95ADA"/>
    <w:rsid w:val="00D9651E"/>
    <w:rsid w:val="00D96998"/>
    <w:rsid w:val="00D9709F"/>
    <w:rsid w:val="00D9732A"/>
    <w:rsid w:val="00D97C7B"/>
    <w:rsid w:val="00DA00A8"/>
    <w:rsid w:val="00DA0114"/>
    <w:rsid w:val="00DA0F31"/>
    <w:rsid w:val="00DA145A"/>
    <w:rsid w:val="00DA146D"/>
    <w:rsid w:val="00DA1B36"/>
    <w:rsid w:val="00DA1CD6"/>
    <w:rsid w:val="00DA22BE"/>
    <w:rsid w:val="00DA2FAD"/>
    <w:rsid w:val="00DA331E"/>
    <w:rsid w:val="00DA3FB6"/>
    <w:rsid w:val="00DA418E"/>
    <w:rsid w:val="00DA41D4"/>
    <w:rsid w:val="00DA482B"/>
    <w:rsid w:val="00DA4976"/>
    <w:rsid w:val="00DA4AAB"/>
    <w:rsid w:val="00DA4FEB"/>
    <w:rsid w:val="00DA533E"/>
    <w:rsid w:val="00DA578A"/>
    <w:rsid w:val="00DA5B80"/>
    <w:rsid w:val="00DA617B"/>
    <w:rsid w:val="00DA6471"/>
    <w:rsid w:val="00DA65C2"/>
    <w:rsid w:val="00DA6741"/>
    <w:rsid w:val="00DA67F3"/>
    <w:rsid w:val="00DA6C6A"/>
    <w:rsid w:val="00DA7372"/>
    <w:rsid w:val="00DA756A"/>
    <w:rsid w:val="00DA757C"/>
    <w:rsid w:val="00DA75AC"/>
    <w:rsid w:val="00DA75FB"/>
    <w:rsid w:val="00DA76B0"/>
    <w:rsid w:val="00DA7D9A"/>
    <w:rsid w:val="00DB059F"/>
    <w:rsid w:val="00DB06F2"/>
    <w:rsid w:val="00DB11BD"/>
    <w:rsid w:val="00DB16F4"/>
    <w:rsid w:val="00DB24B6"/>
    <w:rsid w:val="00DB2693"/>
    <w:rsid w:val="00DB2EF9"/>
    <w:rsid w:val="00DB307E"/>
    <w:rsid w:val="00DB355B"/>
    <w:rsid w:val="00DB35A3"/>
    <w:rsid w:val="00DB3DF7"/>
    <w:rsid w:val="00DB4569"/>
    <w:rsid w:val="00DB459B"/>
    <w:rsid w:val="00DB476D"/>
    <w:rsid w:val="00DB47D9"/>
    <w:rsid w:val="00DB4992"/>
    <w:rsid w:val="00DB4C21"/>
    <w:rsid w:val="00DB5E4D"/>
    <w:rsid w:val="00DB60FB"/>
    <w:rsid w:val="00DB696B"/>
    <w:rsid w:val="00DB71D0"/>
    <w:rsid w:val="00DB7769"/>
    <w:rsid w:val="00DB7972"/>
    <w:rsid w:val="00DB7B42"/>
    <w:rsid w:val="00DC061B"/>
    <w:rsid w:val="00DC0A0E"/>
    <w:rsid w:val="00DC0B4A"/>
    <w:rsid w:val="00DC14B3"/>
    <w:rsid w:val="00DC15FD"/>
    <w:rsid w:val="00DC16F2"/>
    <w:rsid w:val="00DC184E"/>
    <w:rsid w:val="00DC1E09"/>
    <w:rsid w:val="00DC284F"/>
    <w:rsid w:val="00DC2F04"/>
    <w:rsid w:val="00DC3294"/>
    <w:rsid w:val="00DC330D"/>
    <w:rsid w:val="00DC3323"/>
    <w:rsid w:val="00DC36D9"/>
    <w:rsid w:val="00DC39B3"/>
    <w:rsid w:val="00DC3AC5"/>
    <w:rsid w:val="00DC4425"/>
    <w:rsid w:val="00DC4ABB"/>
    <w:rsid w:val="00DC4EA4"/>
    <w:rsid w:val="00DC526A"/>
    <w:rsid w:val="00DC5425"/>
    <w:rsid w:val="00DC58FF"/>
    <w:rsid w:val="00DC599E"/>
    <w:rsid w:val="00DC5DC1"/>
    <w:rsid w:val="00DC5EB3"/>
    <w:rsid w:val="00DC61CC"/>
    <w:rsid w:val="00DC6459"/>
    <w:rsid w:val="00DC66F2"/>
    <w:rsid w:val="00DC695B"/>
    <w:rsid w:val="00DC7561"/>
    <w:rsid w:val="00DC76E3"/>
    <w:rsid w:val="00DC776F"/>
    <w:rsid w:val="00DC7941"/>
    <w:rsid w:val="00DC7986"/>
    <w:rsid w:val="00DC7E1C"/>
    <w:rsid w:val="00DD02EF"/>
    <w:rsid w:val="00DD0B5F"/>
    <w:rsid w:val="00DD0B7D"/>
    <w:rsid w:val="00DD0E0D"/>
    <w:rsid w:val="00DD11A4"/>
    <w:rsid w:val="00DD14B5"/>
    <w:rsid w:val="00DD1A0B"/>
    <w:rsid w:val="00DD2256"/>
    <w:rsid w:val="00DD2A14"/>
    <w:rsid w:val="00DD3893"/>
    <w:rsid w:val="00DD3AC0"/>
    <w:rsid w:val="00DD4042"/>
    <w:rsid w:val="00DD42B0"/>
    <w:rsid w:val="00DD4424"/>
    <w:rsid w:val="00DD4538"/>
    <w:rsid w:val="00DD4D53"/>
    <w:rsid w:val="00DD4D61"/>
    <w:rsid w:val="00DD4D73"/>
    <w:rsid w:val="00DD50F8"/>
    <w:rsid w:val="00DD528F"/>
    <w:rsid w:val="00DD5A2E"/>
    <w:rsid w:val="00DD5BCB"/>
    <w:rsid w:val="00DD5D31"/>
    <w:rsid w:val="00DD5F2D"/>
    <w:rsid w:val="00DD6428"/>
    <w:rsid w:val="00DD6AEA"/>
    <w:rsid w:val="00DD6F20"/>
    <w:rsid w:val="00DD769C"/>
    <w:rsid w:val="00DE0357"/>
    <w:rsid w:val="00DE06AC"/>
    <w:rsid w:val="00DE0AC6"/>
    <w:rsid w:val="00DE0B31"/>
    <w:rsid w:val="00DE11A5"/>
    <w:rsid w:val="00DE11B9"/>
    <w:rsid w:val="00DE11D4"/>
    <w:rsid w:val="00DE171F"/>
    <w:rsid w:val="00DE1805"/>
    <w:rsid w:val="00DE2243"/>
    <w:rsid w:val="00DE2516"/>
    <w:rsid w:val="00DE2701"/>
    <w:rsid w:val="00DE350A"/>
    <w:rsid w:val="00DE3865"/>
    <w:rsid w:val="00DE3CDC"/>
    <w:rsid w:val="00DE4819"/>
    <w:rsid w:val="00DE513A"/>
    <w:rsid w:val="00DE5209"/>
    <w:rsid w:val="00DE5269"/>
    <w:rsid w:val="00DE5676"/>
    <w:rsid w:val="00DE593E"/>
    <w:rsid w:val="00DE5E60"/>
    <w:rsid w:val="00DE5F2D"/>
    <w:rsid w:val="00DE6905"/>
    <w:rsid w:val="00DE6AFE"/>
    <w:rsid w:val="00DE7319"/>
    <w:rsid w:val="00DE76C5"/>
    <w:rsid w:val="00DE7E4F"/>
    <w:rsid w:val="00DE7F7A"/>
    <w:rsid w:val="00DF009A"/>
    <w:rsid w:val="00DF07AB"/>
    <w:rsid w:val="00DF0A27"/>
    <w:rsid w:val="00DF0BBB"/>
    <w:rsid w:val="00DF14D0"/>
    <w:rsid w:val="00DF15C9"/>
    <w:rsid w:val="00DF165D"/>
    <w:rsid w:val="00DF1BF0"/>
    <w:rsid w:val="00DF1C1C"/>
    <w:rsid w:val="00DF1CC3"/>
    <w:rsid w:val="00DF1F77"/>
    <w:rsid w:val="00DF2D0F"/>
    <w:rsid w:val="00DF2DE0"/>
    <w:rsid w:val="00DF2FDF"/>
    <w:rsid w:val="00DF3117"/>
    <w:rsid w:val="00DF35D7"/>
    <w:rsid w:val="00DF3A42"/>
    <w:rsid w:val="00DF429E"/>
    <w:rsid w:val="00DF4C66"/>
    <w:rsid w:val="00DF4DB8"/>
    <w:rsid w:val="00DF5362"/>
    <w:rsid w:val="00DF567A"/>
    <w:rsid w:val="00DF5F13"/>
    <w:rsid w:val="00DF6875"/>
    <w:rsid w:val="00DF6AFF"/>
    <w:rsid w:val="00DF78B8"/>
    <w:rsid w:val="00E00049"/>
    <w:rsid w:val="00E00268"/>
    <w:rsid w:val="00E00FD4"/>
    <w:rsid w:val="00E016D5"/>
    <w:rsid w:val="00E01FB5"/>
    <w:rsid w:val="00E0215C"/>
    <w:rsid w:val="00E0219A"/>
    <w:rsid w:val="00E0228D"/>
    <w:rsid w:val="00E02438"/>
    <w:rsid w:val="00E02A96"/>
    <w:rsid w:val="00E02C09"/>
    <w:rsid w:val="00E02DF0"/>
    <w:rsid w:val="00E02DF2"/>
    <w:rsid w:val="00E032D1"/>
    <w:rsid w:val="00E03382"/>
    <w:rsid w:val="00E03694"/>
    <w:rsid w:val="00E0372A"/>
    <w:rsid w:val="00E0377A"/>
    <w:rsid w:val="00E039DD"/>
    <w:rsid w:val="00E03EF4"/>
    <w:rsid w:val="00E03FA6"/>
    <w:rsid w:val="00E04A39"/>
    <w:rsid w:val="00E04ABB"/>
    <w:rsid w:val="00E05215"/>
    <w:rsid w:val="00E06147"/>
    <w:rsid w:val="00E06892"/>
    <w:rsid w:val="00E068B9"/>
    <w:rsid w:val="00E072F9"/>
    <w:rsid w:val="00E07822"/>
    <w:rsid w:val="00E0794E"/>
    <w:rsid w:val="00E07CD0"/>
    <w:rsid w:val="00E07D24"/>
    <w:rsid w:val="00E105EE"/>
    <w:rsid w:val="00E10930"/>
    <w:rsid w:val="00E109D3"/>
    <w:rsid w:val="00E10A40"/>
    <w:rsid w:val="00E10E62"/>
    <w:rsid w:val="00E11D03"/>
    <w:rsid w:val="00E11D6C"/>
    <w:rsid w:val="00E12116"/>
    <w:rsid w:val="00E134E3"/>
    <w:rsid w:val="00E139C4"/>
    <w:rsid w:val="00E1459B"/>
    <w:rsid w:val="00E1465E"/>
    <w:rsid w:val="00E14ADE"/>
    <w:rsid w:val="00E1500A"/>
    <w:rsid w:val="00E15B94"/>
    <w:rsid w:val="00E163F0"/>
    <w:rsid w:val="00E171DB"/>
    <w:rsid w:val="00E17379"/>
    <w:rsid w:val="00E174BB"/>
    <w:rsid w:val="00E1771C"/>
    <w:rsid w:val="00E20223"/>
    <w:rsid w:val="00E206A6"/>
    <w:rsid w:val="00E20DDD"/>
    <w:rsid w:val="00E2164C"/>
    <w:rsid w:val="00E216BF"/>
    <w:rsid w:val="00E219E9"/>
    <w:rsid w:val="00E21ED6"/>
    <w:rsid w:val="00E21F1D"/>
    <w:rsid w:val="00E223F9"/>
    <w:rsid w:val="00E22E6F"/>
    <w:rsid w:val="00E23305"/>
    <w:rsid w:val="00E236D3"/>
    <w:rsid w:val="00E237A3"/>
    <w:rsid w:val="00E23F23"/>
    <w:rsid w:val="00E24598"/>
    <w:rsid w:val="00E247E3"/>
    <w:rsid w:val="00E2494A"/>
    <w:rsid w:val="00E24A7E"/>
    <w:rsid w:val="00E24E6C"/>
    <w:rsid w:val="00E25009"/>
    <w:rsid w:val="00E2551C"/>
    <w:rsid w:val="00E25758"/>
    <w:rsid w:val="00E25BDB"/>
    <w:rsid w:val="00E25DE1"/>
    <w:rsid w:val="00E26353"/>
    <w:rsid w:val="00E264F4"/>
    <w:rsid w:val="00E26679"/>
    <w:rsid w:val="00E26682"/>
    <w:rsid w:val="00E269F0"/>
    <w:rsid w:val="00E26B3B"/>
    <w:rsid w:val="00E26D9D"/>
    <w:rsid w:val="00E26F87"/>
    <w:rsid w:val="00E2718F"/>
    <w:rsid w:val="00E27563"/>
    <w:rsid w:val="00E27DF9"/>
    <w:rsid w:val="00E30051"/>
    <w:rsid w:val="00E30440"/>
    <w:rsid w:val="00E30844"/>
    <w:rsid w:val="00E310E3"/>
    <w:rsid w:val="00E31586"/>
    <w:rsid w:val="00E31A71"/>
    <w:rsid w:val="00E32567"/>
    <w:rsid w:val="00E328D8"/>
    <w:rsid w:val="00E32E9A"/>
    <w:rsid w:val="00E33022"/>
    <w:rsid w:val="00E33980"/>
    <w:rsid w:val="00E34724"/>
    <w:rsid w:val="00E347B5"/>
    <w:rsid w:val="00E348E1"/>
    <w:rsid w:val="00E34A3A"/>
    <w:rsid w:val="00E35332"/>
    <w:rsid w:val="00E35AEB"/>
    <w:rsid w:val="00E35CF6"/>
    <w:rsid w:val="00E361AE"/>
    <w:rsid w:val="00E364C1"/>
    <w:rsid w:val="00E36A29"/>
    <w:rsid w:val="00E36A75"/>
    <w:rsid w:val="00E3701C"/>
    <w:rsid w:val="00E370C3"/>
    <w:rsid w:val="00E373A3"/>
    <w:rsid w:val="00E373CD"/>
    <w:rsid w:val="00E3784A"/>
    <w:rsid w:val="00E379E9"/>
    <w:rsid w:val="00E405AE"/>
    <w:rsid w:val="00E40AB7"/>
    <w:rsid w:val="00E41743"/>
    <w:rsid w:val="00E418A7"/>
    <w:rsid w:val="00E41CCE"/>
    <w:rsid w:val="00E41EC4"/>
    <w:rsid w:val="00E42D01"/>
    <w:rsid w:val="00E4334C"/>
    <w:rsid w:val="00E433BB"/>
    <w:rsid w:val="00E43C5E"/>
    <w:rsid w:val="00E43EB0"/>
    <w:rsid w:val="00E43F58"/>
    <w:rsid w:val="00E442FD"/>
    <w:rsid w:val="00E443BE"/>
    <w:rsid w:val="00E4443E"/>
    <w:rsid w:val="00E44665"/>
    <w:rsid w:val="00E44997"/>
    <w:rsid w:val="00E44DAE"/>
    <w:rsid w:val="00E4553A"/>
    <w:rsid w:val="00E4609B"/>
    <w:rsid w:val="00E4623D"/>
    <w:rsid w:val="00E46328"/>
    <w:rsid w:val="00E46489"/>
    <w:rsid w:val="00E471C1"/>
    <w:rsid w:val="00E47263"/>
    <w:rsid w:val="00E47B0C"/>
    <w:rsid w:val="00E47DEA"/>
    <w:rsid w:val="00E5056D"/>
    <w:rsid w:val="00E50C04"/>
    <w:rsid w:val="00E51358"/>
    <w:rsid w:val="00E5156A"/>
    <w:rsid w:val="00E5215F"/>
    <w:rsid w:val="00E528D6"/>
    <w:rsid w:val="00E52DEC"/>
    <w:rsid w:val="00E52E14"/>
    <w:rsid w:val="00E533CD"/>
    <w:rsid w:val="00E53471"/>
    <w:rsid w:val="00E5359D"/>
    <w:rsid w:val="00E5365A"/>
    <w:rsid w:val="00E543D9"/>
    <w:rsid w:val="00E546F7"/>
    <w:rsid w:val="00E547F7"/>
    <w:rsid w:val="00E54A99"/>
    <w:rsid w:val="00E55576"/>
    <w:rsid w:val="00E55631"/>
    <w:rsid w:val="00E55677"/>
    <w:rsid w:val="00E5579A"/>
    <w:rsid w:val="00E55945"/>
    <w:rsid w:val="00E55B3A"/>
    <w:rsid w:val="00E5664F"/>
    <w:rsid w:val="00E56866"/>
    <w:rsid w:val="00E572AD"/>
    <w:rsid w:val="00E5779F"/>
    <w:rsid w:val="00E60B15"/>
    <w:rsid w:val="00E60B40"/>
    <w:rsid w:val="00E614CC"/>
    <w:rsid w:val="00E617A5"/>
    <w:rsid w:val="00E61982"/>
    <w:rsid w:val="00E61C10"/>
    <w:rsid w:val="00E62B48"/>
    <w:rsid w:val="00E62C54"/>
    <w:rsid w:val="00E633DF"/>
    <w:rsid w:val="00E63C70"/>
    <w:rsid w:val="00E63E26"/>
    <w:rsid w:val="00E64162"/>
    <w:rsid w:val="00E6428F"/>
    <w:rsid w:val="00E64380"/>
    <w:rsid w:val="00E64A7D"/>
    <w:rsid w:val="00E655CA"/>
    <w:rsid w:val="00E657D6"/>
    <w:rsid w:val="00E6586A"/>
    <w:rsid w:val="00E660CF"/>
    <w:rsid w:val="00E663B0"/>
    <w:rsid w:val="00E6669B"/>
    <w:rsid w:val="00E66E30"/>
    <w:rsid w:val="00E66E46"/>
    <w:rsid w:val="00E66F46"/>
    <w:rsid w:val="00E67056"/>
    <w:rsid w:val="00E6716A"/>
    <w:rsid w:val="00E6777E"/>
    <w:rsid w:val="00E70430"/>
    <w:rsid w:val="00E7091C"/>
    <w:rsid w:val="00E709DB"/>
    <w:rsid w:val="00E71732"/>
    <w:rsid w:val="00E71781"/>
    <w:rsid w:val="00E71CC9"/>
    <w:rsid w:val="00E71D52"/>
    <w:rsid w:val="00E72212"/>
    <w:rsid w:val="00E72335"/>
    <w:rsid w:val="00E72462"/>
    <w:rsid w:val="00E724F9"/>
    <w:rsid w:val="00E72C0F"/>
    <w:rsid w:val="00E72D23"/>
    <w:rsid w:val="00E72F6C"/>
    <w:rsid w:val="00E72F83"/>
    <w:rsid w:val="00E731EB"/>
    <w:rsid w:val="00E739BF"/>
    <w:rsid w:val="00E748C6"/>
    <w:rsid w:val="00E7491B"/>
    <w:rsid w:val="00E74A21"/>
    <w:rsid w:val="00E74B1F"/>
    <w:rsid w:val="00E76019"/>
    <w:rsid w:val="00E76193"/>
    <w:rsid w:val="00E76282"/>
    <w:rsid w:val="00E76C17"/>
    <w:rsid w:val="00E77E1B"/>
    <w:rsid w:val="00E8046C"/>
    <w:rsid w:val="00E807D7"/>
    <w:rsid w:val="00E813FB"/>
    <w:rsid w:val="00E81435"/>
    <w:rsid w:val="00E81EE1"/>
    <w:rsid w:val="00E82021"/>
    <w:rsid w:val="00E82CCE"/>
    <w:rsid w:val="00E8331F"/>
    <w:rsid w:val="00E83567"/>
    <w:rsid w:val="00E837EF"/>
    <w:rsid w:val="00E8383D"/>
    <w:rsid w:val="00E83A38"/>
    <w:rsid w:val="00E83C5B"/>
    <w:rsid w:val="00E83CAF"/>
    <w:rsid w:val="00E83DF9"/>
    <w:rsid w:val="00E8424E"/>
    <w:rsid w:val="00E84D98"/>
    <w:rsid w:val="00E84F71"/>
    <w:rsid w:val="00E852D5"/>
    <w:rsid w:val="00E853BC"/>
    <w:rsid w:val="00E85BAA"/>
    <w:rsid w:val="00E85C76"/>
    <w:rsid w:val="00E86410"/>
    <w:rsid w:val="00E8663E"/>
    <w:rsid w:val="00E86718"/>
    <w:rsid w:val="00E86A78"/>
    <w:rsid w:val="00E87838"/>
    <w:rsid w:val="00E87901"/>
    <w:rsid w:val="00E8797D"/>
    <w:rsid w:val="00E879F8"/>
    <w:rsid w:val="00E87C52"/>
    <w:rsid w:val="00E9028C"/>
    <w:rsid w:val="00E9043F"/>
    <w:rsid w:val="00E90785"/>
    <w:rsid w:val="00E90F76"/>
    <w:rsid w:val="00E91AE0"/>
    <w:rsid w:val="00E91D98"/>
    <w:rsid w:val="00E91ECD"/>
    <w:rsid w:val="00E92FFD"/>
    <w:rsid w:val="00E935E6"/>
    <w:rsid w:val="00E93754"/>
    <w:rsid w:val="00E9378C"/>
    <w:rsid w:val="00E93D9D"/>
    <w:rsid w:val="00E93E13"/>
    <w:rsid w:val="00E93EE5"/>
    <w:rsid w:val="00E942FC"/>
    <w:rsid w:val="00E94A5E"/>
    <w:rsid w:val="00E94F76"/>
    <w:rsid w:val="00E959BC"/>
    <w:rsid w:val="00E95AB2"/>
    <w:rsid w:val="00E95EE6"/>
    <w:rsid w:val="00E9630B"/>
    <w:rsid w:val="00E9667B"/>
    <w:rsid w:val="00E96C2B"/>
    <w:rsid w:val="00E96CBD"/>
    <w:rsid w:val="00E96D2C"/>
    <w:rsid w:val="00E96D37"/>
    <w:rsid w:val="00E96F15"/>
    <w:rsid w:val="00E973B9"/>
    <w:rsid w:val="00E97476"/>
    <w:rsid w:val="00E9774C"/>
    <w:rsid w:val="00E97A50"/>
    <w:rsid w:val="00E97ED4"/>
    <w:rsid w:val="00E97EEA"/>
    <w:rsid w:val="00EA04ED"/>
    <w:rsid w:val="00EA093B"/>
    <w:rsid w:val="00EA0B99"/>
    <w:rsid w:val="00EA0DD4"/>
    <w:rsid w:val="00EA0EA3"/>
    <w:rsid w:val="00EA13FC"/>
    <w:rsid w:val="00EA1C09"/>
    <w:rsid w:val="00EA22F8"/>
    <w:rsid w:val="00EA2631"/>
    <w:rsid w:val="00EA282F"/>
    <w:rsid w:val="00EA285A"/>
    <w:rsid w:val="00EA289C"/>
    <w:rsid w:val="00EA2942"/>
    <w:rsid w:val="00EA2BAC"/>
    <w:rsid w:val="00EA2E3C"/>
    <w:rsid w:val="00EA318C"/>
    <w:rsid w:val="00EA330D"/>
    <w:rsid w:val="00EA361B"/>
    <w:rsid w:val="00EA3E9D"/>
    <w:rsid w:val="00EA42C9"/>
    <w:rsid w:val="00EA42EB"/>
    <w:rsid w:val="00EA4305"/>
    <w:rsid w:val="00EA432D"/>
    <w:rsid w:val="00EA4439"/>
    <w:rsid w:val="00EA475D"/>
    <w:rsid w:val="00EA49C5"/>
    <w:rsid w:val="00EA4A84"/>
    <w:rsid w:val="00EA535A"/>
    <w:rsid w:val="00EA5706"/>
    <w:rsid w:val="00EA58D9"/>
    <w:rsid w:val="00EA59DD"/>
    <w:rsid w:val="00EA690D"/>
    <w:rsid w:val="00EA6EE4"/>
    <w:rsid w:val="00EA734C"/>
    <w:rsid w:val="00EA7FDD"/>
    <w:rsid w:val="00EB0132"/>
    <w:rsid w:val="00EB028B"/>
    <w:rsid w:val="00EB04F4"/>
    <w:rsid w:val="00EB0CD3"/>
    <w:rsid w:val="00EB1257"/>
    <w:rsid w:val="00EB1304"/>
    <w:rsid w:val="00EB230E"/>
    <w:rsid w:val="00EB245F"/>
    <w:rsid w:val="00EB266D"/>
    <w:rsid w:val="00EB3313"/>
    <w:rsid w:val="00EB38F1"/>
    <w:rsid w:val="00EB3ADA"/>
    <w:rsid w:val="00EB3D11"/>
    <w:rsid w:val="00EB40D4"/>
    <w:rsid w:val="00EB4381"/>
    <w:rsid w:val="00EB447D"/>
    <w:rsid w:val="00EB45FC"/>
    <w:rsid w:val="00EB4AF2"/>
    <w:rsid w:val="00EB50B3"/>
    <w:rsid w:val="00EB5AB7"/>
    <w:rsid w:val="00EB60B3"/>
    <w:rsid w:val="00EB6294"/>
    <w:rsid w:val="00EB637B"/>
    <w:rsid w:val="00EB6396"/>
    <w:rsid w:val="00EB6684"/>
    <w:rsid w:val="00EB687E"/>
    <w:rsid w:val="00EB7033"/>
    <w:rsid w:val="00EB7991"/>
    <w:rsid w:val="00EB7BEE"/>
    <w:rsid w:val="00EC07B1"/>
    <w:rsid w:val="00EC0CEC"/>
    <w:rsid w:val="00EC0FC4"/>
    <w:rsid w:val="00EC157A"/>
    <w:rsid w:val="00EC1699"/>
    <w:rsid w:val="00EC173B"/>
    <w:rsid w:val="00EC1C83"/>
    <w:rsid w:val="00EC1DB3"/>
    <w:rsid w:val="00EC2B85"/>
    <w:rsid w:val="00EC2F58"/>
    <w:rsid w:val="00EC3B7D"/>
    <w:rsid w:val="00EC3F14"/>
    <w:rsid w:val="00EC42CC"/>
    <w:rsid w:val="00EC4899"/>
    <w:rsid w:val="00EC4BA0"/>
    <w:rsid w:val="00EC4CA8"/>
    <w:rsid w:val="00EC4CE2"/>
    <w:rsid w:val="00EC5722"/>
    <w:rsid w:val="00EC57CB"/>
    <w:rsid w:val="00EC5A00"/>
    <w:rsid w:val="00EC5E67"/>
    <w:rsid w:val="00EC6123"/>
    <w:rsid w:val="00EC64E4"/>
    <w:rsid w:val="00EC67E5"/>
    <w:rsid w:val="00EC6BC5"/>
    <w:rsid w:val="00EC7251"/>
    <w:rsid w:val="00EC72B6"/>
    <w:rsid w:val="00EC7617"/>
    <w:rsid w:val="00EC79F5"/>
    <w:rsid w:val="00EC7B58"/>
    <w:rsid w:val="00ED0041"/>
    <w:rsid w:val="00ED0044"/>
    <w:rsid w:val="00ED07C2"/>
    <w:rsid w:val="00ED0D25"/>
    <w:rsid w:val="00ED174A"/>
    <w:rsid w:val="00ED1817"/>
    <w:rsid w:val="00ED18EE"/>
    <w:rsid w:val="00ED1915"/>
    <w:rsid w:val="00ED1D13"/>
    <w:rsid w:val="00ED1D26"/>
    <w:rsid w:val="00ED21CD"/>
    <w:rsid w:val="00ED2819"/>
    <w:rsid w:val="00ED285A"/>
    <w:rsid w:val="00ED2887"/>
    <w:rsid w:val="00ED37CD"/>
    <w:rsid w:val="00ED3848"/>
    <w:rsid w:val="00ED3985"/>
    <w:rsid w:val="00ED3EC0"/>
    <w:rsid w:val="00ED3FD4"/>
    <w:rsid w:val="00ED411B"/>
    <w:rsid w:val="00ED422B"/>
    <w:rsid w:val="00ED446C"/>
    <w:rsid w:val="00ED4F68"/>
    <w:rsid w:val="00ED4FDD"/>
    <w:rsid w:val="00ED51E5"/>
    <w:rsid w:val="00ED5606"/>
    <w:rsid w:val="00ED5E72"/>
    <w:rsid w:val="00ED6BCD"/>
    <w:rsid w:val="00ED6CE7"/>
    <w:rsid w:val="00ED6FFE"/>
    <w:rsid w:val="00ED7510"/>
    <w:rsid w:val="00EE0320"/>
    <w:rsid w:val="00EE0551"/>
    <w:rsid w:val="00EE06ED"/>
    <w:rsid w:val="00EE078E"/>
    <w:rsid w:val="00EE0B8F"/>
    <w:rsid w:val="00EE22DF"/>
    <w:rsid w:val="00EE2899"/>
    <w:rsid w:val="00EE2924"/>
    <w:rsid w:val="00EE2E94"/>
    <w:rsid w:val="00EE2EAE"/>
    <w:rsid w:val="00EE37AA"/>
    <w:rsid w:val="00EE3B11"/>
    <w:rsid w:val="00EE3C56"/>
    <w:rsid w:val="00EE3E71"/>
    <w:rsid w:val="00EE3FEC"/>
    <w:rsid w:val="00EE4B72"/>
    <w:rsid w:val="00EE5954"/>
    <w:rsid w:val="00EE5CF7"/>
    <w:rsid w:val="00EE5F38"/>
    <w:rsid w:val="00EE6275"/>
    <w:rsid w:val="00EE629A"/>
    <w:rsid w:val="00EE62B6"/>
    <w:rsid w:val="00EF02FB"/>
    <w:rsid w:val="00EF09A2"/>
    <w:rsid w:val="00EF0E47"/>
    <w:rsid w:val="00EF1656"/>
    <w:rsid w:val="00EF1827"/>
    <w:rsid w:val="00EF1846"/>
    <w:rsid w:val="00EF19F9"/>
    <w:rsid w:val="00EF1D94"/>
    <w:rsid w:val="00EF26A9"/>
    <w:rsid w:val="00EF3572"/>
    <w:rsid w:val="00EF3AD4"/>
    <w:rsid w:val="00EF3C6A"/>
    <w:rsid w:val="00EF3C9E"/>
    <w:rsid w:val="00EF3EB9"/>
    <w:rsid w:val="00EF416D"/>
    <w:rsid w:val="00EF435F"/>
    <w:rsid w:val="00EF4A56"/>
    <w:rsid w:val="00EF4D4A"/>
    <w:rsid w:val="00EF5372"/>
    <w:rsid w:val="00EF588C"/>
    <w:rsid w:val="00EF5BAB"/>
    <w:rsid w:val="00EF6017"/>
    <w:rsid w:val="00EF60FE"/>
    <w:rsid w:val="00EF62AF"/>
    <w:rsid w:val="00EF679A"/>
    <w:rsid w:val="00EF69AA"/>
    <w:rsid w:val="00EF7D08"/>
    <w:rsid w:val="00EF7F4F"/>
    <w:rsid w:val="00F000F9"/>
    <w:rsid w:val="00F00630"/>
    <w:rsid w:val="00F007DA"/>
    <w:rsid w:val="00F0141D"/>
    <w:rsid w:val="00F014C2"/>
    <w:rsid w:val="00F01EFF"/>
    <w:rsid w:val="00F020C3"/>
    <w:rsid w:val="00F02194"/>
    <w:rsid w:val="00F025A5"/>
    <w:rsid w:val="00F0303B"/>
    <w:rsid w:val="00F034B3"/>
    <w:rsid w:val="00F034C7"/>
    <w:rsid w:val="00F0477C"/>
    <w:rsid w:val="00F05213"/>
    <w:rsid w:val="00F05352"/>
    <w:rsid w:val="00F055DF"/>
    <w:rsid w:val="00F05761"/>
    <w:rsid w:val="00F058D5"/>
    <w:rsid w:val="00F05BE5"/>
    <w:rsid w:val="00F06CF7"/>
    <w:rsid w:val="00F07405"/>
    <w:rsid w:val="00F07762"/>
    <w:rsid w:val="00F0797F"/>
    <w:rsid w:val="00F079A8"/>
    <w:rsid w:val="00F07FD8"/>
    <w:rsid w:val="00F108B8"/>
    <w:rsid w:val="00F1187B"/>
    <w:rsid w:val="00F11936"/>
    <w:rsid w:val="00F11ACE"/>
    <w:rsid w:val="00F11FF2"/>
    <w:rsid w:val="00F1214F"/>
    <w:rsid w:val="00F12884"/>
    <w:rsid w:val="00F12CD3"/>
    <w:rsid w:val="00F12E02"/>
    <w:rsid w:val="00F133D6"/>
    <w:rsid w:val="00F1352B"/>
    <w:rsid w:val="00F139EB"/>
    <w:rsid w:val="00F1413A"/>
    <w:rsid w:val="00F1495D"/>
    <w:rsid w:val="00F14D00"/>
    <w:rsid w:val="00F14E34"/>
    <w:rsid w:val="00F14F68"/>
    <w:rsid w:val="00F1511B"/>
    <w:rsid w:val="00F15470"/>
    <w:rsid w:val="00F16500"/>
    <w:rsid w:val="00F1667C"/>
    <w:rsid w:val="00F16785"/>
    <w:rsid w:val="00F16D7B"/>
    <w:rsid w:val="00F172D6"/>
    <w:rsid w:val="00F174FB"/>
    <w:rsid w:val="00F17C18"/>
    <w:rsid w:val="00F17C82"/>
    <w:rsid w:val="00F20835"/>
    <w:rsid w:val="00F210C4"/>
    <w:rsid w:val="00F213C6"/>
    <w:rsid w:val="00F22C2E"/>
    <w:rsid w:val="00F23387"/>
    <w:rsid w:val="00F237BF"/>
    <w:rsid w:val="00F23981"/>
    <w:rsid w:val="00F23A6A"/>
    <w:rsid w:val="00F23F70"/>
    <w:rsid w:val="00F2425D"/>
    <w:rsid w:val="00F24BC9"/>
    <w:rsid w:val="00F2502B"/>
    <w:rsid w:val="00F25390"/>
    <w:rsid w:val="00F2565F"/>
    <w:rsid w:val="00F25E15"/>
    <w:rsid w:val="00F26025"/>
    <w:rsid w:val="00F26265"/>
    <w:rsid w:val="00F26EE9"/>
    <w:rsid w:val="00F27F5C"/>
    <w:rsid w:val="00F30245"/>
    <w:rsid w:val="00F30251"/>
    <w:rsid w:val="00F3105E"/>
    <w:rsid w:val="00F31093"/>
    <w:rsid w:val="00F310DE"/>
    <w:rsid w:val="00F313EA"/>
    <w:rsid w:val="00F313EE"/>
    <w:rsid w:val="00F314DB"/>
    <w:rsid w:val="00F31AA2"/>
    <w:rsid w:val="00F31B24"/>
    <w:rsid w:val="00F31F32"/>
    <w:rsid w:val="00F3296C"/>
    <w:rsid w:val="00F32C2E"/>
    <w:rsid w:val="00F33226"/>
    <w:rsid w:val="00F335FB"/>
    <w:rsid w:val="00F33853"/>
    <w:rsid w:val="00F33BBB"/>
    <w:rsid w:val="00F33FF9"/>
    <w:rsid w:val="00F3439C"/>
    <w:rsid w:val="00F3456E"/>
    <w:rsid w:val="00F345F9"/>
    <w:rsid w:val="00F349B0"/>
    <w:rsid w:val="00F34F5F"/>
    <w:rsid w:val="00F359B8"/>
    <w:rsid w:val="00F35A43"/>
    <w:rsid w:val="00F362EA"/>
    <w:rsid w:val="00F36D77"/>
    <w:rsid w:val="00F37863"/>
    <w:rsid w:val="00F37A84"/>
    <w:rsid w:val="00F40664"/>
    <w:rsid w:val="00F40A60"/>
    <w:rsid w:val="00F40E54"/>
    <w:rsid w:val="00F40F3B"/>
    <w:rsid w:val="00F417C3"/>
    <w:rsid w:val="00F419AF"/>
    <w:rsid w:val="00F41CFD"/>
    <w:rsid w:val="00F41FED"/>
    <w:rsid w:val="00F426ED"/>
    <w:rsid w:val="00F42B27"/>
    <w:rsid w:val="00F42C6B"/>
    <w:rsid w:val="00F42E98"/>
    <w:rsid w:val="00F43060"/>
    <w:rsid w:val="00F43590"/>
    <w:rsid w:val="00F4392B"/>
    <w:rsid w:val="00F439F8"/>
    <w:rsid w:val="00F43E64"/>
    <w:rsid w:val="00F43FFF"/>
    <w:rsid w:val="00F44D1B"/>
    <w:rsid w:val="00F45379"/>
    <w:rsid w:val="00F463B9"/>
    <w:rsid w:val="00F46ABD"/>
    <w:rsid w:val="00F46E02"/>
    <w:rsid w:val="00F46E36"/>
    <w:rsid w:val="00F46EEC"/>
    <w:rsid w:val="00F47909"/>
    <w:rsid w:val="00F47B15"/>
    <w:rsid w:val="00F47D45"/>
    <w:rsid w:val="00F5031A"/>
    <w:rsid w:val="00F50328"/>
    <w:rsid w:val="00F504C2"/>
    <w:rsid w:val="00F5090B"/>
    <w:rsid w:val="00F50AD4"/>
    <w:rsid w:val="00F50B32"/>
    <w:rsid w:val="00F50C62"/>
    <w:rsid w:val="00F50EC8"/>
    <w:rsid w:val="00F51307"/>
    <w:rsid w:val="00F51888"/>
    <w:rsid w:val="00F51B13"/>
    <w:rsid w:val="00F52029"/>
    <w:rsid w:val="00F5271F"/>
    <w:rsid w:val="00F530CA"/>
    <w:rsid w:val="00F5390B"/>
    <w:rsid w:val="00F54537"/>
    <w:rsid w:val="00F55050"/>
    <w:rsid w:val="00F562A9"/>
    <w:rsid w:val="00F56495"/>
    <w:rsid w:val="00F5696B"/>
    <w:rsid w:val="00F56FE1"/>
    <w:rsid w:val="00F57569"/>
    <w:rsid w:val="00F57629"/>
    <w:rsid w:val="00F57C40"/>
    <w:rsid w:val="00F603B6"/>
    <w:rsid w:val="00F60C81"/>
    <w:rsid w:val="00F60D39"/>
    <w:rsid w:val="00F60FE8"/>
    <w:rsid w:val="00F617AF"/>
    <w:rsid w:val="00F61DB4"/>
    <w:rsid w:val="00F62380"/>
    <w:rsid w:val="00F6244D"/>
    <w:rsid w:val="00F624F3"/>
    <w:rsid w:val="00F62506"/>
    <w:rsid w:val="00F629BB"/>
    <w:rsid w:val="00F62D97"/>
    <w:rsid w:val="00F62FD4"/>
    <w:rsid w:val="00F6315A"/>
    <w:rsid w:val="00F635D2"/>
    <w:rsid w:val="00F6392E"/>
    <w:rsid w:val="00F6398E"/>
    <w:rsid w:val="00F64B9F"/>
    <w:rsid w:val="00F64DD1"/>
    <w:rsid w:val="00F657B1"/>
    <w:rsid w:val="00F65BE3"/>
    <w:rsid w:val="00F65D72"/>
    <w:rsid w:val="00F66206"/>
    <w:rsid w:val="00F6665D"/>
    <w:rsid w:val="00F66F7C"/>
    <w:rsid w:val="00F67021"/>
    <w:rsid w:val="00F676C5"/>
    <w:rsid w:val="00F67AC1"/>
    <w:rsid w:val="00F67AE1"/>
    <w:rsid w:val="00F7057A"/>
    <w:rsid w:val="00F70628"/>
    <w:rsid w:val="00F70B39"/>
    <w:rsid w:val="00F70CC7"/>
    <w:rsid w:val="00F713BB"/>
    <w:rsid w:val="00F71414"/>
    <w:rsid w:val="00F72049"/>
    <w:rsid w:val="00F727E8"/>
    <w:rsid w:val="00F72857"/>
    <w:rsid w:val="00F72BA7"/>
    <w:rsid w:val="00F72CFA"/>
    <w:rsid w:val="00F73211"/>
    <w:rsid w:val="00F73230"/>
    <w:rsid w:val="00F73F36"/>
    <w:rsid w:val="00F740D2"/>
    <w:rsid w:val="00F74A9F"/>
    <w:rsid w:val="00F74E09"/>
    <w:rsid w:val="00F74EFB"/>
    <w:rsid w:val="00F766D8"/>
    <w:rsid w:val="00F76927"/>
    <w:rsid w:val="00F77368"/>
    <w:rsid w:val="00F77660"/>
    <w:rsid w:val="00F77857"/>
    <w:rsid w:val="00F77F89"/>
    <w:rsid w:val="00F810F9"/>
    <w:rsid w:val="00F8145E"/>
    <w:rsid w:val="00F81558"/>
    <w:rsid w:val="00F817E4"/>
    <w:rsid w:val="00F81BC2"/>
    <w:rsid w:val="00F82606"/>
    <w:rsid w:val="00F82EBB"/>
    <w:rsid w:val="00F83272"/>
    <w:rsid w:val="00F8329E"/>
    <w:rsid w:val="00F83968"/>
    <w:rsid w:val="00F83AA7"/>
    <w:rsid w:val="00F83E5F"/>
    <w:rsid w:val="00F84229"/>
    <w:rsid w:val="00F847FC"/>
    <w:rsid w:val="00F84CC6"/>
    <w:rsid w:val="00F84CDB"/>
    <w:rsid w:val="00F84E68"/>
    <w:rsid w:val="00F85514"/>
    <w:rsid w:val="00F85600"/>
    <w:rsid w:val="00F85F7E"/>
    <w:rsid w:val="00F86033"/>
    <w:rsid w:val="00F862FC"/>
    <w:rsid w:val="00F864E3"/>
    <w:rsid w:val="00F86890"/>
    <w:rsid w:val="00F87365"/>
    <w:rsid w:val="00F87B4B"/>
    <w:rsid w:val="00F900FE"/>
    <w:rsid w:val="00F913E6"/>
    <w:rsid w:val="00F91865"/>
    <w:rsid w:val="00F91F9F"/>
    <w:rsid w:val="00F92298"/>
    <w:rsid w:val="00F92792"/>
    <w:rsid w:val="00F927DF"/>
    <w:rsid w:val="00F92B26"/>
    <w:rsid w:val="00F9305F"/>
    <w:rsid w:val="00F93951"/>
    <w:rsid w:val="00F9448F"/>
    <w:rsid w:val="00F9460E"/>
    <w:rsid w:val="00F94E6B"/>
    <w:rsid w:val="00F951A3"/>
    <w:rsid w:val="00F95BF4"/>
    <w:rsid w:val="00F95DFD"/>
    <w:rsid w:val="00F95E6F"/>
    <w:rsid w:val="00F96FAC"/>
    <w:rsid w:val="00F972E0"/>
    <w:rsid w:val="00F97318"/>
    <w:rsid w:val="00F97443"/>
    <w:rsid w:val="00F97896"/>
    <w:rsid w:val="00FA0A49"/>
    <w:rsid w:val="00FA16DA"/>
    <w:rsid w:val="00FA1811"/>
    <w:rsid w:val="00FA1925"/>
    <w:rsid w:val="00FA1DA5"/>
    <w:rsid w:val="00FA1E4E"/>
    <w:rsid w:val="00FA1F4A"/>
    <w:rsid w:val="00FA1F8D"/>
    <w:rsid w:val="00FA24F5"/>
    <w:rsid w:val="00FA2799"/>
    <w:rsid w:val="00FA2872"/>
    <w:rsid w:val="00FA295D"/>
    <w:rsid w:val="00FA2B52"/>
    <w:rsid w:val="00FA2EB4"/>
    <w:rsid w:val="00FA3722"/>
    <w:rsid w:val="00FA3B3F"/>
    <w:rsid w:val="00FA3C6A"/>
    <w:rsid w:val="00FA3CF9"/>
    <w:rsid w:val="00FA4453"/>
    <w:rsid w:val="00FA483F"/>
    <w:rsid w:val="00FA4D4B"/>
    <w:rsid w:val="00FA4FA4"/>
    <w:rsid w:val="00FA59F2"/>
    <w:rsid w:val="00FA5B48"/>
    <w:rsid w:val="00FA5C37"/>
    <w:rsid w:val="00FA6156"/>
    <w:rsid w:val="00FA6894"/>
    <w:rsid w:val="00FA6B92"/>
    <w:rsid w:val="00FA6C7A"/>
    <w:rsid w:val="00FA733E"/>
    <w:rsid w:val="00FA7357"/>
    <w:rsid w:val="00FA7601"/>
    <w:rsid w:val="00FA79EB"/>
    <w:rsid w:val="00FB0091"/>
    <w:rsid w:val="00FB0597"/>
    <w:rsid w:val="00FB0833"/>
    <w:rsid w:val="00FB08C9"/>
    <w:rsid w:val="00FB0E97"/>
    <w:rsid w:val="00FB14EC"/>
    <w:rsid w:val="00FB17C0"/>
    <w:rsid w:val="00FB18C2"/>
    <w:rsid w:val="00FB1E9B"/>
    <w:rsid w:val="00FB1F6D"/>
    <w:rsid w:val="00FB2304"/>
    <w:rsid w:val="00FB2470"/>
    <w:rsid w:val="00FB26C5"/>
    <w:rsid w:val="00FB2B35"/>
    <w:rsid w:val="00FB3203"/>
    <w:rsid w:val="00FB33CA"/>
    <w:rsid w:val="00FB351E"/>
    <w:rsid w:val="00FB39C4"/>
    <w:rsid w:val="00FB4D46"/>
    <w:rsid w:val="00FB5A53"/>
    <w:rsid w:val="00FB600D"/>
    <w:rsid w:val="00FB6464"/>
    <w:rsid w:val="00FB667D"/>
    <w:rsid w:val="00FB6891"/>
    <w:rsid w:val="00FB79E2"/>
    <w:rsid w:val="00FB7B9F"/>
    <w:rsid w:val="00FB7D0E"/>
    <w:rsid w:val="00FB7DC9"/>
    <w:rsid w:val="00FB7DDA"/>
    <w:rsid w:val="00FC02B4"/>
    <w:rsid w:val="00FC062A"/>
    <w:rsid w:val="00FC08F3"/>
    <w:rsid w:val="00FC0B56"/>
    <w:rsid w:val="00FC0DF7"/>
    <w:rsid w:val="00FC0F46"/>
    <w:rsid w:val="00FC0FC5"/>
    <w:rsid w:val="00FC13B1"/>
    <w:rsid w:val="00FC13DA"/>
    <w:rsid w:val="00FC13DE"/>
    <w:rsid w:val="00FC1433"/>
    <w:rsid w:val="00FC1440"/>
    <w:rsid w:val="00FC1464"/>
    <w:rsid w:val="00FC1953"/>
    <w:rsid w:val="00FC19E4"/>
    <w:rsid w:val="00FC1A52"/>
    <w:rsid w:val="00FC1A6B"/>
    <w:rsid w:val="00FC2779"/>
    <w:rsid w:val="00FC2C1D"/>
    <w:rsid w:val="00FC2D44"/>
    <w:rsid w:val="00FC3337"/>
    <w:rsid w:val="00FC3BA8"/>
    <w:rsid w:val="00FC41E2"/>
    <w:rsid w:val="00FC431D"/>
    <w:rsid w:val="00FC440F"/>
    <w:rsid w:val="00FC4EB9"/>
    <w:rsid w:val="00FC524C"/>
    <w:rsid w:val="00FC601D"/>
    <w:rsid w:val="00FC608B"/>
    <w:rsid w:val="00FC61E7"/>
    <w:rsid w:val="00FC7B76"/>
    <w:rsid w:val="00FC7CD9"/>
    <w:rsid w:val="00FC7DAB"/>
    <w:rsid w:val="00FD02C1"/>
    <w:rsid w:val="00FD08C0"/>
    <w:rsid w:val="00FD0BF1"/>
    <w:rsid w:val="00FD10E0"/>
    <w:rsid w:val="00FD1154"/>
    <w:rsid w:val="00FD12A1"/>
    <w:rsid w:val="00FD156B"/>
    <w:rsid w:val="00FD1766"/>
    <w:rsid w:val="00FD18B5"/>
    <w:rsid w:val="00FD1D73"/>
    <w:rsid w:val="00FD2A16"/>
    <w:rsid w:val="00FD2E90"/>
    <w:rsid w:val="00FD31FE"/>
    <w:rsid w:val="00FD32E6"/>
    <w:rsid w:val="00FD353C"/>
    <w:rsid w:val="00FD3584"/>
    <w:rsid w:val="00FD3A9B"/>
    <w:rsid w:val="00FD3F9D"/>
    <w:rsid w:val="00FD4B22"/>
    <w:rsid w:val="00FD4DCC"/>
    <w:rsid w:val="00FD50C8"/>
    <w:rsid w:val="00FD576E"/>
    <w:rsid w:val="00FD5CB8"/>
    <w:rsid w:val="00FD69AA"/>
    <w:rsid w:val="00FD6A76"/>
    <w:rsid w:val="00FD6ABA"/>
    <w:rsid w:val="00FD6B9A"/>
    <w:rsid w:val="00FD75AD"/>
    <w:rsid w:val="00FD79C5"/>
    <w:rsid w:val="00FD7B42"/>
    <w:rsid w:val="00FD7C47"/>
    <w:rsid w:val="00FD7EC1"/>
    <w:rsid w:val="00FE01F2"/>
    <w:rsid w:val="00FE0432"/>
    <w:rsid w:val="00FE0FEB"/>
    <w:rsid w:val="00FE10F2"/>
    <w:rsid w:val="00FE1345"/>
    <w:rsid w:val="00FE136D"/>
    <w:rsid w:val="00FE1745"/>
    <w:rsid w:val="00FE1E18"/>
    <w:rsid w:val="00FE26AE"/>
    <w:rsid w:val="00FE3979"/>
    <w:rsid w:val="00FE3E01"/>
    <w:rsid w:val="00FE484F"/>
    <w:rsid w:val="00FE57F3"/>
    <w:rsid w:val="00FE65C1"/>
    <w:rsid w:val="00FE68BD"/>
    <w:rsid w:val="00FE6C81"/>
    <w:rsid w:val="00FE7565"/>
    <w:rsid w:val="00FE77BD"/>
    <w:rsid w:val="00FE7A0C"/>
    <w:rsid w:val="00FE7D57"/>
    <w:rsid w:val="00FF03D6"/>
    <w:rsid w:val="00FF05DC"/>
    <w:rsid w:val="00FF1B47"/>
    <w:rsid w:val="00FF1E85"/>
    <w:rsid w:val="00FF2542"/>
    <w:rsid w:val="00FF25AC"/>
    <w:rsid w:val="00FF2CA9"/>
    <w:rsid w:val="00FF2D8E"/>
    <w:rsid w:val="00FF2DFC"/>
    <w:rsid w:val="00FF2E02"/>
    <w:rsid w:val="00FF3317"/>
    <w:rsid w:val="00FF33FA"/>
    <w:rsid w:val="00FF38A1"/>
    <w:rsid w:val="00FF454B"/>
    <w:rsid w:val="00FF4786"/>
    <w:rsid w:val="00FF49A8"/>
    <w:rsid w:val="00FF4DCF"/>
    <w:rsid w:val="00FF5024"/>
    <w:rsid w:val="00FF5270"/>
    <w:rsid w:val="00FF556C"/>
    <w:rsid w:val="00FF5962"/>
    <w:rsid w:val="00FF5990"/>
    <w:rsid w:val="00FF5E59"/>
    <w:rsid w:val="00FF621C"/>
    <w:rsid w:val="00FF6543"/>
    <w:rsid w:val="00FF65F3"/>
    <w:rsid w:val="00FF6642"/>
    <w:rsid w:val="00FF76BD"/>
    <w:rsid w:val="00FF78D6"/>
    <w:rsid w:val="00FF7B38"/>
    <w:rsid w:val="00FF7F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5:docId w15:val="{C8115783-C9E1-485E-83E3-5B308DFA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84"/>
    <w:rPr>
      <w:rFonts w:ascii="Century Schoolbook" w:hAnsi="Century Schoolbook"/>
      <w:sz w:val="24"/>
      <w:szCs w:val="24"/>
    </w:rPr>
  </w:style>
  <w:style w:type="paragraph" w:styleId="Ttulo1">
    <w:name w:val="heading 1"/>
    <w:basedOn w:val="Normal"/>
    <w:next w:val="Normal"/>
    <w:link w:val="Ttulo1Char"/>
    <w:uiPriority w:val="9"/>
    <w:qFormat/>
    <w:rsid w:val="0056025A"/>
    <w:pPr>
      <w:keepNext/>
      <w:jc w:val="center"/>
      <w:outlineLvl w:val="0"/>
    </w:pPr>
    <w:rPr>
      <w:b/>
    </w:rPr>
  </w:style>
  <w:style w:type="paragraph" w:styleId="Ttulo2">
    <w:name w:val="heading 2"/>
    <w:basedOn w:val="Normal"/>
    <w:next w:val="Normal"/>
    <w:link w:val="Ttulo2Char"/>
    <w:uiPriority w:val="9"/>
    <w:qFormat/>
    <w:rsid w:val="00B33FE5"/>
    <w:pPr>
      <w:keepNext/>
      <w:spacing w:before="240" w:after="60" w:line="288" w:lineRule="auto"/>
      <w:jc w:val="center"/>
      <w:outlineLvl w:val="1"/>
    </w:pPr>
    <w:rPr>
      <w:rFonts w:ascii="Arial" w:eastAsia="Calibri" w:hAnsi="Arial"/>
      <w:b/>
      <w:bCs/>
      <w:i/>
      <w:iCs/>
      <w:sz w:val="28"/>
      <w:szCs w:val="28"/>
      <w:lang w:eastAsia="en-US"/>
    </w:rPr>
  </w:style>
  <w:style w:type="paragraph" w:styleId="Ttulo3">
    <w:name w:val="heading 3"/>
    <w:basedOn w:val="Normal"/>
    <w:next w:val="Normal"/>
    <w:link w:val="Ttulo3Char"/>
    <w:qFormat/>
    <w:rsid w:val="0056025A"/>
    <w:pPr>
      <w:keepNext/>
      <w:widowControl w:val="0"/>
      <w:numPr>
        <w:numId w:val="1"/>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33FE5"/>
    <w:rPr>
      <w:rFonts w:ascii="Century Schoolbook" w:hAnsi="Century Schoolbook"/>
      <w:b/>
      <w:sz w:val="24"/>
      <w:szCs w:val="24"/>
    </w:rPr>
  </w:style>
  <w:style w:type="character" w:customStyle="1" w:styleId="Ttulo2Char">
    <w:name w:val="Título 2 Char"/>
    <w:basedOn w:val="Fontepargpadro"/>
    <w:link w:val="Ttulo2"/>
    <w:uiPriority w:val="9"/>
    <w:rsid w:val="00B33FE5"/>
    <w:rPr>
      <w:rFonts w:ascii="Arial" w:eastAsia="Calibri" w:hAnsi="Arial"/>
      <w:b/>
      <w:bCs/>
      <w:i/>
      <w:iCs/>
      <w:sz w:val="28"/>
      <w:szCs w:val="28"/>
      <w:lang w:eastAsia="en-US"/>
    </w:rPr>
  </w:style>
  <w:style w:type="character" w:customStyle="1" w:styleId="Ttulo3Char">
    <w:name w:val="Título 3 Char"/>
    <w:basedOn w:val="Fontepargpadro"/>
    <w:link w:val="Ttulo3"/>
    <w:rsid w:val="00B33FE5"/>
    <w:rPr>
      <w:rFonts w:ascii="Century Schoolbook" w:hAnsi="Century Schoolbook"/>
      <w:b/>
      <w:sz w:val="24"/>
      <w:szCs w:val="24"/>
    </w:rPr>
  </w:style>
  <w:style w:type="paragraph" w:styleId="Cabealho">
    <w:name w:val="header"/>
    <w:basedOn w:val="Normal"/>
    <w:link w:val="CabealhoChar"/>
    <w:uiPriority w:val="99"/>
    <w:rsid w:val="0056025A"/>
    <w:pPr>
      <w:tabs>
        <w:tab w:val="center" w:pos="4252"/>
        <w:tab w:val="right" w:pos="8504"/>
      </w:tabs>
    </w:pPr>
  </w:style>
  <w:style w:type="character" w:customStyle="1" w:styleId="CabealhoChar">
    <w:name w:val="Cabeçalho Char"/>
    <w:basedOn w:val="Fontepargpadro"/>
    <w:link w:val="Cabealho"/>
    <w:uiPriority w:val="99"/>
    <w:rsid w:val="00B33FE5"/>
    <w:rPr>
      <w:rFonts w:ascii="Century Schoolbook" w:hAnsi="Century Schoolbook"/>
      <w:sz w:val="24"/>
      <w:szCs w:val="24"/>
    </w:rPr>
  </w:style>
  <w:style w:type="paragraph" w:styleId="Rodap">
    <w:name w:val="footer"/>
    <w:basedOn w:val="Normal"/>
    <w:link w:val="RodapChar"/>
    <w:uiPriority w:val="99"/>
    <w:rsid w:val="0056025A"/>
    <w:pPr>
      <w:tabs>
        <w:tab w:val="center" w:pos="4252"/>
        <w:tab w:val="right" w:pos="8504"/>
      </w:tabs>
    </w:pPr>
  </w:style>
  <w:style w:type="character" w:customStyle="1" w:styleId="RodapChar">
    <w:name w:val="Rodapé Char"/>
    <w:basedOn w:val="Fontepargpadro"/>
    <w:link w:val="Rodap"/>
    <w:uiPriority w:val="99"/>
    <w:rsid w:val="00B33FE5"/>
    <w:rPr>
      <w:rFonts w:ascii="Century Schoolbook" w:hAnsi="Century Schoolbook"/>
      <w:sz w:val="24"/>
      <w:szCs w:val="24"/>
    </w:rPr>
  </w:style>
  <w:style w:type="paragraph" w:styleId="NormalWeb">
    <w:name w:val="Normal (Web)"/>
    <w:basedOn w:val="Normal"/>
    <w:uiPriority w:val="99"/>
    <w:rsid w:val="0056025A"/>
    <w:pPr>
      <w:spacing w:before="100" w:beforeAutospacing="1" w:after="100" w:afterAutospacing="1"/>
    </w:pPr>
    <w:rPr>
      <w:rFonts w:ascii="Times New Roman" w:hAnsi="Times New Roman"/>
    </w:rPr>
  </w:style>
  <w:style w:type="paragraph" w:styleId="Textodenotaderodap">
    <w:name w:val="footnote text"/>
    <w:basedOn w:val="Normal"/>
    <w:link w:val="TextodenotaderodapChar"/>
    <w:uiPriority w:val="99"/>
    <w:rsid w:val="0056025A"/>
    <w:rPr>
      <w:sz w:val="20"/>
      <w:szCs w:val="20"/>
    </w:rPr>
  </w:style>
  <w:style w:type="character" w:customStyle="1" w:styleId="TextodenotaderodapChar">
    <w:name w:val="Texto de nota de rodapé Char"/>
    <w:basedOn w:val="Fontepargpadro"/>
    <w:link w:val="Textodenotaderodap"/>
    <w:uiPriority w:val="99"/>
    <w:rsid w:val="003F3E40"/>
    <w:rPr>
      <w:rFonts w:ascii="Century Schoolbook" w:hAnsi="Century Schoolbook"/>
    </w:rPr>
  </w:style>
  <w:style w:type="character" w:styleId="Refdenotaderodap">
    <w:name w:val="footnote reference"/>
    <w:basedOn w:val="Fontepargpadro"/>
    <w:rsid w:val="0056025A"/>
    <w:rPr>
      <w:vertAlign w:val="superscript"/>
    </w:rPr>
  </w:style>
  <w:style w:type="character" w:styleId="Hyperlink">
    <w:name w:val="Hyperlink"/>
    <w:basedOn w:val="Fontepargpadro"/>
    <w:uiPriority w:val="99"/>
    <w:rsid w:val="00D52F0D"/>
    <w:rPr>
      <w:color w:val="0000FF"/>
      <w:u w:val="single"/>
    </w:rPr>
  </w:style>
  <w:style w:type="paragraph" w:styleId="Corpodetexto3">
    <w:name w:val="Body Text 3"/>
    <w:basedOn w:val="Normal"/>
    <w:link w:val="Corpodetexto3Char"/>
    <w:rsid w:val="00E223F9"/>
    <w:pPr>
      <w:spacing w:line="360" w:lineRule="auto"/>
      <w:jc w:val="both"/>
    </w:pPr>
    <w:rPr>
      <w:rFonts w:ascii="Times䀠New Roman" w:eastAsia="Times䀠New Roman" w:hAnsi="Times䀠New Roman"/>
      <w:szCs w:val="20"/>
    </w:rPr>
  </w:style>
  <w:style w:type="paragraph" w:styleId="Corpodetexto">
    <w:name w:val="Body Text"/>
    <w:basedOn w:val="Normal"/>
    <w:link w:val="CorpodetextoChar"/>
    <w:uiPriority w:val="99"/>
    <w:rsid w:val="00A96194"/>
    <w:pPr>
      <w:spacing w:after="120"/>
    </w:pPr>
  </w:style>
  <w:style w:type="character" w:customStyle="1" w:styleId="CorpodetextoChar">
    <w:name w:val="Corpo de texto Char"/>
    <w:basedOn w:val="Fontepargpadro"/>
    <w:link w:val="Corpodetexto"/>
    <w:uiPriority w:val="99"/>
    <w:rsid w:val="00B33FE5"/>
    <w:rPr>
      <w:rFonts w:ascii="Century Schoolbook" w:hAnsi="Century Schoolbook"/>
      <w:sz w:val="24"/>
      <w:szCs w:val="24"/>
    </w:rPr>
  </w:style>
  <w:style w:type="paragraph" w:styleId="Recuodecorpodetexto">
    <w:name w:val="Body Text Indent"/>
    <w:basedOn w:val="Normal"/>
    <w:link w:val="RecuodecorpodetextoChar"/>
    <w:uiPriority w:val="99"/>
    <w:rsid w:val="000800AE"/>
    <w:pPr>
      <w:spacing w:after="120"/>
      <w:ind w:left="283"/>
    </w:pPr>
  </w:style>
  <w:style w:type="character" w:customStyle="1" w:styleId="RecuodecorpodetextoChar">
    <w:name w:val="Recuo de corpo de texto Char"/>
    <w:basedOn w:val="Fontepargpadro"/>
    <w:link w:val="Recuodecorpodetexto"/>
    <w:uiPriority w:val="99"/>
    <w:rsid w:val="00B33FE5"/>
    <w:rPr>
      <w:rFonts w:ascii="Century Schoolbook" w:hAnsi="Century Schoolbook"/>
      <w:sz w:val="24"/>
      <w:szCs w:val="24"/>
    </w:rPr>
  </w:style>
  <w:style w:type="paragraph" w:styleId="Ttulo">
    <w:name w:val="Title"/>
    <w:basedOn w:val="Normal"/>
    <w:link w:val="TtuloChar"/>
    <w:qFormat/>
    <w:rsid w:val="000800AE"/>
    <w:pPr>
      <w:jc w:val="center"/>
    </w:pPr>
    <w:rPr>
      <w:rFonts w:ascii="Courier New" w:hAnsi="Courier New"/>
      <w:b/>
      <w:szCs w:val="20"/>
    </w:rPr>
  </w:style>
  <w:style w:type="paragraph" w:styleId="Corpodetexto2">
    <w:name w:val="Body Text 2"/>
    <w:basedOn w:val="Normal"/>
    <w:link w:val="Corpodetexto2Char"/>
    <w:uiPriority w:val="99"/>
    <w:rsid w:val="000F5548"/>
    <w:pPr>
      <w:spacing w:after="120" w:line="480" w:lineRule="auto"/>
    </w:pPr>
  </w:style>
  <w:style w:type="character" w:customStyle="1" w:styleId="Corpodetexto2Char">
    <w:name w:val="Corpo de texto 2 Char"/>
    <w:basedOn w:val="Fontepargpadro"/>
    <w:link w:val="Corpodetexto2"/>
    <w:uiPriority w:val="99"/>
    <w:rsid w:val="00B33FE5"/>
    <w:rPr>
      <w:rFonts w:ascii="Century Schoolbook" w:hAnsi="Century Schoolbook"/>
      <w:sz w:val="24"/>
      <w:szCs w:val="24"/>
    </w:rPr>
  </w:style>
  <w:style w:type="character" w:styleId="Forte">
    <w:name w:val="Strong"/>
    <w:basedOn w:val="Fontepargpadro"/>
    <w:uiPriority w:val="22"/>
    <w:qFormat/>
    <w:rsid w:val="00E139C4"/>
    <w:rPr>
      <w:b/>
      <w:bCs/>
    </w:rPr>
  </w:style>
  <w:style w:type="character" w:styleId="nfase">
    <w:name w:val="Emphasis"/>
    <w:basedOn w:val="Fontepargpadro"/>
    <w:uiPriority w:val="20"/>
    <w:qFormat/>
    <w:rsid w:val="00E139C4"/>
    <w:rPr>
      <w:i/>
      <w:iCs/>
    </w:rPr>
  </w:style>
  <w:style w:type="paragraph" w:customStyle="1" w:styleId="tj">
    <w:name w:val="tj"/>
    <w:basedOn w:val="Normal"/>
    <w:rsid w:val="00514CD9"/>
    <w:pPr>
      <w:spacing w:before="100" w:beforeAutospacing="1" w:after="100" w:afterAutospacing="1"/>
    </w:pPr>
    <w:rPr>
      <w:rFonts w:ascii="Times New Roman" w:hAnsi="Times New Roman"/>
    </w:rPr>
  </w:style>
  <w:style w:type="character" w:customStyle="1" w:styleId="hlhilite">
    <w:name w:val="hl hilite"/>
    <w:basedOn w:val="Fontepargpadro"/>
    <w:rsid w:val="00514CD9"/>
  </w:style>
  <w:style w:type="paragraph" w:styleId="PargrafodaLista">
    <w:name w:val="List Paragraph"/>
    <w:aliases w:val="NotaRodapé"/>
    <w:basedOn w:val="Normal"/>
    <w:uiPriority w:val="34"/>
    <w:qFormat/>
    <w:rsid w:val="00B72F41"/>
    <w:pPr>
      <w:ind w:left="708"/>
    </w:pPr>
  </w:style>
  <w:style w:type="table" w:styleId="Tabelacomgrade">
    <w:name w:val="Table Grid"/>
    <w:basedOn w:val="Tabelanormal"/>
    <w:uiPriority w:val="59"/>
    <w:rsid w:val="000E68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rsid w:val="00014BCD"/>
    <w:rPr>
      <w:sz w:val="20"/>
      <w:szCs w:val="20"/>
    </w:rPr>
  </w:style>
  <w:style w:type="character" w:customStyle="1" w:styleId="TextodenotadefimChar">
    <w:name w:val="Texto de nota de fim Char"/>
    <w:basedOn w:val="Fontepargpadro"/>
    <w:link w:val="Textodenotadefim"/>
    <w:rsid w:val="00014BCD"/>
    <w:rPr>
      <w:rFonts w:ascii="Century Schoolbook" w:hAnsi="Century Schoolbook"/>
    </w:rPr>
  </w:style>
  <w:style w:type="character" w:styleId="Refdenotadefim">
    <w:name w:val="endnote reference"/>
    <w:basedOn w:val="Fontepargpadro"/>
    <w:rsid w:val="00014BCD"/>
    <w:rPr>
      <w:vertAlign w:val="superscript"/>
    </w:rPr>
  </w:style>
  <w:style w:type="paragraph" w:styleId="Commarcadores">
    <w:name w:val="List Bullet"/>
    <w:basedOn w:val="Normal"/>
    <w:unhideWhenUsed/>
    <w:rsid w:val="000255F7"/>
    <w:pPr>
      <w:numPr>
        <w:numId w:val="2"/>
      </w:numPr>
    </w:pPr>
  </w:style>
  <w:style w:type="paragraph" w:styleId="Textodebalo">
    <w:name w:val="Balloon Text"/>
    <w:basedOn w:val="Normal"/>
    <w:link w:val="TextodebaloChar"/>
    <w:uiPriority w:val="99"/>
    <w:rsid w:val="005F3046"/>
    <w:rPr>
      <w:rFonts w:ascii="Tahoma" w:hAnsi="Tahoma" w:cs="Tahoma"/>
      <w:sz w:val="16"/>
      <w:szCs w:val="16"/>
    </w:rPr>
  </w:style>
  <w:style w:type="character" w:customStyle="1" w:styleId="TextodebaloChar">
    <w:name w:val="Texto de balão Char"/>
    <w:basedOn w:val="Fontepargpadro"/>
    <w:link w:val="Textodebalo"/>
    <w:uiPriority w:val="99"/>
    <w:rsid w:val="005F3046"/>
    <w:rPr>
      <w:rFonts w:ascii="Tahoma" w:hAnsi="Tahoma" w:cs="Tahoma"/>
      <w:sz w:val="16"/>
      <w:szCs w:val="16"/>
    </w:rPr>
  </w:style>
  <w:style w:type="paragraph" w:customStyle="1" w:styleId="Normar">
    <w:name w:val="Normar"/>
    <w:basedOn w:val="Normal"/>
    <w:rsid w:val="00B33FE5"/>
    <w:pPr>
      <w:jc w:val="both"/>
    </w:pPr>
    <w:rPr>
      <w:rFonts w:ascii="Arial" w:hAnsi="Arial"/>
      <w:sz w:val="22"/>
    </w:rPr>
  </w:style>
  <w:style w:type="character" w:styleId="Nmerodepgina">
    <w:name w:val="page number"/>
    <w:basedOn w:val="Fontepargpadro"/>
    <w:rsid w:val="00B33FE5"/>
  </w:style>
  <w:style w:type="paragraph" w:styleId="Recuodecorpodetexto3">
    <w:name w:val="Body Text Indent 3"/>
    <w:basedOn w:val="Normal"/>
    <w:link w:val="Recuodecorpodetexto3Char"/>
    <w:rsid w:val="00B33FE5"/>
    <w:pPr>
      <w:tabs>
        <w:tab w:val="left" w:pos="1080"/>
      </w:tabs>
      <w:spacing w:after="120" w:line="360" w:lineRule="auto"/>
      <w:ind w:right="99" w:firstLine="1134"/>
      <w:jc w:val="both"/>
    </w:pPr>
    <w:rPr>
      <w:rFonts w:ascii="Arial" w:hAnsi="Arial"/>
    </w:rPr>
  </w:style>
  <w:style w:type="character" w:customStyle="1" w:styleId="Recuodecorpodetexto3Char">
    <w:name w:val="Recuo de corpo de texto 3 Char"/>
    <w:basedOn w:val="Fontepargpadro"/>
    <w:link w:val="Recuodecorpodetexto3"/>
    <w:rsid w:val="00B33FE5"/>
    <w:rPr>
      <w:rFonts w:ascii="Arial" w:hAnsi="Arial"/>
      <w:sz w:val="24"/>
      <w:szCs w:val="24"/>
    </w:rPr>
  </w:style>
  <w:style w:type="paragraph" w:customStyle="1" w:styleId="tautor">
    <w:name w:val="tautor"/>
    <w:basedOn w:val="Normal"/>
    <w:rsid w:val="00B33FE5"/>
    <w:pPr>
      <w:spacing w:before="100" w:beforeAutospacing="1" w:after="100" w:afterAutospacing="1"/>
    </w:pPr>
    <w:rPr>
      <w:rFonts w:ascii="Times New Roman" w:hAnsi="Times New Roman"/>
    </w:rPr>
  </w:style>
  <w:style w:type="paragraph" w:customStyle="1" w:styleId="tquali">
    <w:name w:val="tquali"/>
    <w:basedOn w:val="Normal"/>
    <w:rsid w:val="00B33FE5"/>
    <w:pPr>
      <w:spacing w:before="100" w:beforeAutospacing="1" w:after="100" w:afterAutospacing="1"/>
    </w:pPr>
    <w:rPr>
      <w:rFonts w:ascii="Times New Roman" w:hAnsi="Times New Roman"/>
    </w:rPr>
  </w:style>
  <w:style w:type="paragraph" w:styleId="Recuodecorpodetexto2">
    <w:name w:val="Body Text Indent 2"/>
    <w:basedOn w:val="Normal"/>
    <w:link w:val="Recuodecorpodetexto2Char"/>
    <w:rsid w:val="00B33FE5"/>
    <w:pPr>
      <w:spacing w:after="120" w:line="480" w:lineRule="auto"/>
      <w:ind w:left="283"/>
    </w:pPr>
  </w:style>
  <w:style w:type="character" w:customStyle="1" w:styleId="Recuodecorpodetexto2Char">
    <w:name w:val="Recuo de corpo de texto 2 Char"/>
    <w:basedOn w:val="Fontepargpadro"/>
    <w:link w:val="Recuodecorpodetexto2"/>
    <w:rsid w:val="00B33FE5"/>
    <w:rPr>
      <w:rFonts w:ascii="Century Schoolbook" w:hAnsi="Century Schoolbook"/>
      <w:sz w:val="24"/>
      <w:szCs w:val="24"/>
    </w:rPr>
  </w:style>
  <w:style w:type="paragraph" w:customStyle="1" w:styleId="western">
    <w:name w:val="western"/>
    <w:basedOn w:val="Normal"/>
    <w:rsid w:val="00B33FE5"/>
    <w:pPr>
      <w:spacing w:before="100" w:beforeAutospacing="1" w:after="100" w:afterAutospacing="1"/>
    </w:pPr>
    <w:rPr>
      <w:rFonts w:ascii="Times New Roman" w:hAnsi="Times New Roman"/>
    </w:rPr>
  </w:style>
  <w:style w:type="paragraph" w:customStyle="1" w:styleId="Default">
    <w:name w:val="Default"/>
    <w:rsid w:val="00B33FE5"/>
    <w:pPr>
      <w:autoSpaceDE w:val="0"/>
      <w:autoSpaceDN w:val="0"/>
      <w:adjustRightInd w:val="0"/>
    </w:pPr>
    <w:rPr>
      <w:rFonts w:ascii="Cambria" w:eastAsiaTheme="minorEastAsia" w:hAnsi="Cambria" w:cs="Cambria"/>
      <w:color w:val="000000"/>
      <w:sz w:val="24"/>
      <w:szCs w:val="24"/>
    </w:rPr>
  </w:style>
  <w:style w:type="character" w:customStyle="1" w:styleId="apple-converted-space">
    <w:name w:val="apple-converted-space"/>
    <w:basedOn w:val="Fontepargpadro"/>
    <w:rsid w:val="00B33FE5"/>
  </w:style>
  <w:style w:type="character" w:styleId="CitaoHTML">
    <w:name w:val="HTML Cite"/>
    <w:basedOn w:val="Fontepargpadro"/>
    <w:uiPriority w:val="99"/>
    <w:unhideWhenUsed/>
    <w:rsid w:val="00B33FE5"/>
    <w:rPr>
      <w:i/>
      <w:iCs/>
    </w:rPr>
  </w:style>
  <w:style w:type="character" w:customStyle="1" w:styleId="Pr-formataoHTMLChar">
    <w:name w:val="Pré-formatação HTML Char"/>
    <w:basedOn w:val="Fontepargpadro"/>
    <w:link w:val="Pr-formataoHTML"/>
    <w:uiPriority w:val="99"/>
    <w:rsid w:val="00B33FE5"/>
    <w:rPr>
      <w:rFonts w:ascii="Courier New" w:hAnsi="Courier New" w:cs="Courier New"/>
    </w:rPr>
  </w:style>
  <w:style w:type="paragraph" w:styleId="Pr-formataoHTML">
    <w:name w:val="HTML Preformatted"/>
    <w:basedOn w:val="Normal"/>
    <w:link w:val="Pr-formataoHTMLChar"/>
    <w:uiPriority w:val="99"/>
    <w:rsid w:val="00B3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1">
    <w:name w:val="Pré-formatação HTML Char1"/>
    <w:basedOn w:val="Fontepargpadro"/>
    <w:rsid w:val="00B33FE5"/>
    <w:rPr>
      <w:rFonts w:ascii="Consolas" w:hAnsi="Consolas" w:cs="Consolas"/>
    </w:rPr>
  </w:style>
  <w:style w:type="paragraph" w:customStyle="1" w:styleId="Figura">
    <w:name w:val="Figura"/>
    <w:basedOn w:val="Normal"/>
    <w:link w:val="FiguraChar"/>
    <w:rsid w:val="00B33FE5"/>
    <w:pPr>
      <w:tabs>
        <w:tab w:val="left" w:pos="1080"/>
      </w:tabs>
      <w:jc w:val="both"/>
    </w:pPr>
    <w:rPr>
      <w:rFonts w:ascii="Times New Roman" w:hAnsi="Times New Roman"/>
      <w:sz w:val="20"/>
      <w:szCs w:val="20"/>
    </w:rPr>
  </w:style>
  <w:style w:type="character" w:customStyle="1" w:styleId="FiguraChar">
    <w:name w:val="Figura Char"/>
    <w:basedOn w:val="Fontepargpadro"/>
    <w:link w:val="Figura"/>
    <w:rsid w:val="00B33FE5"/>
  </w:style>
  <w:style w:type="paragraph" w:customStyle="1" w:styleId="Pa28">
    <w:name w:val="Pa28"/>
    <w:basedOn w:val="Default"/>
    <w:next w:val="Default"/>
    <w:uiPriority w:val="99"/>
    <w:rsid w:val="00B33FE5"/>
    <w:pPr>
      <w:spacing w:line="201" w:lineRule="atLeast"/>
    </w:pPr>
    <w:rPr>
      <w:rFonts w:ascii="Times New Roman" w:hAnsi="Times New Roman" w:cs="Times New Roman"/>
      <w:color w:val="auto"/>
    </w:rPr>
  </w:style>
  <w:style w:type="character" w:customStyle="1" w:styleId="A8">
    <w:name w:val="A8"/>
    <w:uiPriority w:val="99"/>
    <w:rsid w:val="00B33FE5"/>
    <w:rPr>
      <w:color w:val="000000"/>
      <w:sz w:val="18"/>
      <w:szCs w:val="18"/>
    </w:rPr>
  </w:style>
  <w:style w:type="paragraph" w:customStyle="1" w:styleId="EstiloInz">
    <w:name w:val="Estilo Inêz"/>
    <w:basedOn w:val="Normal"/>
    <w:link w:val="EstiloInzChar"/>
    <w:rsid w:val="00B33FE5"/>
    <w:pPr>
      <w:spacing w:before="120" w:line="360" w:lineRule="auto"/>
      <w:jc w:val="center"/>
    </w:pPr>
    <w:rPr>
      <w:rFonts w:ascii="Arial" w:eastAsia="Calibri" w:hAnsi="Arial"/>
      <w:sz w:val="20"/>
    </w:rPr>
  </w:style>
  <w:style w:type="character" w:customStyle="1" w:styleId="EstiloInzChar">
    <w:name w:val="Estilo Inêz Char"/>
    <w:link w:val="EstiloInz"/>
    <w:rsid w:val="00B33FE5"/>
    <w:rPr>
      <w:rFonts w:ascii="Arial" w:eastAsia="Calibri" w:hAnsi="Arial"/>
      <w:szCs w:val="24"/>
    </w:rPr>
  </w:style>
  <w:style w:type="character" w:customStyle="1" w:styleId="TextosemFormataoChar">
    <w:name w:val="Texto sem Formatação Char"/>
    <w:basedOn w:val="Fontepargpadro"/>
    <w:link w:val="TextosemFormatao"/>
    <w:uiPriority w:val="99"/>
    <w:rsid w:val="00B33FE5"/>
    <w:rPr>
      <w:rFonts w:ascii="Courier New" w:hAnsi="Courier New"/>
    </w:rPr>
  </w:style>
  <w:style w:type="paragraph" w:styleId="TextosemFormatao">
    <w:name w:val="Plain Text"/>
    <w:basedOn w:val="Normal"/>
    <w:link w:val="TextosemFormataoChar"/>
    <w:uiPriority w:val="99"/>
    <w:rsid w:val="00B33FE5"/>
    <w:rPr>
      <w:rFonts w:ascii="Courier New" w:hAnsi="Courier New"/>
      <w:sz w:val="20"/>
      <w:szCs w:val="20"/>
    </w:rPr>
  </w:style>
  <w:style w:type="character" w:customStyle="1" w:styleId="TextosemFormataoChar1">
    <w:name w:val="Texto sem Formatação Char1"/>
    <w:basedOn w:val="Fontepargpadro"/>
    <w:uiPriority w:val="99"/>
    <w:rsid w:val="00B33FE5"/>
    <w:rPr>
      <w:rFonts w:ascii="Consolas" w:hAnsi="Consolas" w:cs="Consolas"/>
      <w:sz w:val="21"/>
      <w:szCs w:val="21"/>
    </w:rPr>
  </w:style>
  <w:style w:type="paragraph" w:styleId="SemEspaamento">
    <w:name w:val="No Spacing"/>
    <w:link w:val="SemEspaamentoChar"/>
    <w:uiPriority w:val="1"/>
    <w:qFormat/>
    <w:rsid w:val="00B33FE5"/>
    <w:pPr>
      <w:spacing w:line="288" w:lineRule="auto"/>
      <w:jc w:val="center"/>
    </w:pPr>
    <w:rPr>
      <w:rFonts w:ascii="Calibri" w:hAnsi="Calibri"/>
      <w:sz w:val="22"/>
      <w:szCs w:val="22"/>
      <w:lang w:eastAsia="en-US"/>
    </w:rPr>
  </w:style>
  <w:style w:type="character" w:customStyle="1" w:styleId="SemEspaamentoChar">
    <w:name w:val="Sem Espaçamento Char"/>
    <w:link w:val="SemEspaamento"/>
    <w:uiPriority w:val="1"/>
    <w:rsid w:val="00B33FE5"/>
    <w:rPr>
      <w:rFonts w:ascii="Calibri" w:hAnsi="Calibri"/>
      <w:sz w:val="22"/>
      <w:szCs w:val="22"/>
      <w:lang w:eastAsia="en-US"/>
    </w:rPr>
  </w:style>
  <w:style w:type="paragraph" w:styleId="Legenda">
    <w:name w:val="caption"/>
    <w:basedOn w:val="Normal"/>
    <w:next w:val="Normal"/>
    <w:uiPriority w:val="35"/>
    <w:unhideWhenUsed/>
    <w:qFormat/>
    <w:rsid w:val="00B33FE5"/>
    <w:pPr>
      <w:spacing w:after="200"/>
    </w:pPr>
    <w:rPr>
      <w:rFonts w:ascii="Calibri" w:eastAsia="Calibri" w:hAnsi="Calibri"/>
      <w:b/>
      <w:bCs/>
      <w:color w:val="4F81BD"/>
      <w:sz w:val="18"/>
      <w:szCs w:val="18"/>
      <w:lang w:eastAsia="en-US"/>
    </w:rPr>
  </w:style>
  <w:style w:type="paragraph" w:customStyle="1" w:styleId="Pa26">
    <w:name w:val="Pa26"/>
    <w:basedOn w:val="Default"/>
    <w:next w:val="Default"/>
    <w:uiPriority w:val="99"/>
    <w:rsid w:val="00C33862"/>
    <w:pPr>
      <w:spacing w:line="181" w:lineRule="atLeast"/>
    </w:pPr>
    <w:rPr>
      <w:rFonts w:ascii="Times New Roman" w:eastAsiaTheme="minorHAnsi" w:hAnsi="Times New Roman" w:cs="Times New Roman"/>
      <w:color w:val="auto"/>
      <w:lang w:eastAsia="en-US"/>
    </w:rPr>
  </w:style>
  <w:style w:type="character" w:styleId="RefernciaSutil">
    <w:name w:val="Subtle Reference"/>
    <w:basedOn w:val="Fontepargpadro"/>
    <w:uiPriority w:val="31"/>
    <w:qFormat/>
    <w:rsid w:val="00CF110E"/>
    <w:rPr>
      <w:smallCaps/>
      <w:color w:val="C0504D" w:themeColor="accent2"/>
      <w:u w:val="single"/>
    </w:rPr>
  </w:style>
  <w:style w:type="character" w:customStyle="1" w:styleId="style8">
    <w:name w:val="style8"/>
    <w:rsid w:val="00E5359D"/>
  </w:style>
  <w:style w:type="paragraph" w:styleId="Reviso">
    <w:name w:val="Revision"/>
    <w:hidden/>
    <w:uiPriority w:val="99"/>
    <w:semiHidden/>
    <w:rsid w:val="00EF3572"/>
    <w:rPr>
      <w:rFonts w:ascii="Century Schoolbook" w:hAnsi="Century Schoolbook"/>
      <w:sz w:val="24"/>
      <w:szCs w:val="24"/>
    </w:rPr>
  </w:style>
  <w:style w:type="paragraph" w:customStyle="1" w:styleId="texto1">
    <w:name w:val="texto1"/>
    <w:basedOn w:val="Normal"/>
    <w:rsid w:val="00666499"/>
    <w:pPr>
      <w:spacing w:before="100" w:beforeAutospacing="1" w:after="100" w:afterAutospacing="1"/>
    </w:pPr>
    <w:rPr>
      <w:rFonts w:ascii="Times New Roman" w:hAnsi="Times New Roman"/>
    </w:rPr>
  </w:style>
  <w:style w:type="paragraph" w:customStyle="1" w:styleId="Citao1">
    <w:name w:val="Citação 1"/>
    <w:basedOn w:val="Normal"/>
    <w:link w:val="Citao1Char"/>
    <w:qFormat/>
    <w:rsid w:val="00FD18B5"/>
    <w:pPr>
      <w:spacing w:after="200" w:line="360" w:lineRule="auto"/>
      <w:ind w:left="2835"/>
      <w:contextualSpacing/>
      <w:jc w:val="both"/>
    </w:pPr>
    <w:rPr>
      <w:rFonts w:ascii="Times New Roman" w:hAnsi="Times New Roman"/>
      <w:i/>
      <w:snapToGrid w:val="0"/>
    </w:rPr>
  </w:style>
  <w:style w:type="character" w:customStyle="1" w:styleId="Citao1Char">
    <w:name w:val="Citação 1 Char"/>
    <w:link w:val="Citao1"/>
    <w:rsid w:val="00FD18B5"/>
    <w:rPr>
      <w:i/>
      <w:snapToGrid w:val="0"/>
      <w:sz w:val="24"/>
      <w:szCs w:val="24"/>
    </w:rPr>
  </w:style>
  <w:style w:type="character" w:styleId="HiperlinkVisitado">
    <w:name w:val="FollowedHyperlink"/>
    <w:basedOn w:val="Fontepargpadro"/>
    <w:semiHidden/>
    <w:unhideWhenUsed/>
    <w:rsid w:val="00703A55"/>
    <w:rPr>
      <w:color w:val="800080" w:themeColor="followedHyperlink"/>
      <w:u w:val="single"/>
    </w:rPr>
  </w:style>
  <w:style w:type="paragraph" w:customStyle="1" w:styleId="CM731">
    <w:name w:val="CM73+1"/>
    <w:basedOn w:val="Default"/>
    <w:next w:val="Default"/>
    <w:uiPriority w:val="99"/>
    <w:rsid w:val="00A43BFB"/>
    <w:pPr>
      <w:spacing w:line="376" w:lineRule="atLeast"/>
    </w:pPr>
    <w:rPr>
      <w:rFonts w:ascii="Times New Roman" w:eastAsia="Times New Roman" w:hAnsi="Times New Roman" w:cs="Times New Roman"/>
      <w:color w:val="auto"/>
    </w:rPr>
  </w:style>
  <w:style w:type="paragraph" w:customStyle="1" w:styleId="CM781">
    <w:name w:val="CM78+1"/>
    <w:basedOn w:val="Default"/>
    <w:next w:val="Default"/>
    <w:uiPriority w:val="99"/>
    <w:rsid w:val="00A43BFB"/>
    <w:pPr>
      <w:spacing w:line="378" w:lineRule="atLeast"/>
    </w:pPr>
    <w:rPr>
      <w:rFonts w:ascii="Times New Roman" w:eastAsia="Times New Roman" w:hAnsi="Times New Roman" w:cs="Times New Roman"/>
      <w:color w:val="auto"/>
    </w:rPr>
  </w:style>
  <w:style w:type="paragraph" w:customStyle="1" w:styleId="CM481">
    <w:name w:val="CM48+1"/>
    <w:basedOn w:val="Default"/>
    <w:next w:val="Default"/>
    <w:uiPriority w:val="99"/>
    <w:rsid w:val="00A43BFB"/>
    <w:pPr>
      <w:spacing w:line="373" w:lineRule="atLeast"/>
    </w:pPr>
    <w:rPr>
      <w:rFonts w:ascii="Times New Roman" w:eastAsia="Times New Roman" w:hAnsi="Times New Roman" w:cs="Times New Roman"/>
      <w:color w:val="auto"/>
    </w:rPr>
  </w:style>
  <w:style w:type="paragraph" w:customStyle="1" w:styleId="CM631">
    <w:name w:val="CM63+1"/>
    <w:basedOn w:val="Default"/>
    <w:next w:val="Default"/>
    <w:uiPriority w:val="99"/>
    <w:rsid w:val="00A43BFB"/>
    <w:pPr>
      <w:spacing w:line="373" w:lineRule="atLeast"/>
    </w:pPr>
    <w:rPr>
      <w:rFonts w:ascii="Times New Roman" w:eastAsia="Times New Roman" w:hAnsi="Times New Roman" w:cs="Times New Roman"/>
      <w:color w:val="auto"/>
    </w:rPr>
  </w:style>
  <w:style w:type="paragraph" w:customStyle="1" w:styleId="CM771">
    <w:name w:val="CM77+1"/>
    <w:basedOn w:val="Default"/>
    <w:next w:val="Default"/>
    <w:uiPriority w:val="99"/>
    <w:rsid w:val="00A43BFB"/>
    <w:rPr>
      <w:rFonts w:ascii="Times New Roman" w:eastAsia="Times New Roman" w:hAnsi="Times New Roman" w:cs="Times New Roman"/>
      <w:color w:val="auto"/>
    </w:rPr>
  </w:style>
  <w:style w:type="character" w:customStyle="1" w:styleId="Corpodetexto3Char">
    <w:name w:val="Corpo de texto 3 Char"/>
    <w:basedOn w:val="Fontepargpadro"/>
    <w:link w:val="Corpodetexto3"/>
    <w:rsid w:val="00220846"/>
    <w:rPr>
      <w:rFonts w:ascii="Times䀠New Roman" w:eastAsia="Times䀠New Roman" w:hAnsi="Times䀠New Roman"/>
      <w:sz w:val="24"/>
    </w:rPr>
  </w:style>
  <w:style w:type="character" w:customStyle="1" w:styleId="TtuloChar">
    <w:name w:val="Título Char"/>
    <w:basedOn w:val="Fontepargpadro"/>
    <w:link w:val="Ttulo"/>
    <w:rsid w:val="00220846"/>
    <w:rPr>
      <w:rFonts w:ascii="Courier New" w:hAnsi="Courier New"/>
      <w:b/>
      <w:sz w:val="24"/>
    </w:rPr>
  </w:style>
  <w:style w:type="paragraph" w:customStyle="1" w:styleId="artigo">
    <w:name w:val="artigo"/>
    <w:basedOn w:val="Normal"/>
    <w:rsid w:val="00D60A77"/>
    <w:pPr>
      <w:spacing w:before="100" w:beforeAutospacing="1" w:after="100" w:afterAutospacing="1"/>
    </w:pPr>
    <w:rPr>
      <w:rFonts w:ascii="Times New Roman" w:hAnsi="Times New Roman"/>
    </w:rPr>
  </w:style>
  <w:style w:type="paragraph" w:styleId="Citao">
    <w:name w:val="Quote"/>
    <w:aliases w:val="Citações"/>
    <w:basedOn w:val="Normal"/>
    <w:next w:val="Normal"/>
    <w:link w:val="CitaoChar"/>
    <w:autoRedefine/>
    <w:uiPriority w:val="29"/>
    <w:qFormat/>
    <w:rsid w:val="00F50B32"/>
    <w:pPr>
      <w:spacing w:before="120" w:after="120"/>
      <w:ind w:left="1134"/>
      <w:jc w:val="both"/>
    </w:pPr>
    <w:rPr>
      <w:rFonts w:ascii="Times New Roman" w:hAnsi="Times New Roman"/>
      <w:iCs/>
      <w:color w:val="000000"/>
      <w:sz w:val="22"/>
    </w:rPr>
  </w:style>
  <w:style w:type="character" w:customStyle="1" w:styleId="CitaoChar">
    <w:name w:val="Citação Char"/>
    <w:aliases w:val="Citações Char"/>
    <w:basedOn w:val="Fontepargpadro"/>
    <w:link w:val="Citao"/>
    <w:uiPriority w:val="29"/>
    <w:rsid w:val="00F50B32"/>
    <w:rPr>
      <w:iCs/>
      <w:color w:val="000000"/>
      <w:sz w:val="22"/>
      <w:szCs w:val="24"/>
    </w:rPr>
  </w:style>
  <w:style w:type="paragraph" w:customStyle="1" w:styleId="texto2">
    <w:name w:val="texto2"/>
    <w:basedOn w:val="Normal"/>
    <w:rsid w:val="000A299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6432">
      <w:bodyDiv w:val="1"/>
      <w:marLeft w:val="0"/>
      <w:marRight w:val="0"/>
      <w:marTop w:val="0"/>
      <w:marBottom w:val="0"/>
      <w:divBdr>
        <w:top w:val="none" w:sz="0" w:space="0" w:color="auto"/>
        <w:left w:val="none" w:sz="0" w:space="0" w:color="auto"/>
        <w:bottom w:val="none" w:sz="0" w:space="0" w:color="auto"/>
        <w:right w:val="none" w:sz="0" w:space="0" w:color="auto"/>
      </w:divBdr>
    </w:div>
    <w:div w:id="42561252">
      <w:bodyDiv w:val="1"/>
      <w:marLeft w:val="0"/>
      <w:marRight w:val="0"/>
      <w:marTop w:val="0"/>
      <w:marBottom w:val="0"/>
      <w:divBdr>
        <w:top w:val="none" w:sz="0" w:space="0" w:color="auto"/>
        <w:left w:val="none" w:sz="0" w:space="0" w:color="auto"/>
        <w:bottom w:val="none" w:sz="0" w:space="0" w:color="auto"/>
        <w:right w:val="none" w:sz="0" w:space="0" w:color="auto"/>
      </w:divBdr>
    </w:div>
    <w:div w:id="43872413">
      <w:bodyDiv w:val="1"/>
      <w:marLeft w:val="0"/>
      <w:marRight w:val="0"/>
      <w:marTop w:val="0"/>
      <w:marBottom w:val="0"/>
      <w:divBdr>
        <w:top w:val="none" w:sz="0" w:space="0" w:color="auto"/>
        <w:left w:val="none" w:sz="0" w:space="0" w:color="auto"/>
        <w:bottom w:val="none" w:sz="0" w:space="0" w:color="auto"/>
        <w:right w:val="none" w:sz="0" w:space="0" w:color="auto"/>
      </w:divBdr>
    </w:div>
    <w:div w:id="65691197">
      <w:bodyDiv w:val="1"/>
      <w:marLeft w:val="0"/>
      <w:marRight w:val="0"/>
      <w:marTop w:val="0"/>
      <w:marBottom w:val="0"/>
      <w:divBdr>
        <w:top w:val="none" w:sz="0" w:space="0" w:color="auto"/>
        <w:left w:val="none" w:sz="0" w:space="0" w:color="auto"/>
        <w:bottom w:val="none" w:sz="0" w:space="0" w:color="auto"/>
        <w:right w:val="none" w:sz="0" w:space="0" w:color="auto"/>
      </w:divBdr>
    </w:div>
    <w:div w:id="74056218">
      <w:bodyDiv w:val="1"/>
      <w:marLeft w:val="0"/>
      <w:marRight w:val="0"/>
      <w:marTop w:val="0"/>
      <w:marBottom w:val="0"/>
      <w:divBdr>
        <w:top w:val="none" w:sz="0" w:space="0" w:color="auto"/>
        <w:left w:val="none" w:sz="0" w:space="0" w:color="auto"/>
        <w:bottom w:val="none" w:sz="0" w:space="0" w:color="auto"/>
        <w:right w:val="none" w:sz="0" w:space="0" w:color="auto"/>
      </w:divBdr>
      <w:divsChild>
        <w:div w:id="575629703">
          <w:marLeft w:val="0"/>
          <w:marRight w:val="0"/>
          <w:marTop w:val="0"/>
          <w:marBottom w:val="0"/>
          <w:divBdr>
            <w:top w:val="none" w:sz="0" w:space="0" w:color="auto"/>
            <w:left w:val="none" w:sz="0" w:space="0" w:color="auto"/>
            <w:bottom w:val="none" w:sz="0" w:space="0" w:color="auto"/>
            <w:right w:val="none" w:sz="0" w:space="0" w:color="auto"/>
          </w:divBdr>
        </w:div>
      </w:divsChild>
    </w:div>
    <w:div w:id="95635513">
      <w:bodyDiv w:val="1"/>
      <w:marLeft w:val="0"/>
      <w:marRight w:val="0"/>
      <w:marTop w:val="0"/>
      <w:marBottom w:val="0"/>
      <w:divBdr>
        <w:top w:val="none" w:sz="0" w:space="0" w:color="auto"/>
        <w:left w:val="none" w:sz="0" w:space="0" w:color="auto"/>
        <w:bottom w:val="none" w:sz="0" w:space="0" w:color="auto"/>
        <w:right w:val="none" w:sz="0" w:space="0" w:color="auto"/>
      </w:divBdr>
    </w:div>
    <w:div w:id="117071322">
      <w:bodyDiv w:val="1"/>
      <w:marLeft w:val="0"/>
      <w:marRight w:val="0"/>
      <w:marTop w:val="0"/>
      <w:marBottom w:val="0"/>
      <w:divBdr>
        <w:top w:val="none" w:sz="0" w:space="0" w:color="auto"/>
        <w:left w:val="none" w:sz="0" w:space="0" w:color="auto"/>
        <w:bottom w:val="none" w:sz="0" w:space="0" w:color="auto"/>
        <w:right w:val="none" w:sz="0" w:space="0" w:color="auto"/>
      </w:divBdr>
      <w:divsChild>
        <w:div w:id="681933472">
          <w:marLeft w:val="0"/>
          <w:marRight w:val="0"/>
          <w:marTop w:val="100"/>
          <w:marBottom w:val="100"/>
          <w:divBdr>
            <w:top w:val="none" w:sz="0" w:space="0" w:color="auto"/>
            <w:left w:val="none" w:sz="0" w:space="0" w:color="auto"/>
            <w:bottom w:val="none" w:sz="0" w:space="0" w:color="auto"/>
            <w:right w:val="none" w:sz="0" w:space="0" w:color="auto"/>
          </w:divBdr>
          <w:divsChild>
            <w:div w:id="38090026">
              <w:marLeft w:val="0"/>
              <w:marRight w:val="0"/>
              <w:marTop w:val="0"/>
              <w:marBottom w:val="0"/>
              <w:divBdr>
                <w:top w:val="none" w:sz="0" w:space="0" w:color="auto"/>
                <w:left w:val="none" w:sz="0" w:space="0" w:color="auto"/>
                <w:bottom w:val="none" w:sz="0" w:space="0" w:color="auto"/>
                <w:right w:val="none" w:sz="0" w:space="0" w:color="auto"/>
              </w:divBdr>
              <w:divsChild>
                <w:div w:id="2099862985">
                  <w:marLeft w:val="0"/>
                  <w:marRight w:val="0"/>
                  <w:marTop w:val="68"/>
                  <w:marBottom w:val="0"/>
                  <w:divBdr>
                    <w:top w:val="none" w:sz="0" w:space="0" w:color="auto"/>
                    <w:left w:val="none" w:sz="0" w:space="0" w:color="auto"/>
                    <w:bottom w:val="none" w:sz="0" w:space="0" w:color="auto"/>
                    <w:right w:val="none" w:sz="0" w:space="0" w:color="auto"/>
                  </w:divBdr>
                  <w:divsChild>
                    <w:div w:id="584732154">
                      <w:marLeft w:val="0"/>
                      <w:marRight w:val="0"/>
                      <w:marTop w:val="0"/>
                      <w:marBottom w:val="100"/>
                      <w:divBdr>
                        <w:top w:val="none" w:sz="0" w:space="0" w:color="auto"/>
                        <w:left w:val="none" w:sz="0" w:space="0" w:color="auto"/>
                        <w:bottom w:val="none" w:sz="0" w:space="0" w:color="auto"/>
                        <w:right w:val="none" w:sz="0" w:space="0" w:color="auto"/>
                      </w:divBdr>
                      <w:divsChild>
                        <w:div w:id="1726222618">
                          <w:marLeft w:val="0"/>
                          <w:marRight w:val="0"/>
                          <w:marTop w:val="0"/>
                          <w:marBottom w:val="0"/>
                          <w:divBdr>
                            <w:top w:val="none" w:sz="0" w:space="0" w:color="auto"/>
                            <w:left w:val="none" w:sz="0" w:space="0" w:color="auto"/>
                            <w:bottom w:val="none" w:sz="0" w:space="0" w:color="auto"/>
                            <w:right w:val="none" w:sz="0" w:space="0" w:color="auto"/>
                          </w:divBdr>
                          <w:divsChild>
                            <w:div w:id="86968834">
                              <w:marLeft w:val="0"/>
                              <w:marRight w:val="0"/>
                              <w:marTop w:val="0"/>
                              <w:marBottom w:val="0"/>
                              <w:divBdr>
                                <w:top w:val="none" w:sz="0" w:space="0" w:color="auto"/>
                                <w:left w:val="none" w:sz="0" w:space="0" w:color="auto"/>
                                <w:bottom w:val="none" w:sz="0" w:space="0" w:color="auto"/>
                                <w:right w:val="none" w:sz="0" w:space="0" w:color="auto"/>
                              </w:divBdr>
                              <w:divsChild>
                                <w:div w:id="752819993">
                                  <w:marLeft w:val="0"/>
                                  <w:marRight w:val="0"/>
                                  <w:marTop w:val="0"/>
                                  <w:marBottom w:val="0"/>
                                  <w:divBdr>
                                    <w:top w:val="none" w:sz="0" w:space="0" w:color="auto"/>
                                    <w:left w:val="none" w:sz="0" w:space="0" w:color="auto"/>
                                    <w:bottom w:val="none" w:sz="0" w:space="0" w:color="auto"/>
                                    <w:right w:val="none" w:sz="0" w:space="0" w:color="auto"/>
                                  </w:divBdr>
                                  <w:divsChild>
                                    <w:div w:id="21180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84079">
      <w:bodyDiv w:val="1"/>
      <w:marLeft w:val="0"/>
      <w:marRight w:val="0"/>
      <w:marTop w:val="0"/>
      <w:marBottom w:val="0"/>
      <w:divBdr>
        <w:top w:val="none" w:sz="0" w:space="0" w:color="auto"/>
        <w:left w:val="none" w:sz="0" w:space="0" w:color="auto"/>
        <w:bottom w:val="none" w:sz="0" w:space="0" w:color="auto"/>
        <w:right w:val="none" w:sz="0" w:space="0" w:color="auto"/>
      </w:divBdr>
    </w:div>
    <w:div w:id="124322078">
      <w:bodyDiv w:val="1"/>
      <w:marLeft w:val="0"/>
      <w:marRight w:val="0"/>
      <w:marTop w:val="0"/>
      <w:marBottom w:val="0"/>
      <w:divBdr>
        <w:top w:val="none" w:sz="0" w:space="0" w:color="auto"/>
        <w:left w:val="none" w:sz="0" w:space="0" w:color="auto"/>
        <w:bottom w:val="none" w:sz="0" w:space="0" w:color="auto"/>
        <w:right w:val="none" w:sz="0" w:space="0" w:color="auto"/>
      </w:divBdr>
      <w:divsChild>
        <w:div w:id="2128892150">
          <w:marLeft w:val="0"/>
          <w:marRight w:val="0"/>
          <w:marTop w:val="0"/>
          <w:marBottom w:val="0"/>
          <w:divBdr>
            <w:top w:val="none" w:sz="0" w:space="0" w:color="auto"/>
            <w:left w:val="none" w:sz="0" w:space="0" w:color="auto"/>
            <w:bottom w:val="none" w:sz="0" w:space="0" w:color="auto"/>
            <w:right w:val="none" w:sz="0" w:space="0" w:color="auto"/>
          </w:divBdr>
          <w:divsChild>
            <w:div w:id="2079010472">
              <w:marLeft w:val="0"/>
              <w:marRight w:val="0"/>
              <w:marTop w:val="0"/>
              <w:marBottom w:val="0"/>
              <w:divBdr>
                <w:top w:val="none" w:sz="0" w:space="0" w:color="auto"/>
                <w:left w:val="none" w:sz="0" w:space="0" w:color="auto"/>
                <w:bottom w:val="none" w:sz="0" w:space="0" w:color="auto"/>
                <w:right w:val="none" w:sz="0" w:space="0" w:color="auto"/>
              </w:divBdr>
              <w:divsChild>
                <w:div w:id="1506281966">
                  <w:marLeft w:val="150"/>
                  <w:marRight w:val="150"/>
                  <w:marTop w:val="0"/>
                  <w:marBottom w:val="0"/>
                  <w:divBdr>
                    <w:top w:val="none" w:sz="0" w:space="0" w:color="auto"/>
                    <w:left w:val="none" w:sz="0" w:space="0" w:color="auto"/>
                    <w:bottom w:val="none" w:sz="0" w:space="0" w:color="auto"/>
                    <w:right w:val="none" w:sz="0" w:space="0" w:color="auto"/>
                  </w:divBdr>
                  <w:divsChild>
                    <w:div w:id="856238025">
                      <w:marLeft w:val="0"/>
                      <w:marRight w:val="0"/>
                      <w:marTop w:val="0"/>
                      <w:marBottom w:val="0"/>
                      <w:divBdr>
                        <w:top w:val="none" w:sz="0" w:space="0" w:color="auto"/>
                        <w:left w:val="none" w:sz="0" w:space="0" w:color="auto"/>
                        <w:bottom w:val="none" w:sz="0" w:space="0" w:color="auto"/>
                        <w:right w:val="none" w:sz="0" w:space="0" w:color="auto"/>
                      </w:divBdr>
                      <w:divsChild>
                        <w:div w:id="505287736">
                          <w:marLeft w:val="0"/>
                          <w:marRight w:val="0"/>
                          <w:marTop w:val="0"/>
                          <w:marBottom w:val="225"/>
                          <w:divBdr>
                            <w:top w:val="single" w:sz="6" w:space="0" w:color="C5C5C5"/>
                            <w:left w:val="single" w:sz="6" w:space="0" w:color="C5C5C5"/>
                            <w:bottom w:val="single" w:sz="6" w:space="0" w:color="C5C5C5"/>
                            <w:right w:val="single" w:sz="6" w:space="0" w:color="C5C5C5"/>
                          </w:divBdr>
                          <w:divsChild>
                            <w:div w:id="63795240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24491">
      <w:bodyDiv w:val="1"/>
      <w:marLeft w:val="0"/>
      <w:marRight w:val="0"/>
      <w:marTop w:val="0"/>
      <w:marBottom w:val="0"/>
      <w:divBdr>
        <w:top w:val="none" w:sz="0" w:space="0" w:color="auto"/>
        <w:left w:val="none" w:sz="0" w:space="0" w:color="auto"/>
        <w:bottom w:val="none" w:sz="0" w:space="0" w:color="auto"/>
        <w:right w:val="none" w:sz="0" w:space="0" w:color="auto"/>
      </w:divBdr>
    </w:div>
    <w:div w:id="154566124">
      <w:bodyDiv w:val="1"/>
      <w:marLeft w:val="0"/>
      <w:marRight w:val="0"/>
      <w:marTop w:val="0"/>
      <w:marBottom w:val="0"/>
      <w:divBdr>
        <w:top w:val="none" w:sz="0" w:space="0" w:color="auto"/>
        <w:left w:val="none" w:sz="0" w:space="0" w:color="auto"/>
        <w:bottom w:val="none" w:sz="0" w:space="0" w:color="auto"/>
        <w:right w:val="none" w:sz="0" w:space="0" w:color="auto"/>
      </w:divBdr>
      <w:divsChild>
        <w:div w:id="744572249">
          <w:marLeft w:val="0"/>
          <w:marRight w:val="0"/>
          <w:marTop w:val="0"/>
          <w:marBottom w:val="0"/>
          <w:divBdr>
            <w:top w:val="none" w:sz="0" w:space="0" w:color="auto"/>
            <w:left w:val="none" w:sz="0" w:space="0" w:color="auto"/>
            <w:bottom w:val="none" w:sz="0" w:space="0" w:color="auto"/>
            <w:right w:val="none" w:sz="0" w:space="0" w:color="auto"/>
          </w:divBdr>
          <w:divsChild>
            <w:div w:id="1508327356">
              <w:marLeft w:val="0"/>
              <w:marRight w:val="0"/>
              <w:marTop w:val="0"/>
              <w:marBottom w:val="0"/>
              <w:divBdr>
                <w:top w:val="none" w:sz="0" w:space="0" w:color="auto"/>
                <w:left w:val="none" w:sz="0" w:space="0" w:color="auto"/>
                <w:bottom w:val="none" w:sz="0" w:space="0" w:color="auto"/>
                <w:right w:val="none" w:sz="0" w:space="0" w:color="auto"/>
              </w:divBdr>
              <w:divsChild>
                <w:div w:id="478496642">
                  <w:marLeft w:val="0"/>
                  <w:marRight w:val="0"/>
                  <w:marTop w:val="0"/>
                  <w:marBottom w:val="0"/>
                  <w:divBdr>
                    <w:top w:val="none" w:sz="0" w:space="0" w:color="auto"/>
                    <w:left w:val="none" w:sz="0" w:space="0" w:color="auto"/>
                    <w:bottom w:val="none" w:sz="0" w:space="0" w:color="auto"/>
                    <w:right w:val="none" w:sz="0" w:space="0" w:color="auto"/>
                  </w:divBdr>
                  <w:divsChild>
                    <w:div w:id="470172467">
                      <w:marLeft w:val="0"/>
                      <w:marRight w:val="0"/>
                      <w:marTop w:val="0"/>
                      <w:marBottom w:val="0"/>
                      <w:divBdr>
                        <w:top w:val="none" w:sz="0" w:space="0" w:color="auto"/>
                        <w:left w:val="none" w:sz="0" w:space="0" w:color="auto"/>
                        <w:bottom w:val="none" w:sz="0" w:space="0" w:color="auto"/>
                        <w:right w:val="none" w:sz="0" w:space="0" w:color="auto"/>
                      </w:divBdr>
                      <w:divsChild>
                        <w:div w:id="445931117">
                          <w:marLeft w:val="0"/>
                          <w:marRight w:val="0"/>
                          <w:marTop w:val="0"/>
                          <w:marBottom w:val="0"/>
                          <w:divBdr>
                            <w:top w:val="none" w:sz="0" w:space="0" w:color="auto"/>
                            <w:left w:val="none" w:sz="0" w:space="0" w:color="auto"/>
                            <w:bottom w:val="none" w:sz="0" w:space="0" w:color="auto"/>
                            <w:right w:val="none" w:sz="0" w:space="0" w:color="auto"/>
                          </w:divBdr>
                          <w:divsChild>
                            <w:div w:id="8291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7596">
      <w:bodyDiv w:val="1"/>
      <w:marLeft w:val="0"/>
      <w:marRight w:val="0"/>
      <w:marTop w:val="0"/>
      <w:marBottom w:val="0"/>
      <w:divBdr>
        <w:top w:val="none" w:sz="0" w:space="0" w:color="auto"/>
        <w:left w:val="none" w:sz="0" w:space="0" w:color="auto"/>
        <w:bottom w:val="none" w:sz="0" w:space="0" w:color="auto"/>
        <w:right w:val="none" w:sz="0" w:space="0" w:color="auto"/>
      </w:divBdr>
    </w:div>
    <w:div w:id="205414037">
      <w:bodyDiv w:val="1"/>
      <w:marLeft w:val="0"/>
      <w:marRight w:val="0"/>
      <w:marTop w:val="0"/>
      <w:marBottom w:val="0"/>
      <w:divBdr>
        <w:top w:val="none" w:sz="0" w:space="0" w:color="auto"/>
        <w:left w:val="none" w:sz="0" w:space="0" w:color="auto"/>
        <w:bottom w:val="none" w:sz="0" w:space="0" w:color="auto"/>
        <w:right w:val="none" w:sz="0" w:space="0" w:color="auto"/>
      </w:divBdr>
    </w:div>
    <w:div w:id="224295207">
      <w:bodyDiv w:val="1"/>
      <w:marLeft w:val="0"/>
      <w:marRight w:val="0"/>
      <w:marTop w:val="0"/>
      <w:marBottom w:val="0"/>
      <w:divBdr>
        <w:top w:val="none" w:sz="0" w:space="0" w:color="auto"/>
        <w:left w:val="none" w:sz="0" w:space="0" w:color="auto"/>
        <w:bottom w:val="none" w:sz="0" w:space="0" w:color="auto"/>
        <w:right w:val="none" w:sz="0" w:space="0" w:color="auto"/>
      </w:divBdr>
    </w:div>
    <w:div w:id="240993390">
      <w:bodyDiv w:val="1"/>
      <w:marLeft w:val="0"/>
      <w:marRight w:val="0"/>
      <w:marTop w:val="0"/>
      <w:marBottom w:val="0"/>
      <w:divBdr>
        <w:top w:val="none" w:sz="0" w:space="0" w:color="auto"/>
        <w:left w:val="none" w:sz="0" w:space="0" w:color="auto"/>
        <w:bottom w:val="none" w:sz="0" w:space="0" w:color="auto"/>
        <w:right w:val="none" w:sz="0" w:space="0" w:color="auto"/>
      </w:divBdr>
    </w:div>
    <w:div w:id="270555109">
      <w:bodyDiv w:val="1"/>
      <w:marLeft w:val="0"/>
      <w:marRight w:val="0"/>
      <w:marTop w:val="0"/>
      <w:marBottom w:val="0"/>
      <w:divBdr>
        <w:top w:val="none" w:sz="0" w:space="0" w:color="auto"/>
        <w:left w:val="none" w:sz="0" w:space="0" w:color="auto"/>
        <w:bottom w:val="none" w:sz="0" w:space="0" w:color="auto"/>
        <w:right w:val="none" w:sz="0" w:space="0" w:color="auto"/>
      </w:divBdr>
    </w:div>
    <w:div w:id="284972442">
      <w:bodyDiv w:val="1"/>
      <w:marLeft w:val="0"/>
      <w:marRight w:val="0"/>
      <w:marTop w:val="0"/>
      <w:marBottom w:val="0"/>
      <w:divBdr>
        <w:top w:val="none" w:sz="0" w:space="0" w:color="auto"/>
        <w:left w:val="none" w:sz="0" w:space="0" w:color="auto"/>
        <w:bottom w:val="none" w:sz="0" w:space="0" w:color="auto"/>
        <w:right w:val="none" w:sz="0" w:space="0" w:color="auto"/>
      </w:divBdr>
    </w:div>
    <w:div w:id="288435548">
      <w:bodyDiv w:val="1"/>
      <w:marLeft w:val="0"/>
      <w:marRight w:val="0"/>
      <w:marTop w:val="0"/>
      <w:marBottom w:val="0"/>
      <w:divBdr>
        <w:top w:val="none" w:sz="0" w:space="0" w:color="auto"/>
        <w:left w:val="none" w:sz="0" w:space="0" w:color="auto"/>
        <w:bottom w:val="none" w:sz="0" w:space="0" w:color="auto"/>
        <w:right w:val="none" w:sz="0" w:space="0" w:color="auto"/>
      </w:divBdr>
    </w:div>
    <w:div w:id="289629261">
      <w:bodyDiv w:val="1"/>
      <w:marLeft w:val="0"/>
      <w:marRight w:val="0"/>
      <w:marTop w:val="0"/>
      <w:marBottom w:val="0"/>
      <w:divBdr>
        <w:top w:val="none" w:sz="0" w:space="0" w:color="auto"/>
        <w:left w:val="none" w:sz="0" w:space="0" w:color="auto"/>
        <w:bottom w:val="none" w:sz="0" w:space="0" w:color="auto"/>
        <w:right w:val="none" w:sz="0" w:space="0" w:color="auto"/>
      </w:divBdr>
      <w:divsChild>
        <w:div w:id="539249783">
          <w:marLeft w:val="0"/>
          <w:marRight w:val="0"/>
          <w:marTop w:val="0"/>
          <w:marBottom w:val="0"/>
          <w:divBdr>
            <w:top w:val="none" w:sz="0" w:space="0" w:color="auto"/>
            <w:left w:val="none" w:sz="0" w:space="0" w:color="auto"/>
            <w:bottom w:val="none" w:sz="0" w:space="0" w:color="auto"/>
            <w:right w:val="none" w:sz="0" w:space="0" w:color="auto"/>
          </w:divBdr>
          <w:divsChild>
            <w:div w:id="976841383">
              <w:marLeft w:val="0"/>
              <w:marRight w:val="0"/>
              <w:marTop w:val="0"/>
              <w:marBottom w:val="0"/>
              <w:divBdr>
                <w:top w:val="none" w:sz="0" w:space="0" w:color="auto"/>
                <w:left w:val="none" w:sz="0" w:space="0" w:color="auto"/>
                <w:bottom w:val="none" w:sz="0" w:space="0" w:color="auto"/>
                <w:right w:val="none" w:sz="0" w:space="0" w:color="auto"/>
              </w:divBdr>
              <w:divsChild>
                <w:div w:id="2934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80187">
      <w:bodyDiv w:val="1"/>
      <w:marLeft w:val="0"/>
      <w:marRight w:val="0"/>
      <w:marTop w:val="0"/>
      <w:marBottom w:val="0"/>
      <w:divBdr>
        <w:top w:val="none" w:sz="0" w:space="0" w:color="auto"/>
        <w:left w:val="none" w:sz="0" w:space="0" w:color="auto"/>
        <w:bottom w:val="none" w:sz="0" w:space="0" w:color="auto"/>
        <w:right w:val="none" w:sz="0" w:space="0" w:color="auto"/>
      </w:divBdr>
    </w:div>
    <w:div w:id="315763085">
      <w:bodyDiv w:val="1"/>
      <w:marLeft w:val="0"/>
      <w:marRight w:val="0"/>
      <w:marTop w:val="0"/>
      <w:marBottom w:val="0"/>
      <w:divBdr>
        <w:top w:val="none" w:sz="0" w:space="0" w:color="auto"/>
        <w:left w:val="none" w:sz="0" w:space="0" w:color="auto"/>
        <w:bottom w:val="none" w:sz="0" w:space="0" w:color="auto"/>
        <w:right w:val="none" w:sz="0" w:space="0" w:color="auto"/>
      </w:divBdr>
    </w:div>
    <w:div w:id="342904158">
      <w:bodyDiv w:val="1"/>
      <w:marLeft w:val="0"/>
      <w:marRight w:val="0"/>
      <w:marTop w:val="0"/>
      <w:marBottom w:val="0"/>
      <w:divBdr>
        <w:top w:val="none" w:sz="0" w:space="0" w:color="auto"/>
        <w:left w:val="none" w:sz="0" w:space="0" w:color="auto"/>
        <w:bottom w:val="none" w:sz="0" w:space="0" w:color="auto"/>
        <w:right w:val="none" w:sz="0" w:space="0" w:color="auto"/>
      </w:divBdr>
    </w:div>
    <w:div w:id="346715777">
      <w:bodyDiv w:val="1"/>
      <w:marLeft w:val="0"/>
      <w:marRight w:val="0"/>
      <w:marTop w:val="0"/>
      <w:marBottom w:val="0"/>
      <w:divBdr>
        <w:top w:val="none" w:sz="0" w:space="0" w:color="auto"/>
        <w:left w:val="none" w:sz="0" w:space="0" w:color="auto"/>
        <w:bottom w:val="none" w:sz="0" w:space="0" w:color="auto"/>
        <w:right w:val="none" w:sz="0" w:space="0" w:color="auto"/>
      </w:divBdr>
    </w:div>
    <w:div w:id="373118962">
      <w:bodyDiv w:val="1"/>
      <w:marLeft w:val="0"/>
      <w:marRight w:val="0"/>
      <w:marTop w:val="0"/>
      <w:marBottom w:val="0"/>
      <w:divBdr>
        <w:top w:val="none" w:sz="0" w:space="0" w:color="auto"/>
        <w:left w:val="none" w:sz="0" w:space="0" w:color="auto"/>
        <w:bottom w:val="none" w:sz="0" w:space="0" w:color="auto"/>
        <w:right w:val="none" w:sz="0" w:space="0" w:color="auto"/>
      </w:divBdr>
    </w:div>
    <w:div w:id="373388869">
      <w:bodyDiv w:val="1"/>
      <w:marLeft w:val="0"/>
      <w:marRight w:val="0"/>
      <w:marTop w:val="0"/>
      <w:marBottom w:val="0"/>
      <w:divBdr>
        <w:top w:val="none" w:sz="0" w:space="0" w:color="auto"/>
        <w:left w:val="none" w:sz="0" w:space="0" w:color="auto"/>
        <w:bottom w:val="none" w:sz="0" w:space="0" w:color="auto"/>
        <w:right w:val="none" w:sz="0" w:space="0" w:color="auto"/>
      </w:divBdr>
      <w:divsChild>
        <w:div w:id="1598640431">
          <w:marLeft w:val="0"/>
          <w:marRight w:val="0"/>
          <w:marTop w:val="0"/>
          <w:marBottom w:val="0"/>
          <w:divBdr>
            <w:top w:val="none" w:sz="0" w:space="0" w:color="auto"/>
            <w:left w:val="none" w:sz="0" w:space="0" w:color="auto"/>
            <w:bottom w:val="none" w:sz="0" w:space="0" w:color="auto"/>
            <w:right w:val="none" w:sz="0" w:space="0" w:color="auto"/>
          </w:divBdr>
        </w:div>
      </w:divsChild>
    </w:div>
    <w:div w:id="425225684">
      <w:bodyDiv w:val="1"/>
      <w:marLeft w:val="0"/>
      <w:marRight w:val="0"/>
      <w:marTop w:val="0"/>
      <w:marBottom w:val="0"/>
      <w:divBdr>
        <w:top w:val="none" w:sz="0" w:space="0" w:color="auto"/>
        <w:left w:val="none" w:sz="0" w:space="0" w:color="auto"/>
        <w:bottom w:val="none" w:sz="0" w:space="0" w:color="auto"/>
        <w:right w:val="none" w:sz="0" w:space="0" w:color="auto"/>
      </w:divBdr>
    </w:div>
    <w:div w:id="449932093">
      <w:bodyDiv w:val="1"/>
      <w:marLeft w:val="0"/>
      <w:marRight w:val="0"/>
      <w:marTop w:val="0"/>
      <w:marBottom w:val="0"/>
      <w:divBdr>
        <w:top w:val="none" w:sz="0" w:space="0" w:color="auto"/>
        <w:left w:val="none" w:sz="0" w:space="0" w:color="auto"/>
        <w:bottom w:val="none" w:sz="0" w:space="0" w:color="auto"/>
        <w:right w:val="none" w:sz="0" w:space="0" w:color="auto"/>
      </w:divBdr>
    </w:div>
    <w:div w:id="458887440">
      <w:bodyDiv w:val="1"/>
      <w:marLeft w:val="0"/>
      <w:marRight w:val="0"/>
      <w:marTop w:val="0"/>
      <w:marBottom w:val="0"/>
      <w:divBdr>
        <w:top w:val="none" w:sz="0" w:space="0" w:color="auto"/>
        <w:left w:val="none" w:sz="0" w:space="0" w:color="auto"/>
        <w:bottom w:val="none" w:sz="0" w:space="0" w:color="auto"/>
        <w:right w:val="none" w:sz="0" w:space="0" w:color="auto"/>
      </w:divBdr>
      <w:divsChild>
        <w:div w:id="881285500">
          <w:marLeft w:val="0"/>
          <w:marRight w:val="0"/>
          <w:marTop w:val="0"/>
          <w:marBottom w:val="0"/>
          <w:divBdr>
            <w:top w:val="none" w:sz="0" w:space="0" w:color="auto"/>
            <w:left w:val="none" w:sz="0" w:space="0" w:color="auto"/>
            <w:bottom w:val="none" w:sz="0" w:space="0" w:color="auto"/>
            <w:right w:val="none" w:sz="0" w:space="0" w:color="auto"/>
          </w:divBdr>
        </w:div>
      </w:divsChild>
    </w:div>
    <w:div w:id="469176240">
      <w:bodyDiv w:val="1"/>
      <w:marLeft w:val="0"/>
      <w:marRight w:val="0"/>
      <w:marTop w:val="0"/>
      <w:marBottom w:val="0"/>
      <w:divBdr>
        <w:top w:val="none" w:sz="0" w:space="0" w:color="auto"/>
        <w:left w:val="none" w:sz="0" w:space="0" w:color="auto"/>
        <w:bottom w:val="none" w:sz="0" w:space="0" w:color="auto"/>
        <w:right w:val="none" w:sz="0" w:space="0" w:color="auto"/>
      </w:divBdr>
      <w:divsChild>
        <w:div w:id="1397708710">
          <w:marLeft w:val="0"/>
          <w:marRight w:val="0"/>
          <w:marTop w:val="0"/>
          <w:marBottom w:val="0"/>
          <w:divBdr>
            <w:top w:val="none" w:sz="0" w:space="0" w:color="auto"/>
            <w:left w:val="none" w:sz="0" w:space="0" w:color="auto"/>
            <w:bottom w:val="none" w:sz="0" w:space="0" w:color="auto"/>
            <w:right w:val="none" w:sz="0" w:space="0" w:color="auto"/>
          </w:divBdr>
        </w:div>
      </w:divsChild>
    </w:div>
    <w:div w:id="515845621">
      <w:bodyDiv w:val="1"/>
      <w:marLeft w:val="0"/>
      <w:marRight w:val="0"/>
      <w:marTop w:val="0"/>
      <w:marBottom w:val="0"/>
      <w:divBdr>
        <w:top w:val="none" w:sz="0" w:space="0" w:color="auto"/>
        <w:left w:val="none" w:sz="0" w:space="0" w:color="auto"/>
        <w:bottom w:val="none" w:sz="0" w:space="0" w:color="auto"/>
        <w:right w:val="none" w:sz="0" w:space="0" w:color="auto"/>
      </w:divBdr>
    </w:div>
    <w:div w:id="582681998">
      <w:bodyDiv w:val="1"/>
      <w:marLeft w:val="0"/>
      <w:marRight w:val="0"/>
      <w:marTop w:val="0"/>
      <w:marBottom w:val="0"/>
      <w:divBdr>
        <w:top w:val="none" w:sz="0" w:space="0" w:color="auto"/>
        <w:left w:val="none" w:sz="0" w:space="0" w:color="auto"/>
        <w:bottom w:val="none" w:sz="0" w:space="0" w:color="auto"/>
        <w:right w:val="none" w:sz="0" w:space="0" w:color="auto"/>
      </w:divBdr>
    </w:div>
    <w:div w:id="636379572">
      <w:bodyDiv w:val="1"/>
      <w:marLeft w:val="0"/>
      <w:marRight w:val="0"/>
      <w:marTop w:val="0"/>
      <w:marBottom w:val="0"/>
      <w:divBdr>
        <w:top w:val="none" w:sz="0" w:space="0" w:color="auto"/>
        <w:left w:val="none" w:sz="0" w:space="0" w:color="auto"/>
        <w:bottom w:val="none" w:sz="0" w:space="0" w:color="auto"/>
        <w:right w:val="none" w:sz="0" w:space="0" w:color="auto"/>
      </w:divBdr>
    </w:div>
    <w:div w:id="684404640">
      <w:bodyDiv w:val="1"/>
      <w:marLeft w:val="0"/>
      <w:marRight w:val="0"/>
      <w:marTop w:val="0"/>
      <w:marBottom w:val="0"/>
      <w:divBdr>
        <w:top w:val="none" w:sz="0" w:space="0" w:color="auto"/>
        <w:left w:val="none" w:sz="0" w:space="0" w:color="auto"/>
        <w:bottom w:val="none" w:sz="0" w:space="0" w:color="auto"/>
        <w:right w:val="none" w:sz="0" w:space="0" w:color="auto"/>
      </w:divBdr>
    </w:div>
    <w:div w:id="732045862">
      <w:bodyDiv w:val="1"/>
      <w:marLeft w:val="0"/>
      <w:marRight w:val="0"/>
      <w:marTop w:val="0"/>
      <w:marBottom w:val="0"/>
      <w:divBdr>
        <w:top w:val="none" w:sz="0" w:space="0" w:color="auto"/>
        <w:left w:val="none" w:sz="0" w:space="0" w:color="auto"/>
        <w:bottom w:val="none" w:sz="0" w:space="0" w:color="auto"/>
        <w:right w:val="none" w:sz="0" w:space="0" w:color="auto"/>
      </w:divBdr>
    </w:div>
    <w:div w:id="746927086">
      <w:bodyDiv w:val="1"/>
      <w:marLeft w:val="0"/>
      <w:marRight w:val="0"/>
      <w:marTop w:val="0"/>
      <w:marBottom w:val="0"/>
      <w:divBdr>
        <w:top w:val="none" w:sz="0" w:space="0" w:color="auto"/>
        <w:left w:val="none" w:sz="0" w:space="0" w:color="auto"/>
        <w:bottom w:val="none" w:sz="0" w:space="0" w:color="auto"/>
        <w:right w:val="none" w:sz="0" w:space="0" w:color="auto"/>
      </w:divBdr>
      <w:divsChild>
        <w:div w:id="2143764138">
          <w:marLeft w:val="0"/>
          <w:marRight w:val="0"/>
          <w:marTop w:val="0"/>
          <w:marBottom w:val="0"/>
          <w:divBdr>
            <w:top w:val="none" w:sz="0" w:space="0" w:color="auto"/>
            <w:left w:val="none" w:sz="0" w:space="0" w:color="auto"/>
            <w:bottom w:val="none" w:sz="0" w:space="0" w:color="auto"/>
            <w:right w:val="none" w:sz="0" w:space="0" w:color="auto"/>
          </w:divBdr>
        </w:div>
      </w:divsChild>
    </w:div>
    <w:div w:id="747577942">
      <w:bodyDiv w:val="1"/>
      <w:marLeft w:val="0"/>
      <w:marRight w:val="0"/>
      <w:marTop w:val="0"/>
      <w:marBottom w:val="0"/>
      <w:divBdr>
        <w:top w:val="none" w:sz="0" w:space="0" w:color="auto"/>
        <w:left w:val="none" w:sz="0" w:space="0" w:color="auto"/>
        <w:bottom w:val="none" w:sz="0" w:space="0" w:color="auto"/>
        <w:right w:val="none" w:sz="0" w:space="0" w:color="auto"/>
      </w:divBdr>
    </w:div>
    <w:div w:id="752776265">
      <w:bodyDiv w:val="1"/>
      <w:marLeft w:val="0"/>
      <w:marRight w:val="0"/>
      <w:marTop w:val="0"/>
      <w:marBottom w:val="0"/>
      <w:divBdr>
        <w:top w:val="none" w:sz="0" w:space="0" w:color="auto"/>
        <w:left w:val="none" w:sz="0" w:space="0" w:color="auto"/>
        <w:bottom w:val="none" w:sz="0" w:space="0" w:color="auto"/>
        <w:right w:val="none" w:sz="0" w:space="0" w:color="auto"/>
      </w:divBdr>
    </w:div>
    <w:div w:id="802894097">
      <w:bodyDiv w:val="1"/>
      <w:marLeft w:val="0"/>
      <w:marRight w:val="0"/>
      <w:marTop w:val="0"/>
      <w:marBottom w:val="0"/>
      <w:divBdr>
        <w:top w:val="none" w:sz="0" w:space="0" w:color="auto"/>
        <w:left w:val="none" w:sz="0" w:space="0" w:color="auto"/>
        <w:bottom w:val="none" w:sz="0" w:space="0" w:color="auto"/>
        <w:right w:val="none" w:sz="0" w:space="0" w:color="auto"/>
      </w:divBdr>
    </w:div>
    <w:div w:id="812796764">
      <w:bodyDiv w:val="1"/>
      <w:marLeft w:val="0"/>
      <w:marRight w:val="0"/>
      <w:marTop w:val="0"/>
      <w:marBottom w:val="0"/>
      <w:divBdr>
        <w:top w:val="none" w:sz="0" w:space="0" w:color="auto"/>
        <w:left w:val="none" w:sz="0" w:space="0" w:color="auto"/>
        <w:bottom w:val="none" w:sz="0" w:space="0" w:color="auto"/>
        <w:right w:val="none" w:sz="0" w:space="0" w:color="auto"/>
      </w:divBdr>
    </w:div>
    <w:div w:id="824977044">
      <w:bodyDiv w:val="1"/>
      <w:marLeft w:val="0"/>
      <w:marRight w:val="0"/>
      <w:marTop w:val="0"/>
      <w:marBottom w:val="0"/>
      <w:divBdr>
        <w:top w:val="none" w:sz="0" w:space="0" w:color="auto"/>
        <w:left w:val="none" w:sz="0" w:space="0" w:color="auto"/>
        <w:bottom w:val="none" w:sz="0" w:space="0" w:color="auto"/>
        <w:right w:val="none" w:sz="0" w:space="0" w:color="auto"/>
      </w:divBdr>
    </w:div>
    <w:div w:id="901257705">
      <w:bodyDiv w:val="1"/>
      <w:marLeft w:val="0"/>
      <w:marRight w:val="0"/>
      <w:marTop w:val="0"/>
      <w:marBottom w:val="0"/>
      <w:divBdr>
        <w:top w:val="none" w:sz="0" w:space="0" w:color="auto"/>
        <w:left w:val="none" w:sz="0" w:space="0" w:color="auto"/>
        <w:bottom w:val="none" w:sz="0" w:space="0" w:color="auto"/>
        <w:right w:val="none" w:sz="0" w:space="0" w:color="auto"/>
      </w:divBdr>
    </w:div>
    <w:div w:id="929240558">
      <w:bodyDiv w:val="1"/>
      <w:marLeft w:val="0"/>
      <w:marRight w:val="0"/>
      <w:marTop w:val="0"/>
      <w:marBottom w:val="0"/>
      <w:divBdr>
        <w:top w:val="none" w:sz="0" w:space="0" w:color="auto"/>
        <w:left w:val="none" w:sz="0" w:space="0" w:color="auto"/>
        <w:bottom w:val="none" w:sz="0" w:space="0" w:color="auto"/>
        <w:right w:val="none" w:sz="0" w:space="0" w:color="auto"/>
      </w:divBdr>
    </w:div>
    <w:div w:id="963194853">
      <w:bodyDiv w:val="1"/>
      <w:marLeft w:val="0"/>
      <w:marRight w:val="0"/>
      <w:marTop w:val="0"/>
      <w:marBottom w:val="0"/>
      <w:divBdr>
        <w:top w:val="none" w:sz="0" w:space="0" w:color="auto"/>
        <w:left w:val="none" w:sz="0" w:space="0" w:color="auto"/>
        <w:bottom w:val="none" w:sz="0" w:space="0" w:color="auto"/>
        <w:right w:val="none" w:sz="0" w:space="0" w:color="auto"/>
      </w:divBdr>
      <w:divsChild>
        <w:div w:id="1578589688">
          <w:marLeft w:val="0"/>
          <w:marRight w:val="0"/>
          <w:marTop w:val="0"/>
          <w:marBottom w:val="0"/>
          <w:divBdr>
            <w:top w:val="none" w:sz="0" w:space="0" w:color="auto"/>
            <w:left w:val="none" w:sz="0" w:space="0" w:color="auto"/>
            <w:bottom w:val="none" w:sz="0" w:space="0" w:color="auto"/>
            <w:right w:val="none" w:sz="0" w:space="0" w:color="auto"/>
          </w:divBdr>
        </w:div>
        <w:div w:id="532184925">
          <w:marLeft w:val="0"/>
          <w:marRight w:val="0"/>
          <w:marTop w:val="0"/>
          <w:marBottom w:val="0"/>
          <w:divBdr>
            <w:top w:val="none" w:sz="0" w:space="0" w:color="auto"/>
            <w:left w:val="none" w:sz="0" w:space="0" w:color="auto"/>
            <w:bottom w:val="none" w:sz="0" w:space="0" w:color="auto"/>
            <w:right w:val="none" w:sz="0" w:space="0" w:color="auto"/>
          </w:divBdr>
        </w:div>
        <w:div w:id="983892440">
          <w:marLeft w:val="0"/>
          <w:marRight w:val="0"/>
          <w:marTop w:val="0"/>
          <w:marBottom w:val="0"/>
          <w:divBdr>
            <w:top w:val="none" w:sz="0" w:space="0" w:color="auto"/>
            <w:left w:val="none" w:sz="0" w:space="0" w:color="auto"/>
            <w:bottom w:val="none" w:sz="0" w:space="0" w:color="auto"/>
            <w:right w:val="none" w:sz="0" w:space="0" w:color="auto"/>
          </w:divBdr>
        </w:div>
      </w:divsChild>
    </w:div>
    <w:div w:id="1002272506">
      <w:bodyDiv w:val="1"/>
      <w:marLeft w:val="0"/>
      <w:marRight w:val="0"/>
      <w:marTop w:val="0"/>
      <w:marBottom w:val="0"/>
      <w:divBdr>
        <w:top w:val="none" w:sz="0" w:space="0" w:color="auto"/>
        <w:left w:val="none" w:sz="0" w:space="0" w:color="auto"/>
        <w:bottom w:val="none" w:sz="0" w:space="0" w:color="auto"/>
        <w:right w:val="none" w:sz="0" w:space="0" w:color="auto"/>
      </w:divBdr>
    </w:div>
    <w:div w:id="1043092771">
      <w:bodyDiv w:val="1"/>
      <w:marLeft w:val="0"/>
      <w:marRight w:val="0"/>
      <w:marTop w:val="0"/>
      <w:marBottom w:val="0"/>
      <w:divBdr>
        <w:top w:val="none" w:sz="0" w:space="0" w:color="auto"/>
        <w:left w:val="none" w:sz="0" w:space="0" w:color="auto"/>
        <w:bottom w:val="none" w:sz="0" w:space="0" w:color="auto"/>
        <w:right w:val="none" w:sz="0" w:space="0" w:color="auto"/>
      </w:divBdr>
    </w:div>
    <w:div w:id="1107504269">
      <w:bodyDiv w:val="1"/>
      <w:marLeft w:val="0"/>
      <w:marRight w:val="0"/>
      <w:marTop w:val="0"/>
      <w:marBottom w:val="0"/>
      <w:divBdr>
        <w:top w:val="none" w:sz="0" w:space="0" w:color="auto"/>
        <w:left w:val="none" w:sz="0" w:space="0" w:color="auto"/>
        <w:bottom w:val="none" w:sz="0" w:space="0" w:color="auto"/>
        <w:right w:val="none" w:sz="0" w:space="0" w:color="auto"/>
      </w:divBdr>
    </w:div>
    <w:div w:id="1221865482">
      <w:bodyDiv w:val="1"/>
      <w:marLeft w:val="0"/>
      <w:marRight w:val="0"/>
      <w:marTop w:val="0"/>
      <w:marBottom w:val="0"/>
      <w:divBdr>
        <w:top w:val="none" w:sz="0" w:space="0" w:color="auto"/>
        <w:left w:val="none" w:sz="0" w:space="0" w:color="auto"/>
        <w:bottom w:val="none" w:sz="0" w:space="0" w:color="auto"/>
        <w:right w:val="none" w:sz="0" w:space="0" w:color="auto"/>
      </w:divBdr>
    </w:div>
    <w:div w:id="1267033522">
      <w:bodyDiv w:val="1"/>
      <w:marLeft w:val="0"/>
      <w:marRight w:val="0"/>
      <w:marTop w:val="0"/>
      <w:marBottom w:val="0"/>
      <w:divBdr>
        <w:top w:val="none" w:sz="0" w:space="0" w:color="auto"/>
        <w:left w:val="none" w:sz="0" w:space="0" w:color="auto"/>
        <w:bottom w:val="none" w:sz="0" w:space="0" w:color="auto"/>
        <w:right w:val="none" w:sz="0" w:space="0" w:color="auto"/>
      </w:divBdr>
      <w:divsChild>
        <w:div w:id="1365670649">
          <w:marLeft w:val="0"/>
          <w:marRight w:val="0"/>
          <w:marTop w:val="0"/>
          <w:marBottom w:val="0"/>
          <w:divBdr>
            <w:top w:val="none" w:sz="0" w:space="0" w:color="auto"/>
            <w:left w:val="none" w:sz="0" w:space="0" w:color="auto"/>
            <w:bottom w:val="none" w:sz="0" w:space="0" w:color="auto"/>
            <w:right w:val="none" w:sz="0" w:space="0" w:color="auto"/>
          </w:divBdr>
          <w:divsChild>
            <w:div w:id="1473905990">
              <w:marLeft w:val="0"/>
              <w:marRight w:val="0"/>
              <w:marTop w:val="0"/>
              <w:marBottom w:val="0"/>
              <w:divBdr>
                <w:top w:val="none" w:sz="0" w:space="0" w:color="auto"/>
                <w:left w:val="none" w:sz="0" w:space="0" w:color="auto"/>
                <w:bottom w:val="none" w:sz="0" w:space="0" w:color="auto"/>
                <w:right w:val="none" w:sz="0" w:space="0" w:color="auto"/>
              </w:divBdr>
              <w:divsChild>
                <w:div w:id="2007395912">
                  <w:marLeft w:val="150"/>
                  <w:marRight w:val="150"/>
                  <w:marTop w:val="0"/>
                  <w:marBottom w:val="0"/>
                  <w:divBdr>
                    <w:top w:val="none" w:sz="0" w:space="0" w:color="auto"/>
                    <w:left w:val="none" w:sz="0" w:space="0" w:color="auto"/>
                    <w:bottom w:val="none" w:sz="0" w:space="0" w:color="auto"/>
                    <w:right w:val="none" w:sz="0" w:space="0" w:color="auto"/>
                  </w:divBdr>
                  <w:divsChild>
                    <w:div w:id="1883011103">
                      <w:marLeft w:val="0"/>
                      <w:marRight w:val="0"/>
                      <w:marTop w:val="0"/>
                      <w:marBottom w:val="0"/>
                      <w:divBdr>
                        <w:top w:val="none" w:sz="0" w:space="0" w:color="auto"/>
                        <w:left w:val="none" w:sz="0" w:space="0" w:color="auto"/>
                        <w:bottom w:val="none" w:sz="0" w:space="0" w:color="auto"/>
                        <w:right w:val="none" w:sz="0" w:space="0" w:color="auto"/>
                      </w:divBdr>
                      <w:divsChild>
                        <w:div w:id="242498464">
                          <w:marLeft w:val="0"/>
                          <w:marRight w:val="0"/>
                          <w:marTop w:val="0"/>
                          <w:marBottom w:val="225"/>
                          <w:divBdr>
                            <w:top w:val="single" w:sz="6" w:space="0" w:color="C5C5C5"/>
                            <w:left w:val="single" w:sz="6" w:space="0" w:color="C5C5C5"/>
                            <w:bottom w:val="single" w:sz="6" w:space="0" w:color="C5C5C5"/>
                            <w:right w:val="single" w:sz="6" w:space="0" w:color="C5C5C5"/>
                          </w:divBdr>
                          <w:divsChild>
                            <w:div w:id="176804092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365467">
      <w:bodyDiv w:val="1"/>
      <w:marLeft w:val="0"/>
      <w:marRight w:val="0"/>
      <w:marTop w:val="0"/>
      <w:marBottom w:val="0"/>
      <w:divBdr>
        <w:top w:val="none" w:sz="0" w:space="0" w:color="auto"/>
        <w:left w:val="none" w:sz="0" w:space="0" w:color="auto"/>
        <w:bottom w:val="none" w:sz="0" w:space="0" w:color="auto"/>
        <w:right w:val="none" w:sz="0" w:space="0" w:color="auto"/>
      </w:divBdr>
    </w:div>
    <w:div w:id="1317880443">
      <w:bodyDiv w:val="1"/>
      <w:marLeft w:val="0"/>
      <w:marRight w:val="0"/>
      <w:marTop w:val="0"/>
      <w:marBottom w:val="0"/>
      <w:divBdr>
        <w:top w:val="none" w:sz="0" w:space="0" w:color="auto"/>
        <w:left w:val="none" w:sz="0" w:space="0" w:color="auto"/>
        <w:bottom w:val="none" w:sz="0" w:space="0" w:color="auto"/>
        <w:right w:val="none" w:sz="0" w:space="0" w:color="auto"/>
      </w:divBdr>
    </w:div>
    <w:div w:id="1345011897">
      <w:bodyDiv w:val="1"/>
      <w:marLeft w:val="0"/>
      <w:marRight w:val="0"/>
      <w:marTop w:val="0"/>
      <w:marBottom w:val="0"/>
      <w:divBdr>
        <w:top w:val="none" w:sz="0" w:space="0" w:color="auto"/>
        <w:left w:val="none" w:sz="0" w:space="0" w:color="auto"/>
        <w:bottom w:val="none" w:sz="0" w:space="0" w:color="auto"/>
        <w:right w:val="none" w:sz="0" w:space="0" w:color="auto"/>
      </w:divBdr>
    </w:div>
    <w:div w:id="1355227538">
      <w:bodyDiv w:val="1"/>
      <w:marLeft w:val="0"/>
      <w:marRight w:val="0"/>
      <w:marTop w:val="0"/>
      <w:marBottom w:val="0"/>
      <w:divBdr>
        <w:top w:val="none" w:sz="0" w:space="0" w:color="auto"/>
        <w:left w:val="none" w:sz="0" w:space="0" w:color="auto"/>
        <w:bottom w:val="none" w:sz="0" w:space="0" w:color="auto"/>
        <w:right w:val="none" w:sz="0" w:space="0" w:color="auto"/>
      </w:divBdr>
    </w:div>
    <w:div w:id="1384602010">
      <w:bodyDiv w:val="1"/>
      <w:marLeft w:val="0"/>
      <w:marRight w:val="0"/>
      <w:marTop w:val="0"/>
      <w:marBottom w:val="0"/>
      <w:divBdr>
        <w:top w:val="none" w:sz="0" w:space="0" w:color="auto"/>
        <w:left w:val="none" w:sz="0" w:space="0" w:color="auto"/>
        <w:bottom w:val="none" w:sz="0" w:space="0" w:color="auto"/>
        <w:right w:val="none" w:sz="0" w:space="0" w:color="auto"/>
      </w:divBdr>
      <w:divsChild>
        <w:div w:id="1915815161">
          <w:marLeft w:val="0"/>
          <w:marRight w:val="0"/>
          <w:marTop w:val="0"/>
          <w:marBottom w:val="0"/>
          <w:divBdr>
            <w:top w:val="none" w:sz="0" w:space="0" w:color="auto"/>
            <w:left w:val="none" w:sz="0" w:space="0" w:color="auto"/>
            <w:bottom w:val="none" w:sz="0" w:space="0" w:color="auto"/>
            <w:right w:val="none" w:sz="0" w:space="0" w:color="auto"/>
          </w:divBdr>
        </w:div>
      </w:divsChild>
    </w:div>
    <w:div w:id="1400789145">
      <w:bodyDiv w:val="1"/>
      <w:marLeft w:val="0"/>
      <w:marRight w:val="0"/>
      <w:marTop w:val="0"/>
      <w:marBottom w:val="0"/>
      <w:divBdr>
        <w:top w:val="none" w:sz="0" w:space="0" w:color="auto"/>
        <w:left w:val="none" w:sz="0" w:space="0" w:color="auto"/>
        <w:bottom w:val="none" w:sz="0" w:space="0" w:color="auto"/>
        <w:right w:val="none" w:sz="0" w:space="0" w:color="auto"/>
      </w:divBdr>
    </w:div>
    <w:div w:id="1401632608">
      <w:bodyDiv w:val="1"/>
      <w:marLeft w:val="0"/>
      <w:marRight w:val="0"/>
      <w:marTop w:val="0"/>
      <w:marBottom w:val="0"/>
      <w:divBdr>
        <w:top w:val="none" w:sz="0" w:space="0" w:color="auto"/>
        <w:left w:val="none" w:sz="0" w:space="0" w:color="auto"/>
        <w:bottom w:val="none" w:sz="0" w:space="0" w:color="auto"/>
        <w:right w:val="none" w:sz="0" w:space="0" w:color="auto"/>
      </w:divBdr>
    </w:div>
    <w:div w:id="1409351825">
      <w:bodyDiv w:val="1"/>
      <w:marLeft w:val="0"/>
      <w:marRight w:val="0"/>
      <w:marTop w:val="0"/>
      <w:marBottom w:val="0"/>
      <w:divBdr>
        <w:top w:val="none" w:sz="0" w:space="0" w:color="auto"/>
        <w:left w:val="none" w:sz="0" w:space="0" w:color="auto"/>
        <w:bottom w:val="none" w:sz="0" w:space="0" w:color="auto"/>
        <w:right w:val="none" w:sz="0" w:space="0" w:color="auto"/>
      </w:divBdr>
      <w:divsChild>
        <w:div w:id="157816075">
          <w:marLeft w:val="0"/>
          <w:marRight w:val="0"/>
          <w:marTop w:val="100"/>
          <w:marBottom w:val="100"/>
          <w:divBdr>
            <w:top w:val="none" w:sz="0" w:space="0" w:color="auto"/>
            <w:left w:val="none" w:sz="0" w:space="0" w:color="auto"/>
            <w:bottom w:val="none" w:sz="0" w:space="0" w:color="auto"/>
            <w:right w:val="none" w:sz="0" w:space="0" w:color="auto"/>
          </w:divBdr>
          <w:divsChild>
            <w:div w:id="1343434866">
              <w:marLeft w:val="0"/>
              <w:marRight w:val="0"/>
              <w:marTop w:val="0"/>
              <w:marBottom w:val="0"/>
              <w:divBdr>
                <w:top w:val="none" w:sz="0" w:space="0" w:color="auto"/>
                <w:left w:val="none" w:sz="0" w:space="0" w:color="auto"/>
                <w:bottom w:val="none" w:sz="0" w:space="0" w:color="auto"/>
                <w:right w:val="none" w:sz="0" w:space="0" w:color="auto"/>
              </w:divBdr>
              <w:divsChild>
                <w:div w:id="749739856">
                  <w:marLeft w:val="0"/>
                  <w:marRight w:val="0"/>
                  <w:marTop w:val="68"/>
                  <w:marBottom w:val="0"/>
                  <w:divBdr>
                    <w:top w:val="none" w:sz="0" w:space="0" w:color="auto"/>
                    <w:left w:val="none" w:sz="0" w:space="0" w:color="auto"/>
                    <w:bottom w:val="none" w:sz="0" w:space="0" w:color="auto"/>
                    <w:right w:val="none" w:sz="0" w:space="0" w:color="auto"/>
                  </w:divBdr>
                  <w:divsChild>
                    <w:div w:id="640575012">
                      <w:marLeft w:val="0"/>
                      <w:marRight w:val="0"/>
                      <w:marTop w:val="0"/>
                      <w:marBottom w:val="100"/>
                      <w:divBdr>
                        <w:top w:val="none" w:sz="0" w:space="0" w:color="auto"/>
                        <w:left w:val="none" w:sz="0" w:space="0" w:color="auto"/>
                        <w:bottom w:val="none" w:sz="0" w:space="0" w:color="auto"/>
                        <w:right w:val="none" w:sz="0" w:space="0" w:color="auto"/>
                      </w:divBdr>
                      <w:divsChild>
                        <w:div w:id="1576160512">
                          <w:marLeft w:val="0"/>
                          <w:marRight w:val="0"/>
                          <w:marTop w:val="0"/>
                          <w:marBottom w:val="0"/>
                          <w:divBdr>
                            <w:top w:val="none" w:sz="0" w:space="0" w:color="auto"/>
                            <w:left w:val="none" w:sz="0" w:space="0" w:color="auto"/>
                            <w:bottom w:val="none" w:sz="0" w:space="0" w:color="auto"/>
                            <w:right w:val="none" w:sz="0" w:space="0" w:color="auto"/>
                          </w:divBdr>
                          <w:divsChild>
                            <w:div w:id="1594774506">
                              <w:marLeft w:val="0"/>
                              <w:marRight w:val="0"/>
                              <w:marTop w:val="0"/>
                              <w:marBottom w:val="0"/>
                              <w:divBdr>
                                <w:top w:val="none" w:sz="0" w:space="0" w:color="auto"/>
                                <w:left w:val="none" w:sz="0" w:space="0" w:color="auto"/>
                                <w:bottom w:val="none" w:sz="0" w:space="0" w:color="auto"/>
                                <w:right w:val="none" w:sz="0" w:space="0" w:color="auto"/>
                              </w:divBdr>
                              <w:divsChild>
                                <w:div w:id="624236401">
                                  <w:marLeft w:val="0"/>
                                  <w:marRight w:val="0"/>
                                  <w:marTop w:val="0"/>
                                  <w:marBottom w:val="0"/>
                                  <w:divBdr>
                                    <w:top w:val="none" w:sz="0" w:space="0" w:color="auto"/>
                                    <w:left w:val="none" w:sz="0" w:space="0" w:color="auto"/>
                                    <w:bottom w:val="none" w:sz="0" w:space="0" w:color="auto"/>
                                    <w:right w:val="none" w:sz="0" w:space="0" w:color="auto"/>
                                  </w:divBdr>
                                  <w:divsChild>
                                    <w:div w:id="3972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886454">
      <w:bodyDiv w:val="1"/>
      <w:marLeft w:val="0"/>
      <w:marRight w:val="0"/>
      <w:marTop w:val="0"/>
      <w:marBottom w:val="0"/>
      <w:divBdr>
        <w:top w:val="none" w:sz="0" w:space="0" w:color="auto"/>
        <w:left w:val="none" w:sz="0" w:space="0" w:color="auto"/>
        <w:bottom w:val="none" w:sz="0" w:space="0" w:color="auto"/>
        <w:right w:val="none" w:sz="0" w:space="0" w:color="auto"/>
      </w:divBdr>
    </w:div>
    <w:div w:id="1456758231">
      <w:bodyDiv w:val="1"/>
      <w:marLeft w:val="0"/>
      <w:marRight w:val="0"/>
      <w:marTop w:val="0"/>
      <w:marBottom w:val="0"/>
      <w:divBdr>
        <w:top w:val="none" w:sz="0" w:space="0" w:color="auto"/>
        <w:left w:val="none" w:sz="0" w:space="0" w:color="auto"/>
        <w:bottom w:val="none" w:sz="0" w:space="0" w:color="auto"/>
        <w:right w:val="none" w:sz="0" w:space="0" w:color="auto"/>
      </w:divBdr>
    </w:div>
    <w:div w:id="1468430739">
      <w:bodyDiv w:val="1"/>
      <w:marLeft w:val="0"/>
      <w:marRight w:val="0"/>
      <w:marTop w:val="0"/>
      <w:marBottom w:val="0"/>
      <w:divBdr>
        <w:top w:val="none" w:sz="0" w:space="0" w:color="auto"/>
        <w:left w:val="none" w:sz="0" w:space="0" w:color="auto"/>
        <w:bottom w:val="none" w:sz="0" w:space="0" w:color="auto"/>
        <w:right w:val="none" w:sz="0" w:space="0" w:color="auto"/>
      </w:divBdr>
    </w:div>
    <w:div w:id="1484850335">
      <w:bodyDiv w:val="1"/>
      <w:marLeft w:val="0"/>
      <w:marRight w:val="0"/>
      <w:marTop w:val="0"/>
      <w:marBottom w:val="0"/>
      <w:divBdr>
        <w:top w:val="none" w:sz="0" w:space="0" w:color="auto"/>
        <w:left w:val="none" w:sz="0" w:space="0" w:color="auto"/>
        <w:bottom w:val="none" w:sz="0" w:space="0" w:color="auto"/>
        <w:right w:val="none" w:sz="0" w:space="0" w:color="auto"/>
      </w:divBdr>
    </w:div>
    <w:div w:id="1515075614">
      <w:bodyDiv w:val="1"/>
      <w:marLeft w:val="0"/>
      <w:marRight w:val="0"/>
      <w:marTop w:val="0"/>
      <w:marBottom w:val="0"/>
      <w:divBdr>
        <w:top w:val="none" w:sz="0" w:space="0" w:color="auto"/>
        <w:left w:val="none" w:sz="0" w:space="0" w:color="auto"/>
        <w:bottom w:val="none" w:sz="0" w:space="0" w:color="auto"/>
        <w:right w:val="none" w:sz="0" w:space="0" w:color="auto"/>
      </w:divBdr>
    </w:div>
    <w:div w:id="1537309441">
      <w:bodyDiv w:val="1"/>
      <w:marLeft w:val="0"/>
      <w:marRight w:val="0"/>
      <w:marTop w:val="0"/>
      <w:marBottom w:val="0"/>
      <w:divBdr>
        <w:top w:val="none" w:sz="0" w:space="0" w:color="auto"/>
        <w:left w:val="none" w:sz="0" w:space="0" w:color="auto"/>
        <w:bottom w:val="none" w:sz="0" w:space="0" w:color="auto"/>
        <w:right w:val="none" w:sz="0" w:space="0" w:color="auto"/>
      </w:divBdr>
    </w:div>
    <w:div w:id="1540974793">
      <w:bodyDiv w:val="1"/>
      <w:marLeft w:val="0"/>
      <w:marRight w:val="0"/>
      <w:marTop w:val="0"/>
      <w:marBottom w:val="0"/>
      <w:divBdr>
        <w:top w:val="none" w:sz="0" w:space="0" w:color="auto"/>
        <w:left w:val="none" w:sz="0" w:space="0" w:color="auto"/>
        <w:bottom w:val="none" w:sz="0" w:space="0" w:color="auto"/>
        <w:right w:val="none" w:sz="0" w:space="0" w:color="auto"/>
      </w:divBdr>
    </w:div>
    <w:div w:id="1563909777">
      <w:bodyDiv w:val="1"/>
      <w:marLeft w:val="0"/>
      <w:marRight w:val="0"/>
      <w:marTop w:val="0"/>
      <w:marBottom w:val="0"/>
      <w:divBdr>
        <w:top w:val="none" w:sz="0" w:space="0" w:color="auto"/>
        <w:left w:val="none" w:sz="0" w:space="0" w:color="auto"/>
        <w:bottom w:val="none" w:sz="0" w:space="0" w:color="auto"/>
        <w:right w:val="none" w:sz="0" w:space="0" w:color="auto"/>
      </w:divBdr>
    </w:div>
    <w:div w:id="1586265144">
      <w:bodyDiv w:val="1"/>
      <w:marLeft w:val="0"/>
      <w:marRight w:val="0"/>
      <w:marTop w:val="0"/>
      <w:marBottom w:val="0"/>
      <w:divBdr>
        <w:top w:val="none" w:sz="0" w:space="0" w:color="auto"/>
        <w:left w:val="none" w:sz="0" w:space="0" w:color="auto"/>
        <w:bottom w:val="none" w:sz="0" w:space="0" w:color="auto"/>
        <w:right w:val="none" w:sz="0" w:space="0" w:color="auto"/>
      </w:divBdr>
    </w:div>
    <w:div w:id="1612856115">
      <w:bodyDiv w:val="1"/>
      <w:marLeft w:val="0"/>
      <w:marRight w:val="0"/>
      <w:marTop w:val="0"/>
      <w:marBottom w:val="0"/>
      <w:divBdr>
        <w:top w:val="none" w:sz="0" w:space="0" w:color="auto"/>
        <w:left w:val="none" w:sz="0" w:space="0" w:color="auto"/>
        <w:bottom w:val="none" w:sz="0" w:space="0" w:color="auto"/>
        <w:right w:val="none" w:sz="0" w:space="0" w:color="auto"/>
      </w:divBdr>
    </w:div>
    <w:div w:id="1619295347">
      <w:bodyDiv w:val="1"/>
      <w:marLeft w:val="0"/>
      <w:marRight w:val="0"/>
      <w:marTop w:val="0"/>
      <w:marBottom w:val="0"/>
      <w:divBdr>
        <w:top w:val="none" w:sz="0" w:space="0" w:color="auto"/>
        <w:left w:val="none" w:sz="0" w:space="0" w:color="auto"/>
        <w:bottom w:val="none" w:sz="0" w:space="0" w:color="auto"/>
        <w:right w:val="none" w:sz="0" w:space="0" w:color="auto"/>
      </w:divBdr>
    </w:div>
    <w:div w:id="1625770068">
      <w:bodyDiv w:val="1"/>
      <w:marLeft w:val="0"/>
      <w:marRight w:val="0"/>
      <w:marTop w:val="0"/>
      <w:marBottom w:val="0"/>
      <w:divBdr>
        <w:top w:val="none" w:sz="0" w:space="0" w:color="auto"/>
        <w:left w:val="none" w:sz="0" w:space="0" w:color="auto"/>
        <w:bottom w:val="none" w:sz="0" w:space="0" w:color="auto"/>
        <w:right w:val="none" w:sz="0" w:space="0" w:color="auto"/>
      </w:divBdr>
    </w:div>
    <w:div w:id="1738017437">
      <w:bodyDiv w:val="1"/>
      <w:marLeft w:val="0"/>
      <w:marRight w:val="0"/>
      <w:marTop w:val="0"/>
      <w:marBottom w:val="0"/>
      <w:divBdr>
        <w:top w:val="none" w:sz="0" w:space="0" w:color="auto"/>
        <w:left w:val="none" w:sz="0" w:space="0" w:color="auto"/>
        <w:bottom w:val="none" w:sz="0" w:space="0" w:color="auto"/>
        <w:right w:val="none" w:sz="0" w:space="0" w:color="auto"/>
      </w:divBdr>
      <w:divsChild>
        <w:div w:id="1811510052">
          <w:marLeft w:val="0"/>
          <w:marRight w:val="0"/>
          <w:marTop w:val="0"/>
          <w:marBottom w:val="0"/>
          <w:divBdr>
            <w:top w:val="none" w:sz="0" w:space="0" w:color="auto"/>
            <w:left w:val="none" w:sz="0" w:space="0" w:color="auto"/>
            <w:bottom w:val="none" w:sz="0" w:space="0" w:color="auto"/>
            <w:right w:val="none" w:sz="0" w:space="0" w:color="auto"/>
          </w:divBdr>
          <w:divsChild>
            <w:div w:id="819421460">
              <w:marLeft w:val="0"/>
              <w:marRight w:val="0"/>
              <w:marTop w:val="0"/>
              <w:marBottom w:val="0"/>
              <w:divBdr>
                <w:top w:val="none" w:sz="0" w:space="0" w:color="auto"/>
                <w:left w:val="none" w:sz="0" w:space="0" w:color="auto"/>
                <w:bottom w:val="none" w:sz="0" w:space="0" w:color="auto"/>
                <w:right w:val="none" w:sz="0" w:space="0" w:color="auto"/>
              </w:divBdr>
              <w:divsChild>
                <w:div w:id="1721057603">
                  <w:marLeft w:val="150"/>
                  <w:marRight w:val="150"/>
                  <w:marTop w:val="0"/>
                  <w:marBottom w:val="0"/>
                  <w:divBdr>
                    <w:top w:val="none" w:sz="0" w:space="0" w:color="auto"/>
                    <w:left w:val="none" w:sz="0" w:space="0" w:color="auto"/>
                    <w:bottom w:val="none" w:sz="0" w:space="0" w:color="auto"/>
                    <w:right w:val="none" w:sz="0" w:space="0" w:color="auto"/>
                  </w:divBdr>
                  <w:divsChild>
                    <w:div w:id="1292202592">
                      <w:marLeft w:val="0"/>
                      <w:marRight w:val="0"/>
                      <w:marTop w:val="0"/>
                      <w:marBottom w:val="0"/>
                      <w:divBdr>
                        <w:top w:val="none" w:sz="0" w:space="0" w:color="auto"/>
                        <w:left w:val="none" w:sz="0" w:space="0" w:color="auto"/>
                        <w:bottom w:val="none" w:sz="0" w:space="0" w:color="auto"/>
                        <w:right w:val="none" w:sz="0" w:space="0" w:color="auto"/>
                      </w:divBdr>
                      <w:divsChild>
                        <w:div w:id="1849446888">
                          <w:marLeft w:val="0"/>
                          <w:marRight w:val="0"/>
                          <w:marTop w:val="0"/>
                          <w:marBottom w:val="225"/>
                          <w:divBdr>
                            <w:top w:val="single" w:sz="6" w:space="0" w:color="C5C5C5"/>
                            <w:left w:val="single" w:sz="6" w:space="0" w:color="C5C5C5"/>
                            <w:bottom w:val="single" w:sz="6" w:space="0" w:color="C5C5C5"/>
                            <w:right w:val="single" w:sz="6" w:space="0" w:color="C5C5C5"/>
                          </w:divBdr>
                          <w:divsChild>
                            <w:div w:id="8013823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684619">
      <w:bodyDiv w:val="1"/>
      <w:marLeft w:val="0"/>
      <w:marRight w:val="0"/>
      <w:marTop w:val="0"/>
      <w:marBottom w:val="0"/>
      <w:divBdr>
        <w:top w:val="none" w:sz="0" w:space="0" w:color="auto"/>
        <w:left w:val="none" w:sz="0" w:space="0" w:color="auto"/>
        <w:bottom w:val="none" w:sz="0" w:space="0" w:color="auto"/>
        <w:right w:val="none" w:sz="0" w:space="0" w:color="auto"/>
      </w:divBdr>
    </w:div>
    <w:div w:id="1798642325">
      <w:bodyDiv w:val="1"/>
      <w:marLeft w:val="0"/>
      <w:marRight w:val="0"/>
      <w:marTop w:val="0"/>
      <w:marBottom w:val="0"/>
      <w:divBdr>
        <w:top w:val="none" w:sz="0" w:space="0" w:color="auto"/>
        <w:left w:val="none" w:sz="0" w:space="0" w:color="auto"/>
        <w:bottom w:val="none" w:sz="0" w:space="0" w:color="auto"/>
        <w:right w:val="none" w:sz="0" w:space="0" w:color="auto"/>
      </w:divBdr>
    </w:div>
    <w:div w:id="1819687184">
      <w:bodyDiv w:val="1"/>
      <w:marLeft w:val="0"/>
      <w:marRight w:val="0"/>
      <w:marTop w:val="0"/>
      <w:marBottom w:val="0"/>
      <w:divBdr>
        <w:top w:val="none" w:sz="0" w:space="0" w:color="auto"/>
        <w:left w:val="none" w:sz="0" w:space="0" w:color="auto"/>
        <w:bottom w:val="none" w:sz="0" w:space="0" w:color="auto"/>
        <w:right w:val="none" w:sz="0" w:space="0" w:color="auto"/>
      </w:divBdr>
    </w:div>
    <w:div w:id="1826968076">
      <w:bodyDiv w:val="1"/>
      <w:marLeft w:val="0"/>
      <w:marRight w:val="0"/>
      <w:marTop w:val="0"/>
      <w:marBottom w:val="0"/>
      <w:divBdr>
        <w:top w:val="none" w:sz="0" w:space="0" w:color="auto"/>
        <w:left w:val="none" w:sz="0" w:space="0" w:color="auto"/>
        <w:bottom w:val="none" w:sz="0" w:space="0" w:color="auto"/>
        <w:right w:val="none" w:sz="0" w:space="0" w:color="auto"/>
      </w:divBdr>
    </w:div>
    <w:div w:id="1827622754">
      <w:bodyDiv w:val="1"/>
      <w:marLeft w:val="0"/>
      <w:marRight w:val="0"/>
      <w:marTop w:val="0"/>
      <w:marBottom w:val="0"/>
      <w:divBdr>
        <w:top w:val="none" w:sz="0" w:space="0" w:color="auto"/>
        <w:left w:val="none" w:sz="0" w:space="0" w:color="auto"/>
        <w:bottom w:val="none" w:sz="0" w:space="0" w:color="auto"/>
        <w:right w:val="none" w:sz="0" w:space="0" w:color="auto"/>
      </w:divBdr>
    </w:div>
    <w:div w:id="1841844992">
      <w:bodyDiv w:val="1"/>
      <w:marLeft w:val="0"/>
      <w:marRight w:val="0"/>
      <w:marTop w:val="0"/>
      <w:marBottom w:val="0"/>
      <w:divBdr>
        <w:top w:val="none" w:sz="0" w:space="0" w:color="auto"/>
        <w:left w:val="none" w:sz="0" w:space="0" w:color="auto"/>
        <w:bottom w:val="none" w:sz="0" w:space="0" w:color="auto"/>
        <w:right w:val="none" w:sz="0" w:space="0" w:color="auto"/>
      </w:divBdr>
    </w:div>
    <w:div w:id="1852644177">
      <w:bodyDiv w:val="1"/>
      <w:marLeft w:val="0"/>
      <w:marRight w:val="0"/>
      <w:marTop w:val="0"/>
      <w:marBottom w:val="0"/>
      <w:divBdr>
        <w:top w:val="none" w:sz="0" w:space="0" w:color="auto"/>
        <w:left w:val="none" w:sz="0" w:space="0" w:color="auto"/>
        <w:bottom w:val="none" w:sz="0" w:space="0" w:color="auto"/>
        <w:right w:val="none" w:sz="0" w:space="0" w:color="auto"/>
      </w:divBdr>
    </w:div>
    <w:div w:id="1938899831">
      <w:bodyDiv w:val="1"/>
      <w:marLeft w:val="0"/>
      <w:marRight w:val="0"/>
      <w:marTop w:val="0"/>
      <w:marBottom w:val="0"/>
      <w:divBdr>
        <w:top w:val="none" w:sz="0" w:space="0" w:color="auto"/>
        <w:left w:val="none" w:sz="0" w:space="0" w:color="auto"/>
        <w:bottom w:val="none" w:sz="0" w:space="0" w:color="auto"/>
        <w:right w:val="none" w:sz="0" w:space="0" w:color="auto"/>
      </w:divBdr>
    </w:div>
    <w:div w:id="1969511932">
      <w:bodyDiv w:val="1"/>
      <w:marLeft w:val="0"/>
      <w:marRight w:val="0"/>
      <w:marTop w:val="0"/>
      <w:marBottom w:val="0"/>
      <w:divBdr>
        <w:top w:val="none" w:sz="0" w:space="0" w:color="auto"/>
        <w:left w:val="none" w:sz="0" w:space="0" w:color="auto"/>
        <w:bottom w:val="none" w:sz="0" w:space="0" w:color="auto"/>
        <w:right w:val="none" w:sz="0" w:space="0" w:color="auto"/>
      </w:divBdr>
    </w:div>
    <w:div w:id="2011904449">
      <w:bodyDiv w:val="1"/>
      <w:marLeft w:val="0"/>
      <w:marRight w:val="0"/>
      <w:marTop w:val="0"/>
      <w:marBottom w:val="0"/>
      <w:divBdr>
        <w:top w:val="none" w:sz="0" w:space="0" w:color="auto"/>
        <w:left w:val="none" w:sz="0" w:space="0" w:color="auto"/>
        <w:bottom w:val="none" w:sz="0" w:space="0" w:color="auto"/>
        <w:right w:val="none" w:sz="0" w:space="0" w:color="auto"/>
      </w:divBdr>
    </w:div>
    <w:div w:id="2014992266">
      <w:bodyDiv w:val="1"/>
      <w:marLeft w:val="0"/>
      <w:marRight w:val="0"/>
      <w:marTop w:val="0"/>
      <w:marBottom w:val="0"/>
      <w:divBdr>
        <w:top w:val="none" w:sz="0" w:space="0" w:color="auto"/>
        <w:left w:val="none" w:sz="0" w:space="0" w:color="auto"/>
        <w:bottom w:val="none" w:sz="0" w:space="0" w:color="auto"/>
        <w:right w:val="none" w:sz="0" w:space="0" w:color="auto"/>
      </w:divBdr>
    </w:div>
    <w:div w:id="2017341061">
      <w:bodyDiv w:val="1"/>
      <w:marLeft w:val="0"/>
      <w:marRight w:val="0"/>
      <w:marTop w:val="0"/>
      <w:marBottom w:val="0"/>
      <w:divBdr>
        <w:top w:val="none" w:sz="0" w:space="0" w:color="auto"/>
        <w:left w:val="none" w:sz="0" w:space="0" w:color="auto"/>
        <w:bottom w:val="none" w:sz="0" w:space="0" w:color="auto"/>
        <w:right w:val="none" w:sz="0" w:space="0" w:color="auto"/>
      </w:divBdr>
    </w:div>
    <w:div w:id="2023584779">
      <w:bodyDiv w:val="1"/>
      <w:marLeft w:val="0"/>
      <w:marRight w:val="0"/>
      <w:marTop w:val="0"/>
      <w:marBottom w:val="0"/>
      <w:divBdr>
        <w:top w:val="none" w:sz="0" w:space="0" w:color="auto"/>
        <w:left w:val="none" w:sz="0" w:space="0" w:color="auto"/>
        <w:bottom w:val="none" w:sz="0" w:space="0" w:color="auto"/>
        <w:right w:val="none" w:sz="0" w:space="0" w:color="auto"/>
      </w:divBdr>
    </w:div>
    <w:div w:id="2031443875">
      <w:bodyDiv w:val="1"/>
      <w:marLeft w:val="0"/>
      <w:marRight w:val="0"/>
      <w:marTop w:val="0"/>
      <w:marBottom w:val="0"/>
      <w:divBdr>
        <w:top w:val="none" w:sz="0" w:space="0" w:color="auto"/>
        <w:left w:val="none" w:sz="0" w:space="0" w:color="auto"/>
        <w:bottom w:val="none" w:sz="0" w:space="0" w:color="auto"/>
        <w:right w:val="none" w:sz="0" w:space="0" w:color="auto"/>
      </w:divBdr>
    </w:div>
    <w:div w:id="2055499784">
      <w:bodyDiv w:val="1"/>
      <w:marLeft w:val="0"/>
      <w:marRight w:val="0"/>
      <w:marTop w:val="0"/>
      <w:marBottom w:val="0"/>
      <w:divBdr>
        <w:top w:val="none" w:sz="0" w:space="0" w:color="auto"/>
        <w:left w:val="none" w:sz="0" w:space="0" w:color="auto"/>
        <w:bottom w:val="none" w:sz="0" w:space="0" w:color="auto"/>
        <w:right w:val="none" w:sz="0" w:space="0" w:color="auto"/>
      </w:divBdr>
    </w:div>
    <w:div w:id="2057075674">
      <w:bodyDiv w:val="1"/>
      <w:marLeft w:val="0"/>
      <w:marRight w:val="0"/>
      <w:marTop w:val="0"/>
      <w:marBottom w:val="0"/>
      <w:divBdr>
        <w:top w:val="none" w:sz="0" w:space="0" w:color="auto"/>
        <w:left w:val="none" w:sz="0" w:space="0" w:color="auto"/>
        <w:bottom w:val="none" w:sz="0" w:space="0" w:color="auto"/>
        <w:right w:val="none" w:sz="0" w:space="0" w:color="auto"/>
      </w:divBdr>
    </w:div>
    <w:div w:id="2091461334">
      <w:bodyDiv w:val="1"/>
      <w:marLeft w:val="0"/>
      <w:marRight w:val="0"/>
      <w:marTop w:val="0"/>
      <w:marBottom w:val="0"/>
      <w:divBdr>
        <w:top w:val="none" w:sz="0" w:space="0" w:color="auto"/>
        <w:left w:val="none" w:sz="0" w:space="0" w:color="auto"/>
        <w:bottom w:val="none" w:sz="0" w:space="0" w:color="auto"/>
        <w:right w:val="none" w:sz="0" w:space="0" w:color="auto"/>
      </w:divBdr>
    </w:div>
    <w:div w:id="2112509362">
      <w:bodyDiv w:val="1"/>
      <w:marLeft w:val="0"/>
      <w:marRight w:val="0"/>
      <w:marTop w:val="0"/>
      <w:marBottom w:val="0"/>
      <w:divBdr>
        <w:top w:val="none" w:sz="0" w:space="0" w:color="auto"/>
        <w:left w:val="none" w:sz="0" w:space="0" w:color="auto"/>
        <w:bottom w:val="none" w:sz="0" w:space="0" w:color="auto"/>
        <w:right w:val="none" w:sz="0" w:space="0" w:color="auto"/>
      </w:divBdr>
    </w:div>
    <w:div w:id="212534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+JGAplKxghf1ccOqSxoqq5hJP7bVYGt43ehdGbAT1Gk=</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D3njQWET2jJ9rKv0J1CJXvJ1XSfBE8HyvTD20gXgCeA=</DigestValue>
    </Reference>
  </SignedInfo>
  <SignatureValue>A50XdcnKpXa2begHd8X/Jq8FzuFferJuXj75xuG6MQOq61TVmOEkKMiZvDXVdsOvQ/3nBNsW/uEp
1ePn0d8E/ezaLNKlYw/w5lLfIHf+iD2pt3dKWLEHjAW936vBrkVoG+URVyakAOHKE+Hg8q6a84Ff
IRn5GV1c+dTAoZgxN/caBCy5o3xiBLHYgJyR9TCbPk8Gnp4vrlYzLrJTMtmd5aaIkC/DC7GqGg4f
V0riXG6Fka3g7l+rnTd208oN1W/PxWJ+XmUnHzJ1JGejZ8euxY8s7+dQ4T6B03+k0+XSdI/PAmhf
ReYXAB/xLvLQtJGaXa3GvykDhcHAOuLF0CE34w==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2lXM5DK5Lkq639NGvMjyzKshF+YsM2cL4SKMB9XXT5k=</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CsOyG6bgir3b59bj75LADXmRLHdDXs9ACAofxxsjZTM=</DigestValue>
      </Reference>
      <Reference URI="/word/endnotes.xml?ContentType=application/vnd.openxmlformats-officedocument.wordprocessingml.endnotes+xml">
        <DigestMethod Algorithm="http://www.w3.org/2001/04/xmlenc#sha256"/>
        <DigestValue>SEX/BkLwE4zCr4D8hsvwTkUcNMH9RmlCjTSJ2FxFZp4=</DigestValue>
      </Reference>
      <Reference URI="/word/fontTable.xml?ContentType=application/vnd.openxmlformats-officedocument.wordprocessingml.fontTable+xml">
        <DigestMethod Algorithm="http://www.w3.org/2001/04/xmlenc#sha256"/>
        <DigestValue>AGe89svCk8tqm1CmonAo2zIUztwrzCMLlwOIMq7D8Ck=</DigestValue>
      </Reference>
      <Reference URI="/word/footer1.xml?ContentType=application/vnd.openxmlformats-officedocument.wordprocessingml.footer+xml">
        <DigestMethod Algorithm="http://www.w3.org/2001/04/xmlenc#sha256"/>
        <DigestValue>zu4p9o4xUKkwODRjFmpHeDRwjfEfBvyhT3sPfsxtujs=</DigestValue>
      </Reference>
      <Reference URI="/word/footnotes.xml?ContentType=application/vnd.openxmlformats-officedocument.wordprocessingml.footnotes+xml">
        <DigestMethod Algorithm="http://www.w3.org/2001/04/xmlenc#sha256"/>
        <DigestValue>fVzStCQyX8zs8w8PIxC8cGrU7LV70KCgZzzK+TV0G2Y=</DigestValue>
      </Reference>
      <Reference URI="/word/header1.xml?ContentType=application/vnd.openxmlformats-officedocument.wordprocessingml.header+xml">
        <DigestMethod Algorithm="http://www.w3.org/2001/04/xmlenc#sha256"/>
        <DigestValue>96B2a6N/Rwu8zsmJ+5Bf0Y4Xzvt7UeC0p5Admd5+Q3I=</DigestValue>
      </Reference>
      <Reference URI="/word/media/image1.png?ContentType=image/png">
        <DigestMethod Algorithm="http://www.w3.org/2001/04/xmlenc#sha256"/>
        <DigestValue>hYDSBy/nL8rxea2W65Uy6aWjENaWoC7p8+VX8btQTfE=</DigestValue>
      </Reference>
      <Reference URI="/word/numbering.xml?ContentType=application/vnd.openxmlformats-officedocument.wordprocessingml.numbering+xml">
        <DigestMethod Algorithm="http://www.w3.org/2001/04/xmlenc#sha256"/>
        <DigestValue>77Pzbef9aIKZR+x+sp8fizagHMyRrZtUfLW4N4/s3bI=</DigestValue>
      </Reference>
      <Reference URI="/word/settings.xml?ContentType=application/vnd.openxmlformats-officedocument.wordprocessingml.settings+xml">
        <DigestMethod Algorithm="http://www.w3.org/2001/04/xmlenc#sha256"/>
        <DigestValue>R6HBNsMlsUyzvaRD1g/vLlyNqau3TTwu5oPzgluKMEo=</DigestValue>
      </Reference>
      <Reference URI="/word/styles.xml?ContentType=application/vnd.openxmlformats-officedocument.wordprocessingml.styles+xml">
        <DigestMethod Algorithm="http://www.w3.org/2001/04/xmlenc#sha256"/>
        <DigestValue>gMQEv3KICPw+1mY5vs60jf66VJpIvNBzaLyoESmPsk0=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B7P/weHVpk4isr77X7Tu8LPOKiGhtBSTtucuvW9Mcok=</DigestValue>
      </Reference>
    </Manifest>
    <SignatureProperties>
      <SignatureProperty Id="idSignatureTime" Target="#idPackageSignature">
        <mdssi:SignatureTime xmlns:mdssi="http://schemas.openxmlformats.org/package/2006/digital-signature">
          <mdssi:Format>YYYY-MM-DDThh:mm:ssTZD</mdssi:Format>
          <mdssi:Value>2019-09-03T16:33:11Z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2019-09-03T16:33:11Z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D0001-6EAB-4F03-9D12-6D2045E29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3550</TotalTime>
  <Pages>43</Pages>
  <Words>9125</Words>
  <Characters>51353</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Processo nº:</vt:lpstr>
    </vt:vector>
  </TitlesOfParts>
  <Company>TRIBUNAL DE CONTAS DO ESTADO DE MINAS GERAIS</Company>
  <LinksUpToDate>false</LinksUpToDate>
  <CharactersWithSpaces>60358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nº:</dc:title>
  <dc:subject/>
  <dc:creator>daniel.guimaraes</dc:creator>
  <cp:keywords/>
  <dc:description/>
  <cp:lastModifiedBy>BÁRBARA DUARTE MUZZI MACHADO</cp:lastModifiedBy>
  <cp:revision>536</cp:revision>
  <cp:lastPrinted>2016-04-26T17:17:00Z</cp:lastPrinted>
  <dcterms:created xsi:type="dcterms:W3CDTF">2018-11-27T17:09:00Z</dcterms:created>
  <dcterms:modified xsi:type="dcterms:W3CDTF">2019-09-03T16:19:00Z</dcterms:modified>
</cp:coreProperties>
</file>