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1D4411" w:rsidRDefault="001D4411" w:rsidP="006E2003">
      <w:pPr>
        <w:widowControl w:val="0"/>
        <w:spacing w:line="276" w:lineRule="auto"/>
        <w:ind w:left="1418"/>
        <w:jc w:val="both"/>
        <w:rPr>
          <w:rFonts w:ascii="Garamond" w:hAnsi="Garamond" w:cs="Arial"/>
          <w:b/>
        </w:rPr>
      </w:pPr>
    </w:p>
    <w:p w:rsidR="00C15774" w:rsidRDefault="00C15774" w:rsidP="006E2003">
      <w:pPr>
        <w:widowControl w:val="0"/>
        <w:spacing w:line="276" w:lineRule="auto"/>
        <w:ind w:left="1418"/>
        <w:jc w:val="both"/>
        <w:rPr>
          <w:rFonts w:ascii="Garamond" w:hAnsi="Garamond" w:cs="Arial"/>
          <w:b/>
        </w:rPr>
      </w:pPr>
    </w:p>
    <w:p w:rsidR="00C15774" w:rsidRDefault="00C15774" w:rsidP="006E2003">
      <w:pPr>
        <w:widowControl w:val="0"/>
        <w:spacing w:line="276" w:lineRule="auto"/>
        <w:ind w:left="1418"/>
        <w:jc w:val="both"/>
        <w:rPr>
          <w:rFonts w:ascii="Garamond" w:hAnsi="Garamond" w:cs="Arial"/>
          <w:b/>
        </w:rPr>
      </w:pPr>
    </w:p>
    <w:p w:rsidR="004D1511" w:rsidRDefault="004D1511" w:rsidP="006E2003">
      <w:pPr>
        <w:widowControl w:val="0"/>
        <w:spacing w:line="276" w:lineRule="auto"/>
        <w:ind w:left="1418"/>
        <w:jc w:val="both"/>
        <w:rPr>
          <w:rFonts w:ascii="Garamond" w:hAnsi="Garamond" w:cs="Arial"/>
          <w:b/>
        </w:rPr>
      </w:pPr>
    </w:p>
    <w:p w:rsidR="00441F45" w:rsidRDefault="00441F45" w:rsidP="006E2003">
      <w:pPr>
        <w:widowControl w:val="0"/>
        <w:spacing w:line="276" w:lineRule="auto"/>
        <w:ind w:left="1418"/>
        <w:jc w:val="both"/>
        <w:rPr>
          <w:rFonts w:ascii="Garamond" w:hAnsi="Garamond" w:cs="Arial"/>
          <w:b/>
        </w:rPr>
      </w:pPr>
    </w:p>
    <w:p w:rsidR="00441F45" w:rsidRDefault="00441F45" w:rsidP="006E2003">
      <w:pPr>
        <w:widowControl w:val="0"/>
        <w:spacing w:line="276" w:lineRule="auto"/>
        <w:ind w:left="1418"/>
        <w:jc w:val="both"/>
        <w:rPr>
          <w:rFonts w:ascii="Garamond" w:hAnsi="Garamond" w:cs="Arial"/>
          <w:b/>
        </w:rPr>
      </w:pPr>
    </w:p>
    <w:p w:rsidR="00441F45" w:rsidRDefault="00441F45" w:rsidP="006E2003">
      <w:pPr>
        <w:widowControl w:val="0"/>
        <w:spacing w:line="276" w:lineRule="auto"/>
        <w:ind w:left="1418"/>
        <w:jc w:val="both"/>
        <w:rPr>
          <w:rFonts w:ascii="Garamond" w:hAnsi="Garamond" w:cs="Arial"/>
          <w:b/>
        </w:rPr>
      </w:pPr>
    </w:p>
    <w:p w:rsidR="00441F45" w:rsidRDefault="00441F45" w:rsidP="006E2003">
      <w:pPr>
        <w:widowControl w:val="0"/>
        <w:spacing w:line="276" w:lineRule="auto"/>
        <w:ind w:left="1418"/>
        <w:jc w:val="both"/>
        <w:rPr>
          <w:rFonts w:ascii="Garamond" w:hAnsi="Garamond" w:cs="Arial"/>
          <w:b/>
        </w:rPr>
      </w:pPr>
    </w:p>
    <w:p w:rsidR="00441F45" w:rsidRDefault="00441F45" w:rsidP="006E2003">
      <w:pPr>
        <w:widowControl w:val="0"/>
        <w:spacing w:line="276" w:lineRule="auto"/>
        <w:ind w:left="1418"/>
        <w:jc w:val="both"/>
        <w:rPr>
          <w:rFonts w:ascii="Garamond" w:hAnsi="Garamond" w:cs="Arial"/>
          <w:b/>
        </w:rPr>
      </w:pPr>
    </w:p>
    <w:p w:rsidR="00B9607E" w:rsidRPr="00E574BA" w:rsidRDefault="00AE42DE" w:rsidP="00B072D4">
      <w:pPr>
        <w:widowControl w:val="0"/>
        <w:spacing w:line="276" w:lineRule="auto"/>
        <w:ind w:left="1418"/>
        <w:jc w:val="both"/>
        <w:rPr>
          <w:rFonts w:ascii="Garamond" w:hAnsi="Garamond" w:cs="Arial"/>
        </w:rPr>
      </w:pPr>
      <w:r>
        <w:rPr>
          <w:rFonts w:ascii="Garamond" w:hAnsi="Garamond" w:cs="Arial"/>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D84962" w:rsidRDefault="00D84962" w:rsidP="00B072D4">
      <w:pPr>
        <w:widowControl w:val="0"/>
        <w:spacing w:before="240" w:after="240" w:line="276" w:lineRule="auto"/>
        <w:ind w:left="1418"/>
        <w:jc w:val="both"/>
        <w:rPr>
          <w:rFonts w:ascii="Garamond" w:hAnsi="Garamond" w:cs="Arial"/>
        </w:rPr>
      </w:pPr>
      <w:r>
        <w:rPr>
          <w:rFonts w:ascii="Garamond" w:hAnsi="Garamond" w:cs="Arial"/>
          <w:b/>
          <w:u w:val="single"/>
        </w:rPr>
        <w:t>CEL SÉRGIO AUGUSTO VELOSO BRASIL,</w:t>
      </w:r>
      <w:r>
        <w:rPr>
          <w:rFonts w:ascii="Garamond" w:hAnsi="Garamond" w:cs="Arial"/>
        </w:rPr>
        <w:t xml:space="preserve"> na qualidade de ex-Diretor de Recursos Humanos da Polícia Militar do Estado de Minas Gerais, no período de 09/02/2009 a 11/02/2010, responsável </w:t>
      </w:r>
      <w:r w:rsidR="00936CF4">
        <w:rPr>
          <w:rFonts w:ascii="Garamond" w:hAnsi="Garamond" w:cs="Arial"/>
        </w:rPr>
        <w:t>por toda a</w:t>
      </w:r>
      <w:r>
        <w:rPr>
          <w:rFonts w:ascii="Garamond" w:hAnsi="Garamond" w:cs="Arial"/>
        </w:rPr>
        <w:t xml:space="preserve"> gestão dos atos de pessoal da PMMG àquela época;</w:t>
      </w:r>
    </w:p>
    <w:p w:rsidR="00D84962" w:rsidRDefault="00D84962" w:rsidP="00B072D4">
      <w:pPr>
        <w:widowControl w:val="0"/>
        <w:spacing w:before="240" w:after="240" w:line="276" w:lineRule="auto"/>
        <w:ind w:left="1418"/>
        <w:jc w:val="both"/>
        <w:rPr>
          <w:rFonts w:ascii="Garamond" w:hAnsi="Garamond" w:cs="Arial"/>
        </w:rPr>
      </w:pPr>
      <w:r>
        <w:rPr>
          <w:rFonts w:ascii="Garamond" w:hAnsi="Garamond" w:cs="Arial"/>
          <w:b/>
          <w:u w:val="single"/>
        </w:rPr>
        <w:t>CEL JUAREZ NAZARETH,</w:t>
      </w:r>
      <w:r>
        <w:rPr>
          <w:rFonts w:ascii="Garamond" w:hAnsi="Garamond" w:cs="Arial"/>
        </w:rPr>
        <w:t xml:space="preserve"> na qualidade de ex-Diretor de Recursos Humanos da Polícia Militar do Estado de Minas Gerais, no período de 12/02/2010 a 11/01/2012, responsável </w:t>
      </w:r>
      <w:r w:rsidR="00936CF4">
        <w:rPr>
          <w:rFonts w:ascii="Garamond" w:hAnsi="Garamond" w:cs="Arial"/>
        </w:rPr>
        <w:t>por toda a</w:t>
      </w:r>
      <w:r>
        <w:rPr>
          <w:rFonts w:ascii="Garamond" w:hAnsi="Garamond" w:cs="Arial"/>
        </w:rPr>
        <w:t xml:space="preserve"> gestão dos atos de pessoal da PMMG àquela época;</w:t>
      </w:r>
    </w:p>
    <w:p w:rsidR="00D84962" w:rsidRDefault="00D84962" w:rsidP="00B072D4">
      <w:pPr>
        <w:widowControl w:val="0"/>
        <w:spacing w:before="240" w:after="240" w:line="276" w:lineRule="auto"/>
        <w:ind w:left="1418"/>
        <w:jc w:val="both"/>
        <w:rPr>
          <w:rFonts w:ascii="Garamond" w:hAnsi="Garamond" w:cs="Arial"/>
        </w:rPr>
      </w:pPr>
      <w:r>
        <w:rPr>
          <w:rFonts w:ascii="Garamond" w:hAnsi="Garamond" w:cs="Arial"/>
          <w:b/>
          <w:u w:val="single"/>
        </w:rPr>
        <w:t>CEL EDUARDO CÉSAR REIS,</w:t>
      </w:r>
      <w:r>
        <w:rPr>
          <w:rFonts w:ascii="Garamond" w:hAnsi="Garamond" w:cs="Arial"/>
        </w:rPr>
        <w:t xml:space="preserve"> na qualidade de ex-Diretor de Recursos Humanos da Polícia Militar do Estado de Minas Gerais, no período de 12/01/2012 a 23/03/2015, responsável </w:t>
      </w:r>
      <w:r w:rsidR="00936CF4">
        <w:rPr>
          <w:rFonts w:ascii="Garamond" w:hAnsi="Garamond" w:cs="Arial"/>
        </w:rPr>
        <w:t>por toda a</w:t>
      </w:r>
      <w:r>
        <w:rPr>
          <w:rFonts w:ascii="Garamond" w:hAnsi="Garamond" w:cs="Arial"/>
        </w:rPr>
        <w:t xml:space="preserve"> gestão dos atos de pessoal da PMMG àquela época;</w:t>
      </w:r>
    </w:p>
    <w:p w:rsidR="00155858" w:rsidRDefault="00155858" w:rsidP="00B072D4">
      <w:pPr>
        <w:widowControl w:val="0"/>
        <w:spacing w:before="240" w:after="240" w:line="276" w:lineRule="auto"/>
        <w:ind w:left="1418"/>
        <w:jc w:val="both"/>
        <w:rPr>
          <w:rFonts w:ascii="Garamond" w:hAnsi="Garamond" w:cs="Arial"/>
        </w:rPr>
      </w:pPr>
      <w:r>
        <w:rPr>
          <w:rFonts w:ascii="Garamond" w:hAnsi="Garamond" w:cs="Arial"/>
          <w:b/>
          <w:u w:val="single"/>
        </w:rPr>
        <w:t>CEL CLÁUDIA ARAÚJO ROMUALDO,</w:t>
      </w:r>
      <w:r>
        <w:rPr>
          <w:rFonts w:ascii="Garamond" w:hAnsi="Garamond" w:cs="Arial"/>
        </w:rPr>
        <w:t xml:space="preserve"> na qualidade de ex-Diretora de Recursos Humanos da Polícia Militar do Estado de Minas Gerais, no período de 27/03/2015 a 01/02/2016, responsável por toda a gestão dos atos de pessoal da PMMG àquela época;</w:t>
      </w:r>
    </w:p>
    <w:p w:rsidR="00155858" w:rsidRDefault="00155858" w:rsidP="00B072D4">
      <w:pPr>
        <w:widowControl w:val="0"/>
        <w:spacing w:before="240" w:after="240" w:line="276" w:lineRule="auto"/>
        <w:ind w:left="1418"/>
        <w:jc w:val="both"/>
        <w:rPr>
          <w:rFonts w:ascii="Garamond" w:hAnsi="Garamond" w:cs="Arial"/>
        </w:rPr>
      </w:pPr>
      <w:r>
        <w:rPr>
          <w:rFonts w:ascii="Garamond" w:hAnsi="Garamond" w:cs="Arial"/>
          <w:b/>
          <w:u w:val="single"/>
        </w:rPr>
        <w:lastRenderedPageBreak/>
        <w:t>CEL CÍCERO LEONARDO DA CUNHA,</w:t>
      </w:r>
      <w:r>
        <w:rPr>
          <w:rFonts w:ascii="Garamond" w:hAnsi="Garamond" w:cs="Arial"/>
        </w:rPr>
        <w:t xml:space="preserve"> na qualidade de ex-Diretor de Recursos Humanos da Polícia Militar do Estado de Minas Gerais, no período de 02/02/2016 a 01/02/2017, responsável por toda a gestão dos atos de pessoal da PMMG àquela época;</w:t>
      </w:r>
    </w:p>
    <w:p w:rsidR="00155858" w:rsidRPr="00155858" w:rsidRDefault="00155858" w:rsidP="00B072D4">
      <w:pPr>
        <w:widowControl w:val="0"/>
        <w:spacing w:before="240" w:after="240" w:line="276" w:lineRule="auto"/>
        <w:ind w:left="1418"/>
        <w:jc w:val="both"/>
        <w:rPr>
          <w:rFonts w:ascii="Garamond" w:hAnsi="Garamond" w:cs="Arial"/>
        </w:rPr>
      </w:pPr>
      <w:r>
        <w:rPr>
          <w:rFonts w:ascii="Garamond" w:hAnsi="Garamond" w:cs="Arial"/>
          <w:b/>
          <w:u w:val="single"/>
        </w:rPr>
        <w:t>CEL EMERSON MOZZER,</w:t>
      </w:r>
      <w:r>
        <w:rPr>
          <w:rFonts w:ascii="Garamond" w:hAnsi="Garamond" w:cs="Arial"/>
        </w:rPr>
        <w:t xml:space="preserve"> na qualidade de ex-Diretor de Recursos Humanos da Polícia Militar do Estado de Minas Gerais, no período de 02/02/2017 a 01/02/2018, responsável por toda a gestão dos atos de pessoal da PMMG àquela época;</w:t>
      </w:r>
    </w:p>
    <w:p w:rsidR="004D1511" w:rsidRDefault="004D1511" w:rsidP="00B072D4">
      <w:pPr>
        <w:widowControl w:val="0"/>
        <w:spacing w:before="240" w:after="240" w:line="276" w:lineRule="auto"/>
        <w:ind w:left="1418"/>
        <w:jc w:val="both"/>
        <w:rPr>
          <w:rFonts w:ascii="Garamond" w:hAnsi="Garamond" w:cs="Arial"/>
        </w:rPr>
      </w:pPr>
      <w:r>
        <w:rPr>
          <w:rFonts w:ascii="Garamond" w:hAnsi="Garamond" w:cs="Arial"/>
          <w:b/>
          <w:u w:val="single"/>
        </w:rPr>
        <w:t>CEL ISAAC MARTINS DA SILVA,</w:t>
      </w:r>
      <w:r>
        <w:rPr>
          <w:rFonts w:ascii="Garamond" w:hAnsi="Garamond" w:cs="Arial"/>
        </w:rPr>
        <w:t xml:space="preserve"> na qualidade de ex-Chefe do Centro de Administração de Pessoal (CAP) da Polícia Militar do Estado de Minas Gerais, no período de 01/06/2009 a 18/05/2010, submetido à Diretoria de Recursos Humanos da PMMG e responsável pela gestão e supervisão da Seção de Contagem de Tempo e Taxação (SCTT) e da Seção de Pessoal Civil (SPC);</w:t>
      </w:r>
    </w:p>
    <w:p w:rsidR="004D1511" w:rsidRDefault="004D1511" w:rsidP="00B072D4">
      <w:pPr>
        <w:widowControl w:val="0"/>
        <w:spacing w:before="240" w:after="240" w:line="276" w:lineRule="auto"/>
        <w:ind w:left="1418"/>
        <w:jc w:val="both"/>
        <w:rPr>
          <w:rFonts w:ascii="Garamond" w:hAnsi="Garamond" w:cs="Arial"/>
        </w:rPr>
      </w:pPr>
      <w:r>
        <w:rPr>
          <w:rFonts w:ascii="Garamond" w:hAnsi="Garamond" w:cs="Arial"/>
          <w:b/>
          <w:u w:val="single"/>
        </w:rPr>
        <w:t>CEL WILLIAM SOARES SOBRINHO,</w:t>
      </w:r>
      <w:r>
        <w:rPr>
          <w:rFonts w:ascii="Garamond" w:hAnsi="Garamond" w:cs="Arial"/>
        </w:rPr>
        <w:t xml:space="preserve"> na qualidade de ex-Chefe do Centro de Administração de Pessoal (CAP) da Polícia Militar do Estado de Minas Gerais, no período de 19/05/2010 a 06/02/2011, submetido à Diretoria de Recursos Humanos da PMMG e responsável pela gestão e supervisão da Seção de Contagem de Tempo e Taxação (SCTT) e da Seção de Pessoal Civil (SPC);</w:t>
      </w:r>
    </w:p>
    <w:p w:rsidR="004D1511" w:rsidRDefault="004D1511" w:rsidP="00B072D4">
      <w:pPr>
        <w:widowControl w:val="0"/>
        <w:spacing w:before="240" w:after="240" w:line="276" w:lineRule="auto"/>
        <w:ind w:left="1418"/>
        <w:jc w:val="both"/>
        <w:rPr>
          <w:rFonts w:ascii="Garamond" w:hAnsi="Garamond" w:cs="Arial"/>
        </w:rPr>
      </w:pPr>
      <w:r>
        <w:rPr>
          <w:rFonts w:ascii="Garamond" w:hAnsi="Garamond" w:cs="Arial"/>
          <w:b/>
          <w:u w:val="single"/>
        </w:rPr>
        <w:t>CEL JOSÉ JACINTO DE OLIVEIRA NETO,</w:t>
      </w:r>
      <w:r>
        <w:rPr>
          <w:rFonts w:ascii="Garamond" w:hAnsi="Garamond" w:cs="Arial"/>
        </w:rPr>
        <w:t xml:space="preserve"> na qualidade de ex-Chefe do Centro de Administração de Pessoal (CAP) da Polícia Militar do Estado de Minas Gerais, no período de 07/02/2011 a 10/04/2011 submetido à Diretoria de Recursos Humanos da PMMG e responsável pela gestão e supervisão da Seção de Contagem de Tempo e Taxação (SCTT) e da Seção de Pessoal Civil (SPC);</w:t>
      </w:r>
    </w:p>
    <w:p w:rsidR="004D1511" w:rsidRDefault="004D1511" w:rsidP="00B072D4">
      <w:pPr>
        <w:widowControl w:val="0"/>
        <w:spacing w:before="240" w:after="240" w:line="276" w:lineRule="auto"/>
        <w:ind w:left="1418"/>
        <w:jc w:val="both"/>
        <w:rPr>
          <w:rFonts w:ascii="Garamond" w:hAnsi="Garamond" w:cs="Arial"/>
        </w:rPr>
      </w:pPr>
      <w:r>
        <w:rPr>
          <w:rFonts w:ascii="Garamond" w:hAnsi="Garamond" w:cs="Arial"/>
          <w:b/>
          <w:u w:val="single"/>
        </w:rPr>
        <w:t>TEN CEL RONILSON EDELVAN DE SALES CALDEIRA,</w:t>
      </w:r>
      <w:r>
        <w:rPr>
          <w:rFonts w:ascii="Garamond" w:hAnsi="Garamond" w:cs="Arial"/>
        </w:rPr>
        <w:t xml:space="preserve"> na qualidade de ex-Chefe do Centro de Administração de Pessoal (CAP) da Polícia Militar do Estado de Minas Gerais, no período de 11/04/2011 a 03/02/2014, submetido à Diretoria de Recursos Humanos da PMMG e responsável pela gestão e supervisão da Seção de Contagem de Tempo e Taxação (SCTT) e </w:t>
      </w:r>
      <w:r w:rsidR="00AE340E">
        <w:rPr>
          <w:rFonts w:ascii="Garamond" w:hAnsi="Garamond" w:cs="Arial"/>
        </w:rPr>
        <w:t xml:space="preserve">da Seção de Pessoal Civil (SPC), e na qualidade de ex-Chefe da Seção de Contagem </w:t>
      </w:r>
      <w:r w:rsidR="00AE340E">
        <w:rPr>
          <w:rFonts w:ascii="Garamond" w:hAnsi="Garamond" w:cs="Arial"/>
        </w:rPr>
        <w:lastRenderedPageBreak/>
        <w:t>de Tempo e Taxação (SCTT) da Polícia Militar do Estado de Minas Gerais, no período de 14/08/2007 a 17/09/2010, submetida à Diretoria de Recursos Humanos da PMMG e ao Centro de Administração de Pessoal da PMMG, e responsável pela publicação dos atos de reforma de servidor militar da PMMG;</w:t>
      </w:r>
    </w:p>
    <w:p w:rsidR="004D1511" w:rsidRDefault="004D1511" w:rsidP="00B072D4">
      <w:pPr>
        <w:widowControl w:val="0"/>
        <w:spacing w:before="240" w:after="240" w:line="276" w:lineRule="auto"/>
        <w:ind w:left="1418"/>
        <w:jc w:val="both"/>
        <w:rPr>
          <w:rFonts w:ascii="Garamond" w:hAnsi="Garamond" w:cs="Arial"/>
        </w:rPr>
      </w:pPr>
      <w:r>
        <w:rPr>
          <w:rFonts w:ascii="Garamond" w:hAnsi="Garamond" w:cs="Arial"/>
          <w:b/>
          <w:u w:val="single"/>
        </w:rPr>
        <w:t>CEL MARCO ANTÔNIO FERREIRA ESPÓSITO,</w:t>
      </w:r>
      <w:r>
        <w:rPr>
          <w:rFonts w:ascii="Garamond" w:hAnsi="Garamond" w:cs="Arial"/>
        </w:rPr>
        <w:t xml:space="preserve"> na qualidade de ex-Chefe do Centro de Administração de Pessoal (CAP) da Polícia Militar do Estado de Minas Gerais, no período de 17/02/2014 a 09/06/2015, submetido à Diretoria de Recursos Humanos da PMMG e responsável pela gestão e supervisão da Seção de Contagem de Tempo e Taxação (SCTT) e da Seção de Pessoal Civil (SPC);</w:t>
      </w:r>
    </w:p>
    <w:p w:rsidR="00441F45" w:rsidRDefault="00441F45" w:rsidP="00B072D4">
      <w:pPr>
        <w:widowControl w:val="0"/>
        <w:spacing w:before="240" w:after="240" w:line="276" w:lineRule="auto"/>
        <w:ind w:left="1418"/>
        <w:jc w:val="both"/>
        <w:rPr>
          <w:rFonts w:ascii="Garamond" w:hAnsi="Garamond" w:cs="Arial"/>
        </w:rPr>
      </w:pPr>
      <w:r>
        <w:rPr>
          <w:rFonts w:ascii="Garamond" w:hAnsi="Garamond" w:cs="Arial"/>
          <w:b/>
          <w:u w:val="single"/>
        </w:rPr>
        <w:t>TEN CEL ADRIANA LISBOA GOMES,</w:t>
      </w:r>
      <w:r>
        <w:rPr>
          <w:rFonts w:ascii="Garamond" w:hAnsi="Garamond" w:cs="Arial"/>
        </w:rPr>
        <w:t xml:space="preserve"> na qualidade de ex-Chefe do Centro de Administração de Pessoal (CAP) da Polícia Militar do Estado de Minas Gerais, no período de 10/06/2015 a 31/01/2016, submetido à Diretoria de Recursos Humanos da PMMG e responsável pela gestão e supervisão da Seção de Contagem de Tempo e Taxação (SCTT) e da Seção de Pessoal Civil (SPC);</w:t>
      </w:r>
    </w:p>
    <w:p w:rsidR="00441F45" w:rsidRDefault="00441F45" w:rsidP="00B072D4">
      <w:pPr>
        <w:widowControl w:val="0"/>
        <w:spacing w:before="240" w:after="240" w:line="276" w:lineRule="auto"/>
        <w:ind w:left="1418"/>
        <w:jc w:val="both"/>
        <w:rPr>
          <w:rFonts w:ascii="Garamond" w:hAnsi="Garamond" w:cs="Arial"/>
        </w:rPr>
      </w:pPr>
      <w:r>
        <w:rPr>
          <w:rFonts w:ascii="Garamond" w:hAnsi="Garamond" w:cs="Arial"/>
          <w:b/>
          <w:u w:val="single"/>
        </w:rPr>
        <w:t>TEN CEL CLÁUDIO MÁRCIO POGIANELO,</w:t>
      </w:r>
      <w:r>
        <w:rPr>
          <w:rFonts w:ascii="Garamond" w:hAnsi="Garamond" w:cs="Arial"/>
        </w:rPr>
        <w:t xml:space="preserve"> na qualidade de ex-Chefe do Centro de Administração de Pessoal (CAP) da Polícia Militar do Estado de Minas Gerais, no período de 01/02/2016 a 16/07/2017, submetido à Diretoria de Recursos Humanos da PMMG e responsável pela gestão e supervisão da Seção de Contagem de Tempo e Taxação (SCTT) e da Seção de Pessoal Civil (SPC);</w:t>
      </w:r>
    </w:p>
    <w:p w:rsidR="00441F45" w:rsidRDefault="00441F45" w:rsidP="00441F45">
      <w:pPr>
        <w:widowControl w:val="0"/>
        <w:spacing w:before="240" w:after="240" w:line="276" w:lineRule="auto"/>
        <w:ind w:left="1418"/>
        <w:jc w:val="both"/>
        <w:rPr>
          <w:rFonts w:ascii="Garamond" w:hAnsi="Garamond" w:cs="Arial"/>
        </w:rPr>
      </w:pPr>
      <w:r>
        <w:rPr>
          <w:rFonts w:ascii="Garamond" w:hAnsi="Garamond" w:cs="Arial"/>
          <w:b/>
          <w:u w:val="single"/>
        </w:rPr>
        <w:t>TEN CEL RODRIGO PIASSI DO NASCIMENTO,</w:t>
      </w:r>
      <w:r>
        <w:rPr>
          <w:rFonts w:ascii="Garamond" w:hAnsi="Garamond" w:cs="Arial"/>
        </w:rPr>
        <w:t xml:space="preserve"> na qualidade de ex-Chefe do Centro de Administração de Pessoal (CAP) da Polícia Militar do Estado de Minas Gerais, no período de 17/07/2017 até os dias atuais, submetido à Diretoria de Recursos Humanos da PMMG e responsável pela gestão e supervisão da Seção de Contagem de Tempo e Taxação (SCTT) e da Seção de Pessoal Civil (SPC);</w:t>
      </w:r>
    </w:p>
    <w:p w:rsidR="004D1511" w:rsidRDefault="009E566E" w:rsidP="00B072D4">
      <w:pPr>
        <w:widowControl w:val="0"/>
        <w:spacing w:before="240" w:after="240" w:line="276" w:lineRule="auto"/>
        <w:ind w:left="1418"/>
        <w:jc w:val="both"/>
        <w:rPr>
          <w:rFonts w:ascii="Garamond" w:hAnsi="Garamond" w:cs="Arial"/>
        </w:rPr>
      </w:pPr>
      <w:r>
        <w:rPr>
          <w:rFonts w:ascii="Garamond" w:hAnsi="Garamond" w:cs="Arial"/>
          <w:b/>
          <w:u w:val="single"/>
        </w:rPr>
        <w:t>MAJ ANA MARIA DA CRUZ</w:t>
      </w:r>
      <w:r w:rsidR="004D1511">
        <w:rPr>
          <w:rFonts w:ascii="Garamond" w:hAnsi="Garamond" w:cs="Arial"/>
          <w:b/>
          <w:u w:val="single"/>
        </w:rPr>
        <w:t>,</w:t>
      </w:r>
      <w:r w:rsidR="004D1511">
        <w:rPr>
          <w:rFonts w:ascii="Garamond" w:hAnsi="Garamond" w:cs="Arial"/>
        </w:rPr>
        <w:t xml:space="preserve"> na qualidade de ex-Chefe da Seção de Contagem de Tempo e Taxação (SCTT) da Polícia Militar do Estado de Minas Gerais, no período de </w:t>
      </w:r>
      <w:r>
        <w:rPr>
          <w:rFonts w:ascii="Garamond" w:hAnsi="Garamond" w:cs="Arial"/>
        </w:rPr>
        <w:t>18/04/2011 a 05/06/2013</w:t>
      </w:r>
      <w:r w:rsidR="004D1511">
        <w:rPr>
          <w:rFonts w:ascii="Garamond" w:hAnsi="Garamond" w:cs="Arial"/>
        </w:rPr>
        <w:t>, submetid</w:t>
      </w:r>
      <w:r>
        <w:rPr>
          <w:rFonts w:ascii="Garamond" w:hAnsi="Garamond" w:cs="Arial"/>
        </w:rPr>
        <w:t>a</w:t>
      </w:r>
      <w:r w:rsidR="004D1511">
        <w:rPr>
          <w:rFonts w:ascii="Garamond" w:hAnsi="Garamond" w:cs="Arial"/>
        </w:rPr>
        <w:t xml:space="preserve"> à Diretoria de </w:t>
      </w:r>
      <w:r w:rsidR="004D1511">
        <w:rPr>
          <w:rFonts w:ascii="Garamond" w:hAnsi="Garamond" w:cs="Arial"/>
        </w:rPr>
        <w:lastRenderedPageBreak/>
        <w:t>Recursos Humanos da PMMG e ao Centro de Administração de Pessoal da PMMG, e responsável pela publicação dos atos de reforma de servidor militar da PMMG;</w:t>
      </w:r>
    </w:p>
    <w:p w:rsidR="009E566E" w:rsidRDefault="009E566E" w:rsidP="00B072D4">
      <w:pPr>
        <w:widowControl w:val="0"/>
        <w:spacing w:before="240" w:after="240" w:line="276" w:lineRule="auto"/>
        <w:ind w:left="1418"/>
        <w:jc w:val="both"/>
        <w:rPr>
          <w:rFonts w:ascii="Garamond" w:hAnsi="Garamond" w:cs="Arial"/>
        </w:rPr>
      </w:pPr>
      <w:r>
        <w:rPr>
          <w:rFonts w:ascii="Garamond" w:hAnsi="Garamond" w:cs="Arial"/>
          <w:b/>
          <w:u w:val="single"/>
        </w:rPr>
        <w:t>MAJ ROGÉRIO VIEIRA SOARES DA MATA,</w:t>
      </w:r>
      <w:r>
        <w:rPr>
          <w:rFonts w:ascii="Garamond" w:hAnsi="Garamond" w:cs="Arial"/>
        </w:rPr>
        <w:t xml:space="preserve"> na qualidade de ex-Chefe da Seção de Contagem de Tempo e Taxação (SCTT) da Polícia Militar do Estado de Minas Gerais, no período de 01/08/2013 a 13/01/2017, submetida à Diretoria de Recursos Humanos da PMMG e ao Centro de Administração de Pessoal da PMMG, e responsável pela publicação dos atos de reforma de servidor militar da PMMG;</w:t>
      </w:r>
    </w:p>
    <w:p w:rsidR="00441F45" w:rsidRDefault="00441F45" w:rsidP="00B072D4">
      <w:pPr>
        <w:widowControl w:val="0"/>
        <w:spacing w:before="240" w:after="240" w:line="276" w:lineRule="auto"/>
        <w:ind w:left="1418"/>
        <w:jc w:val="both"/>
        <w:rPr>
          <w:rFonts w:ascii="Garamond" w:hAnsi="Garamond" w:cs="Arial"/>
        </w:rPr>
      </w:pPr>
      <w:r>
        <w:rPr>
          <w:rFonts w:ascii="Garamond" w:hAnsi="Garamond" w:cs="Arial"/>
          <w:b/>
          <w:u w:val="single"/>
        </w:rPr>
        <w:t>2º TEN CLÁUDIO ALBERTO DA SILVA,</w:t>
      </w:r>
      <w:r>
        <w:rPr>
          <w:rFonts w:ascii="Garamond" w:hAnsi="Garamond" w:cs="Arial"/>
        </w:rPr>
        <w:t xml:space="preserve"> na qualidade de ex-Chefe da Seção de Contagem de Tempo e Taxação (SCTT) da Polícia Militar do Estado de Minas Gerais, no período de 14/01/2017 a 19/03/2018, submetida à Diretoria de Recursos Humanos da PMMG e ao Centro de Administração de Pessoal da PMMG, e responsável pela publicação dos atos de reforma de servidor militar da PMMG;</w:t>
      </w:r>
    </w:p>
    <w:p w:rsidR="004D1511" w:rsidRDefault="004D1511" w:rsidP="00B072D4">
      <w:pPr>
        <w:widowControl w:val="0"/>
        <w:spacing w:before="240" w:after="240" w:line="276" w:lineRule="auto"/>
        <w:ind w:left="1418"/>
        <w:jc w:val="both"/>
        <w:rPr>
          <w:rFonts w:ascii="Garamond" w:hAnsi="Garamond" w:cs="Arial"/>
          <w:b/>
          <w:u w:val="single"/>
        </w:rPr>
      </w:pPr>
      <w:r>
        <w:rPr>
          <w:rFonts w:ascii="Garamond" w:hAnsi="Garamond" w:cs="Arial"/>
          <w:b/>
          <w:u w:val="single"/>
        </w:rPr>
        <w:t>CAP NIÚLZA F. DE ALVARENGA MACIEL,</w:t>
      </w:r>
      <w:r>
        <w:rPr>
          <w:rFonts w:ascii="Garamond" w:hAnsi="Garamond" w:cs="Arial"/>
        </w:rPr>
        <w:t xml:space="preserve"> na qualidade de ex-Chefe da Seção de Pessoal Civil (SPC) da Polícia Militar do Estado de Minas Gerais, no período de 18/01/2005 a 07/03/2010</w:t>
      </w:r>
      <w:r w:rsidR="009E566E">
        <w:rPr>
          <w:rFonts w:ascii="Garamond" w:hAnsi="Garamond" w:cs="Arial"/>
        </w:rPr>
        <w:t>, submetida</w:t>
      </w:r>
      <w:r>
        <w:rPr>
          <w:rFonts w:ascii="Garamond" w:hAnsi="Garamond" w:cs="Arial"/>
        </w:rPr>
        <w:t xml:space="preserve"> à Diretoria de Recursos Humanos da PMMG e ao Centro de Administração de Pessoal da PMMG, e responsável pela publicação dos atos de aposentadoria de servidor civil da PMMG;</w:t>
      </w:r>
    </w:p>
    <w:p w:rsidR="004D1511" w:rsidRPr="004D1511" w:rsidRDefault="004D1511" w:rsidP="00B072D4">
      <w:pPr>
        <w:widowControl w:val="0"/>
        <w:spacing w:before="240" w:after="240" w:line="276" w:lineRule="auto"/>
        <w:ind w:left="1418"/>
        <w:jc w:val="both"/>
        <w:rPr>
          <w:rFonts w:ascii="Garamond" w:hAnsi="Garamond" w:cs="Arial"/>
        </w:rPr>
      </w:pPr>
      <w:r>
        <w:rPr>
          <w:rFonts w:ascii="Garamond" w:hAnsi="Garamond" w:cs="Arial"/>
          <w:b/>
          <w:u w:val="single"/>
        </w:rPr>
        <w:t>CAP CLEIDE LUZIA SOARES DOS REIS,</w:t>
      </w:r>
      <w:r>
        <w:rPr>
          <w:rFonts w:ascii="Garamond" w:hAnsi="Garamond" w:cs="Arial"/>
        </w:rPr>
        <w:t xml:space="preserve"> na qualidade de Chefe da Seção de Pessoal Civil (SPC) da Polícia Militar do Estado de Minas Gerais, no período de 07/03/2010 at</w:t>
      </w:r>
      <w:r w:rsidR="009E566E">
        <w:rPr>
          <w:rFonts w:ascii="Garamond" w:hAnsi="Garamond" w:cs="Arial"/>
        </w:rPr>
        <w:t>é os dias atuais, submetida</w:t>
      </w:r>
      <w:r>
        <w:rPr>
          <w:rFonts w:ascii="Garamond" w:hAnsi="Garamond" w:cs="Arial"/>
        </w:rPr>
        <w:t xml:space="preserve"> à Diretoria de Recursos Humanos da PMMG e ao Centro de Administração de Pessoal da PMMG, e responsável pela publicação dos atos de aposentadoria de servidor civil da PMMG;</w:t>
      </w:r>
    </w:p>
    <w:p w:rsidR="00C540A5" w:rsidRDefault="007B3E5D" w:rsidP="00B072D4">
      <w:pPr>
        <w:widowControl w:val="0"/>
        <w:spacing w:before="240" w:line="276"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AE340E" w:rsidRDefault="00AE340E" w:rsidP="002E14D0">
      <w:pPr>
        <w:widowControl w:val="0"/>
        <w:spacing w:line="360" w:lineRule="auto"/>
        <w:ind w:firstLine="1418"/>
        <w:jc w:val="both"/>
        <w:rPr>
          <w:rFonts w:ascii="Garamond" w:hAnsi="Garamond" w:cs="Arial"/>
          <w:b/>
        </w:rPr>
      </w:pPr>
    </w:p>
    <w:p w:rsidR="00AE340E" w:rsidRDefault="00AE340E" w:rsidP="002E14D0">
      <w:pPr>
        <w:widowControl w:val="0"/>
        <w:spacing w:line="360" w:lineRule="auto"/>
        <w:ind w:firstLine="1418"/>
        <w:jc w:val="both"/>
        <w:rPr>
          <w:rFonts w:ascii="Garamond" w:hAnsi="Garamond" w:cs="Arial"/>
          <w:b/>
        </w:rPr>
      </w:pPr>
    </w:p>
    <w:p w:rsidR="00AE340E" w:rsidRDefault="00AE340E"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lastRenderedPageBreak/>
        <w:t xml:space="preserve">DOS </w:t>
      </w:r>
      <w:r w:rsidR="005B6B4C">
        <w:rPr>
          <w:rFonts w:ascii="Garamond" w:hAnsi="Garamond" w:cs="Arial"/>
          <w:b/>
        </w:rPr>
        <w:t>FATOS</w:t>
      </w:r>
    </w:p>
    <w:p w:rsidR="009150C2" w:rsidRDefault="009150C2" w:rsidP="00B072D4">
      <w:pPr>
        <w:widowControl w:val="0"/>
        <w:spacing w:line="360" w:lineRule="auto"/>
        <w:ind w:firstLine="1418"/>
        <w:jc w:val="both"/>
        <w:rPr>
          <w:rFonts w:ascii="Garamond" w:hAnsi="Garamond" w:cs="Arial"/>
          <w:b/>
        </w:rPr>
      </w:pPr>
    </w:p>
    <w:p w:rsidR="009150C2" w:rsidRPr="009150C2" w:rsidRDefault="009150C2" w:rsidP="00DE57D8">
      <w:pPr>
        <w:pStyle w:val="PargrafodaLista"/>
        <w:widowControl w:val="0"/>
        <w:numPr>
          <w:ilvl w:val="0"/>
          <w:numId w:val="24"/>
        </w:numPr>
        <w:spacing w:line="276" w:lineRule="auto"/>
        <w:ind w:left="1418" w:firstLine="0"/>
        <w:jc w:val="both"/>
        <w:rPr>
          <w:rFonts w:ascii="Garamond" w:hAnsi="Garamond" w:cs="Arial"/>
          <w:b/>
        </w:rPr>
      </w:pPr>
      <w:r>
        <w:rPr>
          <w:rFonts w:ascii="Garamond" w:hAnsi="Garamond" w:cs="Arial"/>
          <w:b/>
        </w:rPr>
        <w:t xml:space="preserve">Da síntese dos fatos verificados no Procedimento Preparatório MPCMG n. </w:t>
      </w:r>
      <w:r w:rsidR="00B072D4">
        <w:rPr>
          <w:rFonts w:ascii="Garamond" w:hAnsi="Garamond" w:cs="Arial"/>
          <w:b/>
        </w:rPr>
        <w:t>104.2018.854</w:t>
      </w:r>
    </w:p>
    <w:p w:rsidR="00857D1D" w:rsidRDefault="00857D1D" w:rsidP="003D067C">
      <w:pPr>
        <w:widowControl w:val="0"/>
        <w:spacing w:line="360" w:lineRule="auto"/>
        <w:ind w:firstLine="1418"/>
        <w:jc w:val="both"/>
        <w:rPr>
          <w:rFonts w:ascii="Garamond" w:hAnsi="Garamond" w:cs="Arial"/>
          <w:b/>
        </w:rPr>
      </w:pPr>
    </w:p>
    <w:p w:rsidR="00D86025" w:rsidRPr="00B072D4" w:rsidRDefault="00B072D4" w:rsidP="003D067C">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Por ato publicado em 06/09/2018, foi instaurado o Procedimento Preparatório n. 104.2018.854, cujo objetivo era a investigação dos atos</w:t>
      </w:r>
      <w:r w:rsidR="00F7453B">
        <w:rPr>
          <w:rFonts w:ascii="Garamond" w:hAnsi="Garamond" w:cs="Arial"/>
        </w:rPr>
        <w:t xml:space="preserve"> de aposentadoria e </w:t>
      </w:r>
      <w:r>
        <w:rPr>
          <w:rFonts w:ascii="Garamond" w:hAnsi="Garamond" w:cs="Arial"/>
        </w:rPr>
        <w:t>reforma encaminhados intempestivamente ao Tribunal de Contas de Minas Gerais, após o transcurso do prazo decadencial de cinco anos, previsto no caput do artigo 110-A c/</w:t>
      </w:r>
      <w:proofErr w:type="gramStart"/>
      <w:r>
        <w:rPr>
          <w:rFonts w:ascii="Garamond" w:hAnsi="Garamond" w:cs="Arial"/>
        </w:rPr>
        <w:t>c</w:t>
      </w:r>
      <w:proofErr w:type="gramEnd"/>
      <w:r>
        <w:rPr>
          <w:rFonts w:ascii="Garamond" w:hAnsi="Garamond" w:cs="Arial"/>
        </w:rPr>
        <w:t xml:space="preserve"> o </w:t>
      </w:r>
      <w:r w:rsidR="00E04433">
        <w:rPr>
          <w:rFonts w:ascii="Garamond" w:hAnsi="Garamond" w:cs="Arial"/>
        </w:rPr>
        <w:t xml:space="preserve">parágrafo único do artigo 110-H, ambos </w:t>
      </w:r>
      <w:r>
        <w:rPr>
          <w:rFonts w:ascii="Garamond" w:hAnsi="Garamond" w:cs="Arial"/>
        </w:rPr>
        <w:t>da Lei Complementar n. 102/2008.</w:t>
      </w:r>
    </w:p>
    <w:p w:rsidR="00B072D4" w:rsidRPr="00B072D4" w:rsidRDefault="00B072D4" w:rsidP="003D067C">
      <w:pPr>
        <w:pStyle w:val="PargrafodaLista"/>
        <w:widowControl w:val="0"/>
        <w:spacing w:line="360" w:lineRule="auto"/>
        <w:ind w:left="1418"/>
        <w:jc w:val="both"/>
        <w:rPr>
          <w:rFonts w:ascii="Garamond" w:hAnsi="Garamond" w:cs="Arial"/>
          <w:b/>
        </w:rPr>
      </w:pPr>
    </w:p>
    <w:p w:rsidR="00B072D4" w:rsidRPr="00D46372" w:rsidRDefault="00E9726C" w:rsidP="003D067C">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 xml:space="preserve">Após a </w:t>
      </w:r>
      <w:r w:rsidR="00D46372">
        <w:rPr>
          <w:rFonts w:ascii="Garamond" w:hAnsi="Garamond" w:cs="Arial"/>
        </w:rPr>
        <w:t xml:space="preserve">requisição à Diretoria de Recursos Humanos da Polícia Militar do Estado de Minas Gerais de esclarecimentos sobre os </w:t>
      </w:r>
      <w:r w:rsidR="00F7453B">
        <w:rPr>
          <w:rFonts w:ascii="Garamond" w:hAnsi="Garamond" w:cs="Arial"/>
        </w:rPr>
        <w:t xml:space="preserve">115 (cento e quinze) </w:t>
      </w:r>
      <w:r w:rsidR="00D46372">
        <w:rPr>
          <w:rFonts w:ascii="Garamond" w:hAnsi="Garamond" w:cs="Arial"/>
        </w:rPr>
        <w:t>atos identificados na portaria do Procedimento Preparatório n. 104.2018.854 e os respectivos atrasos nos envios dos documentos ao Tribunal de Contas, foram apresentadas as seguintes considerações (Ofício n. 4.032/2018 – SCTT/CAP, de 31/10/2018</w:t>
      </w:r>
      <w:r w:rsidR="006F3EB6">
        <w:rPr>
          <w:rFonts w:ascii="Garamond" w:hAnsi="Garamond" w:cs="Arial"/>
        </w:rPr>
        <w:t>)</w:t>
      </w:r>
      <w:r w:rsidR="00D46372">
        <w:rPr>
          <w:rFonts w:ascii="Garamond" w:hAnsi="Garamond" w:cs="Arial"/>
        </w:rPr>
        <w:t>:</w:t>
      </w:r>
    </w:p>
    <w:p w:rsidR="00D46372" w:rsidRPr="00D46372" w:rsidRDefault="00D46372" w:rsidP="003D067C">
      <w:pPr>
        <w:pStyle w:val="PargrafodaLista"/>
        <w:spacing w:line="360" w:lineRule="auto"/>
        <w:rPr>
          <w:rFonts w:ascii="Garamond" w:hAnsi="Garamond" w:cs="Arial"/>
          <w:b/>
        </w:rPr>
      </w:pPr>
    </w:p>
    <w:p w:rsidR="00D46372" w:rsidRDefault="00D46372" w:rsidP="003D067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Reportamo-nos a V. Exa. </w:t>
      </w:r>
      <w:proofErr w:type="gramStart"/>
      <w:r w:rsidR="00F7453B">
        <w:rPr>
          <w:rFonts w:ascii="Garamond" w:hAnsi="Garamond" w:cs="Arial"/>
          <w:sz w:val="22"/>
          <w:szCs w:val="22"/>
        </w:rPr>
        <w:t>e</w:t>
      </w:r>
      <w:r>
        <w:rPr>
          <w:rFonts w:ascii="Garamond" w:hAnsi="Garamond" w:cs="Arial"/>
          <w:sz w:val="22"/>
          <w:szCs w:val="22"/>
        </w:rPr>
        <w:t>m</w:t>
      </w:r>
      <w:proofErr w:type="gramEnd"/>
      <w:r>
        <w:rPr>
          <w:rFonts w:ascii="Garamond" w:hAnsi="Garamond" w:cs="Arial"/>
          <w:sz w:val="22"/>
          <w:szCs w:val="22"/>
        </w:rPr>
        <w:t xml:space="preserve"> cumprimento à requisição constante do ofício da referência para esclarecer que no ano de 2015, foi detectado por esta Administração Militar a existência de uma demanda reprimida de envio de processos de reforma e aposentadoria ao </w:t>
      </w:r>
      <w:proofErr w:type="spellStart"/>
      <w:r>
        <w:rPr>
          <w:rFonts w:ascii="Garamond" w:hAnsi="Garamond" w:cs="Arial"/>
          <w:sz w:val="22"/>
          <w:szCs w:val="22"/>
        </w:rPr>
        <w:t>Eg</w:t>
      </w:r>
      <w:proofErr w:type="spellEnd"/>
      <w:r>
        <w:rPr>
          <w:rFonts w:ascii="Garamond" w:hAnsi="Garamond" w:cs="Arial"/>
          <w:sz w:val="22"/>
          <w:szCs w:val="22"/>
        </w:rPr>
        <w:t xml:space="preserve">. Tribunal de Contas do Estado de Minas Gerais (TCE/MG), alusivos ao período compreendido entre os anos de </w:t>
      </w:r>
      <w:r w:rsidRPr="00D46372">
        <w:rPr>
          <w:rFonts w:ascii="Garamond" w:hAnsi="Garamond" w:cs="Arial"/>
          <w:b/>
          <w:sz w:val="22"/>
          <w:szCs w:val="22"/>
        </w:rPr>
        <w:t>2010 a 2014</w:t>
      </w:r>
      <w:r>
        <w:rPr>
          <w:rFonts w:ascii="Garamond" w:hAnsi="Garamond" w:cs="Arial"/>
          <w:sz w:val="22"/>
          <w:szCs w:val="22"/>
        </w:rPr>
        <w:t xml:space="preserve">, havendo, também, intimações com prazos de resposta expirados alusivos ao período de </w:t>
      </w:r>
      <w:proofErr w:type="gramStart"/>
      <w:r w:rsidRPr="00D46372">
        <w:rPr>
          <w:rFonts w:ascii="Garamond" w:hAnsi="Garamond" w:cs="Arial"/>
          <w:b/>
          <w:sz w:val="22"/>
          <w:szCs w:val="22"/>
        </w:rPr>
        <w:t>Janeiro</w:t>
      </w:r>
      <w:proofErr w:type="gramEnd"/>
      <w:r w:rsidRPr="00D46372">
        <w:rPr>
          <w:rFonts w:ascii="Garamond" w:hAnsi="Garamond" w:cs="Arial"/>
          <w:b/>
          <w:sz w:val="22"/>
          <w:szCs w:val="22"/>
        </w:rPr>
        <w:t>/2009 a Fevereiro/2010</w:t>
      </w:r>
      <w:r>
        <w:rPr>
          <w:rFonts w:ascii="Garamond" w:hAnsi="Garamond" w:cs="Arial"/>
          <w:sz w:val="22"/>
          <w:szCs w:val="22"/>
        </w:rPr>
        <w:t>, tendo sido designado um militar para atualizar os envios das informações e atos concessórios por meio do sistema eletrônico de Fiscalização de Atos de Pessoal (FISCAP).</w:t>
      </w:r>
    </w:p>
    <w:p w:rsidR="00D46372" w:rsidRDefault="00D46372" w:rsidP="003D067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Após a constatação das irregularidades, foi agendada, em 16/03/2015, uma reunião para treinamento visando a operacionalização do sistema FISCAP pelos servidores </w:t>
      </w:r>
      <w:r>
        <w:rPr>
          <w:rFonts w:ascii="Garamond" w:hAnsi="Garamond" w:cs="Arial"/>
          <w:sz w:val="22"/>
          <w:szCs w:val="22"/>
        </w:rPr>
        <w:lastRenderedPageBreak/>
        <w:t>responsáveis pelos processos de concessão de reforma e de aposentadoria da Corporação, conforme cópia em anexo, na qual ficou estabelecido que os processos pendentes deveriam ser encaminhados ao TCE/MG paralelamente ao encaminhamento dos processos atuais.</w:t>
      </w:r>
    </w:p>
    <w:p w:rsidR="00D46372" w:rsidRDefault="00D46372" w:rsidP="003D067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Treinados os servidores, as demandas reprimidas começaram a ser enviadas ao TCE/MG a partir do mês de Abril/2015, sendo que desde esse marco até o mês de setembro/2018 foram enviados um total de 1696 (mil</w:t>
      </w:r>
      <w:r w:rsidR="00F7453B">
        <w:rPr>
          <w:rFonts w:ascii="Garamond" w:hAnsi="Garamond" w:cs="Arial"/>
          <w:sz w:val="22"/>
          <w:szCs w:val="22"/>
        </w:rPr>
        <w:t>,</w:t>
      </w:r>
      <w:r>
        <w:rPr>
          <w:rFonts w:ascii="Garamond" w:hAnsi="Garamond" w:cs="Arial"/>
          <w:sz w:val="22"/>
          <w:szCs w:val="22"/>
        </w:rPr>
        <w:t xml:space="preserve"> seiscentos e noventa e seis) processos de concessão de reforma e 149 (cento e quarenta e nove) processos de aposentadoria, dos quais 436 (quatrocentos e trinta e seis) processos estão dentro do prazo legal de envio e 1409 (mil, quatrocentos e nove)</w:t>
      </w:r>
      <w:r w:rsidR="00F7453B">
        <w:rPr>
          <w:rFonts w:ascii="Garamond" w:hAnsi="Garamond" w:cs="Arial"/>
          <w:sz w:val="22"/>
          <w:szCs w:val="22"/>
        </w:rPr>
        <w:t xml:space="preserve"> processos são afetos à demanda reprimida oriunda dos anos de 2010 a 2014, conforme planilha anexo. </w:t>
      </w:r>
    </w:p>
    <w:p w:rsidR="00F7453B" w:rsidRPr="00D46372" w:rsidRDefault="00F7453B" w:rsidP="003D067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Ressaltamo-nos ainda que estamos enviando 1153 (mil, cento e cinquenta e três) processos também oriundos da demanda reprimida paralelamente com os atuais.</w:t>
      </w:r>
    </w:p>
    <w:p w:rsidR="00D46372" w:rsidRPr="00D46372" w:rsidRDefault="00D46372" w:rsidP="003D067C">
      <w:pPr>
        <w:pStyle w:val="PargrafodaLista"/>
        <w:spacing w:line="360" w:lineRule="auto"/>
        <w:rPr>
          <w:rFonts w:ascii="Garamond" w:hAnsi="Garamond" w:cs="Arial"/>
          <w:b/>
        </w:rPr>
      </w:pPr>
    </w:p>
    <w:p w:rsidR="00F7453B" w:rsidRPr="006F3EB6" w:rsidRDefault="00F7453B" w:rsidP="003D067C">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 xml:space="preserve">De fato, de acordo com os documentos encaminhados pela Diretoria de Recursos Humanos da PMMG, </w:t>
      </w:r>
      <w:r w:rsidRPr="00185B8F">
        <w:rPr>
          <w:rFonts w:ascii="Garamond" w:hAnsi="Garamond" w:cs="Arial"/>
          <w:u w:val="single"/>
        </w:rPr>
        <w:t>a partir de 11/03/2015, houve um esforço do órgão junto ao Tribunal de Contas de Minas Gerais para que se procedesse à regularização do envio dos atos de aposentadoria e reforma</w:t>
      </w:r>
      <w:r>
        <w:rPr>
          <w:rFonts w:ascii="Garamond" w:hAnsi="Garamond" w:cs="Arial"/>
        </w:rPr>
        <w:t>.</w:t>
      </w:r>
      <w:r w:rsidR="006F3EB6">
        <w:rPr>
          <w:rFonts w:ascii="Garamond" w:hAnsi="Garamond" w:cs="Arial"/>
        </w:rPr>
        <w:t xml:space="preserve"> </w:t>
      </w:r>
      <w:r w:rsidRPr="006F3EB6">
        <w:rPr>
          <w:rFonts w:ascii="Garamond" w:hAnsi="Garamond" w:cs="Arial"/>
        </w:rPr>
        <w:t>Reuniões e treinamentos foram realizados a fim de que se exaurissem todos os problemas do FISCAP relacionados à PMMG.</w:t>
      </w:r>
    </w:p>
    <w:p w:rsidR="00F7453B" w:rsidRPr="00F7453B" w:rsidRDefault="00F7453B" w:rsidP="003D067C">
      <w:pPr>
        <w:pStyle w:val="PargrafodaLista"/>
        <w:spacing w:line="360" w:lineRule="auto"/>
        <w:rPr>
          <w:rFonts w:ascii="Garamond" w:hAnsi="Garamond" w:cs="Arial"/>
          <w:b/>
        </w:rPr>
      </w:pPr>
    </w:p>
    <w:p w:rsidR="00F7453B" w:rsidRPr="006F3EB6" w:rsidRDefault="006F3EB6" w:rsidP="003D067C">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Em 24/01/2019, por meio do Ofício n. 038/2018 – DRH, novos esclarecimentos foram trazidos pela PMMG:</w:t>
      </w:r>
    </w:p>
    <w:p w:rsidR="006F3EB6" w:rsidRPr="006F3EB6" w:rsidRDefault="006F3EB6" w:rsidP="003D067C">
      <w:pPr>
        <w:pStyle w:val="PargrafodaLista"/>
        <w:spacing w:line="360" w:lineRule="auto"/>
        <w:rPr>
          <w:rFonts w:ascii="Garamond" w:hAnsi="Garamond" w:cs="Arial"/>
          <w:b/>
        </w:rPr>
      </w:pPr>
    </w:p>
    <w:p w:rsidR="006F3EB6" w:rsidRDefault="006F3EB6" w:rsidP="003D067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w:t>
      </w:r>
    </w:p>
    <w:p w:rsidR="006F3EB6" w:rsidRDefault="006F3EB6" w:rsidP="003D067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Antes mesmo de adentrar no mérito da requisição tratada no documento inaugural, importante ressaltar o contexto em que os atrasos nas remessas dos processos de reforma e aposentadoria ao </w:t>
      </w:r>
      <w:proofErr w:type="spellStart"/>
      <w:r>
        <w:rPr>
          <w:rFonts w:ascii="Garamond" w:hAnsi="Garamond" w:cs="Arial"/>
          <w:sz w:val="22"/>
          <w:szCs w:val="22"/>
        </w:rPr>
        <w:t>Eg</w:t>
      </w:r>
      <w:proofErr w:type="spellEnd"/>
      <w:r>
        <w:rPr>
          <w:rFonts w:ascii="Garamond" w:hAnsi="Garamond" w:cs="Arial"/>
          <w:sz w:val="22"/>
          <w:szCs w:val="22"/>
        </w:rPr>
        <w:t>. Tribunal de Contas do Estado de Minas Gerais (TCE/MG) ocorreram, a saber:</w:t>
      </w:r>
    </w:p>
    <w:p w:rsidR="006F3EB6" w:rsidRDefault="006F3EB6" w:rsidP="00DE57D8">
      <w:pPr>
        <w:pStyle w:val="PargrafodaLista"/>
        <w:widowControl w:val="0"/>
        <w:numPr>
          <w:ilvl w:val="0"/>
          <w:numId w:val="26"/>
        </w:numPr>
        <w:spacing w:line="360" w:lineRule="auto"/>
        <w:ind w:left="1418" w:firstLine="0"/>
        <w:jc w:val="both"/>
        <w:rPr>
          <w:rFonts w:ascii="Garamond" w:hAnsi="Garamond" w:cs="Arial"/>
          <w:sz w:val="22"/>
          <w:szCs w:val="22"/>
        </w:rPr>
      </w:pPr>
      <w:proofErr w:type="gramStart"/>
      <w:r>
        <w:rPr>
          <w:rFonts w:ascii="Garamond" w:hAnsi="Garamond" w:cs="Arial"/>
          <w:sz w:val="22"/>
          <w:szCs w:val="22"/>
        </w:rPr>
        <w:lastRenderedPageBreak/>
        <w:t>no</w:t>
      </w:r>
      <w:proofErr w:type="gramEnd"/>
      <w:r>
        <w:rPr>
          <w:rFonts w:ascii="Garamond" w:hAnsi="Garamond" w:cs="Arial"/>
          <w:sz w:val="22"/>
          <w:szCs w:val="22"/>
        </w:rPr>
        <w:t xml:space="preserve"> ano de 2009, o Centro de Administração de Pessoal da Polícia Militar – CAP, unidade responsável pelos processos de transferência de militares para inatividade (reserva e reforma), auditou e concluiu 1.305 (um mil e trezentos e cinco) processos, oriundos das diversas unidades de Polícia Militar em todo o Estado de Minas Gerais;</w:t>
      </w:r>
    </w:p>
    <w:p w:rsidR="006F3EB6" w:rsidRDefault="006F3EB6" w:rsidP="00DE57D8">
      <w:pPr>
        <w:pStyle w:val="PargrafodaLista"/>
        <w:widowControl w:val="0"/>
        <w:numPr>
          <w:ilvl w:val="0"/>
          <w:numId w:val="26"/>
        </w:numPr>
        <w:spacing w:line="360" w:lineRule="auto"/>
        <w:ind w:left="1418" w:firstLine="0"/>
        <w:jc w:val="both"/>
        <w:rPr>
          <w:rFonts w:ascii="Garamond" w:hAnsi="Garamond" w:cs="Arial"/>
          <w:sz w:val="22"/>
          <w:szCs w:val="22"/>
        </w:rPr>
      </w:pPr>
      <w:proofErr w:type="gramStart"/>
      <w:r>
        <w:rPr>
          <w:rFonts w:ascii="Garamond" w:hAnsi="Garamond" w:cs="Arial"/>
          <w:sz w:val="22"/>
          <w:szCs w:val="22"/>
        </w:rPr>
        <w:t>a</w:t>
      </w:r>
      <w:proofErr w:type="gramEnd"/>
      <w:r>
        <w:rPr>
          <w:rFonts w:ascii="Garamond" w:hAnsi="Garamond" w:cs="Arial"/>
          <w:sz w:val="22"/>
          <w:szCs w:val="22"/>
        </w:rPr>
        <w:t xml:space="preserve"> partir da edição da Lei Complementar n. 109, de 22/12/2009, em virtude das vantagens insculpidas pela norma, o volume de transferências para a reserva e reforma teve um aumento substancial com uma média mensal de 2.000 (dois mil) processos, chegando a ser finalizadas pelo CAP, entre 2010 e 2014, um total de 9.087 (nove mil e oitenta e sete) processos de transferência para a inatividade;</w:t>
      </w:r>
    </w:p>
    <w:p w:rsidR="006F3EB6" w:rsidRDefault="006F3EB6" w:rsidP="00DE57D8">
      <w:pPr>
        <w:pStyle w:val="PargrafodaLista"/>
        <w:widowControl w:val="0"/>
        <w:numPr>
          <w:ilvl w:val="0"/>
          <w:numId w:val="26"/>
        </w:numPr>
        <w:spacing w:line="360" w:lineRule="auto"/>
        <w:ind w:left="1418" w:firstLine="0"/>
        <w:jc w:val="both"/>
        <w:rPr>
          <w:rFonts w:ascii="Garamond" w:hAnsi="Garamond" w:cs="Arial"/>
          <w:sz w:val="22"/>
          <w:szCs w:val="22"/>
        </w:rPr>
      </w:pPr>
      <w:proofErr w:type="gramStart"/>
      <w:r>
        <w:rPr>
          <w:rFonts w:ascii="Garamond" w:hAnsi="Garamond" w:cs="Arial"/>
          <w:sz w:val="22"/>
          <w:szCs w:val="22"/>
        </w:rPr>
        <w:t>naquela</w:t>
      </w:r>
      <w:proofErr w:type="gramEnd"/>
      <w:r>
        <w:rPr>
          <w:rFonts w:ascii="Garamond" w:hAnsi="Garamond" w:cs="Arial"/>
          <w:sz w:val="22"/>
          <w:szCs w:val="22"/>
        </w:rPr>
        <w:t xml:space="preserve"> época, a Seção de Contagem de Tempo e Taxação – SCTT contava com um número reduzido de funcionários, todas as etapas da contagem de tempo eram realizadas de maneira manual, as pastas contendo toda a vida laborativa dos militares chegavam ao CAP na íntegra (extensos volumes documentais) e não apenas documentos referentes à contagem de tempo (foto ilustrativa da época anexa), e, em complemento, não existiam na seção pessoas treinadas para operar o FISCAP;</w:t>
      </w:r>
    </w:p>
    <w:p w:rsidR="006F3EB6" w:rsidRDefault="006F3EB6" w:rsidP="00DE57D8">
      <w:pPr>
        <w:pStyle w:val="PargrafodaLista"/>
        <w:widowControl w:val="0"/>
        <w:numPr>
          <w:ilvl w:val="0"/>
          <w:numId w:val="26"/>
        </w:numPr>
        <w:spacing w:line="360" w:lineRule="auto"/>
        <w:ind w:left="1418" w:firstLine="0"/>
        <w:jc w:val="both"/>
        <w:rPr>
          <w:rFonts w:ascii="Garamond" w:hAnsi="Garamond" w:cs="Arial"/>
          <w:sz w:val="22"/>
          <w:szCs w:val="22"/>
        </w:rPr>
      </w:pPr>
      <w:proofErr w:type="gramStart"/>
      <w:r>
        <w:rPr>
          <w:rFonts w:ascii="Garamond" w:hAnsi="Garamond" w:cs="Arial"/>
          <w:sz w:val="22"/>
          <w:szCs w:val="22"/>
        </w:rPr>
        <w:t>em</w:t>
      </w:r>
      <w:proofErr w:type="gramEnd"/>
      <w:r>
        <w:rPr>
          <w:rFonts w:ascii="Garamond" w:hAnsi="Garamond" w:cs="Arial"/>
          <w:sz w:val="22"/>
          <w:szCs w:val="22"/>
        </w:rPr>
        <w:t xml:space="preserve"> virtude de todas as dificuldades enfrentadas, como forma de minimizar tais impactos e regularizar os atrasos, foram designados funcionários para cuidar especificamente dos processos de reforma, inclusive com contatos e visitas frequentes ao TCE/MG, na busca de orientação e adequação de medidas saneadoras;</w:t>
      </w:r>
    </w:p>
    <w:p w:rsidR="006F3EB6" w:rsidRPr="006F3EB6" w:rsidRDefault="006F3EB6" w:rsidP="00DE57D8">
      <w:pPr>
        <w:pStyle w:val="PargrafodaLista"/>
        <w:widowControl w:val="0"/>
        <w:numPr>
          <w:ilvl w:val="0"/>
          <w:numId w:val="26"/>
        </w:numPr>
        <w:spacing w:line="360" w:lineRule="auto"/>
        <w:ind w:left="1418" w:firstLine="0"/>
        <w:jc w:val="both"/>
        <w:rPr>
          <w:rFonts w:ascii="Garamond" w:hAnsi="Garamond" w:cs="Arial"/>
          <w:sz w:val="22"/>
          <w:szCs w:val="22"/>
        </w:rPr>
      </w:pPr>
      <w:proofErr w:type="gramStart"/>
      <w:r>
        <w:rPr>
          <w:rFonts w:ascii="Garamond" w:hAnsi="Garamond" w:cs="Arial"/>
          <w:sz w:val="22"/>
          <w:szCs w:val="22"/>
        </w:rPr>
        <w:t>somente</w:t>
      </w:r>
      <w:proofErr w:type="gramEnd"/>
      <w:r>
        <w:rPr>
          <w:rFonts w:ascii="Garamond" w:hAnsi="Garamond" w:cs="Arial"/>
          <w:sz w:val="22"/>
          <w:szCs w:val="22"/>
        </w:rPr>
        <w:t xml:space="preserve"> a partir da modernização dos procedimentos de contagem de tempo, com a informatização de todas as etapas do processo, as remessas das informações de reforma e aposentadoria estão sendo paulatinamente regularizadas junto ao TCE/MG, conforme informação prestada alhures</w:t>
      </w:r>
      <w:r w:rsidR="00CE072A">
        <w:rPr>
          <w:rFonts w:ascii="Garamond" w:hAnsi="Garamond" w:cs="Arial"/>
          <w:sz w:val="22"/>
          <w:szCs w:val="22"/>
        </w:rPr>
        <w:t>.</w:t>
      </w:r>
    </w:p>
    <w:p w:rsidR="003D067C" w:rsidRPr="003D067C" w:rsidRDefault="003D067C" w:rsidP="003D067C">
      <w:pPr>
        <w:pStyle w:val="PargrafodaLista"/>
        <w:widowControl w:val="0"/>
        <w:spacing w:line="360" w:lineRule="auto"/>
        <w:ind w:left="1418"/>
        <w:jc w:val="both"/>
        <w:rPr>
          <w:rFonts w:ascii="Garamond" w:hAnsi="Garamond" w:cs="Arial"/>
          <w:b/>
        </w:rPr>
      </w:pPr>
    </w:p>
    <w:p w:rsidR="006F3EB6" w:rsidRPr="003D067C" w:rsidRDefault="003D067C" w:rsidP="003D067C">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 xml:space="preserve">Respaldando os fatos narrados pela PMMG, após requisição realizada à unidade técnica do Tribunal de Contas de Minas Gerais, a Coordenadoria de Desenvolvimento da Fiscalização de Atos de Pessoal, na mesma data de 24/01/2019 (Exp. nº: 004/2019), destacou que </w:t>
      </w:r>
      <w:r w:rsidRPr="00D75AB5">
        <w:rPr>
          <w:rFonts w:ascii="Garamond" w:hAnsi="Garamond" w:cs="Arial"/>
          <w:u w:val="single"/>
        </w:rPr>
        <w:t xml:space="preserve">o FISCAP, em sua versão original, previa apenas o envio de </w:t>
      </w:r>
      <w:r w:rsidRPr="00D75AB5">
        <w:rPr>
          <w:rFonts w:ascii="Garamond" w:hAnsi="Garamond" w:cs="Arial"/>
          <w:u w:val="single"/>
        </w:rPr>
        <w:lastRenderedPageBreak/>
        <w:t>concessões de reformas pela PMMG, excluindo-se o envio dos atos de aposentadoria.</w:t>
      </w:r>
      <w:r>
        <w:rPr>
          <w:rFonts w:ascii="Garamond" w:hAnsi="Garamond" w:cs="Arial"/>
        </w:rPr>
        <w:t xml:space="preserve"> </w:t>
      </w:r>
    </w:p>
    <w:p w:rsidR="003D067C" w:rsidRPr="003D067C" w:rsidRDefault="003D067C" w:rsidP="009408B5">
      <w:pPr>
        <w:pStyle w:val="PargrafodaLista"/>
        <w:widowControl w:val="0"/>
        <w:spacing w:line="360" w:lineRule="auto"/>
        <w:ind w:left="1418"/>
        <w:jc w:val="both"/>
        <w:rPr>
          <w:rFonts w:ascii="Garamond" w:hAnsi="Garamond" w:cs="Arial"/>
          <w:b/>
        </w:rPr>
      </w:pPr>
    </w:p>
    <w:p w:rsidR="003D067C" w:rsidRPr="003D067C" w:rsidRDefault="003D067C" w:rsidP="009408B5">
      <w:pPr>
        <w:pStyle w:val="PargrafodaLista"/>
        <w:widowControl w:val="0"/>
        <w:numPr>
          <w:ilvl w:val="0"/>
          <w:numId w:val="25"/>
        </w:numPr>
        <w:spacing w:line="360" w:lineRule="auto"/>
        <w:ind w:left="0" w:firstLine="1418"/>
        <w:jc w:val="both"/>
        <w:rPr>
          <w:rFonts w:ascii="Garamond" w:hAnsi="Garamond" w:cs="Arial"/>
          <w:b/>
        </w:rPr>
      </w:pPr>
      <w:r w:rsidRPr="00D75AB5">
        <w:rPr>
          <w:rFonts w:ascii="Garamond" w:hAnsi="Garamond" w:cs="Arial"/>
          <w:u w:val="single"/>
        </w:rPr>
        <w:t>A regularização do vício somente veio a ocorrer em 11/08/2016, quando foi disponibilizad</w:t>
      </w:r>
      <w:r w:rsidR="006B1FBF" w:rsidRPr="00D75AB5">
        <w:rPr>
          <w:rFonts w:ascii="Garamond" w:hAnsi="Garamond" w:cs="Arial"/>
          <w:u w:val="single"/>
        </w:rPr>
        <w:t>a</w:t>
      </w:r>
      <w:r w:rsidRPr="00D75AB5">
        <w:rPr>
          <w:rFonts w:ascii="Garamond" w:hAnsi="Garamond" w:cs="Arial"/>
          <w:u w:val="single"/>
        </w:rPr>
        <w:t xml:space="preserve"> à PMMG a realização de cadastro dos seus servidores civis</w:t>
      </w:r>
      <w:r w:rsidR="009D0B84" w:rsidRPr="00D75AB5">
        <w:rPr>
          <w:rFonts w:ascii="Garamond" w:hAnsi="Garamond" w:cs="Arial"/>
          <w:u w:val="single"/>
        </w:rPr>
        <w:t xml:space="preserve"> em sistema do Tribunal</w:t>
      </w:r>
      <w:r>
        <w:rPr>
          <w:rFonts w:ascii="Garamond" w:hAnsi="Garamond" w:cs="Arial"/>
        </w:rPr>
        <w:t xml:space="preserve"> e, assim, o envio regular das aposentadorias do órgão por meio do FISCAP.</w:t>
      </w:r>
    </w:p>
    <w:p w:rsidR="003D067C" w:rsidRPr="003D067C" w:rsidRDefault="003D067C" w:rsidP="009408B5">
      <w:pPr>
        <w:pStyle w:val="PargrafodaLista"/>
        <w:spacing w:line="360" w:lineRule="auto"/>
        <w:rPr>
          <w:rFonts w:ascii="Garamond" w:hAnsi="Garamond" w:cs="Arial"/>
          <w:b/>
        </w:rPr>
      </w:pPr>
    </w:p>
    <w:p w:rsidR="003D067C" w:rsidRDefault="003D067C" w:rsidP="009408B5">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Atendendo determinação para prestar esclarecimentos sobre o envio ao Tribunal dos atos de aposentadoria concedidos pela Polícia Militar do Estado de Minas Gerais – PMMG, utilizando o sistema </w:t>
      </w:r>
      <w:proofErr w:type="spellStart"/>
      <w:r>
        <w:rPr>
          <w:rFonts w:ascii="Garamond" w:hAnsi="Garamond" w:cs="Arial"/>
          <w:sz w:val="22"/>
          <w:szCs w:val="22"/>
        </w:rPr>
        <w:t>Fiscap</w:t>
      </w:r>
      <w:proofErr w:type="spellEnd"/>
      <w:r>
        <w:rPr>
          <w:rFonts w:ascii="Garamond" w:hAnsi="Garamond" w:cs="Arial"/>
          <w:sz w:val="22"/>
          <w:szCs w:val="22"/>
        </w:rPr>
        <w:t>, esta Coordenadoria CDFAP informa o que segue.</w:t>
      </w:r>
    </w:p>
    <w:p w:rsidR="003D067C" w:rsidRDefault="003D067C" w:rsidP="009408B5">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A versão original do sistema </w:t>
      </w:r>
      <w:proofErr w:type="spellStart"/>
      <w:r>
        <w:rPr>
          <w:rFonts w:ascii="Garamond" w:hAnsi="Garamond" w:cs="Arial"/>
          <w:sz w:val="22"/>
          <w:szCs w:val="22"/>
        </w:rPr>
        <w:t>Fiscap</w:t>
      </w:r>
      <w:proofErr w:type="spellEnd"/>
      <w:r>
        <w:rPr>
          <w:rFonts w:ascii="Garamond" w:hAnsi="Garamond" w:cs="Arial"/>
          <w:sz w:val="22"/>
          <w:szCs w:val="22"/>
        </w:rPr>
        <w:t xml:space="preserve"> previu apenas o envio de concessões </w:t>
      </w:r>
      <w:r w:rsidR="00FC77AE">
        <w:rPr>
          <w:rFonts w:ascii="Garamond" w:hAnsi="Garamond" w:cs="Arial"/>
          <w:sz w:val="22"/>
          <w:szCs w:val="22"/>
        </w:rPr>
        <w:t>d</w:t>
      </w:r>
      <w:r>
        <w:rPr>
          <w:rFonts w:ascii="Garamond" w:hAnsi="Garamond" w:cs="Arial"/>
          <w:sz w:val="22"/>
          <w:szCs w:val="22"/>
        </w:rPr>
        <w:t xml:space="preserve">e reforma pela PMMG, uma vez que as pensões são enviadas pelo Instituto de Previdência dos Servidores Militares de Minas Gerais, e à época acreditava-se que as aposentadorias dos servidores civis seriam enviadas pela Secretaria de Estado de Planejamento e Gestão. </w:t>
      </w:r>
    </w:p>
    <w:p w:rsidR="003D067C" w:rsidRDefault="003D067C" w:rsidP="009408B5">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Verificada a necessidade de alteração, o sistema foi adequado habilitando a Polícia Militar de Minas Gerais para informar concessões de aposentadorias a partir de 06/03/2013.</w:t>
      </w:r>
    </w:p>
    <w:p w:rsidR="003D067C" w:rsidRDefault="003D067C" w:rsidP="009408B5">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Constatada a ausência de aposentadorias encaminhadas pela PMMG, o </w:t>
      </w:r>
      <w:proofErr w:type="spellStart"/>
      <w:r>
        <w:rPr>
          <w:rFonts w:ascii="Garamond" w:hAnsi="Garamond" w:cs="Arial"/>
          <w:sz w:val="22"/>
          <w:szCs w:val="22"/>
        </w:rPr>
        <w:t>Fiscap</w:t>
      </w:r>
      <w:proofErr w:type="spellEnd"/>
      <w:r>
        <w:rPr>
          <w:rFonts w:ascii="Garamond" w:hAnsi="Garamond" w:cs="Arial"/>
          <w:sz w:val="22"/>
          <w:szCs w:val="22"/>
        </w:rPr>
        <w:t xml:space="preserve"> foi reavaliado e verificada a impossibilidade de fazê-lo, uma vez que não foi disponibilizado à organização o cadastro de cargos e funções de servidores civis. </w:t>
      </w:r>
    </w:p>
    <w:p w:rsidR="003D067C" w:rsidRPr="003D067C" w:rsidRDefault="003D067C" w:rsidP="009408B5">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Apenas em 11/08/2016 foi disponibilizado à PMMG fazer o cadastro de seus servidores civis. Assim sendo, em termos efetivos, a PMMG só poderia enviar as aposentadorias de seus servidores a partir dessa data, qual seja, 11/08/2016.</w:t>
      </w:r>
    </w:p>
    <w:p w:rsidR="003D067C" w:rsidRPr="003D067C" w:rsidRDefault="003D067C" w:rsidP="009408B5">
      <w:pPr>
        <w:pStyle w:val="PargrafodaLista"/>
        <w:spacing w:line="360" w:lineRule="auto"/>
        <w:rPr>
          <w:rFonts w:ascii="Garamond" w:hAnsi="Garamond" w:cs="Arial"/>
          <w:b/>
        </w:rPr>
      </w:pPr>
    </w:p>
    <w:p w:rsidR="003D067C" w:rsidRPr="009408B5" w:rsidRDefault="009408B5" w:rsidP="009408B5">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 xml:space="preserve">Ocorre que a maioria dos atos de concessão de aposentadoria e reforma investigados no Procedimento Preparatório n. 104.2018.854 foram publicados em datas </w:t>
      </w:r>
      <w:r>
        <w:rPr>
          <w:rFonts w:ascii="Garamond" w:hAnsi="Garamond" w:cs="Arial"/>
        </w:rPr>
        <w:lastRenderedPageBreak/>
        <w:t xml:space="preserve">muito anteriores ao início da correção do problema do FISCAP. </w:t>
      </w:r>
    </w:p>
    <w:p w:rsidR="009408B5" w:rsidRPr="009408B5" w:rsidRDefault="009408B5" w:rsidP="00B014C4">
      <w:pPr>
        <w:pStyle w:val="PargrafodaLista"/>
        <w:widowControl w:val="0"/>
        <w:spacing w:line="360" w:lineRule="auto"/>
        <w:ind w:left="1418"/>
        <w:jc w:val="both"/>
        <w:rPr>
          <w:rFonts w:ascii="Garamond" w:hAnsi="Garamond" w:cs="Arial"/>
          <w:b/>
        </w:rPr>
      </w:pPr>
    </w:p>
    <w:p w:rsidR="009408B5" w:rsidRPr="009408B5" w:rsidRDefault="009408B5" w:rsidP="00B014C4">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Veja bem. Criado em 2009, por meio da Instrução Normativa n. 007, de 19/08/2009, o FISCAP já se encontrava em funcionamento naquele exercício, 2009, para o recebimento de informações relativas aos atos de aposentadoria, reforma e pensão por meio eletrônico.</w:t>
      </w:r>
    </w:p>
    <w:p w:rsidR="009408B5" w:rsidRPr="009408B5" w:rsidRDefault="009408B5" w:rsidP="00715525">
      <w:pPr>
        <w:pStyle w:val="PargrafodaLista"/>
        <w:spacing w:line="360" w:lineRule="auto"/>
        <w:rPr>
          <w:rFonts w:ascii="Garamond" w:hAnsi="Garamond" w:cs="Arial"/>
          <w:b/>
        </w:rPr>
      </w:pPr>
    </w:p>
    <w:p w:rsidR="009408B5" w:rsidRPr="00715525" w:rsidRDefault="009408B5" w:rsidP="00715525">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 xml:space="preserve">Conforme bem destacado pela </w:t>
      </w:r>
      <w:r w:rsidR="00FC77AE">
        <w:rPr>
          <w:rFonts w:ascii="Garamond" w:hAnsi="Garamond" w:cs="Arial"/>
        </w:rPr>
        <w:t>Coordenadoria de Desenvolvimento da Fiscalização de Atos de Pessoal</w:t>
      </w:r>
      <w:r>
        <w:rPr>
          <w:rFonts w:ascii="Garamond" w:hAnsi="Garamond" w:cs="Arial"/>
        </w:rPr>
        <w:t xml:space="preserve"> do Tribunal, inicialmente, a Polícia Militar do Estado de Minas Gerais já poderia encaminhar os processos de reforma por meio eletrônico ao Tribunal, através do FISCAP.</w:t>
      </w:r>
      <w:r w:rsidR="00715525">
        <w:rPr>
          <w:rFonts w:ascii="Garamond" w:hAnsi="Garamond" w:cs="Arial"/>
        </w:rPr>
        <w:t xml:space="preserve"> </w:t>
      </w:r>
      <w:r w:rsidRPr="00715525">
        <w:rPr>
          <w:rFonts w:ascii="Garamond" w:hAnsi="Garamond" w:cs="Arial"/>
        </w:rPr>
        <w:t xml:space="preserve">Apesar disso, existem 10 </w:t>
      </w:r>
      <w:r w:rsidR="00FC77AE">
        <w:rPr>
          <w:rFonts w:ascii="Garamond" w:hAnsi="Garamond" w:cs="Arial"/>
        </w:rPr>
        <w:t xml:space="preserve">(dez) </w:t>
      </w:r>
      <w:r w:rsidRPr="00715525">
        <w:rPr>
          <w:rFonts w:ascii="Garamond" w:hAnsi="Garamond" w:cs="Arial"/>
        </w:rPr>
        <w:t>atos de concessão de reforma investigados pelo Ministério Público de Contas que, apesar de terem sido publicados entre os exercícios de 2011 a 2013, foram enviados ao Tribunal de Contas apenas em 2018.</w:t>
      </w:r>
    </w:p>
    <w:p w:rsidR="009408B5" w:rsidRPr="009408B5" w:rsidRDefault="009408B5" w:rsidP="00715525">
      <w:pPr>
        <w:pStyle w:val="PargrafodaLista"/>
        <w:spacing w:line="360" w:lineRule="auto"/>
        <w:rPr>
          <w:rFonts w:ascii="Garamond" w:hAnsi="Garamond" w:cs="Arial"/>
          <w:b/>
        </w:rPr>
      </w:pPr>
    </w:p>
    <w:p w:rsidR="00715525" w:rsidRPr="00715525" w:rsidRDefault="009408B5" w:rsidP="00715525">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 xml:space="preserve">Já o encaminhamento por meio eletrônico dos atos de concessão de aposentadoria de servidor civil </w:t>
      </w:r>
      <w:r w:rsidR="00057AAA">
        <w:rPr>
          <w:rFonts w:ascii="Garamond" w:hAnsi="Garamond" w:cs="Arial"/>
        </w:rPr>
        <w:t>da</w:t>
      </w:r>
      <w:r>
        <w:rPr>
          <w:rFonts w:ascii="Garamond" w:hAnsi="Garamond" w:cs="Arial"/>
        </w:rPr>
        <w:t xml:space="preserve"> Polícia Militar do Estado de Minas Gerais ao Tribunal de Contas, através do FISCAP, somente se tornou possível a partir de 11/08/2016.</w:t>
      </w:r>
      <w:r w:rsidR="00715525">
        <w:rPr>
          <w:rFonts w:ascii="Garamond" w:hAnsi="Garamond" w:cs="Arial"/>
        </w:rPr>
        <w:t xml:space="preserve"> </w:t>
      </w:r>
      <w:r w:rsidRPr="00715525">
        <w:rPr>
          <w:rFonts w:ascii="Garamond" w:hAnsi="Garamond" w:cs="Arial"/>
        </w:rPr>
        <w:t xml:space="preserve">Antes disso, a PMMG e o Tribunal de Contas já se haviam atentado, em 06/03/2013, sobre a questão de impossibilidade do envio dos respectivos atos. </w:t>
      </w:r>
    </w:p>
    <w:p w:rsidR="00715525" w:rsidRPr="00715525" w:rsidRDefault="00715525" w:rsidP="00FC77AE">
      <w:pPr>
        <w:pStyle w:val="PargrafodaLista"/>
        <w:spacing w:line="360" w:lineRule="auto"/>
        <w:rPr>
          <w:rFonts w:ascii="Garamond" w:hAnsi="Garamond" w:cs="Arial"/>
        </w:rPr>
      </w:pPr>
    </w:p>
    <w:p w:rsidR="00715525" w:rsidRPr="00715525" w:rsidRDefault="00B014C4" w:rsidP="00FC77AE">
      <w:pPr>
        <w:pStyle w:val="PargrafodaLista"/>
        <w:widowControl w:val="0"/>
        <w:numPr>
          <w:ilvl w:val="0"/>
          <w:numId w:val="25"/>
        </w:numPr>
        <w:spacing w:line="360" w:lineRule="auto"/>
        <w:ind w:left="0" w:firstLine="1418"/>
        <w:jc w:val="both"/>
        <w:rPr>
          <w:rFonts w:ascii="Garamond" w:hAnsi="Garamond" w:cs="Arial"/>
          <w:b/>
        </w:rPr>
      </w:pPr>
      <w:r w:rsidRPr="00715525">
        <w:rPr>
          <w:rFonts w:ascii="Garamond" w:hAnsi="Garamond" w:cs="Arial"/>
        </w:rPr>
        <w:t>Acontece que a concessão de aposentadoria ao servidor civil pela PMMG já ocorria muito antes disso.</w:t>
      </w:r>
      <w:r w:rsidR="00715525">
        <w:rPr>
          <w:rFonts w:ascii="Garamond" w:hAnsi="Garamond" w:cs="Arial"/>
        </w:rPr>
        <w:t xml:space="preserve"> </w:t>
      </w:r>
      <w:r w:rsidRPr="00715525">
        <w:rPr>
          <w:rFonts w:ascii="Garamond" w:hAnsi="Garamond" w:cs="Arial"/>
        </w:rPr>
        <w:t>Tanto é que os atos de concessão de aposentadoria pela PMMG investigados pelo Ministério Público de Contas foram publicados, em sua maioria, entre os exercícios de 2009 a 2012.</w:t>
      </w:r>
    </w:p>
    <w:p w:rsidR="00715525" w:rsidRPr="00715525" w:rsidRDefault="00715525" w:rsidP="00FC77AE">
      <w:pPr>
        <w:widowControl w:val="0"/>
        <w:spacing w:line="360" w:lineRule="auto"/>
        <w:jc w:val="both"/>
        <w:rPr>
          <w:rFonts w:ascii="Garamond" w:hAnsi="Garamond" w:cs="Arial"/>
          <w:b/>
        </w:rPr>
      </w:pPr>
    </w:p>
    <w:p w:rsidR="00B014C4" w:rsidRPr="00DE57D8" w:rsidRDefault="00FC77AE" w:rsidP="00DE57D8">
      <w:pPr>
        <w:pStyle w:val="PargrafodaLista"/>
        <w:widowControl w:val="0"/>
        <w:numPr>
          <w:ilvl w:val="0"/>
          <w:numId w:val="25"/>
        </w:numPr>
        <w:spacing w:line="360" w:lineRule="auto"/>
        <w:ind w:left="0" w:firstLine="1418"/>
        <w:jc w:val="both"/>
        <w:rPr>
          <w:rFonts w:ascii="Garamond" w:hAnsi="Garamond" w:cs="Arial"/>
          <w:b/>
        </w:rPr>
      </w:pPr>
      <w:r w:rsidRPr="00DE57D8">
        <w:rPr>
          <w:rFonts w:ascii="Garamond" w:hAnsi="Garamond" w:cs="Arial"/>
        </w:rPr>
        <w:t xml:space="preserve">A PMMG somente veio a iniciar seus esforços para solucionar o problema em 11/03/2015. </w:t>
      </w:r>
      <w:r w:rsidR="00B014C4" w:rsidRPr="00DE57D8">
        <w:rPr>
          <w:rFonts w:ascii="Garamond" w:hAnsi="Garamond" w:cs="Arial"/>
        </w:rPr>
        <w:t xml:space="preserve">Por que somente a partir de 2015 houve iniciativa da PMMG para </w:t>
      </w:r>
      <w:r w:rsidR="00B014C4" w:rsidRPr="00DE57D8">
        <w:rPr>
          <w:rFonts w:ascii="Garamond" w:hAnsi="Garamond" w:cs="Arial"/>
        </w:rPr>
        <w:lastRenderedPageBreak/>
        <w:t>que a situação fosse completamente resolvida? Afinal, não se verificou esforços de gestões anteriores, desde a inauguração do sistema FISCAP</w:t>
      </w:r>
      <w:r w:rsidR="00CD495D" w:rsidRPr="00DE57D8">
        <w:rPr>
          <w:rFonts w:ascii="Garamond" w:hAnsi="Garamond" w:cs="Arial"/>
        </w:rPr>
        <w:t xml:space="preserve"> em 2009</w:t>
      </w:r>
      <w:r w:rsidR="00B014C4" w:rsidRPr="00DE57D8">
        <w:rPr>
          <w:rFonts w:ascii="Garamond" w:hAnsi="Garamond" w:cs="Arial"/>
        </w:rPr>
        <w:t>, para a resolução do encaminhamento dos atos de aposentadoria de servidores civis do órgão.</w:t>
      </w:r>
    </w:p>
    <w:p w:rsidR="00B014C4" w:rsidRPr="00B014C4" w:rsidRDefault="00B014C4" w:rsidP="00FC77AE">
      <w:pPr>
        <w:pStyle w:val="PargrafodaLista"/>
        <w:spacing w:line="360" w:lineRule="auto"/>
        <w:rPr>
          <w:rFonts w:ascii="Garamond" w:hAnsi="Garamond" w:cs="Arial"/>
          <w:b/>
        </w:rPr>
      </w:pPr>
    </w:p>
    <w:p w:rsidR="00B014C4" w:rsidRPr="005245DD" w:rsidRDefault="00B014C4" w:rsidP="00FC77AE">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 xml:space="preserve">O vício apenas veio a ser regularizado 7 </w:t>
      </w:r>
      <w:r w:rsidR="00FC77AE">
        <w:rPr>
          <w:rFonts w:ascii="Garamond" w:hAnsi="Garamond" w:cs="Arial"/>
        </w:rPr>
        <w:t xml:space="preserve">(sete) </w:t>
      </w:r>
      <w:r>
        <w:rPr>
          <w:rFonts w:ascii="Garamond" w:hAnsi="Garamond" w:cs="Arial"/>
        </w:rPr>
        <w:t>anos depois, em 2016</w:t>
      </w:r>
      <w:r w:rsidR="00330A73">
        <w:rPr>
          <w:rFonts w:ascii="Garamond" w:hAnsi="Garamond" w:cs="Arial"/>
        </w:rPr>
        <w:t>, resultando em um enorme passivo de atos a serem encaminhados ao Tribunal de Contas</w:t>
      </w:r>
      <w:r>
        <w:rPr>
          <w:rFonts w:ascii="Garamond" w:hAnsi="Garamond" w:cs="Arial"/>
        </w:rPr>
        <w:t>.</w:t>
      </w:r>
    </w:p>
    <w:p w:rsidR="005245DD" w:rsidRPr="005245DD" w:rsidRDefault="005245DD" w:rsidP="00FC77AE">
      <w:pPr>
        <w:pStyle w:val="PargrafodaLista"/>
        <w:spacing w:line="360" w:lineRule="auto"/>
        <w:rPr>
          <w:rFonts w:ascii="Garamond" w:hAnsi="Garamond" w:cs="Arial"/>
          <w:b/>
        </w:rPr>
      </w:pPr>
    </w:p>
    <w:p w:rsidR="005245DD" w:rsidRPr="00715525" w:rsidRDefault="005245DD" w:rsidP="005245DD">
      <w:pPr>
        <w:pStyle w:val="PargrafodaLista"/>
        <w:widowControl w:val="0"/>
        <w:spacing w:line="360" w:lineRule="auto"/>
        <w:ind w:left="1418"/>
        <w:jc w:val="both"/>
        <w:rPr>
          <w:rFonts w:ascii="Garamond" w:hAnsi="Garamond" w:cs="Arial"/>
          <w:b/>
        </w:rPr>
      </w:pPr>
      <w:r>
        <w:rPr>
          <w:rFonts w:ascii="Garamond" w:hAnsi="Garamond" w:cs="Arial"/>
          <w:b/>
        </w:rPr>
        <w:t>DO DIREITO</w:t>
      </w:r>
    </w:p>
    <w:p w:rsidR="00155858" w:rsidRPr="00715525" w:rsidRDefault="00155858" w:rsidP="005245DD">
      <w:pPr>
        <w:pStyle w:val="PargrafodaLista"/>
        <w:spacing w:line="360" w:lineRule="auto"/>
        <w:rPr>
          <w:rFonts w:ascii="Garamond" w:hAnsi="Garamond" w:cs="Arial"/>
          <w:b/>
        </w:rPr>
      </w:pPr>
    </w:p>
    <w:p w:rsidR="005245DD" w:rsidRDefault="005245DD" w:rsidP="000F6E28">
      <w:pPr>
        <w:pStyle w:val="PargrafodaLista"/>
        <w:widowControl w:val="0"/>
        <w:numPr>
          <w:ilvl w:val="0"/>
          <w:numId w:val="24"/>
        </w:numPr>
        <w:spacing w:line="360" w:lineRule="auto"/>
        <w:ind w:left="1418" w:firstLine="0"/>
        <w:jc w:val="both"/>
        <w:rPr>
          <w:rFonts w:ascii="Garamond" w:hAnsi="Garamond" w:cs="Arial"/>
          <w:b/>
        </w:rPr>
      </w:pPr>
      <w:r>
        <w:rPr>
          <w:rFonts w:ascii="Garamond" w:hAnsi="Garamond" w:cs="Arial"/>
          <w:b/>
        </w:rPr>
        <w:t>Da aplicação de multa aos gestores responsáveis, da Polícia Militar do Estado de Minas Gerais, pelo atraso no encaminhamento dos atos de aposentadoria e reforma, ap</w:t>
      </w:r>
      <w:r w:rsidR="00EB0310">
        <w:rPr>
          <w:rFonts w:ascii="Garamond" w:hAnsi="Garamond" w:cs="Arial"/>
          <w:b/>
        </w:rPr>
        <w:t xml:space="preserve">ós o curso do prazo decadencial </w:t>
      </w:r>
      <w:r>
        <w:rPr>
          <w:rFonts w:ascii="Garamond" w:hAnsi="Garamond" w:cs="Arial"/>
          <w:b/>
        </w:rPr>
        <w:t>de cinco anos</w:t>
      </w:r>
      <w:r w:rsidR="00EB0310">
        <w:rPr>
          <w:rFonts w:ascii="Garamond" w:hAnsi="Garamond" w:cs="Arial"/>
          <w:b/>
        </w:rPr>
        <w:t xml:space="preserve"> – Obstrução </w:t>
      </w:r>
      <w:r w:rsidR="00FC77AE">
        <w:rPr>
          <w:rFonts w:ascii="Garamond" w:hAnsi="Garamond" w:cs="Arial"/>
          <w:b/>
        </w:rPr>
        <w:t>ao exercício de competência constitucional</w:t>
      </w:r>
      <w:r w:rsidR="002F2323">
        <w:rPr>
          <w:rFonts w:ascii="Garamond" w:hAnsi="Garamond" w:cs="Arial"/>
          <w:b/>
        </w:rPr>
        <w:t xml:space="preserve"> do Tribunal de Contas de</w:t>
      </w:r>
      <w:r w:rsidR="00EB0310">
        <w:rPr>
          <w:rFonts w:ascii="Garamond" w:hAnsi="Garamond" w:cs="Arial"/>
          <w:b/>
        </w:rPr>
        <w:t xml:space="preserve"> Minas Gerais</w:t>
      </w:r>
      <w:r w:rsidR="00FC77AE">
        <w:rPr>
          <w:rFonts w:ascii="Garamond" w:hAnsi="Garamond" w:cs="Arial"/>
          <w:b/>
        </w:rPr>
        <w:t xml:space="preserve"> – art. 71, III, da CF/88, art. 76, VI, da CE/89 e art. 3º, VIII da LC 102/2008</w:t>
      </w:r>
      <w:r w:rsidR="00EB0310">
        <w:rPr>
          <w:rFonts w:ascii="Garamond" w:hAnsi="Garamond" w:cs="Arial"/>
          <w:b/>
        </w:rPr>
        <w:t xml:space="preserve"> </w:t>
      </w:r>
    </w:p>
    <w:p w:rsidR="005245DD" w:rsidRDefault="005245DD" w:rsidP="00C855CD">
      <w:pPr>
        <w:widowControl w:val="0"/>
        <w:spacing w:line="360" w:lineRule="auto"/>
        <w:ind w:left="1418"/>
        <w:jc w:val="both"/>
        <w:rPr>
          <w:rFonts w:ascii="Garamond" w:hAnsi="Garamond" w:cs="Arial"/>
          <w:b/>
        </w:rPr>
      </w:pPr>
    </w:p>
    <w:p w:rsidR="005245DD" w:rsidRPr="00FC77AE" w:rsidRDefault="00DC523D" w:rsidP="00C855CD">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Conforme já expli</w:t>
      </w:r>
      <w:bookmarkStart w:id="0" w:name="_GoBack"/>
      <w:bookmarkEnd w:id="0"/>
      <w:r>
        <w:rPr>
          <w:rFonts w:ascii="Garamond" w:hAnsi="Garamond" w:cs="Arial"/>
        </w:rPr>
        <w:t xml:space="preserve">cado, a Polícia Militar do Estado de Minas Gerais encaminhou atos de concessão de aposentadoria e reforma </w:t>
      </w:r>
      <w:r w:rsidR="00FC77AE">
        <w:rPr>
          <w:rFonts w:ascii="Garamond" w:hAnsi="Garamond" w:cs="Arial"/>
        </w:rPr>
        <w:t>com grande atraso</w:t>
      </w:r>
      <w:r>
        <w:rPr>
          <w:rFonts w:ascii="Garamond" w:hAnsi="Garamond" w:cs="Arial"/>
        </w:rPr>
        <w:t xml:space="preserve"> ao Tribunal de Contas de Minas Gerais, após o transcurso do prazo decadencial de cinco anos, previsto no caput do artigo 110-A</w:t>
      </w:r>
      <w:r w:rsidR="00FC77AE">
        <w:rPr>
          <w:rFonts w:ascii="Garamond" w:hAnsi="Garamond" w:cs="Arial"/>
        </w:rPr>
        <w:t xml:space="preserve"> </w:t>
      </w:r>
      <w:r>
        <w:rPr>
          <w:rFonts w:ascii="Garamond" w:hAnsi="Garamond" w:cs="Arial"/>
        </w:rPr>
        <w:t>c/</w:t>
      </w:r>
      <w:proofErr w:type="gramStart"/>
      <w:r>
        <w:rPr>
          <w:rFonts w:ascii="Garamond" w:hAnsi="Garamond" w:cs="Arial"/>
        </w:rPr>
        <w:t>c</w:t>
      </w:r>
      <w:proofErr w:type="gramEnd"/>
      <w:r>
        <w:rPr>
          <w:rFonts w:ascii="Garamond" w:hAnsi="Garamond" w:cs="Arial"/>
        </w:rPr>
        <w:t xml:space="preserve"> o parágrafo único do artigo 110-H, ambos da Lei Complementar n. 102/2008.</w:t>
      </w:r>
    </w:p>
    <w:p w:rsidR="00FC77AE" w:rsidRDefault="00FC77AE" w:rsidP="00C855CD">
      <w:pPr>
        <w:pStyle w:val="PargrafodaLista"/>
        <w:widowControl w:val="0"/>
        <w:spacing w:line="360" w:lineRule="auto"/>
        <w:ind w:left="1418"/>
        <w:jc w:val="both"/>
        <w:rPr>
          <w:rFonts w:ascii="Garamond" w:hAnsi="Garamond" w:cs="Arial"/>
        </w:rPr>
      </w:pPr>
    </w:p>
    <w:p w:rsidR="00FC77AE" w:rsidRDefault="00FC77AE" w:rsidP="00C855CD">
      <w:pPr>
        <w:pStyle w:val="Textodenotaderodap"/>
        <w:spacing w:line="360" w:lineRule="auto"/>
        <w:ind w:left="1418"/>
        <w:jc w:val="both"/>
        <w:rPr>
          <w:rFonts w:ascii="Garamond" w:hAnsi="Garamond" w:cs="Arial"/>
          <w:color w:val="000000"/>
          <w:sz w:val="22"/>
          <w:szCs w:val="22"/>
          <w:shd w:val="clear" w:color="auto" w:fill="FFFFFF"/>
        </w:rPr>
      </w:pPr>
      <w:r w:rsidRPr="00FC77AE">
        <w:rPr>
          <w:rFonts w:ascii="Garamond" w:hAnsi="Garamond" w:cs="Arial"/>
          <w:color w:val="000000"/>
          <w:sz w:val="22"/>
          <w:szCs w:val="22"/>
          <w:shd w:val="clear" w:color="auto" w:fill="FFFFFF"/>
        </w:rPr>
        <w:t>Art. 110-A – A prescrição e a decadência são institutos de ordem pública, abrangendo as ações de fiscalização do Tribunal de Contas.</w:t>
      </w:r>
    </w:p>
    <w:p w:rsidR="00FC77AE" w:rsidRDefault="00FC77AE" w:rsidP="00C855CD">
      <w:pPr>
        <w:pStyle w:val="Textodenotaderodap"/>
        <w:spacing w:line="360" w:lineRule="auto"/>
        <w:ind w:left="1418"/>
        <w:jc w:val="both"/>
        <w:rPr>
          <w:rFonts w:ascii="Garamond" w:hAnsi="Garamond" w:cs="Arial"/>
          <w:color w:val="000000"/>
          <w:sz w:val="22"/>
          <w:szCs w:val="22"/>
          <w:shd w:val="clear" w:color="auto" w:fill="FFFFFF"/>
        </w:rPr>
      </w:pPr>
    </w:p>
    <w:p w:rsidR="00FC77AE" w:rsidRDefault="00FC77AE" w:rsidP="00C855CD">
      <w:pPr>
        <w:pStyle w:val="Textodenotaderodap"/>
        <w:spacing w:line="360" w:lineRule="auto"/>
        <w:ind w:left="1418"/>
        <w:jc w:val="both"/>
        <w:rPr>
          <w:rFonts w:ascii="Garamond" w:hAnsi="Garamond" w:cs="Arial"/>
          <w:color w:val="000000"/>
          <w:sz w:val="22"/>
          <w:szCs w:val="22"/>
          <w:bdr w:val="none" w:sz="0" w:space="0" w:color="auto" w:frame="1"/>
        </w:rPr>
      </w:pPr>
      <w:r w:rsidRPr="00FC77AE">
        <w:rPr>
          <w:rFonts w:ascii="Garamond" w:hAnsi="Garamond" w:cs="Arial"/>
          <w:color w:val="000000"/>
          <w:sz w:val="22"/>
          <w:szCs w:val="22"/>
          <w:bdr w:val="none" w:sz="0" w:space="0" w:color="auto" w:frame="1"/>
        </w:rPr>
        <w:t xml:space="preserve">Art. 110-H – Salvo disposição legal em contrário, não se aplicam à decadência as normas que interrompem ou suspendem a prescrição. </w:t>
      </w:r>
    </w:p>
    <w:p w:rsidR="00FC77AE" w:rsidRPr="00FC77AE" w:rsidRDefault="00FC77AE" w:rsidP="00C855CD">
      <w:pPr>
        <w:pStyle w:val="Textodenotaderodap"/>
        <w:spacing w:line="360" w:lineRule="auto"/>
        <w:ind w:left="1418"/>
        <w:jc w:val="both"/>
        <w:rPr>
          <w:rFonts w:ascii="Garamond" w:hAnsi="Garamond" w:cs="Arial"/>
          <w:color w:val="000000"/>
          <w:sz w:val="22"/>
          <w:szCs w:val="22"/>
          <w:shd w:val="clear" w:color="auto" w:fill="FFFFFF"/>
        </w:rPr>
      </w:pPr>
      <w:r w:rsidRPr="00FC77AE">
        <w:rPr>
          <w:rFonts w:ascii="Garamond" w:hAnsi="Garamond" w:cs="Arial"/>
          <w:color w:val="000000"/>
          <w:sz w:val="22"/>
          <w:szCs w:val="22"/>
          <w:bdr w:val="none" w:sz="0" w:space="0" w:color="auto" w:frame="1"/>
        </w:rPr>
        <w:lastRenderedPageBreak/>
        <w:t>Parágrafo único – Nas aposentadorias, reformas e pensões concedidas há mais de cinco anos, bem como nas admissões ocorridas há mais de cinco anos, contados da data de entrada do servidor em exercício, o Tribunal de Contas determinará o registro dos atos que a administração já não puder anular, salvo comprovada má-fé.</w:t>
      </w:r>
    </w:p>
    <w:p w:rsidR="00DC523D" w:rsidRPr="00DC523D" w:rsidRDefault="00DC523D" w:rsidP="00C855CD">
      <w:pPr>
        <w:pStyle w:val="PargrafodaLista"/>
        <w:widowControl w:val="0"/>
        <w:spacing w:line="360" w:lineRule="auto"/>
        <w:ind w:left="1418"/>
        <w:jc w:val="both"/>
        <w:rPr>
          <w:rFonts w:ascii="Garamond" w:hAnsi="Garamond" w:cs="Arial"/>
          <w:b/>
        </w:rPr>
      </w:pPr>
    </w:p>
    <w:p w:rsidR="00DC523D" w:rsidRPr="00DC523D" w:rsidRDefault="00DC523D" w:rsidP="00C855CD">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A investigação ocorreu nos autos do Procedimento Preparatório n. 104.201</w:t>
      </w:r>
      <w:r w:rsidR="00850828">
        <w:rPr>
          <w:rFonts w:ascii="Garamond" w:hAnsi="Garamond" w:cs="Arial"/>
        </w:rPr>
        <w:t>8.854, instaurado em 06/09/</w:t>
      </w:r>
      <w:r w:rsidR="00FC77AE">
        <w:rPr>
          <w:rFonts w:ascii="Garamond" w:hAnsi="Garamond" w:cs="Arial"/>
        </w:rPr>
        <w:t>2018, no qual foram identificado</w:t>
      </w:r>
      <w:r w:rsidR="00850828">
        <w:rPr>
          <w:rFonts w:ascii="Garamond" w:hAnsi="Garamond" w:cs="Arial"/>
        </w:rPr>
        <w:t xml:space="preserve">s quais </w:t>
      </w:r>
      <w:r w:rsidR="002F2323">
        <w:rPr>
          <w:rFonts w:ascii="Garamond" w:hAnsi="Garamond" w:cs="Arial"/>
        </w:rPr>
        <w:t>atos</w:t>
      </w:r>
      <w:r w:rsidR="00850828">
        <w:rPr>
          <w:rFonts w:ascii="Garamond" w:hAnsi="Garamond" w:cs="Arial"/>
        </w:rPr>
        <w:t xml:space="preserve"> </w:t>
      </w:r>
      <w:r w:rsidR="00FC77AE">
        <w:rPr>
          <w:rFonts w:ascii="Garamond" w:hAnsi="Garamond" w:cs="Arial"/>
        </w:rPr>
        <w:t xml:space="preserve">restaram </w:t>
      </w:r>
      <w:r w:rsidR="00850828">
        <w:rPr>
          <w:rFonts w:ascii="Garamond" w:hAnsi="Garamond" w:cs="Arial"/>
        </w:rPr>
        <w:t>encaminhados ao Tribunal de Contas pela PMMG</w:t>
      </w:r>
      <w:r w:rsidR="002F2323">
        <w:rPr>
          <w:rFonts w:ascii="Garamond" w:hAnsi="Garamond" w:cs="Arial"/>
        </w:rPr>
        <w:t xml:space="preserve"> em atraso,</w:t>
      </w:r>
      <w:r w:rsidR="00850828">
        <w:rPr>
          <w:rFonts w:ascii="Garamond" w:hAnsi="Garamond" w:cs="Arial"/>
        </w:rPr>
        <w:t xml:space="preserve"> cujas concessões deram-se em datas anteriores a 31/02/2013.</w:t>
      </w:r>
    </w:p>
    <w:p w:rsidR="00DC523D" w:rsidRPr="00DC523D" w:rsidRDefault="00DC523D" w:rsidP="00C855CD">
      <w:pPr>
        <w:pStyle w:val="PargrafodaLista"/>
        <w:spacing w:line="360" w:lineRule="auto"/>
        <w:rPr>
          <w:rFonts w:ascii="Garamond" w:hAnsi="Garamond" w:cs="Arial"/>
          <w:b/>
        </w:rPr>
      </w:pPr>
    </w:p>
    <w:p w:rsidR="00DC523D" w:rsidRDefault="00DC523D" w:rsidP="00C855CD">
      <w:pPr>
        <w:numPr>
          <w:ilvl w:val="0"/>
          <w:numId w:val="25"/>
        </w:numPr>
        <w:spacing w:line="360" w:lineRule="auto"/>
        <w:ind w:left="0" w:firstLine="1418"/>
        <w:jc w:val="both"/>
        <w:rPr>
          <w:rFonts w:ascii="Garamond" w:hAnsi="Garamond" w:cs="Arial"/>
          <w:i/>
        </w:rPr>
      </w:pPr>
      <w:r>
        <w:rPr>
          <w:rFonts w:ascii="Garamond" w:hAnsi="Garamond" w:cs="Arial"/>
        </w:rPr>
        <w:t>Pois bem. A</w:t>
      </w:r>
      <w:r w:rsidRPr="009E3B94">
        <w:rPr>
          <w:rFonts w:ascii="Garamond" w:hAnsi="Garamond" w:cs="Arial"/>
        </w:rPr>
        <w:t xml:space="preserve"> decadência é instituto que impõe limite ao poder de autotutela da Administração Pública de revisar seus próprios atos, revogando-os, por motivo de conveniência ou oportunidade, ou anulando-os, quando eivados de vícios que os tornem ilegais.</w:t>
      </w:r>
    </w:p>
    <w:p w:rsidR="00DC523D" w:rsidRDefault="00DC523D" w:rsidP="00C855CD">
      <w:pPr>
        <w:pStyle w:val="PargrafodaLista"/>
        <w:spacing w:line="360" w:lineRule="auto"/>
        <w:ind w:left="0" w:firstLine="1418"/>
        <w:rPr>
          <w:rFonts w:ascii="Garamond" w:hAnsi="Garamond" w:cs="Arial"/>
        </w:rPr>
      </w:pPr>
    </w:p>
    <w:p w:rsidR="00DC523D" w:rsidRDefault="00DC523D" w:rsidP="00C855CD">
      <w:pPr>
        <w:numPr>
          <w:ilvl w:val="0"/>
          <w:numId w:val="25"/>
        </w:numPr>
        <w:spacing w:line="360" w:lineRule="auto"/>
        <w:ind w:left="0" w:firstLine="1418"/>
        <w:jc w:val="both"/>
        <w:rPr>
          <w:rFonts w:ascii="Garamond" w:hAnsi="Garamond" w:cs="Arial"/>
          <w:i/>
        </w:rPr>
      </w:pPr>
      <w:r w:rsidRPr="009E3B94">
        <w:rPr>
          <w:rFonts w:ascii="Garamond" w:hAnsi="Garamond" w:cs="Arial"/>
        </w:rPr>
        <w:t>A revisão dos atos administrativos pela Administração Pública não pode ser realizada a qualquer tempo. Nos termos dos artigos 54 da Lei Federal 9.784/99 e 65 da Lei Estadual 14.184/02, “</w:t>
      </w:r>
      <w:r w:rsidRPr="009E3B94">
        <w:rPr>
          <w:rFonts w:ascii="Garamond" w:hAnsi="Garamond" w:cs="Arial"/>
          <w:u w:val="single"/>
        </w:rPr>
        <w:t>decai em cinco anos o direito de a Administração anular os atos administrativos de que decorram efeitos favoráveis para os destinatários, salvo comprovada má-fé</w:t>
      </w:r>
      <w:r w:rsidRPr="009E3B94">
        <w:rPr>
          <w:rFonts w:ascii="Garamond" w:hAnsi="Garamond" w:cs="Arial"/>
        </w:rPr>
        <w:t>”.</w:t>
      </w:r>
    </w:p>
    <w:p w:rsidR="00DC523D" w:rsidRDefault="00DC523D" w:rsidP="00C855CD">
      <w:pPr>
        <w:pStyle w:val="PargrafodaLista"/>
        <w:spacing w:line="360" w:lineRule="auto"/>
        <w:ind w:left="0" w:firstLine="1418"/>
        <w:rPr>
          <w:rFonts w:ascii="Garamond" w:hAnsi="Garamond" w:cs="Arial"/>
        </w:rPr>
      </w:pPr>
    </w:p>
    <w:p w:rsidR="00DC523D" w:rsidRDefault="00DC523D" w:rsidP="00C855CD">
      <w:pPr>
        <w:numPr>
          <w:ilvl w:val="0"/>
          <w:numId w:val="25"/>
        </w:numPr>
        <w:spacing w:line="360" w:lineRule="auto"/>
        <w:ind w:left="0" w:firstLine="1418"/>
        <w:jc w:val="both"/>
        <w:rPr>
          <w:rFonts w:ascii="Garamond" w:hAnsi="Garamond" w:cs="Arial"/>
          <w:i/>
        </w:rPr>
      </w:pPr>
      <w:r w:rsidRPr="009E3B94">
        <w:rPr>
          <w:rFonts w:ascii="Garamond" w:hAnsi="Garamond" w:cs="Arial"/>
        </w:rPr>
        <w:t>O objetivo é assegurar a estabilidade das relações, a confiança e boa-fé dos administrados e, em especial, a segurança do ordenamento jurídico. A revisão dos atos pela Administração Pública de forma irrestrita, sem limitações, impõe um desrespeito aos preceitos estatuídos pela Carta Maior de 1988, bem como pelo próprio Estado Democrático de Direito.</w:t>
      </w:r>
    </w:p>
    <w:p w:rsidR="00DC523D" w:rsidRDefault="00DC523D" w:rsidP="00C855CD">
      <w:pPr>
        <w:pStyle w:val="PargrafodaLista"/>
        <w:spacing w:line="360" w:lineRule="auto"/>
        <w:ind w:left="0" w:firstLine="1418"/>
        <w:rPr>
          <w:rFonts w:ascii="Garamond" w:hAnsi="Garamond" w:cs="Arial"/>
        </w:rPr>
      </w:pPr>
    </w:p>
    <w:p w:rsidR="00DC523D" w:rsidRDefault="00DC523D" w:rsidP="00C855CD">
      <w:pPr>
        <w:numPr>
          <w:ilvl w:val="0"/>
          <w:numId w:val="25"/>
        </w:numPr>
        <w:spacing w:line="360" w:lineRule="auto"/>
        <w:ind w:left="0" w:firstLine="1418"/>
        <w:jc w:val="both"/>
        <w:rPr>
          <w:rFonts w:ascii="Garamond" w:hAnsi="Garamond" w:cs="Arial"/>
          <w:i/>
        </w:rPr>
      </w:pPr>
      <w:r w:rsidRPr="009E3B94">
        <w:rPr>
          <w:rFonts w:ascii="Garamond" w:hAnsi="Garamond" w:cs="Arial"/>
        </w:rPr>
        <w:lastRenderedPageBreak/>
        <w:t>No âmbito deste Tribunal de Contas, tal instituto é aplicado para os processos de atos de admissão, aposentadoria, reforma e pensão, conforme o Enunciado de Súmula n. 105, a saber:</w:t>
      </w:r>
      <w:r>
        <w:rPr>
          <w:rFonts w:ascii="Garamond" w:hAnsi="Garamond" w:cs="Arial"/>
          <w:i/>
        </w:rPr>
        <w:t xml:space="preserve"> </w:t>
      </w:r>
    </w:p>
    <w:p w:rsidR="00DC523D" w:rsidRDefault="00DC523D" w:rsidP="00C855CD">
      <w:pPr>
        <w:pStyle w:val="PargrafodaLista"/>
        <w:spacing w:line="360" w:lineRule="auto"/>
        <w:ind w:left="0" w:firstLine="1418"/>
        <w:rPr>
          <w:rFonts w:ascii="Garamond" w:hAnsi="Garamond" w:cs="Arial"/>
          <w:i/>
        </w:rPr>
      </w:pPr>
    </w:p>
    <w:p w:rsidR="00DC523D" w:rsidRPr="00DC523D" w:rsidRDefault="00DC523D" w:rsidP="00C855CD">
      <w:pPr>
        <w:tabs>
          <w:tab w:val="center" w:pos="4536"/>
          <w:tab w:val="left" w:pos="7336"/>
        </w:tabs>
        <w:spacing w:line="360" w:lineRule="auto"/>
        <w:ind w:left="1418"/>
        <w:jc w:val="both"/>
        <w:rPr>
          <w:rFonts w:ascii="Garamond" w:hAnsi="Garamond" w:cs="Arial"/>
          <w:sz w:val="22"/>
          <w:szCs w:val="22"/>
        </w:rPr>
      </w:pPr>
      <w:r w:rsidRPr="00DC523D">
        <w:rPr>
          <w:rFonts w:ascii="Garamond" w:hAnsi="Garamond" w:cs="Arial"/>
          <w:sz w:val="22"/>
          <w:szCs w:val="22"/>
        </w:rPr>
        <w:t>Súmula n. 105. Nas aposentadorias, reformas e pensões concedidas há mais de cinco anos, bem como nas admissões ocorridas em igual prazo, contado a partir da entrada do servidor em exercício, o Tribunal de Contas determinará o registro dos atos que a Administração já não puder anular, salvo comprovada má-fé.</w:t>
      </w:r>
    </w:p>
    <w:p w:rsidR="00DC523D" w:rsidRPr="00DC523D" w:rsidRDefault="00DC523D" w:rsidP="00C855CD">
      <w:pPr>
        <w:pStyle w:val="PargrafodaLista"/>
        <w:spacing w:line="360" w:lineRule="auto"/>
        <w:ind w:left="0" w:firstLine="1418"/>
        <w:rPr>
          <w:rFonts w:ascii="Garamond" w:hAnsi="Garamond" w:cs="Arial"/>
        </w:rPr>
      </w:pPr>
    </w:p>
    <w:p w:rsidR="00DC523D" w:rsidRPr="00DB501F" w:rsidRDefault="00DC523D" w:rsidP="00C855CD">
      <w:pPr>
        <w:numPr>
          <w:ilvl w:val="0"/>
          <w:numId w:val="25"/>
        </w:numPr>
        <w:spacing w:line="360" w:lineRule="auto"/>
        <w:ind w:left="0" w:firstLine="1418"/>
        <w:jc w:val="both"/>
        <w:rPr>
          <w:rFonts w:ascii="Garamond" w:hAnsi="Garamond" w:cs="Arial"/>
          <w:i/>
        </w:rPr>
      </w:pPr>
      <w:r w:rsidRPr="00DB501F">
        <w:rPr>
          <w:rFonts w:ascii="Garamond" w:hAnsi="Garamond" w:cs="Arial"/>
        </w:rPr>
        <w:t>Deixarei aqui de desenvolver argumentação sobre a constitucionalidade do art. 76, §7º, da Constituição Estadual e da Lei Complementar Estadual nº 120/2011, pois a incidência da decadência já fora objeto de incidente de uniformização de jurisprudência no Tribunal, o que culminou com a edição do enunciado de súmula acima, desde antes da alteração constitucional e legislativa.</w:t>
      </w:r>
    </w:p>
    <w:p w:rsidR="00DC523D" w:rsidRPr="007C03D7" w:rsidRDefault="00DC523D" w:rsidP="00C855CD">
      <w:pPr>
        <w:spacing w:line="360" w:lineRule="auto"/>
        <w:ind w:firstLine="1418"/>
        <w:jc w:val="both"/>
        <w:rPr>
          <w:rFonts w:ascii="Garamond" w:hAnsi="Garamond" w:cs="Arial"/>
        </w:rPr>
      </w:pPr>
    </w:p>
    <w:p w:rsidR="00DC523D" w:rsidRPr="00801764" w:rsidRDefault="00DC523D" w:rsidP="00C855CD">
      <w:pPr>
        <w:widowControl w:val="0"/>
        <w:numPr>
          <w:ilvl w:val="0"/>
          <w:numId w:val="25"/>
        </w:numPr>
        <w:spacing w:line="360" w:lineRule="auto"/>
        <w:ind w:left="0" w:firstLine="1418"/>
        <w:jc w:val="both"/>
        <w:rPr>
          <w:rFonts w:ascii="Garamond" w:hAnsi="Garamond" w:cs="Arial"/>
          <w:i/>
        </w:rPr>
      </w:pPr>
      <w:r w:rsidRPr="00DB501F">
        <w:rPr>
          <w:rFonts w:ascii="Garamond" w:hAnsi="Garamond" w:cs="Arial"/>
        </w:rPr>
        <w:t>Nesse sentido, foi editada a Instrução Normativa TCEMG n. 03/2011, a qual elenca, em um rol taxativo, os marcos iniciais para contagem do prazo decadencial de cinco anos:</w:t>
      </w:r>
    </w:p>
    <w:p w:rsidR="00DC523D" w:rsidRPr="00850828" w:rsidRDefault="00DC523D" w:rsidP="00C855CD">
      <w:pPr>
        <w:autoSpaceDE w:val="0"/>
        <w:autoSpaceDN w:val="0"/>
        <w:adjustRightInd w:val="0"/>
        <w:spacing w:line="360" w:lineRule="auto"/>
        <w:ind w:left="1418"/>
        <w:jc w:val="both"/>
        <w:rPr>
          <w:rFonts w:ascii="Garamond" w:hAnsi="Garamond" w:cs="Arial"/>
          <w:sz w:val="22"/>
          <w:szCs w:val="22"/>
        </w:rPr>
      </w:pPr>
      <w:r w:rsidRPr="00850828">
        <w:rPr>
          <w:rFonts w:ascii="Garamond" w:hAnsi="Garamond" w:cs="Arial"/>
          <w:sz w:val="22"/>
          <w:szCs w:val="22"/>
        </w:rPr>
        <w:t xml:space="preserve">Art. 4º Para fins de direito, considerar-se-á como data da concessão efetiva dos benefícios referidos no </w:t>
      </w:r>
      <w:r w:rsidRPr="00850828">
        <w:rPr>
          <w:rFonts w:ascii="Garamond" w:hAnsi="Garamond" w:cs="Arial"/>
          <w:i/>
          <w:iCs/>
          <w:sz w:val="22"/>
          <w:szCs w:val="22"/>
        </w:rPr>
        <w:t xml:space="preserve">caput </w:t>
      </w:r>
      <w:r w:rsidRPr="00850828">
        <w:rPr>
          <w:rFonts w:ascii="Garamond" w:hAnsi="Garamond" w:cs="Arial"/>
          <w:sz w:val="22"/>
          <w:szCs w:val="22"/>
        </w:rPr>
        <w:t>do art. 2º:</w:t>
      </w:r>
    </w:p>
    <w:p w:rsidR="00DC523D" w:rsidRPr="00850828" w:rsidRDefault="00DC523D" w:rsidP="00C855CD">
      <w:pPr>
        <w:autoSpaceDE w:val="0"/>
        <w:autoSpaceDN w:val="0"/>
        <w:adjustRightInd w:val="0"/>
        <w:spacing w:line="360" w:lineRule="auto"/>
        <w:ind w:left="1418"/>
        <w:jc w:val="both"/>
        <w:rPr>
          <w:rFonts w:ascii="Garamond" w:hAnsi="Garamond" w:cs="Arial"/>
          <w:sz w:val="22"/>
          <w:szCs w:val="22"/>
        </w:rPr>
      </w:pPr>
      <w:r w:rsidRPr="00850828">
        <w:rPr>
          <w:rFonts w:ascii="Garamond" w:hAnsi="Garamond" w:cs="Arial"/>
          <w:sz w:val="22"/>
          <w:szCs w:val="22"/>
        </w:rPr>
        <w:t xml:space="preserve">I - Aposentadoria: </w:t>
      </w:r>
    </w:p>
    <w:p w:rsidR="00DC523D" w:rsidRPr="00850828" w:rsidRDefault="00DC523D" w:rsidP="00C855CD">
      <w:pPr>
        <w:widowControl w:val="0"/>
        <w:autoSpaceDE w:val="0"/>
        <w:autoSpaceDN w:val="0"/>
        <w:adjustRightInd w:val="0"/>
        <w:spacing w:line="360" w:lineRule="auto"/>
        <w:ind w:left="1418"/>
        <w:jc w:val="both"/>
        <w:rPr>
          <w:rFonts w:ascii="Garamond" w:hAnsi="Garamond" w:cs="Arial"/>
          <w:sz w:val="22"/>
          <w:szCs w:val="22"/>
        </w:rPr>
      </w:pPr>
      <w:r w:rsidRPr="00850828">
        <w:rPr>
          <w:rFonts w:ascii="Garamond" w:hAnsi="Garamond" w:cs="Arial"/>
          <w:sz w:val="22"/>
          <w:szCs w:val="22"/>
        </w:rPr>
        <w:t xml:space="preserve">a) a data do afastamento preliminar ou outra definida em lei; a data em que se deu publicidade ao ato, caso o servidor aguarde em exercício, se voluntária; </w:t>
      </w:r>
    </w:p>
    <w:p w:rsidR="00DC523D" w:rsidRPr="00850828" w:rsidRDefault="00DC523D" w:rsidP="00C855CD">
      <w:pPr>
        <w:autoSpaceDE w:val="0"/>
        <w:autoSpaceDN w:val="0"/>
        <w:adjustRightInd w:val="0"/>
        <w:spacing w:line="360" w:lineRule="auto"/>
        <w:ind w:left="1418"/>
        <w:jc w:val="both"/>
        <w:rPr>
          <w:rFonts w:ascii="Garamond" w:hAnsi="Garamond" w:cs="Arial"/>
          <w:sz w:val="22"/>
          <w:szCs w:val="22"/>
        </w:rPr>
      </w:pPr>
      <w:r w:rsidRPr="00850828">
        <w:rPr>
          <w:rFonts w:ascii="Garamond" w:hAnsi="Garamond" w:cs="Arial"/>
          <w:sz w:val="22"/>
          <w:szCs w:val="22"/>
        </w:rPr>
        <w:t xml:space="preserve">b) a data da inspeção médica ou outra data definida em lei, se por invalidez; </w:t>
      </w:r>
    </w:p>
    <w:p w:rsidR="00DC523D" w:rsidRPr="00850828" w:rsidRDefault="00DC523D" w:rsidP="00C855CD">
      <w:pPr>
        <w:autoSpaceDE w:val="0"/>
        <w:autoSpaceDN w:val="0"/>
        <w:adjustRightInd w:val="0"/>
        <w:spacing w:line="360" w:lineRule="auto"/>
        <w:ind w:left="1418"/>
        <w:jc w:val="both"/>
        <w:rPr>
          <w:rFonts w:ascii="Garamond" w:hAnsi="Garamond" w:cs="Arial"/>
          <w:sz w:val="22"/>
          <w:szCs w:val="22"/>
        </w:rPr>
      </w:pPr>
      <w:r w:rsidRPr="00850828">
        <w:rPr>
          <w:rFonts w:ascii="Garamond" w:hAnsi="Garamond" w:cs="Arial"/>
          <w:sz w:val="22"/>
          <w:szCs w:val="22"/>
        </w:rPr>
        <w:t xml:space="preserve">c) a data em que o servidor completar setenta anos de idade ou o dia seguinte, nos termos da legislação específica, se compulsória; </w:t>
      </w:r>
    </w:p>
    <w:p w:rsidR="00DC523D" w:rsidRPr="00850828" w:rsidRDefault="00DC523D" w:rsidP="00C855CD">
      <w:pPr>
        <w:autoSpaceDE w:val="0"/>
        <w:autoSpaceDN w:val="0"/>
        <w:adjustRightInd w:val="0"/>
        <w:spacing w:line="360" w:lineRule="auto"/>
        <w:ind w:left="1418"/>
        <w:jc w:val="both"/>
        <w:rPr>
          <w:rFonts w:ascii="Garamond" w:hAnsi="Garamond"/>
          <w:sz w:val="22"/>
          <w:szCs w:val="22"/>
        </w:rPr>
      </w:pPr>
      <w:r w:rsidRPr="00850828">
        <w:rPr>
          <w:rFonts w:ascii="Garamond" w:hAnsi="Garamond" w:cs="Arial"/>
          <w:sz w:val="22"/>
          <w:szCs w:val="22"/>
        </w:rPr>
        <w:t>d) a data fixada em decisão judicial transitada em julgado.</w:t>
      </w:r>
      <w:r w:rsidRPr="00850828">
        <w:rPr>
          <w:rFonts w:ascii="Garamond" w:hAnsi="Garamond"/>
          <w:sz w:val="22"/>
          <w:szCs w:val="22"/>
        </w:rPr>
        <w:t xml:space="preserve"> </w:t>
      </w:r>
    </w:p>
    <w:p w:rsidR="00850828" w:rsidRDefault="00850828" w:rsidP="00C855CD">
      <w:pPr>
        <w:autoSpaceDE w:val="0"/>
        <w:autoSpaceDN w:val="0"/>
        <w:adjustRightInd w:val="0"/>
        <w:spacing w:line="360" w:lineRule="auto"/>
        <w:ind w:left="1418"/>
        <w:jc w:val="both"/>
        <w:rPr>
          <w:rFonts w:ascii="Garamond" w:hAnsi="Garamond"/>
          <w:sz w:val="22"/>
          <w:szCs w:val="22"/>
        </w:rPr>
      </w:pPr>
      <w:r w:rsidRPr="00850828">
        <w:rPr>
          <w:rFonts w:ascii="Garamond" w:hAnsi="Garamond"/>
          <w:sz w:val="22"/>
          <w:szCs w:val="22"/>
        </w:rPr>
        <w:t xml:space="preserve">II - Reforma: </w:t>
      </w:r>
    </w:p>
    <w:p w:rsidR="00850828" w:rsidRDefault="00850828" w:rsidP="00C855CD">
      <w:pPr>
        <w:autoSpaceDE w:val="0"/>
        <w:autoSpaceDN w:val="0"/>
        <w:adjustRightInd w:val="0"/>
        <w:spacing w:line="360" w:lineRule="auto"/>
        <w:ind w:left="1418"/>
        <w:jc w:val="both"/>
        <w:rPr>
          <w:rFonts w:ascii="Garamond" w:hAnsi="Garamond"/>
          <w:sz w:val="22"/>
          <w:szCs w:val="22"/>
        </w:rPr>
      </w:pPr>
      <w:r w:rsidRPr="00850828">
        <w:rPr>
          <w:rFonts w:ascii="Garamond" w:hAnsi="Garamond"/>
          <w:sz w:val="22"/>
          <w:szCs w:val="22"/>
        </w:rPr>
        <w:lastRenderedPageBreak/>
        <w:t xml:space="preserve">a) a data do requerimento da reforma, se voluntária; </w:t>
      </w:r>
    </w:p>
    <w:p w:rsidR="00850828" w:rsidRDefault="00850828" w:rsidP="00C855CD">
      <w:pPr>
        <w:autoSpaceDE w:val="0"/>
        <w:autoSpaceDN w:val="0"/>
        <w:adjustRightInd w:val="0"/>
        <w:spacing w:line="360" w:lineRule="auto"/>
        <w:ind w:left="1418"/>
        <w:jc w:val="both"/>
        <w:rPr>
          <w:rFonts w:ascii="Garamond" w:hAnsi="Garamond"/>
          <w:sz w:val="22"/>
          <w:szCs w:val="22"/>
        </w:rPr>
      </w:pPr>
      <w:r w:rsidRPr="00850828">
        <w:rPr>
          <w:rFonts w:ascii="Garamond" w:hAnsi="Garamond"/>
          <w:sz w:val="22"/>
          <w:szCs w:val="22"/>
        </w:rPr>
        <w:t xml:space="preserve">b) a data do laudo conclusivo emitido pela junta médica, se por incapacidade física; </w:t>
      </w:r>
    </w:p>
    <w:p w:rsidR="00850828" w:rsidRDefault="00850828" w:rsidP="00C855CD">
      <w:pPr>
        <w:autoSpaceDE w:val="0"/>
        <w:autoSpaceDN w:val="0"/>
        <w:adjustRightInd w:val="0"/>
        <w:spacing w:line="360" w:lineRule="auto"/>
        <w:ind w:left="1418"/>
        <w:jc w:val="both"/>
        <w:rPr>
          <w:rFonts w:ascii="Garamond" w:hAnsi="Garamond"/>
          <w:sz w:val="22"/>
          <w:szCs w:val="22"/>
        </w:rPr>
      </w:pPr>
      <w:r w:rsidRPr="00850828">
        <w:rPr>
          <w:rFonts w:ascii="Garamond" w:hAnsi="Garamond"/>
          <w:sz w:val="22"/>
          <w:szCs w:val="22"/>
        </w:rPr>
        <w:t xml:space="preserve">c) o dia seguinte àquele em que o militar atingir a idade limite de permanência na reserva, 65 ou 70 anos, conforme o disposto no art. 141 da Lei n. 5.301/69; </w:t>
      </w:r>
    </w:p>
    <w:p w:rsidR="00850828" w:rsidRDefault="00850828" w:rsidP="00C855CD">
      <w:pPr>
        <w:autoSpaceDE w:val="0"/>
        <w:autoSpaceDN w:val="0"/>
        <w:adjustRightInd w:val="0"/>
        <w:spacing w:line="360" w:lineRule="auto"/>
        <w:ind w:left="1418"/>
        <w:jc w:val="both"/>
        <w:rPr>
          <w:rFonts w:ascii="Garamond" w:hAnsi="Garamond"/>
          <w:sz w:val="22"/>
          <w:szCs w:val="22"/>
        </w:rPr>
      </w:pPr>
      <w:r w:rsidRPr="00850828">
        <w:rPr>
          <w:rFonts w:ascii="Garamond" w:hAnsi="Garamond"/>
          <w:sz w:val="22"/>
          <w:szCs w:val="22"/>
        </w:rPr>
        <w:t xml:space="preserve">d) a data da ata de exclusão, se for reforma compulsória por incapacidade moral ou profissional; </w:t>
      </w:r>
    </w:p>
    <w:p w:rsidR="00850828" w:rsidRPr="00DC523D" w:rsidRDefault="00850828" w:rsidP="00C855CD">
      <w:pPr>
        <w:autoSpaceDE w:val="0"/>
        <w:autoSpaceDN w:val="0"/>
        <w:adjustRightInd w:val="0"/>
        <w:spacing w:line="360" w:lineRule="auto"/>
        <w:ind w:left="1418"/>
        <w:jc w:val="both"/>
        <w:rPr>
          <w:sz w:val="22"/>
          <w:szCs w:val="22"/>
        </w:rPr>
      </w:pPr>
      <w:r w:rsidRPr="00850828">
        <w:rPr>
          <w:rFonts w:ascii="Garamond" w:hAnsi="Garamond"/>
          <w:sz w:val="22"/>
          <w:szCs w:val="22"/>
        </w:rPr>
        <w:t>e) a data fixada em decisão judicial transitada em julgado.</w:t>
      </w:r>
    </w:p>
    <w:p w:rsidR="00DC523D" w:rsidRPr="007C03D7" w:rsidRDefault="00DC523D" w:rsidP="009A7AAE">
      <w:pPr>
        <w:spacing w:line="360" w:lineRule="auto"/>
        <w:ind w:firstLine="1418"/>
        <w:jc w:val="both"/>
        <w:rPr>
          <w:rFonts w:ascii="Garamond" w:hAnsi="Garamond" w:cs="Arial"/>
        </w:rPr>
      </w:pPr>
    </w:p>
    <w:p w:rsidR="00DC523D" w:rsidRPr="00DC523D" w:rsidRDefault="00DC523D" w:rsidP="009A7AAE">
      <w:pPr>
        <w:pStyle w:val="PargrafodaLista"/>
        <w:widowControl w:val="0"/>
        <w:numPr>
          <w:ilvl w:val="0"/>
          <w:numId w:val="25"/>
        </w:numPr>
        <w:spacing w:line="360" w:lineRule="auto"/>
        <w:ind w:left="0" w:firstLine="1418"/>
        <w:jc w:val="both"/>
        <w:rPr>
          <w:rFonts w:ascii="Garamond" w:hAnsi="Garamond" w:cs="Arial"/>
          <w:b/>
        </w:rPr>
      </w:pPr>
      <w:r w:rsidRPr="00806BCF">
        <w:rPr>
          <w:rFonts w:ascii="Garamond" w:hAnsi="Garamond" w:cs="Arial"/>
        </w:rPr>
        <w:t>Logo, t</w:t>
      </w:r>
      <w:r w:rsidR="00850828">
        <w:rPr>
          <w:rFonts w:ascii="Garamond" w:hAnsi="Garamond" w:cs="Arial"/>
        </w:rPr>
        <w:t xml:space="preserve">endo sido concedida há mais de </w:t>
      </w:r>
      <w:r w:rsidRPr="00806BCF">
        <w:rPr>
          <w:rFonts w:ascii="Garamond" w:hAnsi="Garamond" w:cs="Arial"/>
        </w:rPr>
        <w:t>5 (cinco) anos, ocorreu a decadência do direito de revisão do ato</w:t>
      </w:r>
      <w:r>
        <w:rPr>
          <w:rFonts w:ascii="Garamond" w:hAnsi="Garamond" w:cs="Arial"/>
        </w:rPr>
        <w:t xml:space="preserve"> de aposentadoria ou reforma</w:t>
      </w:r>
      <w:r w:rsidRPr="00806BCF">
        <w:rPr>
          <w:rFonts w:ascii="Garamond" w:hAnsi="Garamond" w:cs="Arial"/>
        </w:rPr>
        <w:t>.</w:t>
      </w:r>
    </w:p>
    <w:p w:rsidR="00DC523D" w:rsidRPr="00DC523D" w:rsidRDefault="00DC523D" w:rsidP="009A7AAE">
      <w:pPr>
        <w:pStyle w:val="PargrafodaLista"/>
        <w:widowControl w:val="0"/>
        <w:spacing w:line="360" w:lineRule="auto"/>
        <w:ind w:left="0" w:firstLine="1418"/>
        <w:jc w:val="both"/>
        <w:rPr>
          <w:rFonts w:ascii="Garamond" w:hAnsi="Garamond" w:cs="Arial"/>
          <w:b/>
        </w:rPr>
      </w:pPr>
    </w:p>
    <w:p w:rsidR="00DC523D" w:rsidRPr="00850828" w:rsidRDefault="00850828" w:rsidP="009A7AAE">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 xml:space="preserve">Ou seja, nem mesmo o Tribunal de Contas de Minas Gerais poderá, após o prazo decadencial, rever o ato que esteja eivado de vícios, devendo </w:t>
      </w:r>
      <w:r w:rsidR="002F2323">
        <w:rPr>
          <w:rFonts w:ascii="Garamond" w:hAnsi="Garamond" w:cs="Arial"/>
        </w:rPr>
        <w:t>registrá-lo</w:t>
      </w:r>
      <w:r>
        <w:rPr>
          <w:rFonts w:ascii="Garamond" w:hAnsi="Garamond" w:cs="Arial"/>
        </w:rPr>
        <w:t>, salvo comprovada a má-fé, nos termos do parágrafo único do artigo 110-H da LC n. 102/2008</w:t>
      </w:r>
      <w:r w:rsidR="00C855CD">
        <w:rPr>
          <w:rFonts w:ascii="Garamond" w:hAnsi="Garamond" w:cs="Arial"/>
        </w:rPr>
        <w:t xml:space="preserve"> e da Súmula TCEMG n. 105</w:t>
      </w:r>
      <w:r>
        <w:rPr>
          <w:rFonts w:ascii="Garamond" w:hAnsi="Garamond" w:cs="Arial"/>
        </w:rPr>
        <w:t>.</w:t>
      </w:r>
    </w:p>
    <w:p w:rsidR="00850828" w:rsidRPr="00850828" w:rsidRDefault="00850828" w:rsidP="009A7AAE">
      <w:pPr>
        <w:pStyle w:val="PargrafodaLista"/>
        <w:spacing w:line="360" w:lineRule="auto"/>
        <w:ind w:left="0" w:firstLine="1418"/>
        <w:rPr>
          <w:rFonts w:ascii="Garamond" w:hAnsi="Garamond" w:cs="Arial"/>
          <w:b/>
        </w:rPr>
      </w:pPr>
    </w:p>
    <w:p w:rsidR="00850828" w:rsidRPr="00C855CD" w:rsidRDefault="00F95BEB" w:rsidP="009A7AAE">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Havendo longo atraso, superior a 5 anos, pelo órgão responsável pelo encamin</w:t>
      </w:r>
      <w:r w:rsidR="00C855CD">
        <w:rPr>
          <w:rFonts w:ascii="Garamond" w:hAnsi="Garamond" w:cs="Arial"/>
        </w:rPr>
        <w:t xml:space="preserve">hamento do ato de aposentadoria, </w:t>
      </w:r>
      <w:r>
        <w:rPr>
          <w:rFonts w:ascii="Garamond" w:hAnsi="Garamond" w:cs="Arial"/>
        </w:rPr>
        <w:t xml:space="preserve">reforma </w:t>
      </w:r>
      <w:r w:rsidR="00C855CD">
        <w:rPr>
          <w:rFonts w:ascii="Garamond" w:hAnsi="Garamond" w:cs="Arial"/>
        </w:rPr>
        <w:t xml:space="preserve">ou pensão </w:t>
      </w:r>
      <w:r>
        <w:rPr>
          <w:rFonts w:ascii="Garamond" w:hAnsi="Garamond" w:cs="Arial"/>
        </w:rPr>
        <w:t>ao Tribunal de Contas, por negligência e ineficiência, este mesmo órgão estaria obstruindo o exercício de competência constitucional do Tribunal.</w:t>
      </w:r>
    </w:p>
    <w:p w:rsidR="00C855CD" w:rsidRPr="00C855CD" w:rsidRDefault="00C855CD" w:rsidP="009A7AAE">
      <w:pPr>
        <w:pStyle w:val="PargrafodaLista"/>
        <w:spacing w:line="360" w:lineRule="auto"/>
        <w:rPr>
          <w:rFonts w:ascii="Garamond" w:hAnsi="Garamond" w:cs="Arial"/>
          <w:b/>
        </w:rPr>
      </w:pPr>
    </w:p>
    <w:p w:rsidR="00C855CD" w:rsidRPr="00C855CD" w:rsidRDefault="00C855CD" w:rsidP="009A7AAE">
      <w:pPr>
        <w:pStyle w:val="PargrafodaLista"/>
        <w:widowControl w:val="0"/>
        <w:numPr>
          <w:ilvl w:val="0"/>
          <w:numId w:val="25"/>
        </w:numPr>
        <w:spacing w:line="360" w:lineRule="auto"/>
        <w:ind w:left="0" w:firstLine="1418"/>
        <w:jc w:val="both"/>
        <w:rPr>
          <w:rFonts w:ascii="Garamond" w:hAnsi="Garamond" w:cs="Arial"/>
          <w:b/>
        </w:rPr>
      </w:pPr>
      <w:r w:rsidRPr="00C855CD">
        <w:rPr>
          <w:rFonts w:ascii="Garamond" w:hAnsi="Garamond" w:cs="Arial"/>
        </w:rPr>
        <w:t>O art. 71, inciso III da Constituiç</w:t>
      </w:r>
      <w:r>
        <w:rPr>
          <w:rFonts w:ascii="Garamond" w:hAnsi="Garamond" w:cs="Arial"/>
        </w:rPr>
        <w:t>ão Federal de 1988, estabelece</w:t>
      </w:r>
      <w:r w:rsidRPr="00C855CD">
        <w:rPr>
          <w:rFonts w:ascii="Garamond" w:hAnsi="Garamond" w:cs="Arial"/>
        </w:rPr>
        <w:t xml:space="preserve"> a competência do Tribunal de Contas da União para </w:t>
      </w:r>
      <w:r w:rsidRPr="00C855CD">
        <w:rPr>
          <w:rFonts w:ascii="Garamond" w:hAnsi="Garamond" w:cs="Arial"/>
          <w:i/>
          <w:color w:val="000000"/>
          <w:shd w:val="clear" w:color="auto" w:fill="FFFFFF"/>
        </w:rPr>
        <w:t>apreciar, para fins de registro, a legalidade dos atos de admissão de pessoal, a qualquer título, na administração direta e indireta, incluídas as fundações instituídas e mantidas pelo Poder Público, excetuadas as nomeações para cargo de provimento em comissão, bem como a das concessões de aposentadorias, reformas e pensões, ressalvadas as melhorias posteriores que não alterem o fundamento legal do ato concessório</w:t>
      </w:r>
      <w:r>
        <w:rPr>
          <w:rFonts w:ascii="Garamond" w:hAnsi="Garamond" w:cs="Arial"/>
          <w:i/>
          <w:color w:val="000000"/>
          <w:shd w:val="clear" w:color="auto" w:fill="FFFFFF"/>
        </w:rPr>
        <w:t>.</w:t>
      </w:r>
    </w:p>
    <w:p w:rsidR="00C855CD" w:rsidRPr="00C855CD" w:rsidRDefault="00C855CD" w:rsidP="009A7AAE">
      <w:pPr>
        <w:pStyle w:val="PargrafodaLista"/>
        <w:spacing w:line="360" w:lineRule="auto"/>
        <w:rPr>
          <w:rFonts w:ascii="Garamond" w:hAnsi="Garamond" w:cs="Arial"/>
          <w:b/>
        </w:rPr>
      </w:pPr>
    </w:p>
    <w:p w:rsidR="00C855CD" w:rsidRPr="00C855CD" w:rsidRDefault="00C855CD" w:rsidP="009A7AAE">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Por simetria, o art. 76, inciso VI da Constituição Estadual de 1989, e o art. 3º, inciso VIII da Lei Complementar n. 102/2008 (LOTCEMG), fixam a mesma competência ao Tribunal de Contas de Minas Gerais:</w:t>
      </w:r>
    </w:p>
    <w:p w:rsidR="00C855CD" w:rsidRPr="00C855CD" w:rsidRDefault="00C855CD" w:rsidP="009A7AAE">
      <w:pPr>
        <w:pStyle w:val="PargrafodaLista"/>
        <w:spacing w:line="360" w:lineRule="auto"/>
        <w:rPr>
          <w:rFonts w:ascii="Garamond" w:hAnsi="Garamond" w:cs="Arial"/>
          <w:b/>
        </w:rPr>
      </w:pPr>
    </w:p>
    <w:p w:rsidR="00C855CD" w:rsidRPr="00C855CD" w:rsidRDefault="00C855CD" w:rsidP="00C855CD">
      <w:pPr>
        <w:pStyle w:val="PargrafodaLista"/>
        <w:widowControl w:val="0"/>
        <w:spacing w:line="360" w:lineRule="auto"/>
        <w:ind w:left="1418"/>
        <w:jc w:val="both"/>
        <w:rPr>
          <w:rFonts w:ascii="Garamond" w:hAnsi="Garamond" w:cs="Arial"/>
          <w:color w:val="000000"/>
          <w:sz w:val="22"/>
          <w:szCs w:val="22"/>
          <w:shd w:val="clear" w:color="auto" w:fill="FFFFFF"/>
        </w:rPr>
      </w:pPr>
      <w:r w:rsidRPr="00C855CD">
        <w:rPr>
          <w:rFonts w:ascii="Garamond" w:hAnsi="Garamond" w:cs="Arial"/>
          <w:color w:val="000000"/>
          <w:sz w:val="22"/>
          <w:szCs w:val="22"/>
          <w:shd w:val="clear" w:color="auto" w:fill="FFFFFF"/>
        </w:rPr>
        <w:t>Art. 76 – O controle externo, a cargo da Assembleia Legislativa, será exercido com o auxílio do Tribunal de Contas, ao qual compete: (...)</w:t>
      </w:r>
    </w:p>
    <w:p w:rsidR="00C855CD" w:rsidRPr="00C855CD" w:rsidRDefault="00C855CD" w:rsidP="00C855CD">
      <w:pPr>
        <w:pStyle w:val="PargrafodaLista"/>
        <w:widowControl w:val="0"/>
        <w:spacing w:line="360" w:lineRule="auto"/>
        <w:ind w:left="1418"/>
        <w:jc w:val="both"/>
        <w:rPr>
          <w:rFonts w:ascii="Garamond" w:hAnsi="Garamond" w:cs="Arial"/>
          <w:color w:val="000000"/>
          <w:sz w:val="22"/>
          <w:szCs w:val="22"/>
          <w:shd w:val="clear" w:color="auto" w:fill="FFFFFF"/>
        </w:rPr>
      </w:pPr>
      <w:r w:rsidRPr="00C855CD">
        <w:rPr>
          <w:rFonts w:ascii="Garamond" w:hAnsi="Garamond" w:cs="Arial"/>
          <w:color w:val="000000"/>
          <w:sz w:val="22"/>
          <w:szCs w:val="22"/>
          <w:shd w:val="clear" w:color="auto" w:fill="FFFFFF"/>
        </w:rPr>
        <w:t xml:space="preserve">VI – </w:t>
      </w:r>
      <w:proofErr w:type="gramStart"/>
      <w:r w:rsidRPr="00C855CD">
        <w:rPr>
          <w:rFonts w:ascii="Garamond" w:hAnsi="Garamond" w:cs="Arial"/>
          <w:color w:val="000000"/>
          <w:sz w:val="22"/>
          <w:szCs w:val="22"/>
          <w:shd w:val="clear" w:color="auto" w:fill="FFFFFF"/>
        </w:rPr>
        <w:t>apreciar</w:t>
      </w:r>
      <w:proofErr w:type="gramEnd"/>
      <w:r w:rsidRPr="00C855CD">
        <w:rPr>
          <w:rFonts w:ascii="Garamond" w:hAnsi="Garamond" w:cs="Arial"/>
          <w:color w:val="000000"/>
          <w:sz w:val="22"/>
          <w:szCs w:val="22"/>
          <w:shd w:val="clear" w:color="auto" w:fill="FFFFFF"/>
        </w:rPr>
        <w:t>, para o fim de registro, a legalidade dos atos de concessão de aposentadoria, reforma e pensão, ressalvadas as melhorias posteriores que não tenham alterado o fundamento legal do ato concessório;</w:t>
      </w:r>
    </w:p>
    <w:p w:rsidR="00C855CD" w:rsidRPr="00C855CD" w:rsidRDefault="00C855CD" w:rsidP="00C855CD">
      <w:pPr>
        <w:pStyle w:val="PargrafodaLista"/>
        <w:widowControl w:val="0"/>
        <w:spacing w:line="360" w:lineRule="auto"/>
        <w:ind w:left="1418"/>
        <w:jc w:val="both"/>
        <w:rPr>
          <w:rFonts w:ascii="Garamond" w:hAnsi="Garamond" w:cs="Arial"/>
          <w:color w:val="000000"/>
          <w:sz w:val="22"/>
          <w:szCs w:val="22"/>
          <w:shd w:val="clear" w:color="auto" w:fill="FFFFFF"/>
        </w:rPr>
      </w:pPr>
    </w:p>
    <w:p w:rsidR="00C855CD" w:rsidRPr="00C855CD" w:rsidRDefault="00C855CD" w:rsidP="00C855CD">
      <w:pPr>
        <w:pStyle w:val="PargrafodaLista"/>
        <w:widowControl w:val="0"/>
        <w:spacing w:line="360" w:lineRule="auto"/>
        <w:ind w:left="1418"/>
        <w:jc w:val="both"/>
        <w:rPr>
          <w:rFonts w:ascii="Garamond" w:hAnsi="Garamond" w:cs="Arial"/>
          <w:color w:val="000000"/>
          <w:sz w:val="22"/>
          <w:szCs w:val="22"/>
          <w:shd w:val="clear" w:color="auto" w:fill="FFFFFF"/>
        </w:rPr>
      </w:pPr>
      <w:r w:rsidRPr="00C855CD">
        <w:rPr>
          <w:rFonts w:ascii="Garamond" w:hAnsi="Garamond" w:cs="Arial"/>
          <w:color w:val="000000"/>
          <w:sz w:val="22"/>
          <w:szCs w:val="22"/>
          <w:shd w:val="clear" w:color="auto" w:fill="FFFFFF"/>
        </w:rPr>
        <w:t>Art. 3º – Compete ao Tribunal de Contas: (...)</w:t>
      </w:r>
    </w:p>
    <w:p w:rsidR="00F95BEB" w:rsidRPr="00C855CD" w:rsidRDefault="00C855CD" w:rsidP="00C855CD">
      <w:pPr>
        <w:pStyle w:val="PargrafodaLista"/>
        <w:widowControl w:val="0"/>
        <w:spacing w:line="360" w:lineRule="auto"/>
        <w:ind w:left="1418"/>
        <w:jc w:val="both"/>
        <w:rPr>
          <w:rFonts w:ascii="Garamond" w:hAnsi="Garamond" w:cs="Arial"/>
          <w:b/>
          <w:sz w:val="22"/>
          <w:szCs w:val="22"/>
        </w:rPr>
      </w:pPr>
      <w:r w:rsidRPr="00C855CD">
        <w:rPr>
          <w:rFonts w:ascii="Garamond" w:hAnsi="Garamond" w:cs="Arial"/>
          <w:color w:val="000000"/>
          <w:sz w:val="22"/>
          <w:szCs w:val="22"/>
          <w:shd w:val="clear" w:color="auto" w:fill="FFFFFF"/>
        </w:rPr>
        <w:t>VIII – apreciar, para o fim de registro, a legalidade dos atos de concessão de aposentadoria, reforma e pensão de servidores da administração direta e indireta dos Poderes do Estado e de Município, ressalvadas as melhorias posteriores que não tenham alterado o fundamento legal do ato concessório;</w:t>
      </w:r>
      <w:r w:rsidRPr="00C855CD">
        <w:rPr>
          <w:rFonts w:ascii="Garamond" w:hAnsi="Garamond" w:cs="Arial"/>
          <w:b/>
          <w:sz w:val="22"/>
          <w:szCs w:val="22"/>
        </w:rPr>
        <w:t xml:space="preserve"> </w:t>
      </w:r>
    </w:p>
    <w:p w:rsidR="00C855CD" w:rsidRPr="00C855CD" w:rsidRDefault="00C855CD" w:rsidP="00C855CD">
      <w:pPr>
        <w:pStyle w:val="PargrafodaLista"/>
        <w:widowControl w:val="0"/>
        <w:spacing w:line="360" w:lineRule="auto"/>
        <w:ind w:left="1418"/>
        <w:jc w:val="both"/>
        <w:rPr>
          <w:rFonts w:ascii="Garamond" w:hAnsi="Garamond" w:cs="Arial"/>
          <w:b/>
        </w:rPr>
      </w:pPr>
    </w:p>
    <w:p w:rsidR="00F95BEB" w:rsidRPr="00F95BEB" w:rsidRDefault="00F95BEB" w:rsidP="00C855CD">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Ora, não se verificando justificativa plausível para ta</w:t>
      </w:r>
      <w:r w:rsidR="00DE57D8">
        <w:rPr>
          <w:rFonts w:ascii="Garamond" w:hAnsi="Garamond" w:cs="Arial"/>
        </w:rPr>
        <w:t>manho a</w:t>
      </w:r>
      <w:r>
        <w:rPr>
          <w:rFonts w:ascii="Garamond" w:hAnsi="Garamond" w:cs="Arial"/>
        </w:rPr>
        <w:t xml:space="preserve">traso, só nos resta concluir que a PMMG, por exemplo, não atuou da maneira mais célere e eficiente </w:t>
      </w:r>
      <w:r w:rsidR="00C855CD">
        <w:rPr>
          <w:rFonts w:ascii="Garamond" w:hAnsi="Garamond" w:cs="Arial"/>
        </w:rPr>
        <w:t xml:space="preserve">para o encaminhamento dos atos de aposentadoria e reforma dos seus servidores e militares ao Tribunal de Contas e </w:t>
      </w:r>
      <w:r>
        <w:rPr>
          <w:rFonts w:ascii="Garamond" w:hAnsi="Garamond" w:cs="Arial"/>
        </w:rPr>
        <w:t xml:space="preserve">para o </w:t>
      </w:r>
      <w:r w:rsidR="00C855CD">
        <w:rPr>
          <w:rFonts w:ascii="Garamond" w:hAnsi="Garamond" w:cs="Arial"/>
        </w:rPr>
        <w:t xml:space="preserve">consequente </w:t>
      </w:r>
      <w:r>
        <w:rPr>
          <w:rFonts w:ascii="Garamond" w:hAnsi="Garamond" w:cs="Arial"/>
        </w:rPr>
        <w:t xml:space="preserve">registro </w:t>
      </w:r>
      <w:r w:rsidR="00C855CD">
        <w:rPr>
          <w:rFonts w:ascii="Garamond" w:hAnsi="Garamond" w:cs="Arial"/>
        </w:rPr>
        <w:t>das concessões no órgão</w:t>
      </w:r>
      <w:r>
        <w:rPr>
          <w:rFonts w:ascii="Garamond" w:hAnsi="Garamond" w:cs="Arial"/>
        </w:rPr>
        <w:t>.</w:t>
      </w:r>
    </w:p>
    <w:p w:rsidR="00F95BEB" w:rsidRPr="00F95BEB" w:rsidRDefault="00F95BEB" w:rsidP="00C22CD2">
      <w:pPr>
        <w:pStyle w:val="PargrafodaLista"/>
        <w:spacing w:line="360" w:lineRule="auto"/>
        <w:ind w:left="0" w:firstLine="1418"/>
        <w:rPr>
          <w:rFonts w:ascii="Garamond" w:hAnsi="Garamond" w:cs="Arial"/>
          <w:b/>
        </w:rPr>
      </w:pPr>
    </w:p>
    <w:p w:rsidR="00F95BEB" w:rsidRDefault="000B6344" w:rsidP="00C22CD2">
      <w:pPr>
        <w:pStyle w:val="PargrafodaLista"/>
        <w:numPr>
          <w:ilvl w:val="0"/>
          <w:numId w:val="25"/>
        </w:numPr>
        <w:tabs>
          <w:tab w:val="left" w:pos="0"/>
          <w:tab w:val="num" w:pos="720"/>
        </w:tabs>
        <w:spacing w:line="360" w:lineRule="auto"/>
        <w:ind w:left="0" w:firstLine="1418"/>
        <w:contextualSpacing w:val="0"/>
        <w:jc w:val="both"/>
        <w:rPr>
          <w:rFonts w:ascii="Garamond" w:hAnsi="Garamond" w:cs="Arial"/>
        </w:rPr>
      </w:pPr>
      <w:r>
        <w:rPr>
          <w:rFonts w:ascii="Garamond" w:hAnsi="Garamond" w:cs="Arial"/>
        </w:rPr>
        <w:t xml:space="preserve">Em razão disso, </w:t>
      </w:r>
      <w:r w:rsidR="00714601">
        <w:rPr>
          <w:rFonts w:ascii="Garamond" w:hAnsi="Garamond" w:cs="Arial"/>
        </w:rPr>
        <w:t xml:space="preserve">o Tribunal de Contas deve aplicar penalidade pecuniária aos responsáveis pelo </w:t>
      </w:r>
      <w:r w:rsidR="000A4BC6">
        <w:rPr>
          <w:rFonts w:ascii="Garamond" w:hAnsi="Garamond" w:cs="Arial"/>
        </w:rPr>
        <w:t xml:space="preserve">ato irregular de obstrução ao controle externo exercido pelo Tribunal nos </w:t>
      </w:r>
      <w:r w:rsidR="00C855CD">
        <w:rPr>
          <w:rFonts w:ascii="Garamond" w:hAnsi="Garamond" w:cs="Arial"/>
        </w:rPr>
        <w:t>atos de aposentadoria e reforma, em razão do encaminhamento após o curso do prazo decadencial de cinco anos.</w:t>
      </w:r>
    </w:p>
    <w:p w:rsidR="000A4BC6" w:rsidRPr="000A4BC6" w:rsidRDefault="000A4BC6" w:rsidP="00C22CD2">
      <w:pPr>
        <w:pStyle w:val="PargrafodaLista"/>
        <w:spacing w:line="360" w:lineRule="auto"/>
        <w:rPr>
          <w:rFonts w:ascii="Garamond" w:hAnsi="Garamond" w:cs="Arial"/>
        </w:rPr>
      </w:pPr>
    </w:p>
    <w:p w:rsidR="000A4BC6" w:rsidRPr="000A4BC6" w:rsidRDefault="000A4BC6" w:rsidP="00C22CD2">
      <w:pPr>
        <w:pStyle w:val="PargrafodaLista"/>
        <w:numPr>
          <w:ilvl w:val="0"/>
          <w:numId w:val="25"/>
        </w:numPr>
        <w:tabs>
          <w:tab w:val="left" w:pos="0"/>
          <w:tab w:val="num" w:pos="720"/>
        </w:tabs>
        <w:spacing w:line="360" w:lineRule="auto"/>
        <w:ind w:left="0" w:firstLine="1418"/>
        <w:contextualSpacing w:val="0"/>
        <w:jc w:val="both"/>
        <w:rPr>
          <w:rFonts w:ascii="Garamond" w:hAnsi="Garamond" w:cs="Arial"/>
        </w:rPr>
      </w:pPr>
      <w:r>
        <w:rPr>
          <w:rFonts w:ascii="Garamond" w:hAnsi="Garamond" w:cs="Arial"/>
        </w:rPr>
        <w:lastRenderedPageBreak/>
        <w:t>Ocorre que deve-se</w:t>
      </w:r>
      <w:r w:rsidRPr="000A4BC6">
        <w:rPr>
          <w:rFonts w:ascii="Garamond" w:hAnsi="Garamond" w:cs="Arial"/>
        </w:rPr>
        <w:t xml:space="preserve"> estipular um marco para a ocorrência do ato irregular pelo gestor, a fim de que se possa contabilizar ainda a aplicação da prescrição da pretensão punitiva do Tribunal.</w:t>
      </w:r>
    </w:p>
    <w:p w:rsidR="000A4BC6" w:rsidRPr="000A4BC6" w:rsidRDefault="000A4BC6" w:rsidP="00C22CD2">
      <w:pPr>
        <w:pStyle w:val="PargrafodaLista"/>
        <w:spacing w:line="360" w:lineRule="auto"/>
        <w:rPr>
          <w:rFonts w:ascii="Garamond" w:hAnsi="Garamond" w:cs="Arial"/>
        </w:rPr>
      </w:pPr>
    </w:p>
    <w:p w:rsidR="000A4BC6" w:rsidRDefault="000A4BC6" w:rsidP="00C22CD2">
      <w:pPr>
        <w:pStyle w:val="PargrafodaLista"/>
        <w:numPr>
          <w:ilvl w:val="0"/>
          <w:numId w:val="25"/>
        </w:numPr>
        <w:tabs>
          <w:tab w:val="left" w:pos="0"/>
          <w:tab w:val="num" w:pos="720"/>
        </w:tabs>
        <w:spacing w:line="360" w:lineRule="auto"/>
        <w:ind w:left="0" w:firstLine="1418"/>
        <w:contextualSpacing w:val="0"/>
        <w:jc w:val="both"/>
        <w:rPr>
          <w:rFonts w:ascii="Garamond" w:hAnsi="Garamond" w:cs="Arial"/>
        </w:rPr>
      </w:pPr>
      <w:r>
        <w:rPr>
          <w:rFonts w:ascii="Garamond" w:hAnsi="Garamond" w:cs="Arial"/>
        </w:rPr>
        <w:t>Afinal, o Tribunal não pode aplicar multas a seu modo e tempo.</w:t>
      </w:r>
    </w:p>
    <w:p w:rsidR="000A4BC6" w:rsidRPr="000A4BC6" w:rsidRDefault="000A4BC6" w:rsidP="00C22CD2">
      <w:pPr>
        <w:pStyle w:val="PargrafodaLista"/>
        <w:spacing w:line="360" w:lineRule="auto"/>
        <w:rPr>
          <w:rFonts w:ascii="Garamond" w:hAnsi="Garamond" w:cs="Arial"/>
        </w:rPr>
      </w:pPr>
    </w:p>
    <w:p w:rsidR="000A4BC6" w:rsidRDefault="000A4BC6" w:rsidP="00C22CD2">
      <w:pPr>
        <w:pStyle w:val="PargrafodaLista"/>
        <w:numPr>
          <w:ilvl w:val="0"/>
          <w:numId w:val="25"/>
        </w:numPr>
        <w:tabs>
          <w:tab w:val="left" w:pos="0"/>
          <w:tab w:val="num" w:pos="720"/>
        </w:tabs>
        <w:spacing w:line="360" w:lineRule="auto"/>
        <w:ind w:left="0" w:firstLine="1418"/>
        <w:contextualSpacing w:val="0"/>
        <w:jc w:val="both"/>
        <w:rPr>
          <w:rFonts w:ascii="Garamond" w:hAnsi="Garamond" w:cs="Arial"/>
        </w:rPr>
      </w:pPr>
      <w:r>
        <w:rPr>
          <w:rFonts w:ascii="Garamond" w:hAnsi="Garamond" w:cs="Arial"/>
        </w:rPr>
        <w:t xml:space="preserve">A meu ver, referido prazo corresponde ao fim do lapso decadencial, </w:t>
      </w:r>
      <w:r w:rsidR="000153D1">
        <w:rPr>
          <w:rFonts w:ascii="Garamond" w:hAnsi="Garamond" w:cs="Arial"/>
        </w:rPr>
        <w:t xml:space="preserve">contado </w:t>
      </w:r>
      <w:r>
        <w:rPr>
          <w:rFonts w:ascii="Garamond" w:hAnsi="Garamond" w:cs="Arial"/>
        </w:rPr>
        <w:t xml:space="preserve">a partir da </w:t>
      </w:r>
      <w:r w:rsidR="000153D1">
        <w:rPr>
          <w:rFonts w:ascii="Garamond" w:hAnsi="Garamond" w:cs="Arial"/>
        </w:rPr>
        <w:t xml:space="preserve">data de </w:t>
      </w:r>
      <w:r>
        <w:rPr>
          <w:rFonts w:ascii="Garamond" w:hAnsi="Garamond" w:cs="Arial"/>
        </w:rPr>
        <w:t>concessão</w:t>
      </w:r>
      <w:r w:rsidR="000153D1">
        <w:rPr>
          <w:rFonts w:ascii="Garamond" w:hAnsi="Garamond" w:cs="Arial"/>
        </w:rPr>
        <w:t xml:space="preserve"> do ato</w:t>
      </w:r>
      <w:r>
        <w:rPr>
          <w:rFonts w:ascii="Garamond" w:hAnsi="Garamond" w:cs="Arial"/>
        </w:rPr>
        <w:t xml:space="preserve">. Neste marco, inicia-se </w:t>
      </w:r>
      <w:r w:rsidR="000153D1">
        <w:rPr>
          <w:rFonts w:ascii="Garamond" w:hAnsi="Garamond" w:cs="Arial"/>
        </w:rPr>
        <w:t>a prática</w:t>
      </w:r>
      <w:r>
        <w:rPr>
          <w:rFonts w:ascii="Garamond" w:hAnsi="Garamond" w:cs="Arial"/>
        </w:rPr>
        <w:t xml:space="preserve"> irregular do gestor que deixou de encaminhar os atos de aposentadoria e reform</w:t>
      </w:r>
      <w:r w:rsidR="000153D1">
        <w:rPr>
          <w:rFonts w:ascii="Garamond" w:hAnsi="Garamond" w:cs="Arial"/>
        </w:rPr>
        <w:t>a dentro do prazo de cinco anos, obstruindo o exercício do controle externo pelo Tribunal.</w:t>
      </w:r>
    </w:p>
    <w:p w:rsidR="00F95BEB" w:rsidRPr="00F95BEB" w:rsidRDefault="00F95BEB" w:rsidP="00C22CD2">
      <w:pPr>
        <w:pStyle w:val="PargrafodaLista"/>
        <w:spacing w:line="360" w:lineRule="auto"/>
        <w:rPr>
          <w:rFonts w:ascii="Garamond" w:hAnsi="Garamond" w:cs="Arial"/>
        </w:rPr>
      </w:pPr>
    </w:p>
    <w:p w:rsidR="00F95BEB" w:rsidRDefault="000A4BC6" w:rsidP="00C22CD2">
      <w:pPr>
        <w:pStyle w:val="PargrafodaLista"/>
        <w:numPr>
          <w:ilvl w:val="0"/>
          <w:numId w:val="25"/>
        </w:numPr>
        <w:tabs>
          <w:tab w:val="left" w:pos="0"/>
          <w:tab w:val="num" w:pos="720"/>
        </w:tabs>
        <w:spacing w:line="360" w:lineRule="auto"/>
        <w:ind w:left="0" w:firstLine="1418"/>
        <w:contextualSpacing w:val="0"/>
        <w:jc w:val="both"/>
        <w:rPr>
          <w:rFonts w:ascii="Garamond" w:hAnsi="Garamond" w:cs="Arial"/>
        </w:rPr>
      </w:pPr>
      <w:r>
        <w:rPr>
          <w:rFonts w:ascii="Garamond" w:hAnsi="Garamond" w:cs="Arial"/>
        </w:rPr>
        <w:t>No presente caso, a</w:t>
      </w:r>
      <w:r w:rsidR="00F95BEB" w:rsidRPr="006F5116">
        <w:rPr>
          <w:rFonts w:ascii="Garamond" w:hAnsi="Garamond" w:cs="Arial"/>
        </w:rPr>
        <w:t>cerca da prescrição</w:t>
      </w:r>
      <w:r>
        <w:rPr>
          <w:rFonts w:ascii="Garamond" w:hAnsi="Garamond" w:cs="Arial"/>
        </w:rPr>
        <w:t xml:space="preserve"> a partir da data fato</w:t>
      </w:r>
      <w:r w:rsidR="00F95BEB" w:rsidRPr="006F5116">
        <w:rPr>
          <w:rFonts w:ascii="Garamond" w:hAnsi="Garamond" w:cs="Arial"/>
        </w:rPr>
        <w:t xml:space="preserve">, assim dispõe </w:t>
      </w:r>
      <w:r w:rsidR="00F95BEB">
        <w:rPr>
          <w:rFonts w:ascii="Garamond" w:hAnsi="Garamond" w:cs="Arial"/>
        </w:rPr>
        <w:t>o art. 110-E da Lei Complementar nº 102/2008:</w:t>
      </w:r>
      <w:r w:rsidR="00F95BEB" w:rsidRPr="006F5116">
        <w:rPr>
          <w:rFonts w:ascii="Garamond" w:hAnsi="Garamond" w:cs="Arial"/>
        </w:rPr>
        <w:t xml:space="preserve"> </w:t>
      </w:r>
    </w:p>
    <w:p w:rsidR="00F95BEB" w:rsidRPr="00F95BEB" w:rsidRDefault="00F95BEB" w:rsidP="00C22CD2">
      <w:pPr>
        <w:tabs>
          <w:tab w:val="left" w:pos="0"/>
        </w:tabs>
        <w:spacing w:line="360" w:lineRule="auto"/>
        <w:jc w:val="both"/>
        <w:rPr>
          <w:rFonts w:ascii="Garamond" w:hAnsi="Garamond" w:cs="Arial"/>
        </w:rPr>
      </w:pPr>
    </w:p>
    <w:p w:rsidR="00F95BEB" w:rsidRPr="00F95BEB" w:rsidRDefault="00F95BEB" w:rsidP="00C22CD2">
      <w:pPr>
        <w:tabs>
          <w:tab w:val="left" w:pos="1276"/>
        </w:tabs>
        <w:autoSpaceDE w:val="0"/>
        <w:autoSpaceDN w:val="0"/>
        <w:adjustRightInd w:val="0"/>
        <w:spacing w:line="360" w:lineRule="auto"/>
        <w:ind w:left="1418"/>
        <w:jc w:val="both"/>
        <w:rPr>
          <w:rFonts w:ascii="Garamond" w:hAnsi="Garamond" w:cs="Arial"/>
          <w:sz w:val="22"/>
          <w:szCs w:val="22"/>
        </w:rPr>
      </w:pPr>
      <w:r w:rsidRPr="00F95BEB">
        <w:rPr>
          <w:rFonts w:ascii="Garamond" w:hAnsi="Garamond" w:cs="Arial"/>
          <w:color w:val="000000"/>
          <w:sz w:val="22"/>
          <w:szCs w:val="22"/>
          <w:shd w:val="clear" w:color="auto" w:fill="FFFFFF"/>
        </w:rPr>
        <w:t>Art. 110-E – Prescreve em cinco anos a pretensão punitiva do Tribunal de Contas, considerando-se como termo inicial para contagem do prazo a data de ocorrência do fato.</w:t>
      </w:r>
    </w:p>
    <w:p w:rsidR="000153D1" w:rsidRPr="000153D1" w:rsidRDefault="000153D1" w:rsidP="00C22CD2">
      <w:pPr>
        <w:pStyle w:val="PargrafodaLista"/>
        <w:widowControl w:val="0"/>
        <w:spacing w:line="360" w:lineRule="auto"/>
        <w:ind w:left="1418"/>
        <w:jc w:val="both"/>
        <w:rPr>
          <w:rFonts w:ascii="Garamond" w:hAnsi="Garamond" w:cs="Arial"/>
          <w:b/>
        </w:rPr>
      </w:pPr>
    </w:p>
    <w:p w:rsidR="00F95BEB" w:rsidRDefault="00F95BEB" w:rsidP="00C22CD2">
      <w:pPr>
        <w:pStyle w:val="PargrafodaLista"/>
        <w:widowControl w:val="0"/>
        <w:numPr>
          <w:ilvl w:val="0"/>
          <w:numId w:val="25"/>
        </w:numPr>
        <w:spacing w:line="360" w:lineRule="auto"/>
        <w:ind w:left="0" w:firstLine="1418"/>
        <w:jc w:val="both"/>
        <w:rPr>
          <w:rFonts w:ascii="Garamond" w:hAnsi="Garamond" w:cs="Arial"/>
          <w:b/>
        </w:rPr>
      </w:pPr>
      <w:r w:rsidRPr="006F5116">
        <w:rPr>
          <w:rFonts w:ascii="Garamond" w:hAnsi="Garamond" w:cs="Arial"/>
        </w:rPr>
        <w:t>Observando esse contexto normativo, verifico que o poder punitivo do Tribunal de Contas do Estado encontra-se prescrito</w:t>
      </w:r>
      <w:r w:rsidR="000A4BC6">
        <w:rPr>
          <w:rFonts w:ascii="Garamond" w:hAnsi="Garamond" w:cs="Arial"/>
        </w:rPr>
        <w:t xml:space="preserve"> apenas para aqueles atos em que a concessão tenha ocorrido até </w:t>
      </w:r>
      <w:r w:rsidR="00C32973">
        <w:rPr>
          <w:rFonts w:ascii="Garamond" w:hAnsi="Garamond" w:cs="Arial"/>
        </w:rPr>
        <w:t>01</w:t>
      </w:r>
      <w:r w:rsidR="000A4BC6">
        <w:rPr>
          <w:rFonts w:ascii="Garamond" w:hAnsi="Garamond" w:cs="Arial"/>
        </w:rPr>
        <w:t xml:space="preserve">/09/2009 e o prazo decadencial de cinco anos tenha se encerrado em </w:t>
      </w:r>
      <w:r w:rsidR="00C32973">
        <w:rPr>
          <w:rFonts w:ascii="Garamond" w:hAnsi="Garamond" w:cs="Arial"/>
        </w:rPr>
        <w:t>01</w:t>
      </w:r>
      <w:r w:rsidR="000A4BC6">
        <w:rPr>
          <w:rFonts w:ascii="Garamond" w:hAnsi="Garamond" w:cs="Arial"/>
        </w:rPr>
        <w:t>/09/2014.</w:t>
      </w:r>
    </w:p>
    <w:p w:rsidR="00F95BEB" w:rsidRPr="00F95BEB" w:rsidRDefault="00F95BEB" w:rsidP="00C22CD2">
      <w:pPr>
        <w:pStyle w:val="PargrafodaLista"/>
        <w:spacing w:line="360" w:lineRule="auto"/>
        <w:ind w:left="0" w:firstLine="1418"/>
        <w:rPr>
          <w:rFonts w:ascii="Garamond" w:hAnsi="Garamond" w:cs="Arial"/>
          <w:b/>
        </w:rPr>
      </w:pPr>
    </w:p>
    <w:p w:rsidR="00F95BEB" w:rsidRPr="005245DD" w:rsidRDefault="000A4BC6" w:rsidP="00C22CD2">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 xml:space="preserve">Isso porque, para os atos decaídos antes de </w:t>
      </w:r>
      <w:r w:rsidR="00C32973">
        <w:rPr>
          <w:rFonts w:ascii="Garamond" w:hAnsi="Garamond" w:cs="Arial"/>
        </w:rPr>
        <w:t>01</w:t>
      </w:r>
      <w:r>
        <w:rPr>
          <w:rFonts w:ascii="Garamond" w:hAnsi="Garamond" w:cs="Arial"/>
        </w:rPr>
        <w:t xml:space="preserve">/09/2014, </w:t>
      </w:r>
      <w:r w:rsidR="00C22CD2">
        <w:rPr>
          <w:rFonts w:ascii="Garamond" w:hAnsi="Garamond" w:cs="Arial"/>
        </w:rPr>
        <w:t xml:space="preserve">a </w:t>
      </w:r>
      <w:r>
        <w:rPr>
          <w:rFonts w:ascii="Garamond" w:hAnsi="Garamond" w:cs="Arial"/>
        </w:rPr>
        <w:t>prescrição punitiva do Tribunal de Contas se efetivou, em 0</w:t>
      </w:r>
      <w:r w:rsidR="00C32973">
        <w:rPr>
          <w:rFonts w:ascii="Garamond" w:hAnsi="Garamond" w:cs="Arial"/>
        </w:rPr>
        <w:t>1</w:t>
      </w:r>
      <w:r>
        <w:rPr>
          <w:rFonts w:ascii="Garamond" w:hAnsi="Garamond" w:cs="Arial"/>
        </w:rPr>
        <w:t>/09/2019. Para os atos decaídos após 0</w:t>
      </w:r>
      <w:r w:rsidR="00C32973">
        <w:rPr>
          <w:rFonts w:ascii="Garamond" w:hAnsi="Garamond" w:cs="Arial"/>
        </w:rPr>
        <w:t>1</w:t>
      </w:r>
      <w:r>
        <w:rPr>
          <w:rFonts w:ascii="Garamond" w:hAnsi="Garamond" w:cs="Arial"/>
        </w:rPr>
        <w:t xml:space="preserve">/09/2014, é ainda possível ao Tribunal de Contas de Minas Gerais a aplicação de multa aos gestores responsáveis, considerando que </w:t>
      </w:r>
      <w:r w:rsidR="00822708">
        <w:rPr>
          <w:rFonts w:ascii="Garamond" w:hAnsi="Garamond" w:cs="Arial"/>
        </w:rPr>
        <w:t xml:space="preserve">a prescrição punitiva se interrompeu com o </w:t>
      </w:r>
      <w:r w:rsidR="00822708">
        <w:rPr>
          <w:rFonts w:ascii="Garamond" w:hAnsi="Garamond" w:cs="Arial"/>
        </w:rPr>
        <w:lastRenderedPageBreak/>
        <w:t>recebimento desta representação, nos termos do artigo 182-C, inciso V</w:t>
      </w:r>
      <w:r w:rsidR="00C22CD2">
        <w:rPr>
          <w:rStyle w:val="Refdenotaderodap"/>
          <w:rFonts w:ascii="Garamond" w:hAnsi="Garamond" w:cs="Arial"/>
        </w:rPr>
        <w:footnoteReference w:id="1"/>
      </w:r>
      <w:r w:rsidR="00822708">
        <w:rPr>
          <w:rFonts w:ascii="Garamond" w:hAnsi="Garamond" w:cs="Arial"/>
        </w:rPr>
        <w:t>, da Resolução n. 12/2008 (RITCEMG).</w:t>
      </w:r>
    </w:p>
    <w:p w:rsidR="005245DD" w:rsidRDefault="005245DD" w:rsidP="00C22CD2">
      <w:pPr>
        <w:pStyle w:val="PargrafodaLista"/>
        <w:widowControl w:val="0"/>
        <w:spacing w:line="360" w:lineRule="auto"/>
        <w:ind w:left="2138"/>
        <w:jc w:val="both"/>
        <w:rPr>
          <w:rFonts w:ascii="Garamond" w:hAnsi="Garamond" w:cs="Arial"/>
          <w:b/>
        </w:rPr>
      </w:pPr>
    </w:p>
    <w:p w:rsidR="00BA6A05" w:rsidRDefault="00BA6A05" w:rsidP="00A03CA8">
      <w:pPr>
        <w:pStyle w:val="PargrafodaLista"/>
        <w:widowControl w:val="0"/>
        <w:numPr>
          <w:ilvl w:val="0"/>
          <w:numId w:val="24"/>
        </w:numPr>
        <w:spacing w:line="276" w:lineRule="auto"/>
        <w:ind w:left="1418" w:firstLine="0"/>
        <w:jc w:val="both"/>
        <w:rPr>
          <w:rFonts w:ascii="Garamond" w:hAnsi="Garamond" w:cs="Arial"/>
          <w:b/>
        </w:rPr>
      </w:pPr>
      <w:r>
        <w:rPr>
          <w:rFonts w:ascii="Garamond" w:hAnsi="Garamond" w:cs="Arial"/>
          <w:b/>
        </w:rPr>
        <w:t>Dos atos de concessão de reforma que foram enviados intempestivamente ao Tribunal de Contas de Minas Gerais</w:t>
      </w:r>
    </w:p>
    <w:p w:rsidR="00BA6A05" w:rsidRDefault="00BA6A05" w:rsidP="005245DD">
      <w:pPr>
        <w:widowControl w:val="0"/>
        <w:spacing w:line="360" w:lineRule="auto"/>
        <w:ind w:left="1418"/>
        <w:jc w:val="both"/>
        <w:rPr>
          <w:rFonts w:ascii="Garamond" w:hAnsi="Garamond" w:cs="Arial"/>
          <w:b/>
        </w:rPr>
      </w:pPr>
    </w:p>
    <w:p w:rsidR="005245DD" w:rsidRPr="009A7AAE" w:rsidRDefault="00BA6A05" w:rsidP="00C22CD2">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No último relatório realizado pela Coo</w:t>
      </w:r>
      <w:r w:rsidR="00641606">
        <w:rPr>
          <w:rFonts w:ascii="Garamond" w:hAnsi="Garamond" w:cs="Arial"/>
        </w:rPr>
        <w:t xml:space="preserve">rdenadoria de Desenvolvimento de </w:t>
      </w:r>
      <w:r>
        <w:rPr>
          <w:rFonts w:ascii="Garamond" w:hAnsi="Garamond" w:cs="Arial"/>
        </w:rPr>
        <w:t>Fiscalização de Atos de Pessoal, e</w:t>
      </w:r>
      <w:r w:rsidR="00641606">
        <w:rPr>
          <w:rFonts w:ascii="Garamond" w:hAnsi="Garamond" w:cs="Arial"/>
        </w:rPr>
        <w:t xml:space="preserve">m 27/06/2019, identificou-se </w:t>
      </w:r>
      <w:r w:rsidR="00981D9D">
        <w:rPr>
          <w:rFonts w:ascii="Garamond" w:hAnsi="Garamond" w:cs="Arial"/>
        </w:rPr>
        <w:t>9</w:t>
      </w:r>
      <w:r w:rsidR="00641606">
        <w:rPr>
          <w:rFonts w:ascii="Garamond" w:hAnsi="Garamond" w:cs="Arial"/>
        </w:rPr>
        <w:t xml:space="preserve"> </w:t>
      </w:r>
      <w:r w:rsidR="00981D9D">
        <w:rPr>
          <w:rFonts w:ascii="Garamond" w:hAnsi="Garamond" w:cs="Arial"/>
        </w:rPr>
        <w:t>(nove</w:t>
      </w:r>
      <w:r>
        <w:rPr>
          <w:rFonts w:ascii="Garamond" w:hAnsi="Garamond" w:cs="Arial"/>
        </w:rPr>
        <w:t>) concessões de reforma que, apesar de terem ocorrido entre 2008 e 2011, somente foram encaminhadas ao Tribunal de Contas em 2018.</w:t>
      </w:r>
      <w:r w:rsidR="00607628">
        <w:rPr>
          <w:rFonts w:ascii="Garamond" w:hAnsi="Garamond" w:cs="Arial"/>
        </w:rPr>
        <w:t xml:space="preserve"> </w:t>
      </w:r>
      <w:r w:rsidRPr="002856A4">
        <w:rPr>
          <w:rFonts w:ascii="Garamond" w:hAnsi="Garamond" w:cs="Arial"/>
        </w:rPr>
        <w:t>Veja-se:</w:t>
      </w:r>
    </w:p>
    <w:p w:rsidR="009A7AAE" w:rsidRPr="00C22CD2" w:rsidRDefault="009A7AAE" w:rsidP="009A7AAE">
      <w:pPr>
        <w:pStyle w:val="PargrafodaLista"/>
        <w:widowControl w:val="0"/>
        <w:spacing w:line="360" w:lineRule="auto"/>
        <w:ind w:left="1418"/>
        <w:jc w:val="both"/>
        <w:rPr>
          <w:rFonts w:ascii="Garamond" w:hAnsi="Garamond" w:cs="Arial"/>
          <w:b/>
        </w:rPr>
      </w:pPr>
    </w:p>
    <w:tbl>
      <w:tblPr>
        <w:tblStyle w:val="Tabelacomgrade"/>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113"/>
        <w:gridCol w:w="3542"/>
        <w:gridCol w:w="1559"/>
        <w:gridCol w:w="1418"/>
        <w:gridCol w:w="1393"/>
      </w:tblGrid>
      <w:tr w:rsidR="00130019" w:rsidRPr="00266C86" w:rsidTr="005E1153">
        <w:tc>
          <w:tcPr>
            <w:tcW w:w="1113" w:type="dxa"/>
            <w:tcBorders>
              <w:top w:val="single" w:sz="18" w:space="0" w:color="auto"/>
              <w:bottom w:val="single" w:sz="18" w:space="0" w:color="auto"/>
              <w:right w:val="single" w:sz="18" w:space="0" w:color="auto"/>
            </w:tcBorders>
            <w:vAlign w:val="center"/>
          </w:tcPr>
          <w:p w:rsidR="00BA6A05" w:rsidRPr="009A7AAE" w:rsidRDefault="00BA6A05" w:rsidP="00714AA2">
            <w:pPr>
              <w:pStyle w:val="PargrafodaLista"/>
              <w:widowControl w:val="0"/>
              <w:ind w:left="0"/>
              <w:jc w:val="center"/>
              <w:rPr>
                <w:rFonts w:ascii="Garamond" w:hAnsi="Garamond" w:cs="Arial"/>
                <w:b/>
                <w:sz w:val="20"/>
                <w:szCs w:val="20"/>
              </w:rPr>
            </w:pPr>
            <w:r w:rsidRPr="009A7AAE">
              <w:rPr>
                <w:rFonts w:ascii="Garamond" w:hAnsi="Garamond" w:cs="Arial"/>
                <w:b/>
                <w:sz w:val="20"/>
                <w:szCs w:val="20"/>
              </w:rPr>
              <w:t>Natureza</w:t>
            </w:r>
          </w:p>
        </w:tc>
        <w:tc>
          <w:tcPr>
            <w:tcW w:w="3542" w:type="dxa"/>
            <w:tcBorders>
              <w:top w:val="single" w:sz="18" w:space="0" w:color="auto"/>
              <w:left w:val="single" w:sz="18" w:space="0" w:color="auto"/>
              <w:bottom w:val="single" w:sz="18" w:space="0" w:color="auto"/>
              <w:right w:val="single" w:sz="18" w:space="0" w:color="auto"/>
            </w:tcBorders>
            <w:vAlign w:val="center"/>
          </w:tcPr>
          <w:p w:rsidR="00BA6A05" w:rsidRPr="009A7AAE" w:rsidRDefault="00BA6A05" w:rsidP="00714AA2">
            <w:pPr>
              <w:pStyle w:val="PargrafodaLista"/>
              <w:widowControl w:val="0"/>
              <w:ind w:left="0"/>
              <w:jc w:val="center"/>
              <w:rPr>
                <w:rFonts w:ascii="Garamond" w:hAnsi="Garamond" w:cs="Arial"/>
                <w:b/>
                <w:sz w:val="20"/>
                <w:szCs w:val="20"/>
              </w:rPr>
            </w:pPr>
            <w:r w:rsidRPr="009A7AAE">
              <w:rPr>
                <w:rFonts w:ascii="Garamond" w:hAnsi="Garamond" w:cs="Arial"/>
                <w:b/>
                <w:sz w:val="20"/>
                <w:szCs w:val="20"/>
              </w:rPr>
              <w:t>Nome</w:t>
            </w:r>
          </w:p>
        </w:tc>
        <w:tc>
          <w:tcPr>
            <w:tcW w:w="1559" w:type="dxa"/>
            <w:tcBorders>
              <w:top w:val="single" w:sz="18" w:space="0" w:color="auto"/>
              <w:left w:val="single" w:sz="18" w:space="0" w:color="auto"/>
              <w:bottom w:val="single" w:sz="18" w:space="0" w:color="auto"/>
              <w:right w:val="single" w:sz="18" w:space="0" w:color="auto"/>
            </w:tcBorders>
            <w:vAlign w:val="center"/>
          </w:tcPr>
          <w:p w:rsidR="00BA6A05" w:rsidRPr="009A7AAE" w:rsidRDefault="00BA6A05" w:rsidP="00714AA2">
            <w:pPr>
              <w:pStyle w:val="PargrafodaLista"/>
              <w:widowControl w:val="0"/>
              <w:ind w:left="0"/>
              <w:jc w:val="center"/>
              <w:rPr>
                <w:rFonts w:ascii="Garamond" w:hAnsi="Garamond" w:cs="Arial"/>
                <w:b/>
                <w:sz w:val="20"/>
                <w:szCs w:val="20"/>
              </w:rPr>
            </w:pPr>
            <w:r w:rsidRPr="009A7AAE">
              <w:rPr>
                <w:rFonts w:ascii="Garamond" w:hAnsi="Garamond" w:cs="Arial"/>
                <w:b/>
                <w:sz w:val="20"/>
                <w:szCs w:val="20"/>
              </w:rPr>
              <w:t>Concessão</w:t>
            </w:r>
          </w:p>
        </w:tc>
        <w:tc>
          <w:tcPr>
            <w:tcW w:w="1418" w:type="dxa"/>
            <w:tcBorders>
              <w:top w:val="single" w:sz="18" w:space="0" w:color="auto"/>
              <w:left w:val="single" w:sz="18" w:space="0" w:color="auto"/>
              <w:bottom w:val="single" w:sz="18" w:space="0" w:color="auto"/>
              <w:right w:val="single" w:sz="18" w:space="0" w:color="auto"/>
            </w:tcBorders>
            <w:vAlign w:val="center"/>
          </w:tcPr>
          <w:p w:rsidR="00BA6A05" w:rsidRPr="009A7AAE" w:rsidRDefault="00BA6A05" w:rsidP="00714AA2">
            <w:pPr>
              <w:pStyle w:val="PargrafodaLista"/>
              <w:widowControl w:val="0"/>
              <w:ind w:left="0"/>
              <w:jc w:val="center"/>
              <w:rPr>
                <w:rFonts w:ascii="Garamond" w:hAnsi="Garamond" w:cs="Arial"/>
                <w:b/>
                <w:sz w:val="20"/>
                <w:szCs w:val="20"/>
              </w:rPr>
            </w:pPr>
            <w:r w:rsidRPr="009A7AAE">
              <w:rPr>
                <w:rFonts w:ascii="Garamond" w:hAnsi="Garamond" w:cs="Arial"/>
                <w:b/>
                <w:sz w:val="20"/>
                <w:szCs w:val="20"/>
              </w:rPr>
              <w:t>Publicação</w:t>
            </w:r>
          </w:p>
        </w:tc>
        <w:tc>
          <w:tcPr>
            <w:tcW w:w="1393" w:type="dxa"/>
            <w:tcBorders>
              <w:top w:val="single" w:sz="18" w:space="0" w:color="auto"/>
              <w:left w:val="single" w:sz="18" w:space="0" w:color="auto"/>
              <w:bottom w:val="single" w:sz="18" w:space="0" w:color="auto"/>
            </w:tcBorders>
            <w:vAlign w:val="center"/>
          </w:tcPr>
          <w:p w:rsidR="00BA6A05" w:rsidRPr="009A7AAE" w:rsidRDefault="00BA6A05" w:rsidP="00714AA2">
            <w:pPr>
              <w:pStyle w:val="PargrafodaLista"/>
              <w:widowControl w:val="0"/>
              <w:ind w:left="0"/>
              <w:jc w:val="center"/>
              <w:rPr>
                <w:rFonts w:ascii="Garamond" w:hAnsi="Garamond" w:cs="Arial"/>
                <w:b/>
                <w:sz w:val="20"/>
                <w:szCs w:val="20"/>
              </w:rPr>
            </w:pPr>
            <w:r w:rsidRPr="009A7AAE">
              <w:rPr>
                <w:rFonts w:ascii="Garamond" w:hAnsi="Garamond" w:cs="Arial"/>
                <w:b/>
                <w:sz w:val="20"/>
                <w:szCs w:val="20"/>
              </w:rPr>
              <w:t>Envio</w:t>
            </w:r>
          </w:p>
        </w:tc>
      </w:tr>
      <w:tr w:rsidR="00130019" w:rsidRPr="00266C86" w:rsidTr="005E1153">
        <w:tc>
          <w:tcPr>
            <w:tcW w:w="1113" w:type="dxa"/>
            <w:tcBorders>
              <w:top w:val="single" w:sz="18" w:space="0" w:color="auto"/>
            </w:tcBorders>
            <w:vAlign w:val="center"/>
          </w:tcPr>
          <w:p w:rsidR="00BA6A05" w:rsidRPr="009A7AAE" w:rsidRDefault="00BA6A05"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Reforma</w:t>
            </w:r>
          </w:p>
        </w:tc>
        <w:tc>
          <w:tcPr>
            <w:tcW w:w="3542" w:type="dxa"/>
            <w:tcBorders>
              <w:top w:val="single" w:sz="18" w:space="0" w:color="auto"/>
            </w:tcBorders>
            <w:vAlign w:val="center"/>
          </w:tcPr>
          <w:p w:rsidR="00BA6A05" w:rsidRPr="009A7AAE" w:rsidRDefault="00BA6A05"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Sebastião Luiz de Souza</w:t>
            </w:r>
          </w:p>
        </w:tc>
        <w:tc>
          <w:tcPr>
            <w:tcW w:w="1559" w:type="dxa"/>
            <w:tcBorders>
              <w:top w:val="single" w:sz="18" w:space="0" w:color="auto"/>
            </w:tcBorders>
            <w:vAlign w:val="center"/>
          </w:tcPr>
          <w:p w:rsidR="00BA6A05" w:rsidRPr="009A7AAE" w:rsidRDefault="00BA6A05"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11/08/2011</w:t>
            </w:r>
          </w:p>
        </w:tc>
        <w:tc>
          <w:tcPr>
            <w:tcW w:w="1418" w:type="dxa"/>
            <w:tcBorders>
              <w:top w:val="single" w:sz="18" w:space="0" w:color="auto"/>
            </w:tcBorders>
            <w:vAlign w:val="center"/>
          </w:tcPr>
          <w:p w:rsidR="00BA6A05" w:rsidRPr="009A7AAE" w:rsidRDefault="00BA6A05"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31/08/2011</w:t>
            </w:r>
          </w:p>
        </w:tc>
        <w:tc>
          <w:tcPr>
            <w:tcW w:w="1393" w:type="dxa"/>
            <w:tcBorders>
              <w:top w:val="single" w:sz="18" w:space="0" w:color="auto"/>
            </w:tcBorders>
            <w:vAlign w:val="center"/>
          </w:tcPr>
          <w:p w:rsidR="00BA6A05" w:rsidRPr="009A7AAE" w:rsidRDefault="00BA6A05"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05/02/2018</w:t>
            </w:r>
          </w:p>
        </w:tc>
      </w:tr>
      <w:tr w:rsidR="00130019" w:rsidRPr="00266C86" w:rsidTr="005E1153">
        <w:tc>
          <w:tcPr>
            <w:tcW w:w="1113" w:type="dxa"/>
            <w:vAlign w:val="center"/>
          </w:tcPr>
          <w:p w:rsidR="00BA6A05" w:rsidRPr="009A7AAE" w:rsidRDefault="00BA6A05"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Reforma</w:t>
            </w:r>
          </w:p>
        </w:tc>
        <w:tc>
          <w:tcPr>
            <w:tcW w:w="3542" w:type="dxa"/>
            <w:vAlign w:val="center"/>
          </w:tcPr>
          <w:p w:rsidR="00BA6A05" w:rsidRPr="009A7AAE" w:rsidRDefault="00BA6A05"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Marcio Magela de Moura</w:t>
            </w:r>
          </w:p>
        </w:tc>
        <w:tc>
          <w:tcPr>
            <w:tcW w:w="1559" w:type="dxa"/>
            <w:vAlign w:val="center"/>
          </w:tcPr>
          <w:p w:rsidR="00BA6A05" w:rsidRPr="009A7AAE" w:rsidRDefault="00BA6A05"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22/10/2012</w:t>
            </w:r>
          </w:p>
        </w:tc>
        <w:tc>
          <w:tcPr>
            <w:tcW w:w="1418" w:type="dxa"/>
            <w:vAlign w:val="center"/>
          </w:tcPr>
          <w:p w:rsidR="00BA6A05" w:rsidRPr="009A7AAE" w:rsidRDefault="00BA6A05"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21/05/2013</w:t>
            </w:r>
          </w:p>
        </w:tc>
        <w:tc>
          <w:tcPr>
            <w:tcW w:w="1393" w:type="dxa"/>
            <w:vAlign w:val="center"/>
          </w:tcPr>
          <w:p w:rsidR="00BA6A05" w:rsidRPr="009A7AAE" w:rsidRDefault="00BA6A05"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31/01/2018</w:t>
            </w:r>
          </w:p>
        </w:tc>
      </w:tr>
      <w:tr w:rsidR="00130019" w:rsidRPr="00266C86" w:rsidTr="005E1153">
        <w:tc>
          <w:tcPr>
            <w:tcW w:w="1113" w:type="dxa"/>
            <w:vAlign w:val="center"/>
          </w:tcPr>
          <w:p w:rsidR="00BA6A05" w:rsidRPr="009A7AAE" w:rsidRDefault="00BA6A05"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Reforma</w:t>
            </w:r>
          </w:p>
        </w:tc>
        <w:tc>
          <w:tcPr>
            <w:tcW w:w="3542" w:type="dxa"/>
            <w:vAlign w:val="center"/>
          </w:tcPr>
          <w:p w:rsidR="00BA6A05" w:rsidRPr="009A7AAE" w:rsidRDefault="00BA6A05"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Agnaldo Gomes Cardoso</w:t>
            </w:r>
          </w:p>
        </w:tc>
        <w:tc>
          <w:tcPr>
            <w:tcW w:w="1559" w:type="dxa"/>
            <w:vAlign w:val="center"/>
          </w:tcPr>
          <w:p w:rsidR="00BA6A05" w:rsidRPr="009A7AAE" w:rsidRDefault="00714AA2"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25/05/2010</w:t>
            </w:r>
          </w:p>
        </w:tc>
        <w:tc>
          <w:tcPr>
            <w:tcW w:w="1418" w:type="dxa"/>
            <w:vAlign w:val="center"/>
          </w:tcPr>
          <w:p w:rsidR="00BA6A05" w:rsidRPr="009A7AAE" w:rsidRDefault="00714AA2"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28/01/2011</w:t>
            </w:r>
          </w:p>
        </w:tc>
        <w:tc>
          <w:tcPr>
            <w:tcW w:w="1393" w:type="dxa"/>
            <w:vAlign w:val="center"/>
          </w:tcPr>
          <w:p w:rsidR="00BA6A05" w:rsidRPr="009A7AAE" w:rsidRDefault="00714AA2"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05/02/2018</w:t>
            </w:r>
          </w:p>
        </w:tc>
      </w:tr>
      <w:tr w:rsidR="00130019" w:rsidRPr="00266C86" w:rsidTr="005E1153">
        <w:tc>
          <w:tcPr>
            <w:tcW w:w="1113" w:type="dxa"/>
            <w:vAlign w:val="center"/>
          </w:tcPr>
          <w:p w:rsidR="00BA6A05" w:rsidRPr="009A7AAE" w:rsidRDefault="00714AA2"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Reforma</w:t>
            </w:r>
          </w:p>
        </w:tc>
        <w:tc>
          <w:tcPr>
            <w:tcW w:w="3542" w:type="dxa"/>
            <w:vAlign w:val="center"/>
          </w:tcPr>
          <w:p w:rsidR="00BA6A05" w:rsidRPr="009A7AAE" w:rsidRDefault="00714AA2" w:rsidP="00714AA2">
            <w:pPr>
              <w:pStyle w:val="PargrafodaLista"/>
              <w:widowControl w:val="0"/>
              <w:ind w:left="0"/>
              <w:jc w:val="center"/>
              <w:rPr>
                <w:rFonts w:ascii="Garamond" w:hAnsi="Garamond" w:cs="Arial"/>
                <w:sz w:val="20"/>
                <w:szCs w:val="20"/>
              </w:rPr>
            </w:pPr>
            <w:proofErr w:type="spellStart"/>
            <w:r w:rsidRPr="009A7AAE">
              <w:rPr>
                <w:rFonts w:ascii="Garamond" w:hAnsi="Garamond" w:cs="Arial"/>
                <w:sz w:val="20"/>
                <w:szCs w:val="20"/>
              </w:rPr>
              <w:t>Matusalem</w:t>
            </w:r>
            <w:proofErr w:type="spellEnd"/>
            <w:r w:rsidRPr="009A7AAE">
              <w:rPr>
                <w:rFonts w:ascii="Garamond" w:hAnsi="Garamond" w:cs="Arial"/>
                <w:sz w:val="20"/>
                <w:szCs w:val="20"/>
              </w:rPr>
              <w:t xml:space="preserve"> Araújo</w:t>
            </w:r>
          </w:p>
        </w:tc>
        <w:tc>
          <w:tcPr>
            <w:tcW w:w="1559" w:type="dxa"/>
            <w:vAlign w:val="center"/>
          </w:tcPr>
          <w:p w:rsidR="00BA6A05" w:rsidRPr="009A7AAE" w:rsidRDefault="00714AA2"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31/08/2011</w:t>
            </w:r>
          </w:p>
        </w:tc>
        <w:tc>
          <w:tcPr>
            <w:tcW w:w="1418" w:type="dxa"/>
            <w:vAlign w:val="center"/>
          </w:tcPr>
          <w:p w:rsidR="00BA6A05" w:rsidRPr="009A7AAE" w:rsidRDefault="00714AA2"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21/04/2012</w:t>
            </w:r>
          </w:p>
        </w:tc>
        <w:tc>
          <w:tcPr>
            <w:tcW w:w="1393" w:type="dxa"/>
            <w:vAlign w:val="center"/>
          </w:tcPr>
          <w:p w:rsidR="00BA6A05" w:rsidRPr="009A7AAE" w:rsidRDefault="00714AA2"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05/02/2018</w:t>
            </w:r>
          </w:p>
        </w:tc>
      </w:tr>
      <w:tr w:rsidR="00130019" w:rsidRPr="00266C86" w:rsidTr="005E1153">
        <w:tc>
          <w:tcPr>
            <w:tcW w:w="1113" w:type="dxa"/>
            <w:vAlign w:val="center"/>
          </w:tcPr>
          <w:p w:rsidR="00BA6A05" w:rsidRPr="009A7AAE" w:rsidRDefault="00714AA2"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Reforma</w:t>
            </w:r>
          </w:p>
        </w:tc>
        <w:tc>
          <w:tcPr>
            <w:tcW w:w="3542" w:type="dxa"/>
            <w:vAlign w:val="center"/>
          </w:tcPr>
          <w:p w:rsidR="00BA6A05" w:rsidRPr="009A7AAE" w:rsidRDefault="00714AA2" w:rsidP="00714AA2">
            <w:pPr>
              <w:pStyle w:val="PargrafodaLista"/>
              <w:widowControl w:val="0"/>
              <w:ind w:left="0"/>
              <w:jc w:val="center"/>
              <w:rPr>
                <w:rFonts w:ascii="Garamond" w:hAnsi="Garamond" w:cs="Arial"/>
                <w:sz w:val="20"/>
                <w:szCs w:val="20"/>
              </w:rPr>
            </w:pPr>
            <w:proofErr w:type="spellStart"/>
            <w:r w:rsidRPr="009A7AAE">
              <w:rPr>
                <w:rFonts w:ascii="Garamond" w:hAnsi="Garamond" w:cs="Arial"/>
                <w:sz w:val="20"/>
                <w:szCs w:val="20"/>
              </w:rPr>
              <w:t>Ivanir</w:t>
            </w:r>
            <w:proofErr w:type="spellEnd"/>
            <w:r w:rsidRPr="009A7AAE">
              <w:rPr>
                <w:rFonts w:ascii="Garamond" w:hAnsi="Garamond" w:cs="Arial"/>
                <w:sz w:val="20"/>
                <w:szCs w:val="20"/>
              </w:rPr>
              <w:t xml:space="preserve"> Gonçalves do Nascimento</w:t>
            </w:r>
          </w:p>
        </w:tc>
        <w:tc>
          <w:tcPr>
            <w:tcW w:w="1559" w:type="dxa"/>
            <w:vAlign w:val="center"/>
          </w:tcPr>
          <w:p w:rsidR="00BA6A05" w:rsidRPr="009A7AAE" w:rsidRDefault="00714AA2"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21/09/2010</w:t>
            </w:r>
          </w:p>
        </w:tc>
        <w:tc>
          <w:tcPr>
            <w:tcW w:w="1418" w:type="dxa"/>
            <w:vAlign w:val="center"/>
          </w:tcPr>
          <w:p w:rsidR="00BA6A05" w:rsidRPr="009A7AAE" w:rsidRDefault="00714AA2"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15/06/2011</w:t>
            </w:r>
          </w:p>
        </w:tc>
        <w:tc>
          <w:tcPr>
            <w:tcW w:w="1393" w:type="dxa"/>
            <w:vAlign w:val="center"/>
          </w:tcPr>
          <w:p w:rsidR="00BA6A05" w:rsidRPr="009A7AAE" w:rsidRDefault="00714AA2"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05/02/2018</w:t>
            </w:r>
          </w:p>
        </w:tc>
      </w:tr>
      <w:tr w:rsidR="00130019" w:rsidRPr="00266C86" w:rsidTr="005E1153">
        <w:tc>
          <w:tcPr>
            <w:tcW w:w="1113" w:type="dxa"/>
            <w:vAlign w:val="center"/>
          </w:tcPr>
          <w:p w:rsidR="00714AA2" w:rsidRPr="009A7AAE" w:rsidRDefault="00714AA2"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Reforma</w:t>
            </w:r>
          </w:p>
        </w:tc>
        <w:tc>
          <w:tcPr>
            <w:tcW w:w="3542" w:type="dxa"/>
            <w:vAlign w:val="center"/>
          </w:tcPr>
          <w:p w:rsidR="00714AA2" w:rsidRPr="009A7AAE" w:rsidRDefault="00714AA2"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Wilson Duque</w:t>
            </w:r>
          </w:p>
        </w:tc>
        <w:tc>
          <w:tcPr>
            <w:tcW w:w="1559" w:type="dxa"/>
            <w:vAlign w:val="center"/>
          </w:tcPr>
          <w:p w:rsidR="00714AA2" w:rsidRPr="009A7AAE" w:rsidRDefault="00714AA2"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02/04/2011</w:t>
            </w:r>
          </w:p>
        </w:tc>
        <w:tc>
          <w:tcPr>
            <w:tcW w:w="1418" w:type="dxa"/>
            <w:vAlign w:val="center"/>
          </w:tcPr>
          <w:p w:rsidR="00714AA2" w:rsidRPr="009A7AAE" w:rsidRDefault="00714AA2"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26/04/2011</w:t>
            </w:r>
          </w:p>
        </w:tc>
        <w:tc>
          <w:tcPr>
            <w:tcW w:w="1393" w:type="dxa"/>
            <w:vAlign w:val="center"/>
          </w:tcPr>
          <w:p w:rsidR="00714AA2" w:rsidRPr="009A7AAE" w:rsidRDefault="00714AA2"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05/02/2018</w:t>
            </w:r>
          </w:p>
        </w:tc>
      </w:tr>
      <w:tr w:rsidR="00130019" w:rsidRPr="00266C86" w:rsidTr="005E1153">
        <w:tc>
          <w:tcPr>
            <w:tcW w:w="1113" w:type="dxa"/>
            <w:vAlign w:val="center"/>
          </w:tcPr>
          <w:p w:rsidR="00714AA2" w:rsidRPr="009A7AAE" w:rsidRDefault="00714AA2"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Reforma</w:t>
            </w:r>
          </w:p>
        </w:tc>
        <w:tc>
          <w:tcPr>
            <w:tcW w:w="3542" w:type="dxa"/>
            <w:vAlign w:val="center"/>
          </w:tcPr>
          <w:p w:rsidR="00714AA2" w:rsidRPr="009A7AAE" w:rsidRDefault="00714AA2"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Luiz Moreira Mendes</w:t>
            </w:r>
          </w:p>
        </w:tc>
        <w:tc>
          <w:tcPr>
            <w:tcW w:w="1559" w:type="dxa"/>
            <w:vAlign w:val="center"/>
          </w:tcPr>
          <w:p w:rsidR="00714AA2" w:rsidRPr="009A7AAE" w:rsidRDefault="00714AA2"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22/07/2011</w:t>
            </w:r>
          </w:p>
        </w:tc>
        <w:tc>
          <w:tcPr>
            <w:tcW w:w="1418" w:type="dxa"/>
            <w:vAlign w:val="center"/>
          </w:tcPr>
          <w:p w:rsidR="00714AA2" w:rsidRPr="009A7AAE" w:rsidRDefault="00714AA2"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02/08/2011</w:t>
            </w:r>
          </w:p>
        </w:tc>
        <w:tc>
          <w:tcPr>
            <w:tcW w:w="1393" w:type="dxa"/>
            <w:vAlign w:val="center"/>
          </w:tcPr>
          <w:p w:rsidR="00714AA2" w:rsidRPr="009A7AAE" w:rsidRDefault="00714AA2"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05/02/2018</w:t>
            </w:r>
          </w:p>
        </w:tc>
      </w:tr>
      <w:tr w:rsidR="00130019" w:rsidRPr="00266C86" w:rsidTr="005E1153">
        <w:tc>
          <w:tcPr>
            <w:tcW w:w="1113" w:type="dxa"/>
            <w:vAlign w:val="center"/>
          </w:tcPr>
          <w:p w:rsidR="00714AA2" w:rsidRPr="009A7AAE" w:rsidRDefault="00714AA2"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Reforma</w:t>
            </w:r>
          </w:p>
        </w:tc>
        <w:tc>
          <w:tcPr>
            <w:tcW w:w="3542" w:type="dxa"/>
            <w:vAlign w:val="center"/>
          </w:tcPr>
          <w:p w:rsidR="00714AA2" w:rsidRPr="009A7AAE" w:rsidRDefault="00714AA2"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Carlos Magno de Matos</w:t>
            </w:r>
          </w:p>
        </w:tc>
        <w:tc>
          <w:tcPr>
            <w:tcW w:w="1559" w:type="dxa"/>
            <w:vAlign w:val="center"/>
          </w:tcPr>
          <w:p w:rsidR="00714AA2" w:rsidRPr="009A7AAE" w:rsidRDefault="00714AA2"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18/08/2011</w:t>
            </w:r>
          </w:p>
        </w:tc>
        <w:tc>
          <w:tcPr>
            <w:tcW w:w="1418" w:type="dxa"/>
            <w:vAlign w:val="center"/>
          </w:tcPr>
          <w:p w:rsidR="00714AA2" w:rsidRPr="009A7AAE" w:rsidRDefault="00714AA2"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31/08/2011</w:t>
            </w:r>
          </w:p>
        </w:tc>
        <w:tc>
          <w:tcPr>
            <w:tcW w:w="1393" w:type="dxa"/>
            <w:vAlign w:val="center"/>
          </w:tcPr>
          <w:p w:rsidR="00714AA2" w:rsidRPr="009A7AAE" w:rsidRDefault="00714AA2"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05/02/2018</w:t>
            </w:r>
          </w:p>
        </w:tc>
      </w:tr>
      <w:tr w:rsidR="00130019" w:rsidRPr="00266C86" w:rsidTr="005E1153">
        <w:tc>
          <w:tcPr>
            <w:tcW w:w="1113" w:type="dxa"/>
            <w:vAlign w:val="center"/>
          </w:tcPr>
          <w:p w:rsidR="00714AA2" w:rsidRPr="009A7AAE" w:rsidRDefault="00714AA2"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Reforma</w:t>
            </w:r>
          </w:p>
        </w:tc>
        <w:tc>
          <w:tcPr>
            <w:tcW w:w="3542" w:type="dxa"/>
            <w:vAlign w:val="center"/>
          </w:tcPr>
          <w:p w:rsidR="00714AA2" w:rsidRPr="009A7AAE" w:rsidRDefault="00714AA2"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Luiz José Cupertino</w:t>
            </w:r>
          </w:p>
        </w:tc>
        <w:tc>
          <w:tcPr>
            <w:tcW w:w="1559" w:type="dxa"/>
            <w:vAlign w:val="center"/>
          </w:tcPr>
          <w:p w:rsidR="00714AA2" w:rsidRPr="009A7AAE" w:rsidRDefault="00714AA2"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05/04/2011</w:t>
            </w:r>
          </w:p>
        </w:tc>
        <w:tc>
          <w:tcPr>
            <w:tcW w:w="1418" w:type="dxa"/>
            <w:vAlign w:val="center"/>
          </w:tcPr>
          <w:p w:rsidR="00714AA2" w:rsidRPr="009A7AAE" w:rsidRDefault="00714AA2"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26/04/2011</w:t>
            </w:r>
          </w:p>
        </w:tc>
        <w:tc>
          <w:tcPr>
            <w:tcW w:w="1393" w:type="dxa"/>
            <w:vAlign w:val="center"/>
          </w:tcPr>
          <w:p w:rsidR="00714AA2" w:rsidRPr="009A7AAE" w:rsidRDefault="00714AA2" w:rsidP="00714AA2">
            <w:pPr>
              <w:pStyle w:val="PargrafodaLista"/>
              <w:widowControl w:val="0"/>
              <w:ind w:left="0"/>
              <w:jc w:val="center"/>
              <w:rPr>
                <w:rFonts w:ascii="Garamond" w:hAnsi="Garamond" w:cs="Arial"/>
                <w:sz w:val="20"/>
                <w:szCs w:val="20"/>
              </w:rPr>
            </w:pPr>
            <w:r w:rsidRPr="009A7AAE">
              <w:rPr>
                <w:rFonts w:ascii="Garamond" w:hAnsi="Garamond" w:cs="Arial"/>
                <w:sz w:val="20"/>
                <w:szCs w:val="20"/>
              </w:rPr>
              <w:t>11/06/2018</w:t>
            </w:r>
          </w:p>
        </w:tc>
      </w:tr>
    </w:tbl>
    <w:p w:rsidR="00A03CA8" w:rsidRPr="00A03CA8" w:rsidRDefault="00A03CA8" w:rsidP="00A03CA8">
      <w:pPr>
        <w:pStyle w:val="PargrafodaLista"/>
        <w:widowControl w:val="0"/>
        <w:spacing w:line="360" w:lineRule="auto"/>
        <w:ind w:left="1418"/>
        <w:jc w:val="both"/>
        <w:rPr>
          <w:rFonts w:ascii="Garamond" w:hAnsi="Garamond" w:cs="Arial"/>
          <w:b/>
        </w:rPr>
      </w:pPr>
    </w:p>
    <w:p w:rsidR="00BA6A05" w:rsidRPr="00130019" w:rsidRDefault="00130019" w:rsidP="00C22CD2">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De acordo com a Diretoria de Recursos Humanos da PMMG, as etapas da concessão de reforma aos servidores militares, por idade, acontece da seguinte forma:</w:t>
      </w:r>
    </w:p>
    <w:p w:rsidR="00130019" w:rsidRDefault="00130019" w:rsidP="00C22CD2">
      <w:pPr>
        <w:pStyle w:val="PargrafodaLista"/>
        <w:widowControl w:val="0"/>
        <w:spacing w:line="360" w:lineRule="auto"/>
        <w:ind w:left="1418"/>
        <w:jc w:val="both"/>
        <w:rPr>
          <w:rFonts w:ascii="Garamond" w:hAnsi="Garamond" w:cs="Arial"/>
        </w:rPr>
      </w:pPr>
    </w:p>
    <w:p w:rsidR="00130019" w:rsidRPr="00EC76AD" w:rsidRDefault="00130019" w:rsidP="00C22CD2">
      <w:pPr>
        <w:pStyle w:val="PargrafodaLista"/>
        <w:widowControl w:val="0"/>
        <w:numPr>
          <w:ilvl w:val="0"/>
          <w:numId w:val="27"/>
        </w:numPr>
        <w:spacing w:line="360" w:lineRule="auto"/>
        <w:jc w:val="both"/>
        <w:rPr>
          <w:rFonts w:ascii="Garamond" w:hAnsi="Garamond" w:cs="Arial"/>
          <w:b/>
          <w:sz w:val="22"/>
          <w:szCs w:val="22"/>
        </w:rPr>
      </w:pPr>
      <w:r w:rsidRPr="00EC76AD">
        <w:rPr>
          <w:rFonts w:ascii="Garamond" w:hAnsi="Garamond" w:cs="Arial"/>
          <w:b/>
          <w:sz w:val="22"/>
          <w:szCs w:val="22"/>
        </w:rPr>
        <w:t>Etapas de Execução da Reforma por Limite de Idade de Militares</w:t>
      </w:r>
    </w:p>
    <w:p w:rsidR="00130019" w:rsidRPr="00EC76AD" w:rsidRDefault="00130019" w:rsidP="00C22CD2">
      <w:pPr>
        <w:widowControl w:val="0"/>
        <w:spacing w:line="360" w:lineRule="auto"/>
        <w:ind w:left="1418"/>
        <w:jc w:val="both"/>
        <w:rPr>
          <w:rFonts w:ascii="Garamond" w:hAnsi="Garamond" w:cs="Arial"/>
          <w:sz w:val="22"/>
          <w:szCs w:val="22"/>
        </w:rPr>
      </w:pPr>
      <w:r w:rsidRPr="00EC76AD">
        <w:rPr>
          <w:rFonts w:ascii="Garamond" w:hAnsi="Garamond" w:cs="Arial"/>
          <w:sz w:val="22"/>
          <w:szCs w:val="22"/>
        </w:rPr>
        <w:t>1.1 Diretoria de Recursos Humanos (DRH) envia ao Centro de Administração de Pessoal (CAP), anualmente, relatório com todos os militares que irão completar 65 anos de idade;</w:t>
      </w:r>
    </w:p>
    <w:p w:rsidR="00130019" w:rsidRPr="00EC76AD" w:rsidRDefault="00130019" w:rsidP="00C22CD2">
      <w:pPr>
        <w:widowControl w:val="0"/>
        <w:spacing w:line="360" w:lineRule="auto"/>
        <w:ind w:left="1418"/>
        <w:jc w:val="both"/>
        <w:rPr>
          <w:rFonts w:ascii="Garamond" w:hAnsi="Garamond" w:cs="Arial"/>
          <w:sz w:val="22"/>
          <w:szCs w:val="22"/>
        </w:rPr>
      </w:pPr>
      <w:r w:rsidRPr="00EC76AD">
        <w:rPr>
          <w:rFonts w:ascii="Garamond" w:hAnsi="Garamond" w:cs="Arial"/>
          <w:sz w:val="22"/>
          <w:szCs w:val="22"/>
        </w:rPr>
        <w:t xml:space="preserve">1.2 a Seção de Contagem de Tempo e Taxação do Centro de Administração de Pessoal </w:t>
      </w:r>
      <w:r w:rsidRPr="00EC76AD">
        <w:rPr>
          <w:rFonts w:ascii="Garamond" w:hAnsi="Garamond" w:cs="Arial"/>
          <w:sz w:val="22"/>
          <w:szCs w:val="22"/>
        </w:rPr>
        <w:lastRenderedPageBreak/>
        <w:t>(SCTT) do CAP, responsável pelo arquivamento dos processos de transferência para reserva remunerada e reforma dos militares da Corporação, desarquiva os processos que são afetos aos militares que completam 65 anos de idade e produz o ato administrativo denominado Título de Reforma por Limite de Idade;</w:t>
      </w:r>
    </w:p>
    <w:p w:rsidR="00130019" w:rsidRPr="00EC76AD" w:rsidRDefault="00130019" w:rsidP="00C22CD2">
      <w:pPr>
        <w:widowControl w:val="0"/>
        <w:spacing w:line="360" w:lineRule="auto"/>
        <w:ind w:left="1418"/>
        <w:jc w:val="both"/>
        <w:rPr>
          <w:rFonts w:ascii="Garamond" w:hAnsi="Garamond" w:cs="Arial"/>
          <w:sz w:val="22"/>
          <w:szCs w:val="22"/>
        </w:rPr>
      </w:pPr>
      <w:r w:rsidRPr="00EC76AD">
        <w:rPr>
          <w:rFonts w:ascii="Garamond" w:hAnsi="Garamond" w:cs="Arial"/>
          <w:sz w:val="22"/>
          <w:szCs w:val="22"/>
        </w:rPr>
        <w:t xml:space="preserve">1.3 após a confecção do Título de Reforma, o mesmo é encaminhado para colhimento de assinatura do Coronel PM Diretor de Recursos Humanos, que é quem </w:t>
      </w:r>
      <w:r w:rsidR="007E2F09" w:rsidRPr="00EC76AD">
        <w:rPr>
          <w:rFonts w:ascii="Garamond" w:hAnsi="Garamond" w:cs="Arial"/>
          <w:sz w:val="22"/>
          <w:szCs w:val="22"/>
        </w:rPr>
        <w:t>detém a competência legal para reformar os militares da Corporação, conforme previsão legal contida no art. 1º, inciso II, da Resolução n. 3.806, de 10 de março de 2005, c/</w:t>
      </w:r>
      <w:proofErr w:type="gramStart"/>
      <w:r w:rsidR="007E2F09" w:rsidRPr="00EC76AD">
        <w:rPr>
          <w:rFonts w:ascii="Garamond" w:hAnsi="Garamond" w:cs="Arial"/>
          <w:sz w:val="22"/>
          <w:szCs w:val="22"/>
        </w:rPr>
        <w:t>c</w:t>
      </w:r>
      <w:proofErr w:type="gramEnd"/>
      <w:r w:rsidR="007E2F09" w:rsidRPr="00EC76AD">
        <w:rPr>
          <w:rFonts w:ascii="Garamond" w:hAnsi="Garamond" w:cs="Arial"/>
          <w:sz w:val="22"/>
          <w:szCs w:val="22"/>
        </w:rPr>
        <w:t xml:space="preserve"> o art. 1º, inciso III, do Decreto Estadual n. 36.885, de 23 de maio de 1995 e art. 7º, inciso XVII, alínea “c”, da Resolução n. 4.452, de 14 de janeiro de 2016;</w:t>
      </w:r>
    </w:p>
    <w:p w:rsidR="007E2F09" w:rsidRPr="00EC76AD" w:rsidRDefault="007E2F09" w:rsidP="00C22CD2">
      <w:pPr>
        <w:widowControl w:val="0"/>
        <w:spacing w:line="360" w:lineRule="auto"/>
        <w:ind w:left="1418"/>
        <w:jc w:val="both"/>
        <w:rPr>
          <w:rFonts w:ascii="Garamond" w:hAnsi="Garamond" w:cs="Arial"/>
          <w:sz w:val="22"/>
          <w:szCs w:val="22"/>
        </w:rPr>
      </w:pPr>
      <w:r w:rsidRPr="00EC76AD">
        <w:rPr>
          <w:rFonts w:ascii="Garamond" w:hAnsi="Garamond" w:cs="Arial"/>
          <w:sz w:val="22"/>
          <w:szCs w:val="22"/>
        </w:rPr>
        <w:t>1.4 o ato assinado retorna à SCTT que providencia a publicação do mesmo no Diário Oficial Minas Gerais e no Boletim Geral da Polícia Militar (BGPM);</w:t>
      </w:r>
    </w:p>
    <w:p w:rsidR="007E2F09" w:rsidRPr="00EC76AD" w:rsidRDefault="007E2F09" w:rsidP="00C22CD2">
      <w:pPr>
        <w:widowControl w:val="0"/>
        <w:spacing w:line="360" w:lineRule="auto"/>
        <w:ind w:left="1418"/>
        <w:jc w:val="both"/>
        <w:rPr>
          <w:rFonts w:ascii="Garamond" w:hAnsi="Garamond" w:cs="Arial"/>
          <w:sz w:val="22"/>
          <w:szCs w:val="22"/>
        </w:rPr>
      </w:pPr>
      <w:r w:rsidRPr="00EC76AD">
        <w:rPr>
          <w:rFonts w:ascii="Garamond" w:hAnsi="Garamond" w:cs="Arial"/>
          <w:sz w:val="22"/>
          <w:szCs w:val="22"/>
        </w:rPr>
        <w:t>1.5 ocorrida a publicação do ato, a SCTT realiza o lançamento da nova situação funcional do militar no Sistema Informatizado de Recursos Humanos (SIRH) da PMMG;</w:t>
      </w:r>
    </w:p>
    <w:p w:rsidR="007E2F09" w:rsidRPr="00EC76AD" w:rsidRDefault="007E2F09" w:rsidP="00C22CD2">
      <w:pPr>
        <w:widowControl w:val="0"/>
        <w:spacing w:line="360" w:lineRule="auto"/>
        <w:ind w:left="1418"/>
        <w:jc w:val="both"/>
        <w:rPr>
          <w:rFonts w:ascii="Garamond" w:hAnsi="Garamond" w:cs="Arial"/>
          <w:sz w:val="22"/>
          <w:szCs w:val="22"/>
        </w:rPr>
      </w:pPr>
      <w:r w:rsidRPr="00EC76AD">
        <w:rPr>
          <w:rFonts w:ascii="Garamond" w:hAnsi="Garamond" w:cs="Arial"/>
          <w:sz w:val="22"/>
          <w:szCs w:val="22"/>
        </w:rPr>
        <w:t>1.6 a SCTT digitaliza os documentos exigidos pelo Tribunal de Contas do Estado (TCEMG), autenticando-os com o Certificado Digital, sendo eles o Título de Reforma por Limite de Idade, a Certidão de Contagem de Tempo de Serviço e os Demonstrativos de pagamento;</w:t>
      </w:r>
    </w:p>
    <w:p w:rsidR="007E2F09" w:rsidRPr="00EC76AD" w:rsidRDefault="007E2F09" w:rsidP="00C22CD2">
      <w:pPr>
        <w:widowControl w:val="0"/>
        <w:spacing w:line="360" w:lineRule="auto"/>
        <w:ind w:left="1418"/>
        <w:jc w:val="both"/>
        <w:rPr>
          <w:rFonts w:ascii="Garamond" w:hAnsi="Garamond" w:cs="Arial"/>
          <w:sz w:val="22"/>
          <w:szCs w:val="22"/>
        </w:rPr>
      </w:pPr>
      <w:r w:rsidRPr="00EC76AD">
        <w:rPr>
          <w:rFonts w:ascii="Garamond" w:hAnsi="Garamond" w:cs="Arial"/>
          <w:sz w:val="22"/>
          <w:szCs w:val="22"/>
        </w:rPr>
        <w:t>1.7 mensalmente os processos são registrados e enviados via Sistema de Fiscalização de Atos de Pessoal (FISCAP), sendo gerado o recibo pelo sistema;</w:t>
      </w:r>
    </w:p>
    <w:p w:rsidR="007E2F09" w:rsidRPr="00EC76AD" w:rsidRDefault="007E2F09" w:rsidP="00C22CD2">
      <w:pPr>
        <w:widowControl w:val="0"/>
        <w:spacing w:line="360" w:lineRule="auto"/>
        <w:ind w:left="1418"/>
        <w:jc w:val="both"/>
        <w:rPr>
          <w:rFonts w:ascii="Garamond" w:hAnsi="Garamond" w:cs="Arial"/>
          <w:sz w:val="22"/>
          <w:szCs w:val="22"/>
        </w:rPr>
      </w:pPr>
      <w:r w:rsidRPr="00EC76AD">
        <w:rPr>
          <w:rFonts w:ascii="Garamond" w:hAnsi="Garamond" w:cs="Arial"/>
          <w:sz w:val="22"/>
          <w:szCs w:val="22"/>
        </w:rPr>
        <w:t>1.8 após o registro dos processos pelo TCE/MG, a SCTT encaminha os mesmo para o Centro de Gestão Documental (</w:t>
      </w:r>
      <w:proofErr w:type="spellStart"/>
      <w:r w:rsidRPr="00EC76AD">
        <w:rPr>
          <w:rFonts w:ascii="Garamond" w:hAnsi="Garamond" w:cs="Arial"/>
          <w:sz w:val="22"/>
          <w:szCs w:val="22"/>
        </w:rPr>
        <w:t>CGDoc</w:t>
      </w:r>
      <w:proofErr w:type="spellEnd"/>
      <w:r w:rsidRPr="00EC76AD">
        <w:rPr>
          <w:rFonts w:ascii="Garamond" w:hAnsi="Garamond" w:cs="Arial"/>
          <w:sz w:val="22"/>
          <w:szCs w:val="22"/>
        </w:rPr>
        <w:t>) da Corporação, responsável pelo arquivo e microfilmagem dos mesmos.</w:t>
      </w:r>
    </w:p>
    <w:p w:rsidR="00130019" w:rsidRPr="00130019" w:rsidRDefault="00130019" w:rsidP="00FF0720">
      <w:pPr>
        <w:pStyle w:val="PargrafodaLista"/>
        <w:widowControl w:val="0"/>
        <w:spacing w:line="360" w:lineRule="auto"/>
        <w:ind w:left="1418"/>
        <w:jc w:val="both"/>
        <w:rPr>
          <w:rFonts w:ascii="Garamond" w:hAnsi="Garamond" w:cs="Arial"/>
          <w:b/>
        </w:rPr>
      </w:pPr>
    </w:p>
    <w:p w:rsidR="00130019" w:rsidRPr="007E2F09" w:rsidRDefault="007E2F09" w:rsidP="00FF0720">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 xml:space="preserve">Isto é, não existe justificativa plausível para que os atos de concessão de reforma listados acima tenham sido encaminhados após o curso do prazo decadencial de 5 </w:t>
      </w:r>
      <w:r w:rsidR="00FF0720">
        <w:rPr>
          <w:rFonts w:ascii="Garamond" w:hAnsi="Garamond" w:cs="Arial"/>
        </w:rPr>
        <w:t xml:space="preserve">(cinco) </w:t>
      </w:r>
      <w:r>
        <w:rPr>
          <w:rFonts w:ascii="Garamond" w:hAnsi="Garamond" w:cs="Arial"/>
        </w:rPr>
        <w:t xml:space="preserve">anos. </w:t>
      </w:r>
    </w:p>
    <w:p w:rsidR="007E2F09" w:rsidRPr="007E2F09" w:rsidRDefault="007E2F09" w:rsidP="00FF0720">
      <w:pPr>
        <w:pStyle w:val="PargrafodaLista"/>
        <w:widowControl w:val="0"/>
        <w:spacing w:line="360" w:lineRule="auto"/>
        <w:ind w:left="1418"/>
        <w:jc w:val="both"/>
        <w:rPr>
          <w:rFonts w:ascii="Garamond" w:hAnsi="Garamond" w:cs="Arial"/>
          <w:b/>
        </w:rPr>
      </w:pPr>
    </w:p>
    <w:p w:rsidR="007E2F09" w:rsidRPr="004A5781" w:rsidRDefault="007E2F09" w:rsidP="00FF0720">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lastRenderedPageBreak/>
        <w:t>Primeiro porque</w:t>
      </w:r>
      <w:r w:rsidR="004A5781">
        <w:rPr>
          <w:rFonts w:ascii="Garamond" w:hAnsi="Garamond" w:cs="Arial"/>
        </w:rPr>
        <w:t>, desde o início da implantação do sistema, já era possível</w:t>
      </w:r>
      <w:r>
        <w:rPr>
          <w:rFonts w:ascii="Garamond" w:hAnsi="Garamond" w:cs="Arial"/>
        </w:rPr>
        <w:t xml:space="preserve"> </w:t>
      </w:r>
      <w:r w:rsidR="004A5781">
        <w:rPr>
          <w:rFonts w:ascii="Garamond" w:hAnsi="Garamond" w:cs="Arial"/>
        </w:rPr>
        <w:t>à Polícia Militar do Estado de Minas Gerais o encaminhamento dos processos de reforma por meio eletrônico ao Tribunal, através do FISCAP.</w:t>
      </w:r>
    </w:p>
    <w:p w:rsidR="004A5781" w:rsidRPr="004A5781" w:rsidRDefault="004A5781" w:rsidP="00FF0720">
      <w:pPr>
        <w:pStyle w:val="PargrafodaLista"/>
        <w:spacing w:line="360" w:lineRule="auto"/>
        <w:rPr>
          <w:rFonts w:ascii="Garamond" w:hAnsi="Garamond" w:cs="Arial"/>
          <w:b/>
        </w:rPr>
      </w:pPr>
    </w:p>
    <w:p w:rsidR="004A5781" w:rsidRPr="004A5781" w:rsidRDefault="004A5781" w:rsidP="00FF0720">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Segundo porque as concessões se deram entre 2008 e 2011, tendo sido os atos publicados entre 2011 e 2013. Ocorre que somente em 2018 referidos atos foram encaminhados ao Tribunal de Contas de Minas Gerais.</w:t>
      </w:r>
    </w:p>
    <w:p w:rsidR="004A5781" w:rsidRPr="004A5781" w:rsidRDefault="004A5781" w:rsidP="00FF0720">
      <w:pPr>
        <w:pStyle w:val="PargrafodaLista"/>
        <w:spacing w:line="360" w:lineRule="auto"/>
        <w:rPr>
          <w:rFonts w:ascii="Garamond" w:hAnsi="Garamond" w:cs="Arial"/>
          <w:b/>
        </w:rPr>
      </w:pPr>
    </w:p>
    <w:p w:rsidR="004A5781" w:rsidRPr="00EC76AD" w:rsidRDefault="004A5781" w:rsidP="00FF0720">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Ora, após a publicação dos atos, de responsabilidade da Seção de Contagem de Tempo e Taxação do Centro de Administração de Pessoal – SCTT</w:t>
      </w:r>
      <w:r w:rsidR="005D205A">
        <w:rPr>
          <w:rFonts w:ascii="Garamond" w:hAnsi="Garamond" w:cs="Arial"/>
        </w:rPr>
        <w:t>, que se encontra submetida ao Centro de Administração de Pessoal e à Diretoria de Recursos Humanos da PMMG</w:t>
      </w:r>
      <w:r>
        <w:rPr>
          <w:rFonts w:ascii="Garamond" w:hAnsi="Garamond" w:cs="Arial"/>
        </w:rPr>
        <w:t>, os próximos passos para o encaminhamento dos documentos ao Tribunal seriam: (i) lançamento da nova situação do servidor no sistema da PMMG; (</w:t>
      </w:r>
      <w:proofErr w:type="spellStart"/>
      <w:r>
        <w:rPr>
          <w:rFonts w:ascii="Garamond" w:hAnsi="Garamond" w:cs="Arial"/>
        </w:rPr>
        <w:t>ii</w:t>
      </w:r>
      <w:proofErr w:type="spellEnd"/>
      <w:r>
        <w:rPr>
          <w:rFonts w:ascii="Garamond" w:hAnsi="Garamond" w:cs="Arial"/>
        </w:rPr>
        <w:t>) digitalização dos documentos a serem encaminhados ao Tribunal de Contas; e (</w:t>
      </w:r>
      <w:proofErr w:type="spellStart"/>
      <w:r>
        <w:rPr>
          <w:rFonts w:ascii="Garamond" w:hAnsi="Garamond" w:cs="Arial"/>
        </w:rPr>
        <w:t>iii</w:t>
      </w:r>
      <w:proofErr w:type="spellEnd"/>
      <w:r>
        <w:rPr>
          <w:rFonts w:ascii="Garamond" w:hAnsi="Garamond" w:cs="Arial"/>
        </w:rPr>
        <w:t>) envio dos documentos ao Tribunal por meio do FISCAP</w:t>
      </w:r>
      <w:r w:rsidR="00EC76AD">
        <w:rPr>
          <w:rFonts w:ascii="Garamond" w:hAnsi="Garamond" w:cs="Arial"/>
        </w:rPr>
        <w:t>.</w:t>
      </w:r>
    </w:p>
    <w:p w:rsidR="00EC76AD" w:rsidRPr="00EC76AD" w:rsidRDefault="00EC76AD" w:rsidP="00FF0720">
      <w:pPr>
        <w:pStyle w:val="PargrafodaLista"/>
        <w:spacing w:line="360" w:lineRule="auto"/>
        <w:rPr>
          <w:rFonts w:ascii="Garamond" w:hAnsi="Garamond" w:cs="Arial"/>
          <w:b/>
        </w:rPr>
      </w:pPr>
    </w:p>
    <w:p w:rsidR="00EC76AD" w:rsidRPr="00F51109" w:rsidRDefault="00EC76AD" w:rsidP="00FF0720">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Para a realização destas três etapas, não seria necessário um espaço de tempo tão longo, de seis anos (2012 a 2018), para o encaminhamento dos atos ao Tribunal de Contas.</w:t>
      </w:r>
      <w:r w:rsidR="00F51109">
        <w:rPr>
          <w:rFonts w:ascii="Garamond" w:hAnsi="Garamond" w:cs="Arial"/>
        </w:rPr>
        <w:t xml:space="preserve"> </w:t>
      </w:r>
      <w:r w:rsidRPr="00F51109">
        <w:rPr>
          <w:rFonts w:ascii="Garamond" w:hAnsi="Garamond" w:cs="Arial"/>
        </w:rPr>
        <w:t xml:space="preserve">A demora do envio dos atos ultrapassou o prazo decadencial de cinco anos, tendo os atos </w:t>
      </w:r>
      <w:r w:rsidR="00F51109">
        <w:rPr>
          <w:rFonts w:ascii="Garamond" w:hAnsi="Garamond" w:cs="Arial"/>
        </w:rPr>
        <w:t xml:space="preserve">sido apresentados </w:t>
      </w:r>
      <w:r w:rsidRPr="00F51109">
        <w:rPr>
          <w:rFonts w:ascii="Garamond" w:hAnsi="Garamond" w:cs="Arial"/>
        </w:rPr>
        <w:t>ao Tribunal de Contas já decaídos, o que impossibilitou ao Tribunal o exercício de sua compet</w:t>
      </w:r>
      <w:r w:rsidR="00F51109">
        <w:rPr>
          <w:rFonts w:ascii="Garamond" w:hAnsi="Garamond" w:cs="Arial"/>
        </w:rPr>
        <w:t>ência</w:t>
      </w:r>
      <w:r w:rsidRPr="00F51109">
        <w:rPr>
          <w:rFonts w:ascii="Garamond" w:hAnsi="Garamond" w:cs="Arial"/>
        </w:rPr>
        <w:t xml:space="preserve"> para analisar a legalidade das concessões.</w:t>
      </w:r>
    </w:p>
    <w:p w:rsidR="00EC76AD" w:rsidRPr="00EC76AD" w:rsidRDefault="00EC76AD" w:rsidP="00FF0720">
      <w:pPr>
        <w:pStyle w:val="PargrafodaLista"/>
        <w:spacing w:line="360" w:lineRule="auto"/>
        <w:rPr>
          <w:rFonts w:ascii="Garamond" w:hAnsi="Garamond" w:cs="Arial"/>
          <w:b/>
        </w:rPr>
      </w:pPr>
    </w:p>
    <w:p w:rsidR="00EC76AD" w:rsidRPr="00F51109" w:rsidRDefault="00EC76AD" w:rsidP="00FF0720">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À época das concessões e publicações, referidos atos encontravam-se sob a responsabilidade de encaminhamento ao Tribunal de Contas, antes do fim do prazo decadencial de cinco anos, dos seguintes gestores:</w:t>
      </w:r>
    </w:p>
    <w:p w:rsidR="00F51109" w:rsidRDefault="00F51109" w:rsidP="00FF0720">
      <w:pPr>
        <w:pStyle w:val="PargrafodaLista"/>
        <w:spacing w:line="360" w:lineRule="auto"/>
        <w:rPr>
          <w:rFonts w:ascii="Garamond" w:hAnsi="Garamond" w:cs="Arial"/>
        </w:rPr>
      </w:pPr>
    </w:p>
    <w:p w:rsidR="00A03CA8" w:rsidRDefault="00A03CA8" w:rsidP="00FF0720">
      <w:pPr>
        <w:pStyle w:val="PargrafodaLista"/>
        <w:spacing w:line="360" w:lineRule="auto"/>
        <w:rPr>
          <w:rFonts w:ascii="Garamond" w:hAnsi="Garamond" w:cs="Arial"/>
        </w:rPr>
      </w:pPr>
    </w:p>
    <w:p w:rsidR="00F51109" w:rsidRDefault="00F51109" w:rsidP="00FF0720">
      <w:pPr>
        <w:pStyle w:val="PargrafodaLista"/>
        <w:widowControl w:val="0"/>
        <w:numPr>
          <w:ilvl w:val="0"/>
          <w:numId w:val="28"/>
        </w:numPr>
        <w:spacing w:line="360" w:lineRule="auto"/>
        <w:jc w:val="both"/>
        <w:rPr>
          <w:rFonts w:ascii="Garamond" w:hAnsi="Garamond" w:cs="Arial"/>
        </w:rPr>
      </w:pPr>
      <w:r w:rsidRPr="00F51109">
        <w:rPr>
          <w:rFonts w:ascii="Garamond" w:hAnsi="Garamond" w:cs="Arial"/>
        </w:rPr>
        <w:lastRenderedPageBreak/>
        <w:t xml:space="preserve">Para </w:t>
      </w:r>
      <w:r w:rsidR="00DB7D10">
        <w:rPr>
          <w:rFonts w:ascii="Garamond" w:hAnsi="Garamond" w:cs="Arial"/>
        </w:rPr>
        <w:t>este primeiro ato abaixo relacionado</w:t>
      </w:r>
      <w:r w:rsidR="00091043">
        <w:rPr>
          <w:rFonts w:ascii="Garamond" w:hAnsi="Garamond" w:cs="Arial"/>
        </w:rPr>
        <w:t>:</w:t>
      </w:r>
    </w:p>
    <w:p w:rsidR="00091043" w:rsidRDefault="00091043" w:rsidP="00FF0720">
      <w:pPr>
        <w:pStyle w:val="PargrafodaLista"/>
        <w:widowControl w:val="0"/>
        <w:spacing w:line="360" w:lineRule="auto"/>
        <w:ind w:left="1778"/>
        <w:jc w:val="both"/>
        <w:rPr>
          <w:rFonts w:ascii="Garamond" w:hAnsi="Garamond" w:cs="Arial"/>
        </w:rPr>
      </w:pPr>
    </w:p>
    <w:tbl>
      <w:tblPr>
        <w:tblStyle w:val="Tabelacomgrade"/>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033"/>
        <w:gridCol w:w="1574"/>
        <w:gridCol w:w="1200"/>
        <w:gridCol w:w="1175"/>
        <w:gridCol w:w="1233"/>
        <w:gridCol w:w="1276"/>
        <w:gridCol w:w="1534"/>
      </w:tblGrid>
      <w:tr w:rsidR="00DB7D10" w:rsidRPr="00DB7D10" w:rsidTr="00DB7D10">
        <w:tc>
          <w:tcPr>
            <w:tcW w:w="572" w:type="pct"/>
            <w:tcBorders>
              <w:top w:val="single" w:sz="18" w:space="0" w:color="auto"/>
              <w:bottom w:val="single" w:sz="18" w:space="0" w:color="auto"/>
              <w:right w:val="single" w:sz="18" w:space="0" w:color="auto"/>
            </w:tcBorders>
            <w:vAlign w:val="center"/>
          </w:tcPr>
          <w:p w:rsidR="00DB7D10" w:rsidRPr="00DB7D10" w:rsidRDefault="00DB7D10" w:rsidP="00DB7D10">
            <w:pPr>
              <w:pStyle w:val="PargrafodaLista"/>
              <w:widowControl w:val="0"/>
              <w:ind w:left="0"/>
              <w:jc w:val="center"/>
              <w:rPr>
                <w:rFonts w:ascii="Garamond" w:hAnsi="Garamond" w:cs="Arial"/>
                <w:b/>
                <w:sz w:val="20"/>
                <w:szCs w:val="20"/>
              </w:rPr>
            </w:pPr>
            <w:r w:rsidRPr="00DB7D10">
              <w:rPr>
                <w:rFonts w:ascii="Garamond" w:hAnsi="Garamond" w:cs="Arial"/>
                <w:b/>
                <w:sz w:val="20"/>
                <w:szCs w:val="20"/>
              </w:rPr>
              <w:t>Natureza</w:t>
            </w:r>
          </w:p>
        </w:tc>
        <w:tc>
          <w:tcPr>
            <w:tcW w:w="872" w:type="pct"/>
            <w:tcBorders>
              <w:top w:val="single" w:sz="18" w:space="0" w:color="auto"/>
              <w:left w:val="single" w:sz="18" w:space="0" w:color="auto"/>
              <w:bottom w:val="single" w:sz="18" w:space="0" w:color="auto"/>
              <w:right w:val="single" w:sz="18" w:space="0" w:color="auto"/>
            </w:tcBorders>
            <w:vAlign w:val="center"/>
          </w:tcPr>
          <w:p w:rsidR="00DB7D10" w:rsidRPr="00DB7D10" w:rsidRDefault="00DB7D10" w:rsidP="00DB7D10">
            <w:pPr>
              <w:pStyle w:val="PargrafodaLista"/>
              <w:widowControl w:val="0"/>
              <w:ind w:left="0"/>
              <w:jc w:val="center"/>
              <w:rPr>
                <w:rFonts w:ascii="Garamond" w:hAnsi="Garamond" w:cs="Arial"/>
                <w:b/>
                <w:sz w:val="20"/>
                <w:szCs w:val="20"/>
              </w:rPr>
            </w:pPr>
            <w:r w:rsidRPr="00DB7D10">
              <w:rPr>
                <w:rFonts w:ascii="Garamond" w:hAnsi="Garamond" w:cs="Arial"/>
                <w:b/>
                <w:sz w:val="20"/>
                <w:szCs w:val="20"/>
              </w:rPr>
              <w:t>Nome</w:t>
            </w:r>
          </w:p>
        </w:tc>
        <w:tc>
          <w:tcPr>
            <w:tcW w:w="665" w:type="pct"/>
            <w:tcBorders>
              <w:top w:val="single" w:sz="18" w:space="0" w:color="auto"/>
              <w:left w:val="single" w:sz="18" w:space="0" w:color="auto"/>
              <w:bottom w:val="single" w:sz="18" w:space="0" w:color="auto"/>
              <w:right w:val="single" w:sz="18" w:space="0" w:color="auto"/>
            </w:tcBorders>
            <w:vAlign w:val="center"/>
          </w:tcPr>
          <w:p w:rsidR="00DB7D10" w:rsidRPr="00DB7D10" w:rsidRDefault="00DB7D10" w:rsidP="00DB7D10">
            <w:pPr>
              <w:pStyle w:val="PargrafodaLista"/>
              <w:widowControl w:val="0"/>
              <w:ind w:left="0"/>
              <w:jc w:val="center"/>
              <w:rPr>
                <w:rFonts w:ascii="Garamond" w:hAnsi="Garamond" w:cs="Arial"/>
                <w:b/>
                <w:sz w:val="20"/>
                <w:szCs w:val="20"/>
              </w:rPr>
            </w:pPr>
            <w:r w:rsidRPr="00DB7D10">
              <w:rPr>
                <w:rFonts w:ascii="Garamond" w:hAnsi="Garamond" w:cs="Arial"/>
                <w:b/>
                <w:sz w:val="20"/>
                <w:szCs w:val="20"/>
              </w:rPr>
              <w:t>Concessão</w:t>
            </w:r>
          </w:p>
        </w:tc>
        <w:tc>
          <w:tcPr>
            <w:tcW w:w="651" w:type="pct"/>
            <w:tcBorders>
              <w:top w:val="single" w:sz="18" w:space="0" w:color="auto"/>
              <w:left w:val="single" w:sz="18" w:space="0" w:color="auto"/>
              <w:bottom w:val="single" w:sz="18" w:space="0" w:color="auto"/>
              <w:right w:val="single" w:sz="18" w:space="0" w:color="auto"/>
            </w:tcBorders>
            <w:vAlign w:val="center"/>
          </w:tcPr>
          <w:p w:rsidR="00DB7D10" w:rsidRPr="00DB7D10" w:rsidRDefault="00DB7D10" w:rsidP="00DB7D10">
            <w:pPr>
              <w:pStyle w:val="PargrafodaLista"/>
              <w:widowControl w:val="0"/>
              <w:ind w:left="0"/>
              <w:jc w:val="center"/>
              <w:rPr>
                <w:rFonts w:ascii="Garamond" w:hAnsi="Garamond" w:cs="Arial"/>
                <w:b/>
                <w:sz w:val="20"/>
                <w:szCs w:val="20"/>
              </w:rPr>
            </w:pPr>
            <w:r w:rsidRPr="00DB7D10">
              <w:rPr>
                <w:rFonts w:ascii="Garamond" w:hAnsi="Garamond" w:cs="Arial"/>
                <w:b/>
                <w:sz w:val="20"/>
                <w:szCs w:val="20"/>
              </w:rPr>
              <w:t>Publicação</w:t>
            </w:r>
          </w:p>
        </w:tc>
        <w:tc>
          <w:tcPr>
            <w:tcW w:w="683" w:type="pct"/>
            <w:tcBorders>
              <w:top w:val="single" w:sz="18" w:space="0" w:color="auto"/>
              <w:left w:val="single" w:sz="18" w:space="0" w:color="auto"/>
              <w:bottom w:val="single" w:sz="18" w:space="0" w:color="auto"/>
            </w:tcBorders>
            <w:vAlign w:val="center"/>
          </w:tcPr>
          <w:p w:rsidR="00DB7D10" w:rsidRPr="00DB7D10" w:rsidRDefault="00DB7D10" w:rsidP="00DB7D10">
            <w:pPr>
              <w:pStyle w:val="PargrafodaLista"/>
              <w:widowControl w:val="0"/>
              <w:ind w:left="0"/>
              <w:jc w:val="center"/>
              <w:rPr>
                <w:rFonts w:ascii="Garamond" w:hAnsi="Garamond" w:cs="Arial"/>
                <w:b/>
                <w:sz w:val="20"/>
                <w:szCs w:val="20"/>
              </w:rPr>
            </w:pPr>
            <w:r w:rsidRPr="00DB7D10">
              <w:rPr>
                <w:rFonts w:ascii="Garamond" w:hAnsi="Garamond" w:cs="Arial"/>
                <w:b/>
                <w:sz w:val="20"/>
                <w:szCs w:val="20"/>
              </w:rPr>
              <w:t>Envio</w:t>
            </w:r>
          </w:p>
        </w:tc>
        <w:tc>
          <w:tcPr>
            <w:tcW w:w="707" w:type="pct"/>
            <w:tcBorders>
              <w:top w:val="single" w:sz="18" w:space="0" w:color="auto"/>
              <w:left w:val="single" w:sz="18" w:space="0" w:color="auto"/>
              <w:bottom w:val="single" w:sz="18" w:space="0" w:color="auto"/>
              <w:right w:val="single" w:sz="18" w:space="0" w:color="auto"/>
            </w:tcBorders>
            <w:vAlign w:val="center"/>
          </w:tcPr>
          <w:p w:rsidR="00DB7D10" w:rsidRPr="00DB7D10" w:rsidRDefault="00DB7D10" w:rsidP="00DB7D10">
            <w:pPr>
              <w:pStyle w:val="PargrafodaLista"/>
              <w:widowControl w:val="0"/>
              <w:ind w:left="0"/>
              <w:jc w:val="center"/>
              <w:rPr>
                <w:rFonts w:ascii="Garamond" w:hAnsi="Garamond" w:cs="Arial"/>
                <w:b/>
                <w:sz w:val="20"/>
                <w:szCs w:val="20"/>
              </w:rPr>
            </w:pPr>
            <w:r w:rsidRPr="00DB7D10">
              <w:rPr>
                <w:rFonts w:ascii="Garamond" w:hAnsi="Garamond" w:cs="Arial"/>
                <w:b/>
                <w:sz w:val="20"/>
                <w:szCs w:val="20"/>
              </w:rPr>
              <w:t>Decadência (5 anos após a concessão)</w:t>
            </w:r>
          </w:p>
        </w:tc>
        <w:tc>
          <w:tcPr>
            <w:tcW w:w="850" w:type="pct"/>
            <w:tcBorders>
              <w:top w:val="single" w:sz="18" w:space="0" w:color="auto"/>
              <w:left w:val="single" w:sz="18" w:space="0" w:color="auto"/>
              <w:bottom w:val="single" w:sz="18" w:space="0" w:color="auto"/>
            </w:tcBorders>
            <w:vAlign w:val="center"/>
          </w:tcPr>
          <w:p w:rsidR="00DB7D10" w:rsidRPr="00DB7D10" w:rsidRDefault="00DB7D10" w:rsidP="00DB7D10">
            <w:pPr>
              <w:pStyle w:val="PargrafodaLista"/>
              <w:widowControl w:val="0"/>
              <w:ind w:left="0"/>
              <w:jc w:val="center"/>
              <w:rPr>
                <w:rFonts w:ascii="Garamond" w:hAnsi="Garamond" w:cs="Arial"/>
                <w:b/>
                <w:sz w:val="20"/>
                <w:szCs w:val="20"/>
              </w:rPr>
            </w:pPr>
            <w:r w:rsidRPr="00DB7D10">
              <w:rPr>
                <w:rFonts w:ascii="Garamond" w:hAnsi="Garamond" w:cs="Arial"/>
                <w:b/>
                <w:sz w:val="20"/>
                <w:szCs w:val="20"/>
              </w:rPr>
              <w:t>Prescrição da multa (5 anos após o fim da decadência)</w:t>
            </w:r>
          </w:p>
        </w:tc>
      </w:tr>
      <w:tr w:rsidR="00DB7D10" w:rsidRPr="00DB7D10" w:rsidTr="00DB7D10">
        <w:tc>
          <w:tcPr>
            <w:tcW w:w="572" w:type="pct"/>
            <w:vAlign w:val="center"/>
          </w:tcPr>
          <w:p w:rsidR="00DB7D10" w:rsidRPr="00DB7D10" w:rsidRDefault="00DB7D10" w:rsidP="00176FB1">
            <w:pPr>
              <w:pStyle w:val="PargrafodaLista"/>
              <w:widowControl w:val="0"/>
              <w:ind w:left="0"/>
              <w:jc w:val="center"/>
              <w:rPr>
                <w:rFonts w:ascii="Garamond" w:hAnsi="Garamond" w:cs="Arial"/>
                <w:sz w:val="20"/>
                <w:szCs w:val="20"/>
              </w:rPr>
            </w:pPr>
            <w:r w:rsidRPr="00DB7D10">
              <w:rPr>
                <w:rFonts w:ascii="Garamond" w:hAnsi="Garamond" w:cs="Arial"/>
                <w:sz w:val="20"/>
                <w:szCs w:val="20"/>
              </w:rPr>
              <w:t>Reforma</w:t>
            </w:r>
          </w:p>
        </w:tc>
        <w:tc>
          <w:tcPr>
            <w:tcW w:w="872" w:type="pct"/>
            <w:vAlign w:val="center"/>
          </w:tcPr>
          <w:p w:rsidR="00DB7D10" w:rsidRPr="00DB7D10" w:rsidRDefault="00DB7D10" w:rsidP="00176FB1">
            <w:pPr>
              <w:pStyle w:val="PargrafodaLista"/>
              <w:widowControl w:val="0"/>
              <w:ind w:left="0"/>
              <w:jc w:val="center"/>
              <w:rPr>
                <w:rFonts w:ascii="Garamond" w:hAnsi="Garamond" w:cs="Arial"/>
                <w:sz w:val="20"/>
                <w:szCs w:val="20"/>
              </w:rPr>
            </w:pPr>
            <w:r w:rsidRPr="00DB7D10">
              <w:rPr>
                <w:rFonts w:ascii="Garamond" w:hAnsi="Garamond" w:cs="Arial"/>
                <w:sz w:val="20"/>
                <w:szCs w:val="20"/>
              </w:rPr>
              <w:t>Agnaldo Gomes Cardoso</w:t>
            </w:r>
          </w:p>
        </w:tc>
        <w:tc>
          <w:tcPr>
            <w:tcW w:w="665" w:type="pct"/>
            <w:vAlign w:val="center"/>
          </w:tcPr>
          <w:p w:rsidR="00DB7D10" w:rsidRPr="00DB7D10" w:rsidRDefault="00DB7D10" w:rsidP="00176FB1">
            <w:pPr>
              <w:pStyle w:val="PargrafodaLista"/>
              <w:widowControl w:val="0"/>
              <w:ind w:left="0"/>
              <w:jc w:val="center"/>
              <w:rPr>
                <w:rFonts w:ascii="Garamond" w:hAnsi="Garamond" w:cs="Arial"/>
                <w:sz w:val="20"/>
                <w:szCs w:val="20"/>
              </w:rPr>
            </w:pPr>
            <w:r w:rsidRPr="00DB7D10">
              <w:rPr>
                <w:rFonts w:ascii="Garamond" w:hAnsi="Garamond" w:cs="Arial"/>
                <w:sz w:val="20"/>
                <w:szCs w:val="20"/>
              </w:rPr>
              <w:t>25/05/2010</w:t>
            </w:r>
          </w:p>
        </w:tc>
        <w:tc>
          <w:tcPr>
            <w:tcW w:w="651" w:type="pct"/>
            <w:vAlign w:val="center"/>
          </w:tcPr>
          <w:p w:rsidR="00DB7D10" w:rsidRPr="00DB7D10" w:rsidRDefault="00DB7D10" w:rsidP="00176FB1">
            <w:pPr>
              <w:pStyle w:val="PargrafodaLista"/>
              <w:widowControl w:val="0"/>
              <w:ind w:left="0"/>
              <w:jc w:val="center"/>
              <w:rPr>
                <w:rFonts w:ascii="Garamond" w:hAnsi="Garamond" w:cs="Arial"/>
                <w:sz w:val="20"/>
                <w:szCs w:val="20"/>
              </w:rPr>
            </w:pPr>
            <w:r w:rsidRPr="00DB7D10">
              <w:rPr>
                <w:rFonts w:ascii="Garamond" w:hAnsi="Garamond" w:cs="Arial"/>
                <w:sz w:val="20"/>
                <w:szCs w:val="20"/>
              </w:rPr>
              <w:t>28/01/2011</w:t>
            </w:r>
          </w:p>
        </w:tc>
        <w:tc>
          <w:tcPr>
            <w:tcW w:w="683" w:type="pct"/>
            <w:vAlign w:val="center"/>
          </w:tcPr>
          <w:p w:rsidR="00DB7D10" w:rsidRPr="00DB7D10" w:rsidRDefault="00DB7D10" w:rsidP="00176FB1">
            <w:pPr>
              <w:pStyle w:val="PargrafodaLista"/>
              <w:widowControl w:val="0"/>
              <w:ind w:left="0"/>
              <w:jc w:val="center"/>
              <w:rPr>
                <w:rFonts w:ascii="Garamond" w:hAnsi="Garamond" w:cs="Arial"/>
                <w:sz w:val="20"/>
                <w:szCs w:val="20"/>
              </w:rPr>
            </w:pPr>
            <w:r w:rsidRPr="00DB7D10">
              <w:rPr>
                <w:rFonts w:ascii="Garamond" w:hAnsi="Garamond" w:cs="Arial"/>
                <w:sz w:val="20"/>
                <w:szCs w:val="20"/>
              </w:rPr>
              <w:t>05/02/2018</w:t>
            </w:r>
          </w:p>
        </w:tc>
        <w:tc>
          <w:tcPr>
            <w:tcW w:w="707" w:type="pct"/>
            <w:vAlign w:val="center"/>
          </w:tcPr>
          <w:p w:rsidR="00DB7D10" w:rsidRPr="00DB7D10" w:rsidRDefault="00DB7D10" w:rsidP="00176FB1">
            <w:pPr>
              <w:pStyle w:val="PargrafodaLista"/>
              <w:widowControl w:val="0"/>
              <w:ind w:left="0"/>
              <w:jc w:val="center"/>
              <w:rPr>
                <w:rFonts w:ascii="Garamond" w:hAnsi="Garamond" w:cs="Arial"/>
                <w:sz w:val="20"/>
                <w:szCs w:val="20"/>
              </w:rPr>
            </w:pPr>
            <w:r w:rsidRPr="00DB7D10">
              <w:rPr>
                <w:rFonts w:ascii="Garamond" w:hAnsi="Garamond" w:cs="Arial"/>
                <w:sz w:val="20"/>
                <w:szCs w:val="20"/>
              </w:rPr>
              <w:t>25/05/2015</w:t>
            </w:r>
          </w:p>
        </w:tc>
        <w:tc>
          <w:tcPr>
            <w:tcW w:w="850" w:type="pct"/>
            <w:vAlign w:val="center"/>
          </w:tcPr>
          <w:p w:rsidR="00DB7D10" w:rsidRPr="00DB7D10" w:rsidRDefault="00DB7D10" w:rsidP="00176FB1">
            <w:pPr>
              <w:pStyle w:val="PargrafodaLista"/>
              <w:widowControl w:val="0"/>
              <w:ind w:left="0"/>
              <w:jc w:val="center"/>
              <w:rPr>
                <w:rFonts w:ascii="Garamond" w:hAnsi="Garamond" w:cs="Arial"/>
                <w:sz w:val="20"/>
                <w:szCs w:val="20"/>
              </w:rPr>
            </w:pPr>
            <w:r w:rsidRPr="00DB7D10">
              <w:rPr>
                <w:rFonts w:ascii="Garamond" w:hAnsi="Garamond" w:cs="Arial"/>
                <w:sz w:val="20"/>
                <w:szCs w:val="20"/>
              </w:rPr>
              <w:t>25/05/2020</w:t>
            </w:r>
          </w:p>
        </w:tc>
      </w:tr>
    </w:tbl>
    <w:p w:rsidR="00DB7D10" w:rsidRDefault="00DB7D10" w:rsidP="00981D9D">
      <w:pPr>
        <w:pStyle w:val="PargrafodaLista"/>
        <w:widowControl w:val="0"/>
        <w:spacing w:line="360" w:lineRule="auto"/>
        <w:ind w:left="1778"/>
        <w:jc w:val="both"/>
        <w:rPr>
          <w:rFonts w:ascii="Garamond" w:hAnsi="Garamond" w:cs="Arial"/>
        </w:rPr>
      </w:pPr>
    </w:p>
    <w:p w:rsidR="00091043" w:rsidRDefault="00091043" w:rsidP="00981D9D">
      <w:pPr>
        <w:pStyle w:val="PargrafodaLista"/>
        <w:widowControl w:val="0"/>
        <w:numPr>
          <w:ilvl w:val="0"/>
          <w:numId w:val="30"/>
        </w:numPr>
        <w:spacing w:before="240" w:after="240" w:line="360" w:lineRule="auto"/>
        <w:ind w:left="1418" w:hanging="284"/>
        <w:jc w:val="both"/>
        <w:rPr>
          <w:rFonts w:ascii="Garamond" w:hAnsi="Garamond" w:cs="Arial"/>
        </w:rPr>
      </w:pPr>
      <w:r w:rsidRPr="00F51109">
        <w:rPr>
          <w:rFonts w:ascii="Garamond" w:hAnsi="Garamond" w:cs="Arial"/>
          <w:b/>
          <w:u w:val="single"/>
        </w:rPr>
        <w:t>CEL JUAREZ NAZARETH,</w:t>
      </w:r>
      <w:r w:rsidRPr="00F51109">
        <w:rPr>
          <w:rFonts w:ascii="Garamond" w:hAnsi="Garamond" w:cs="Arial"/>
        </w:rPr>
        <w:t xml:space="preserve"> ex-Diretor de Recursos Humanos da </w:t>
      </w:r>
      <w:r>
        <w:rPr>
          <w:rFonts w:ascii="Garamond" w:hAnsi="Garamond" w:cs="Arial"/>
        </w:rPr>
        <w:t>PMMG</w:t>
      </w:r>
      <w:r w:rsidRPr="00F51109">
        <w:rPr>
          <w:rFonts w:ascii="Garamond" w:hAnsi="Garamond" w:cs="Arial"/>
        </w:rPr>
        <w:t>, no período de 12/02/2010 a 11/01/2012</w:t>
      </w:r>
      <w:r>
        <w:rPr>
          <w:rFonts w:ascii="Garamond" w:hAnsi="Garamond" w:cs="Arial"/>
        </w:rPr>
        <w:t>;</w:t>
      </w:r>
    </w:p>
    <w:p w:rsidR="00091043" w:rsidRDefault="00091043" w:rsidP="00981D9D">
      <w:pPr>
        <w:pStyle w:val="PargrafodaLista"/>
        <w:widowControl w:val="0"/>
        <w:numPr>
          <w:ilvl w:val="0"/>
          <w:numId w:val="30"/>
        </w:numPr>
        <w:spacing w:before="240" w:after="240" w:line="360" w:lineRule="auto"/>
        <w:ind w:left="1418" w:hanging="284"/>
        <w:jc w:val="both"/>
        <w:rPr>
          <w:rFonts w:ascii="Garamond" w:hAnsi="Garamond" w:cs="Arial"/>
        </w:rPr>
      </w:pPr>
      <w:r w:rsidRPr="00091043">
        <w:rPr>
          <w:rFonts w:ascii="Garamond" w:hAnsi="Garamond" w:cs="Arial"/>
          <w:b/>
          <w:u w:val="single"/>
        </w:rPr>
        <w:t>CEL EDUARDO CÉSAR REIS,</w:t>
      </w:r>
      <w:r w:rsidRPr="00091043">
        <w:rPr>
          <w:rFonts w:ascii="Garamond" w:hAnsi="Garamond" w:cs="Arial"/>
        </w:rPr>
        <w:t xml:space="preserve"> ex-Diretor de Recursos Humanos da PMMG, no período de 12/01/2012 a 23/03/2015;</w:t>
      </w:r>
    </w:p>
    <w:p w:rsidR="00091043" w:rsidRPr="00091043" w:rsidRDefault="00091043" w:rsidP="00981D9D">
      <w:pPr>
        <w:pStyle w:val="PargrafodaLista"/>
        <w:widowControl w:val="0"/>
        <w:numPr>
          <w:ilvl w:val="0"/>
          <w:numId w:val="30"/>
        </w:numPr>
        <w:spacing w:before="240" w:after="240" w:line="360" w:lineRule="auto"/>
        <w:ind w:left="1418" w:hanging="284"/>
        <w:jc w:val="both"/>
        <w:rPr>
          <w:rFonts w:ascii="Garamond" w:hAnsi="Garamond" w:cs="Arial"/>
        </w:rPr>
      </w:pPr>
      <w:r w:rsidRPr="00091043">
        <w:rPr>
          <w:rFonts w:ascii="Garamond" w:hAnsi="Garamond" w:cs="Arial"/>
          <w:b/>
          <w:u w:val="single"/>
        </w:rPr>
        <w:t>CEL CLÁUDIA ARAÚJO ROMUALDO,</w:t>
      </w:r>
      <w:r w:rsidRPr="00091043">
        <w:rPr>
          <w:rFonts w:ascii="Garamond" w:hAnsi="Garamond" w:cs="Arial"/>
        </w:rPr>
        <w:t xml:space="preserve"> ex-Diretora de Recursos Humanos da PMMG, no período de 27/03/2015 a 01/02/2016;</w:t>
      </w:r>
    </w:p>
    <w:p w:rsidR="00091043" w:rsidRPr="00091043" w:rsidRDefault="00091043" w:rsidP="00981D9D">
      <w:pPr>
        <w:pStyle w:val="PargrafodaLista"/>
        <w:widowControl w:val="0"/>
        <w:numPr>
          <w:ilvl w:val="0"/>
          <w:numId w:val="30"/>
        </w:numPr>
        <w:spacing w:before="240" w:after="240" w:line="360" w:lineRule="auto"/>
        <w:ind w:left="1418" w:hanging="284"/>
        <w:jc w:val="both"/>
        <w:rPr>
          <w:rFonts w:ascii="Garamond" w:hAnsi="Garamond" w:cs="Arial"/>
        </w:rPr>
      </w:pPr>
      <w:r w:rsidRPr="00091043">
        <w:rPr>
          <w:rFonts w:ascii="Garamond" w:hAnsi="Garamond" w:cs="Arial"/>
          <w:b/>
          <w:u w:val="single"/>
        </w:rPr>
        <w:t>CEL WILLIAM SOARES SOBRINHO,</w:t>
      </w:r>
      <w:r w:rsidRPr="00091043">
        <w:rPr>
          <w:rFonts w:ascii="Garamond" w:hAnsi="Garamond" w:cs="Arial"/>
        </w:rPr>
        <w:t xml:space="preserve"> ex-Chefe do Centro de Administração de Pessoal (CAP) da </w:t>
      </w:r>
      <w:r>
        <w:rPr>
          <w:rFonts w:ascii="Garamond" w:hAnsi="Garamond" w:cs="Arial"/>
        </w:rPr>
        <w:t>PMMG</w:t>
      </w:r>
      <w:r w:rsidRPr="00091043">
        <w:rPr>
          <w:rFonts w:ascii="Garamond" w:hAnsi="Garamond" w:cs="Arial"/>
        </w:rPr>
        <w:t>, no período de 19/05/2010 a 06/02/2011</w:t>
      </w:r>
      <w:r>
        <w:rPr>
          <w:rFonts w:ascii="Garamond" w:hAnsi="Garamond" w:cs="Arial"/>
        </w:rPr>
        <w:t>;</w:t>
      </w:r>
    </w:p>
    <w:p w:rsidR="00091043" w:rsidRDefault="00091043" w:rsidP="00981D9D">
      <w:pPr>
        <w:pStyle w:val="PargrafodaLista"/>
        <w:widowControl w:val="0"/>
        <w:numPr>
          <w:ilvl w:val="0"/>
          <w:numId w:val="30"/>
        </w:numPr>
        <w:spacing w:before="240" w:after="240" w:line="360" w:lineRule="auto"/>
        <w:ind w:left="1418" w:hanging="284"/>
        <w:jc w:val="both"/>
        <w:rPr>
          <w:rFonts w:ascii="Garamond" w:hAnsi="Garamond" w:cs="Arial"/>
        </w:rPr>
      </w:pPr>
      <w:r w:rsidRPr="00091043">
        <w:rPr>
          <w:rFonts w:ascii="Garamond" w:hAnsi="Garamond" w:cs="Arial"/>
          <w:b/>
          <w:u w:val="single"/>
        </w:rPr>
        <w:t>CEL JOSÉ JACINTO DE OLIVEIRA NETO,</w:t>
      </w:r>
      <w:r w:rsidRPr="00091043">
        <w:rPr>
          <w:rFonts w:ascii="Garamond" w:hAnsi="Garamond" w:cs="Arial"/>
        </w:rPr>
        <w:t xml:space="preserve"> ex-Chefe do Centro de Administração de Pessoal (CAP) da </w:t>
      </w:r>
      <w:r w:rsidR="00A35CC6">
        <w:rPr>
          <w:rFonts w:ascii="Garamond" w:hAnsi="Garamond" w:cs="Arial"/>
        </w:rPr>
        <w:t>PMMG</w:t>
      </w:r>
      <w:r w:rsidRPr="00091043">
        <w:rPr>
          <w:rFonts w:ascii="Garamond" w:hAnsi="Garamond" w:cs="Arial"/>
        </w:rPr>
        <w:t>, no perí</w:t>
      </w:r>
      <w:r w:rsidR="00A35CC6">
        <w:rPr>
          <w:rFonts w:ascii="Garamond" w:hAnsi="Garamond" w:cs="Arial"/>
        </w:rPr>
        <w:t>odo de 07/02/2011 a 10/04/2011;</w:t>
      </w:r>
    </w:p>
    <w:p w:rsidR="00981D9D" w:rsidRPr="00091043" w:rsidRDefault="00981D9D" w:rsidP="00981D9D">
      <w:pPr>
        <w:pStyle w:val="PargrafodaLista"/>
        <w:widowControl w:val="0"/>
        <w:spacing w:before="240" w:after="240" w:line="360" w:lineRule="auto"/>
        <w:ind w:left="1418"/>
        <w:jc w:val="both"/>
        <w:rPr>
          <w:rFonts w:ascii="Garamond" w:hAnsi="Garamond" w:cs="Arial"/>
        </w:rPr>
      </w:pPr>
    </w:p>
    <w:p w:rsidR="00091043" w:rsidRPr="00091043" w:rsidRDefault="00A35CC6" w:rsidP="00981D9D">
      <w:pPr>
        <w:pStyle w:val="PargrafodaLista"/>
        <w:widowControl w:val="0"/>
        <w:numPr>
          <w:ilvl w:val="0"/>
          <w:numId w:val="30"/>
        </w:numPr>
        <w:spacing w:before="240" w:after="240" w:line="360" w:lineRule="auto"/>
        <w:ind w:left="1418" w:hanging="284"/>
        <w:jc w:val="both"/>
        <w:rPr>
          <w:rFonts w:ascii="Garamond" w:hAnsi="Garamond" w:cs="Arial"/>
        </w:rPr>
      </w:pPr>
      <w:r w:rsidRPr="00F51109">
        <w:rPr>
          <w:rFonts w:ascii="Garamond" w:hAnsi="Garamond" w:cs="Arial"/>
          <w:b/>
          <w:u w:val="single"/>
        </w:rPr>
        <w:t>TEN CEL RONILSON EDELVAN DE SALES CALDEIRA,</w:t>
      </w:r>
      <w:r w:rsidRPr="00F51109">
        <w:rPr>
          <w:rFonts w:ascii="Garamond" w:hAnsi="Garamond" w:cs="Arial"/>
        </w:rPr>
        <w:t xml:space="preserve"> ex-Chefe do Centro de Administração de Pessoal (CAP) da </w:t>
      </w:r>
      <w:r>
        <w:rPr>
          <w:rFonts w:ascii="Garamond" w:hAnsi="Garamond" w:cs="Arial"/>
        </w:rPr>
        <w:t>PMMG</w:t>
      </w:r>
      <w:r w:rsidRPr="00F51109">
        <w:rPr>
          <w:rFonts w:ascii="Garamond" w:hAnsi="Garamond" w:cs="Arial"/>
        </w:rPr>
        <w:t>, no período de 11/04/2011 a 03/02/2014</w:t>
      </w:r>
      <w:r>
        <w:rPr>
          <w:rFonts w:ascii="Garamond" w:hAnsi="Garamond" w:cs="Arial"/>
        </w:rPr>
        <w:t>;</w:t>
      </w:r>
    </w:p>
    <w:p w:rsidR="00091043" w:rsidRPr="00091043" w:rsidRDefault="00A35CC6" w:rsidP="00981D9D">
      <w:pPr>
        <w:pStyle w:val="PargrafodaLista"/>
        <w:widowControl w:val="0"/>
        <w:numPr>
          <w:ilvl w:val="0"/>
          <w:numId w:val="30"/>
        </w:numPr>
        <w:spacing w:before="240" w:after="240" w:line="360" w:lineRule="auto"/>
        <w:ind w:left="1418" w:hanging="284"/>
        <w:jc w:val="both"/>
        <w:rPr>
          <w:rFonts w:ascii="Garamond" w:hAnsi="Garamond" w:cs="Arial"/>
        </w:rPr>
      </w:pPr>
      <w:r w:rsidRPr="00F51109">
        <w:rPr>
          <w:rFonts w:ascii="Garamond" w:hAnsi="Garamond" w:cs="Arial"/>
          <w:b/>
          <w:u w:val="single"/>
        </w:rPr>
        <w:t>CEL MARCO ANTÔNIO FERREIRA ESPÓSITO,</w:t>
      </w:r>
      <w:r w:rsidRPr="00F51109">
        <w:rPr>
          <w:rFonts w:ascii="Garamond" w:hAnsi="Garamond" w:cs="Arial"/>
        </w:rPr>
        <w:t xml:space="preserve"> ex-Chefe do Centro de Administração de Pessoal (CAP) da </w:t>
      </w:r>
      <w:r>
        <w:rPr>
          <w:rFonts w:ascii="Garamond" w:hAnsi="Garamond" w:cs="Arial"/>
        </w:rPr>
        <w:t>PMMG</w:t>
      </w:r>
      <w:r w:rsidRPr="00F51109">
        <w:rPr>
          <w:rFonts w:ascii="Garamond" w:hAnsi="Garamond" w:cs="Arial"/>
        </w:rPr>
        <w:t>, no período de 17/02/2014 a 09/06/2015</w:t>
      </w:r>
      <w:r>
        <w:rPr>
          <w:rFonts w:ascii="Garamond" w:hAnsi="Garamond" w:cs="Arial"/>
        </w:rPr>
        <w:t>;</w:t>
      </w:r>
    </w:p>
    <w:p w:rsidR="00091043" w:rsidRPr="00091043" w:rsidRDefault="00A35CC6" w:rsidP="00981D9D">
      <w:pPr>
        <w:pStyle w:val="PargrafodaLista"/>
        <w:widowControl w:val="0"/>
        <w:numPr>
          <w:ilvl w:val="0"/>
          <w:numId w:val="30"/>
        </w:numPr>
        <w:spacing w:before="240" w:after="240" w:line="360" w:lineRule="auto"/>
        <w:ind w:left="1418" w:hanging="284"/>
        <w:jc w:val="both"/>
        <w:rPr>
          <w:rFonts w:ascii="Garamond" w:hAnsi="Garamond" w:cs="Arial"/>
        </w:rPr>
      </w:pPr>
      <w:r w:rsidRPr="00F51109">
        <w:rPr>
          <w:rFonts w:ascii="Garamond" w:hAnsi="Garamond" w:cs="Arial"/>
          <w:b/>
          <w:u w:val="single"/>
        </w:rPr>
        <w:t>MAJ ANA MARIA DA CRUZ,</w:t>
      </w:r>
      <w:r w:rsidRPr="00F51109">
        <w:rPr>
          <w:rFonts w:ascii="Garamond" w:hAnsi="Garamond" w:cs="Arial"/>
        </w:rPr>
        <w:t xml:space="preserve"> ex-Chefe da Seção de Contagem de Tempo </w:t>
      </w:r>
      <w:r w:rsidRPr="00F51109">
        <w:rPr>
          <w:rFonts w:ascii="Garamond" w:hAnsi="Garamond" w:cs="Arial"/>
        </w:rPr>
        <w:lastRenderedPageBreak/>
        <w:t xml:space="preserve">e Taxação (SCTT) da </w:t>
      </w:r>
      <w:r>
        <w:rPr>
          <w:rFonts w:ascii="Garamond" w:hAnsi="Garamond" w:cs="Arial"/>
        </w:rPr>
        <w:t>PMMG</w:t>
      </w:r>
      <w:r w:rsidRPr="00F51109">
        <w:rPr>
          <w:rFonts w:ascii="Garamond" w:hAnsi="Garamond" w:cs="Arial"/>
        </w:rPr>
        <w:t>, no período de 18/04/2011 a 05/06/2013</w:t>
      </w:r>
      <w:r>
        <w:rPr>
          <w:rFonts w:ascii="Garamond" w:hAnsi="Garamond" w:cs="Arial"/>
        </w:rPr>
        <w:t>;</w:t>
      </w:r>
    </w:p>
    <w:p w:rsidR="00A35CC6" w:rsidRDefault="00A35CC6" w:rsidP="00981D9D">
      <w:pPr>
        <w:pStyle w:val="PargrafodaLista"/>
        <w:widowControl w:val="0"/>
        <w:numPr>
          <w:ilvl w:val="0"/>
          <w:numId w:val="30"/>
        </w:numPr>
        <w:spacing w:before="240" w:after="240" w:line="360" w:lineRule="auto"/>
        <w:ind w:left="1418" w:hanging="284"/>
        <w:jc w:val="both"/>
        <w:rPr>
          <w:rFonts w:ascii="Garamond" w:hAnsi="Garamond" w:cs="Arial"/>
        </w:rPr>
      </w:pPr>
      <w:r w:rsidRPr="00F51109">
        <w:rPr>
          <w:rFonts w:ascii="Garamond" w:hAnsi="Garamond" w:cs="Arial"/>
          <w:b/>
          <w:u w:val="single"/>
        </w:rPr>
        <w:t>MAJ ROGÉRIO VIEIRA SOARES DA MATA,</w:t>
      </w:r>
      <w:r w:rsidRPr="00F51109">
        <w:rPr>
          <w:rFonts w:ascii="Garamond" w:hAnsi="Garamond" w:cs="Arial"/>
        </w:rPr>
        <w:t xml:space="preserve"> ex-Chefe da Seção de Contagem de Tempo e Taxação (SCTT) da </w:t>
      </w:r>
      <w:r>
        <w:rPr>
          <w:rFonts w:ascii="Garamond" w:hAnsi="Garamond" w:cs="Arial"/>
        </w:rPr>
        <w:t>PMMG</w:t>
      </w:r>
      <w:r w:rsidRPr="00F51109">
        <w:rPr>
          <w:rFonts w:ascii="Garamond" w:hAnsi="Garamond" w:cs="Arial"/>
        </w:rPr>
        <w:t>, no período de 01/08/2013 a 13/01/2017</w:t>
      </w:r>
      <w:r>
        <w:rPr>
          <w:rFonts w:ascii="Garamond" w:hAnsi="Garamond" w:cs="Arial"/>
        </w:rPr>
        <w:t>;</w:t>
      </w:r>
    </w:p>
    <w:p w:rsidR="00DB7D10" w:rsidRPr="00DB7D10" w:rsidRDefault="00DB7D10" w:rsidP="00981D9D">
      <w:pPr>
        <w:pStyle w:val="PargrafodaLista"/>
        <w:widowControl w:val="0"/>
        <w:spacing w:line="360" w:lineRule="auto"/>
        <w:ind w:left="1778"/>
        <w:jc w:val="both"/>
        <w:rPr>
          <w:rFonts w:ascii="Garamond" w:hAnsi="Garamond" w:cs="Arial"/>
        </w:rPr>
      </w:pPr>
    </w:p>
    <w:p w:rsidR="00091043" w:rsidRDefault="00091043" w:rsidP="00981D9D">
      <w:pPr>
        <w:pStyle w:val="PargrafodaLista"/>
        <w:widowControl w:val="0"/>
        <w:numPr>
          <w:ilvl w:val="0"/>
          <w:numId w:val="28"/>
        </w:numPr>
        <w:spacing w:line="360" w:lineRule="auto"/>
        <w:jc w:val="both"/>
        <w:rPr>
          <w:rFonts w:ascii="Garamond" w:hAnsi="Garamond" w:cs="Arial"/>
        </w:rPr>
      </w:pPr>
      <w:r>
        <w:rPr>
          <w:rFonts w:ascii="Garamond" w:hAnsi="Garamond" w:cs="Arial"/>
        </w:rPr>
        <w:t>Para os atos do quadro abaixo:</w:t>
      </w:r>
    </w:p>
    <w:p w:rsidR="00A35CC6" w:rsidRDefault="00A35CC6" w:rsidP="00981D9D">
      <w:pPr>
        <w:pStyle w:val="PargrafodaLista"/>
        <w:widowControl w:val="0"/>
        <w:spacing w:line="360" w:lineRule="auto"/>
        <w:ind w:left="1778"/>
        <w:jc w:val="both"/>
        <w:rPr>
          <w:rFonts w:ascii="Garamond" w:hAnsi="Garamond" w:cs="Arial"/>
        </w:rPr>
      </w:pPr>
    </w:p>
    <w:tbl>
      <w:tblPr>
        <w:tblStyle w:val="Tabelacomgrade"/>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032"/>
        <w:gridCol w:w="2043"/>
        <w:gridCol w:w="1175"/>
        <w:gridCol w:w="1175"/>
        <w:gridCol w:w="1175"/>
        <w:gridCol w:w="1201"/>
        <w:gridCol w:w="1224"/>
      </w:tblGrid>
      <w:tr w:rsidR="00DB7D10" w:rsidTr="00DB7D10">
        <w:tc>
          <w:tcPr>
            <w:tcW w:w="572" w:type="pct"/>
            <w:tcBorders>
              <w:top w:val="single" w:sz="18" w:space="0" w:color="auto"/>
              <w:bottom w:val="single" w:sz="18" w:space="0" w:color="auto"/>
              <w:right w:val="single" w:sz="18" w:space="0" w:color="auto"/>
            </w:tcBorders>
            <w:vAlign w:val="center"/>
          </w:tcPr>
          <w:p w:rsidR="00DB7D10" w:rsidRPr="00DB7D10" w:rsidRDefault="00DB7D10" w:rsidP="00DB7D10">
            <w:pPr>
              <w:pStyle w:val="PargrafodaLista"/>
              <w:widowControl w:val="0"/>
              <w:ind w:left="0"/>
              <w:jc w:val="center"/>
              <w:rPr>
                <w:rFonts w:ascii="Garamond" w:hAnsi="Garamond" w:cs="Arial"/>
                <w:b/>
                <w:sz w:val="20"/>
                <w:szCs w:val="20"/>
              </w:rPr>
            </w:pPr>
            <w:r w:rsidRPr="00DB7D10">
              <w:rPr>
                <w:rFonts w:ascii="Garamond" w:hAnsi="Garamond" w:cs="Arial"/>
                <w:b/>
                <w:sz w:val="20"/>
                <w:szCs w:val="20"/>
              </w:rPr>
              <w:t>Natureza</w:t>
            </w:r>
          </w:p>
        </w:tc>
        <w:tc>
          <w:tcPr>
            <w:tcW w:w="1132" w:type="pct"/>
            <w:tcBorders>
              <w:top w:val="single" w:sz="18" w:space="0" w:color="auto"/>
              <w:left w:val="single" w:sz="18" w:space="0" w:color="auto"/>
              <w:bottom w:val="single" w:sz="18" w:space="0" w:color="auto"/>
              <w:right w:val="single" w:sz="18" w:space="0" w:color="auto"/>
            </w:tcBorders>
            <w:vAlign w:val="center"/>
          </w:tcPr>
          <w:p w:rsidR="00DB7D10" w:rsidRPr="00DB7D10" w:rsidRDefault="00DB7D10" w:rsidP="00DB7D10">
            <w:pPr>
              <w:pStyle w:val="PargrafodaLista"/>
              <w:widowControl w:val="0"/>
              <w:ind w:left="0"/>
              <w:jc w:val="center"/>
              <w:rPr>
                <w:rFonts w:ascii="Garamond" w:hAnsi="Garamond" w:cs="Arial"/>
                <w:b/>
                <w:sz w:val="20"/>
                <w:szCs w:val="20"/>
              </w:rPr>
            </w:pPr>
            <w:r w:rsidRPr="00DB7D10">
              <w:rPr>
                <w:rFonts w:ascii="Garamond" w:hAnsi="Garamond" w:cs="Arial"/>
                <w:b/>
                <w:sz w:val="20"/>
                <w:szCs w:val="20"/>
              </w:rPr>
              <w:t>Nome</w:t>
            </w:r>
          </w:p>
        </w:tc>
        <w:tc>
          <w:tcPr>
            <w:tcW w:w="651" w:type="pct"/>
            <w:tcBorders>
              <w:top w:val="single" w:sz="18" w:space="0" w:color="auto"/>
              <w:left w:val="single" w:sz="18" w:space="0" w:color="auto"/>
              <w:bottom w:val="single" w:sz="18" w:space="0" w:color="auto"/>
              <w:right w:val="single" w:sz="18" w:space="0" w:color="auto"/>
            </w:tcBorders>
            <w:vAlign w:val="center"/>
          </w:tcPr>
          <w:p w:rsidR="00DB7D10" w:rsidRPr="00DB7D10" w:rsidRDefault="00DB7D10" w:rsidP="00DB7D10">
            <w:pPr>
              <w:pStyle w:val="PargrafodaLista"/>
              <w:widowControl w:val="0"/>
              <w:ind w:left="0"/>
              <w:jc w:val="center"/>
              <w:rPr>
                <w:rFonts w:ascii="Garamond" w:hAnsi="Garamond" w:cs="Arial"/>
                <w:b/>
                <w:sz w:val="20"/>
                <w:szCs w:val="20"/>
              </w:rPr>
            </w:pPr>
            <w:r w:rsidRPr="00DB7D10">
              <w:rPr>
                <w:rFonts w:ascii="Garamond" w:hAnsi="Garamond" w:cs="Arial"/>
                <w:b/>
                <w:sz w:val="20"/>
                <w:szCs w:val="20"/>
              </w:rPr>
              <w:t>Concessão</w:t>
            </w:r>
          </w:p>
        </w:tc>
        <w:tc>
          <w:tcPr>
            <w:tcW w:w="651" w:type="pct"/>
            <w:tcBorders>
              <w:top w:val="single" w:sz="18" w:space="0" w:color="auto"/>
              <w:left w:val="single" w:sz="18" w:space="0" w:color="auto"/>
              <w:bottom w:val="single" w:sz="18" w:space="0" w:color="auto"/>
              <w:right w:val="single" w:sz="18" w:space="0" w:color="auto"/>
            </w:tcBorders>
            <w:vAlign w:val="center"/>
          </w:tcPr>
          <w:p w:rsidR="00DB7D10" w:rsidRPr="00DB7D10" w:rsidRDefault="00DB7D10" w:rsidP="00DB7D10">
            <w:pPr>
              <w:pStyle w:val="PargrafodaLista"/>
              <w:widowControl w:val="0"/>
              <w:ind w:left="0"/>
              <w:jc w:val="center"/>
              <w:rPr>
                <w:rFonts w:ascii="Garamond" w:hAnsi="Garamond" w:cs="Arial"/>
                <w:b/>
                <w:sz w:val="20"/>
                <w:szCs w:val="20"/>
              </w:rPr>
            </w:pPr>
            <w:r w:rsidRPr="00DB7D10">
              <w:rPr>
                <w:rFonts w:ascii="Garamond" w:hAnsi="Garamond" w:cs="Arial"/>
                <w:b/>
                <w:sz w:val="20"/>
                <w:szCs w:val="20"/>
              </w:rPr>
              <w:t>Publicação</w:t>
            </w:r>
          </w:p>
        </w:tc>
        <w:tc>
          <w:tcPr>
            <w:tcW w:w="651" w:type="pct"/>
            <w:tcBorders>
              <w:top w:val="single" w:sz="18" w:space="0" w:color="auto"/>
              <w:left w:val="single" w:sz="18" w:space="0" w:color="auto"/>
              <w:bottom w:val="single" w:sz="18" w:space="0" w:color="auto"/>
            </w:tcBorders>
            <w:vAlign w:val="center"/>
          </w:tcPr>
          <w:p w:rsidR="00DB7D10" w:rsidRPr="00DB7D10" w:rsidRDefault="00DB7D10" w:rsidP="00DB7D10">
            <w:pPr>
              <w:pStyle w:val="PargrafodaLista"/>
              <w:widowControl w:val="0"/>
              <w:ind w:left="0"/>
              <w:jc w:val="center"/>
              <w:rPr>
                <w:rFonts w:ascii="Garamond" w:hAnsi="Garamond" w:cs="Arial"/>
                <w:b/>
                <w:sz w:val="20"/>
                <w:szCs w:val="20"/>
              </w:rPr>
            </w:pPr>
            <w:r w:rsidRPr="00DB7D10">
              <w:rPr>
                <w:rFonts w:ascii="Garamond" w:hAnsi="Garamond" w:cs="Arial"/>
                <w:b/>
                <w:sz w:val="20"/>
                <w:szCs w:val="20"/>
              </w:rPr>
              <w:t>Envio</w:t>
            </w:r>
          </w:p>
        </w:tc>
        <w:tc>
          <w:tcPr>
            <w:tcW w:w="665" w:type="pct"/>
            <w:tcBorders>
              <w:top w:val="single" w:sz="18" w:space="0" w:color="auto"/>
              <w:left w:val="single" w:sz="18" w:space="0" w:color="auto"/>
              <w:bottom w:val="single" w:sz="18" w:space="0" w:color="auto"/>
              <w:right w:val="single" w:sz="18" w:space="0" w:color="auto"/>
            </w:tcBorders>
            <w:vAlign w:val="center"/>
          </w:tcPr>
          <w:p w:rsidR="00DB7D10" w:rsidRPr="00DB7D10" w:rsidRDefault="00DB7D10" w:rsidP="00DB7D10">
            <w:pPr>
              <w:pStyle w:val="PargrafodaLista"/>
              <w:widowControl w:val="0"/>
              <w:ind w:left="0"/>
              <w:jc w:val="center"/>
              <w:rPr>
                <w:rFonts w:ascii="Garamond" w:hAnsi="Garamond" w:cs="Arial"/>
                <w:b/>
                <w:sz w:val="20"/>
                <w:szCs w:val="20"/>
              </w:rPr>
            </w:pPr>
            <w:r w:rsidRPr="00DB7D10">
              <w:rPr>
                <w:rFonts w:ascii="Garamond" w:hAnsi="Garamond" w:cs="Arial"/>
                <w:b/>
                <w:sz w:val="20"/>
                <w:szCs w:val="20"/>
              </w:rPr>
              <w:t>Decadência (5 anos após a concessão)</w:t>
            </w:r>
          </w:p>
        </w:tc>
        <w:tc>
          <w:tcPr>
            <w:tcW w:w="678" w:type="pct"/>
            <w:tcBorders>
              <w:top w:val="single" w:sz="18" w:space="0" w:color="auto"/>
              <w:left w:val="single" w:sz="18" w:space="0" w:color="auto"/>
              <w:bottom w:val="single" w:sz="18" w:space="0" w:color="auto"/>
            </w:tcBorders>
            <w:vAlign w:val="center"/>
          </w:tcPr>
          <w:p w:rsidR="00DB7D10" w:rsidRPr="00DB7D10" w:rsidRDefault="00DB7D10" w:rsidP="00DB7D10">
            <w:pPr>
              <w:pStyle w:val="PargrafodaLista"/>
              <w:widowControl w:val="0"/>
              <w:ind w:left="0"/>
              <w:jc w:val="center"/>
              <w:rPr>
                <w:rFonts w:ascii="Garamond" w:hAnsi="Garamond" w:cs="Arial"/>
                <w:b/>
                <w:sz w:val="20"/>
                <w:szCs w:val="20"/>
              </w:rPr>
            </w:pPr>
            <w:r w:rsidRPr="00DB7D10">
              <w:rPr>
                <w:rFonts w:ascii="Garamond" w:hAnsi="Garamond" w:cs="Arial"/>
                <w:b/>
                <w:sz w:val="20"/>
                <w:szCs w:val="20"/>
              </w:rPr>
              <w:t>Prescrição da multa (5 anos após o fim da decadência)</w:t>
            </w:r>
          </w:p>
        </w:tc>
      </w:tr>
      <w:tr w:rsidR="00DB7D10" w:rsidRPr="00714AA2" w:rsidTr="00DB7D10">
        <w:tc>
          <w:tcPr>
            <w:tcW w:w="572" w:type="pct"/>
            <w:tcBorders>
              <w:top w:val="single" w:sz="18" w:space="0" w:color="auto"/>
            </w:tcBorders>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Reforma</w:t>
            </w:r>
          </w:p>
        </w:tc>
        <w:tc>
          <w:tcPr>
            <w:tcW w:w="1132" w:type="pct"/>
            <w:tcBorders>
              <w:top w:val="single" w:sz="18" w:space="0" w:color="auto"/>
            </w:tcBorders>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Sebastião Luiz de Souza</w:t>
            </w:r>
          </w:p>
        </w:tc>
        <w:tc>
          <w:tcPr>
            <w:tcW w:w="651" w:type="pct"/>
            <w:tcBorders>
              <w:top w:val="single" w:sz="18" w:space="0" w:color="auto"/>
            </w:tcBorders>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11/08/2011</w:t>
            </w:r>
          </w:p>
        </w:tc>
        <w:tc>
          <w:tcPr>
            <w:tcW w:w="651" w:type="pct"/>
            <w:tcBorders>
              <w:top w:val="single" w:sz="18" w:space="0" w:color="auto"/>
            </w:tcBorders>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31/08/2011</w:t>
            </w:r>
          </w:p>
        </w:tc>
        <w:tc>
          <w:tcPr>
            <w:tcW w:w="651" w:type="pct"/>
            <w:tcBorders>
              <w:top w:val="single" w:sz="18" w:space="0" w:color="auto"/>
            </w:tcBorders>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05/02/2018</w:t>
            </w:r>
          </w:p>
        </w:tc>
        <w:tc>
          <w:tcPr>
            <w:tcW w:w="665" w:type="pct"/>
            <w:tcBorders>
              <w:top w:val="single" w:sz="18" w:space="0" w:color="auto"/>
            </w:tcBorders>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11/08/2016</w:t>
            </w:r>
          </w:p>
        </w:tc>
        <w:tc>
          <w:tcPr>
            <w:tcW w:w="678" w:type="pct"/>
            <w:tcBorders>
              <w:top w:val="single" w:sz="18" w:space="0" w:color="auto"/>
            </w:tcBorders>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11/08/2021</w:t>
            </w:r>
          </w:p>
        </w:tc>
      </w:tr>
      <w:tr w:rsidR="00DB7D10" w:rsidRPr="00714AA2" w:rsidTr="00DB7D10">
        <w:tc>
          <w:tcPr>
            <w:tcW w:w="572"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Reforma</w:t>
            </w:r>
          </w:p>
        </w:tc>
        <w:tc>
          <w:tcPr>
            <w:tcW w:w="1132" w:type="pct"/>
            <w:vAlign w:val="center"/>
          </w:tcPr>
          <w:p w:rsidR="00DB7D10" w:rsidRPr="00DB7D10" w:rsidRDefault="00DB7D10" w:rsidP="00DB7D10">
            <w:pPr>
              <w:pStyle w:val="PargrafodaLista"/>
              <w:widowControl w:val="0"/>
              <w:ind w:left="0"/>
              <w:jc w:val="center"/>
              <w:rPr>
                <w:rFonts w:ascii="Garamond" w:hAnsi="Garamond" w:cs="Arial"/>
                <w:sz w:val="20"/>
                <w:szCs w:val="20"/>
              </w:rPr>
            </w:pPr>
            <w:proofErr w:type="spellStart"/>
            <w:r w:rsidRPr="00DB7D10">
              <w:rPr>
                <w:rFonts w:ascii="Garamond" w:hAnsi="Garamond" w:cs="Arial"/>
                <w:sz w:val="20"/>
                <w:szCs w:val="20"/>
              </w:rPr>
              <w:t>Ivanir</w:t>
            </w:r>
            <w:proofErr w:type="spellEnd"/>
            <w:r w:rsidRPr="00DB7D10">
              <w:rPr>
                <w:rFonts w:ascii="Garamond" w:hAnsi="Garamond" w:cs="Arial"/>
                <w:sz w:val="20"/>
                <w:szCs w:val="20"/>
              </w:rPr>
              <w:t xml:space="preserve"> Gonçalves do Nascimento</w:t>
            </w:r>
          </w:p>
        </w:tc>
        <w:tc>
          <w:tcPr>
            <w:tcW w:w="651"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21/09/2010</w:t>
            </w:r>
          </w:p>
        </w:tc>
        <w:tc>
          <w:tcPr>
            <w:tcW w:w="651"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15/06/2011</w:t>
            </w:r>
          </w:p>
        </w:tc>
        <w:tc>
          <w:tcPr>
            <w:tcW w:w="651"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05/02/2018</w:t>
            </w:r>
          </w:p>
        </w:tc>
        <w:tc>
          <w:tcPr>
            <w:tcW w:w="665"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21/09/2015</w:t>
            </w:r>
          </w:p>
        </w:tc>
        <w:tc>
          <w:tcPr>
            <w:tcW w:w="678"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21/09/2020</w:t>
            </w:r>
          </w:p>
        </w:tc>
      </w:tr>
      <w:tr w:rsidR="00DB7D10" w:rsidRPr="00714AA2" w:rsidTr="00DB7D10">
        <w:tc>
          <w:tcPr>
            <w:tcW w:w="572"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Reforma</w:t>
            </w:r>
          </w:p>
        </w:tc>
        <w:tc>
          <w:tcPr>
            <w:tcW w:w="1132"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Wilson Duque</w:t>
            </w:r>
          </w:p>
        </w:tc>
        <w:tc>
          <w:tcPr>
            <w:tcW w:w="651"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02/04/2011</w:t>
            </w:r>
          </w:p>
        </w:tc>
        <w:tc>
          <w:tcPr>
            <w:tcW w:w="651"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26/04/2011</w:t>
            </w:r>
          </w:p>
        </w:tc>
        <w:tc>
          <w:tcPr>
            <w:tcW w:w="651"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05/02/2018</w:t>
            </w:r>
          </w:p>
        </w:tc>
        <w:tc>
          <w:tcPr>
            <w:tcW w:w="665"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02/04/2016</w:t>
            </w:r>
          </w:p>
        </w:tc>
        <w:tc>
          <w:tcPr>
            <w:tcW w:w="678"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02/04/2021</w:t>
            </w:r>
          </w:p>
        </w:tc>
      </w:tr>
      <w:tr w:rsidR="00DB7D10" w:rsidRPr="00714AA2" w:rsidTr="00DB7D10">
        <w:tc>
          <w:tcPr>
            <w:tcW w:w="572"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Reforma</w:t>
            </w:r>
          </w:p>
        </w:tc>
        <w:tc>
          <w:tcPr>
            <w:tcW w:w="1132"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Luiz Moreira Mendes</w:t>
            </w:r>
          </w:p>
        </w:tc>
        <w:tc>
          <w:tcPr>
            <w:tcW w:w="651"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22/07/2011</w:t>
            </w:r>
          </w:p>
        </w:tc>
        <w:tc>
          <w:tcPr>
            <w:tcW w:w="651"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02/08/2011</w:t>
            </w:r>
          </w:p>
        </w:tc>
        <w:tc>
          <w:tcPr>
            <w:tcW w:w="651"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05/02/2018</w:t>
            </w:r>
          </w:p>
        </w:tc>
        <w:tc>
          <w:tcPr>
            <w:tcW w:w="665"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22/04/2016</w:t>
            </w:r>
          </w:p>
        </w:tc>
        <w:tc>
          <w:tcPr>
            <w:tcW w:w="678"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22/04/2021</w:t>
            </w:r>
          </w:p>
        </w:tc>
      </w:tr>
      <w:tr w:rsidR="00DB7D10" w:rsidRPr="00714AA2" w:rsidTr="00DB7D10">
        <w:tc>
          <w:tcPr>
            <w:tcW w:w="572"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Reforma</w:t>
            </w:r>
          </w:p>
        </w:tc>
        <w:tc>
          <w:tcPr>
            <w:tcW w:w="1132"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Carlos Magno de Matos</w:t>
            </w:r>
          </w:p>
        </w:tc>
        <w:tc>
          <w:tcPr>
            <w:tcW w:w="651"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18/08/2011</w:t>
            </w:r>
          </w:p>
        </w:tc>
        <w:tc>
          <w:tcPr>
            <w:tcW w:w="651"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31/08/2011</w:t>
            </w:r>
          </w:p>
        </w:tc>
        <w:tc>
          <w:tcPr>
            <w:tcW w:w="651"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05/02/2018</w:t>
            </w:r>
          </w:p>
        </w:tc>
        <w:tc>
          <w:tcPr>
            <w:tcW w:w="665"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18/08/2016</w:t>
            </w:r>
          </w:p>
        </w:tc>
        <w:tc>
          <w:tcPr>
            <w:tcW w:w="678"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18/08/2021</w:t>
            </w:r>
          </w:p>
        </w:tc>
      </w:tr>
      <w:tr w:rsidR="00DB7D10" w:rsidRPr="00714AA2" w:rsidTr="00DB7D10">
        <w:tc>
          <w:tcPr>
            <w:tcW w:w="572"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Reforma</w:t>
            </w:r>
          </w:p>
        </w:tc>
        <w:tc>
          <w:tcPr>
            <w:tcW w:w="1132"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Luiz José Cupertino</w:t>
            </w:r>
          </w:p>
        </w:tc>
        <w:tc>
          <w:tcPr>
            <w:tcW w:w="651"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05/04/2011</w:t>
            </w:r>
          </w:p>
        </w:tc>
        <w:tc>
          <w:tcPr>
            <w:tcW w:w="651"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26/04/2011</w:t>
            </w:r>
          </w:p>
        </w:tc>
        <w:tc>
          <w:tcPr>
            <w:tcW w:w="651"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11/06/2018</w:t>
            </w:r>
          </w:p>
        </w:tc>
        <w:tc>
          <w:tcPr>
            <w:tcW w:w="665"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05/04/2016</w:t>
            </w:r>
          </w:p>
        </w:tc>
        <w:tc>
          <w:tcPr>
            <w:tcW w:w="678" w:type="pct"/>
            <w:vAlign w:val="center"/>
          </w:tcPr>
          <w:p w:rsidR="00DB7D10" w:rsidRPr="00DB7D10" w:rsidRDefault="00DB7D10" w:rsidP="00DB7D10">
            <w:pPr>
              <w:pStyle w:val="PargrafodaLista"/>
              <w:widowControl w:val="0"/>
              <w:ind w:left="0"/>
              <w:jc w:val="center"/>
              <w:rPr>
                <w:rFonts w:ascii="Garamond" w:hAnsi="Garamond" w:cs="Arial"/>
                <w:sz w:val="20"/>
                <w:szCs w:val="20"/>
              </w:rPr>
            </w:pPr>
            <w:r w:rsidRPr="00DB7D10">
              <w:rPr>
                <w:rFonts w:ascii="Garamond" w:hAnsi="Garamond" w:cs="Arial"/>
                <w:sz w:val="20"/>
                <w:szCs w:val="20"/>
              </w:rPr>
              <w:t>05/04/2021</w:t>
            </w:r>
          </w:p>
        </w:tc>
      </w:tr>
    </w:tbl>
    <w:p w:rsidR="00DB7D10" w:rsidRDefault="00DB7D10" w:rsidP="00981D9D">
      <w:pPr>
        <w:pStyle w:val="PargrafodaLista"/>
        <w:widowControl w:val="0"/>
        <w:spacing w:line="360" w:lineRule="auto"/>
        <w:ind w:left="1778"/>
        <w:jc w:val="both"/>
        <w:rPr>
          <w:rFonts w:ascii="Garamond" w:hAnsi="Garamond" w:cs="Arial"/>
        </w:rPr>
      </w:pPr>
    </w:p>
    <w:p w:rsidR="00F51109" w:rsidRDefault="00F51109" w:rsidP="00981D9D">
      <w:pPr>
        <w:pStyle w:val="PargrafodaLista"/>
        <w:widowControl w:val="0"/>
        <w:numPr>
          <w:ilvl w:val="0"/>
          <w:numId w:val="31"/>
        </w:numPr>
        <w:spacing w:before="240" w:after="240" w:line="360" w:lineRule="auto"/>
        <w:ind w:left="1418" w:hanging="284"/>
        <w:jc w:val="both"/>
        <w:rPr>
          <w:rFonts w:ascii="Garamond" w:hAnsi="Garamond" w:cs="Arial"/>
        </w:rPr>
      </w:pPr>
      <w:r w:rsidRPr="00A35CC6">
        <w:rPr>
          <w:rFonts w:ascii="Garamond" w:hAnsi="Garamond" w:cs="Arial"/>
          <w:b/>
          <w:u w:val="single"/>
        </w:rPr>
        <w:t>CEL JUAREZ NAZARETH,</w:t>
      </w:r>
      <w:r w:rsidRPr="00A35CC6">
        <w:rPr>
          <w:rFonts w:ascii="Garamond" w:hAnsi="Garamond" w:cs="Arial"/>
        </w:rPr>
        <w:t xml:space="preserve"> ex-Diretor de Recursos Humanos da PMMG, no período de 12/02/2010 a 11/01/2012;</w:t>
      </w:r>
    </w:p>
    <w:p w:rsidR="00F51109" w:rsidRPr="00A35CC6" w:rsidRDefault="00F51109" w:rsidP="00981D9D">
      <w:pPr>
        <w:pStyle w:val="PargrafodaLista"/>
        <w:widowControl w:val="0"/>
        <w:numPr>
          <w:ilvl w:val="0"/>
          <w:numId w:val="31"/>
        </w:numPr>
        <w:spacing w:before="240" w:after="240" w:line="360" w:lineRule="auto"/>
        <w:ind w:left="1418" w:hanging="284"/>
        <w:jc w:val="both"/>
        <w:rPr>
          <w:rFonts w:ascii="Garamond" w:hAnsi="Garamond" w:cs="Arial"/>
        </w:rPr>
      </w:pPr>
      <w:r w:rsidRPr="00A35CC6">
        <w:rPr>
          <w:rFonts w:ascii="Garamond" w:hAnsi="Garamond" w:cs="Arial"/>
          <w:b/>
          <w:u w:val="single"/>
        </w:rPr>
        <w:t>CEL EDUARDO CÉSAR REIS,</w:t>
      </w:r>
      <w:r w:rsidRPr="00A35CC6">
        <w:rPr>
          <w:rFonts w:ascii="Garamond" w:hAnsi="Garamond" w:cs="Arial"/>
        </w:rPr>
        <w:t xml:space="preserve"> ex-Diretor de Recursos Humanos da PMMG, no período de 12/01/2012 a 23/03/2015;</w:t>
      </w:r>
    </w:p>
    <w:p w:rsidR="00F51109" w:rsidRPr="00A35CC6" w:rsidRDefault="00F51109" w:rsidP="00981D9D">
      <w:pPr>
        <w:pStyle w:val="PargrafodaLista"/>
        <w:widowControl w:val="0"/>
        <w:numPr>
          <w:ilvl w:val="0"/>
          <w:numId w:val="31"/>
        </w:numPr>
        <w:spacing w:before="240" w:after="240" w:line="360" w:lineRule="auto"/>
        <w:ind w:left="1418" w:hanging="284"/>
        <w:jc w:val="both"/>
        <w:rPr>
          <w:rFonts w:ascii="Garamond" w:hAnsi="Garamond" w:cs="Arial"/>
        </w:rPr>
      </w:pPr>
      <w:r w:rsidRPr="00A35CC6">
        <w:rPr>
          <w:rFonts w:ascii="Garamond" w:hAnsi="Garamond" w:cs="Arial"/>
          <w:b/>
          <w:u w:val="single"/>
        </w:rPr>
        <w:t>CEL CLÁUDIA ARAÚJO ROMUALDO,</w:t>
      </w:r>
      <w:r w:rsidRPr="00A35CC6">
        <w:rPr>
          <w:rFonts w:ascii="Garamond" w:hAnsi="Garamond" w:cs="Arial"/>
        </w:rPr>
        <w:t xml:space="preserve"> ex-Diretora de Recursos Humanos da PMMG, no período de 27/03/2015 a 01/02/2016;</w:t>
      </w:r>
    </w:p>
    <w:p w:rsidR="00F51109" w:rsidRPr="00A35CC6" w:rsidRDefault="00F51109" w:rsidP="00981D9D">
      <w:pPr>
        <w:pStyle w:val="PargrafodaLista"/>
        <w:widowControl w:val="0"/>
        <w:numPr>
          <w:ilvl w:val="0"/>
          <w:numId w:val="31"/>
        </w:numPr>
        <w:spacing w:before="240" w:after="240" w:line="360" w:lineRule="auto"/>
        <w:ind w:left="1418" w:hanging="284"/>
        <w:jc w:val="both"/>
        <w:rPr>
          <w:rFonts w:ascii="Garamond" w:hAnsi="Garamond" w:cs="Arial"/>
        </w:rPr>
      </w:pPr>
      <w:r w:rsidRPr="00A35CC6">
        <w:rPr>
          <w:rFonts w:ascii="Garamond" w:hAnsi="Garamond" w:cs="Arial"/>
          <w:b/>
          <w:u w:val="single"/>
        </w:rPr>
        <w:t>CEL CÍCERO LEONARDO DA CUNHA,</w:t>
      </w:r>
      <w:r w:rsidRPr="00A35CC6">
        <w:rPr>
          <w:rFonts w:ascii="Garamond" w:hAnsi="Garamond" w:cs="Arial"/>
        </w:rPr>
        <w:t xml:space="preserve"> ex-Diretor de Recursos Humanos da PMMG, no período de 02/02/2016 a 01/02/2017;</w:t>
      </w:r>
    </w:p>
    <w:p w:rsidR="00F51109" w:rsidRPr="00A35CC6" w:rsidRDefault="00F51109" w:rsidP="00981D9D">
      <w:pPr>
        <w:pStyle w:val="PargrafodaLista"/>
        <w:widowControl w:val="0"/>
        <w:numPr>
          <w:ilvl w:val="0"/>
          <w:numId w:val="31"/>
        </w:numPr>
        <w:spacing w:before="240" w:after="240" w:line="360" w:lineRule="auto"/>
        <w:ind w:left="1418" w:hanging="284"/>
        <w:jc w:val="both"/>
        <w:rPr>
          <w:rFonts w:ascii="Garamond" w:hAnsi="Garamond" w:cs="Arial"/>
        </w:rPr>
      </w:pPr>
      <w:r w:rsidRPr="00A35CC6">
        <w:rPr>
          <w:rFonts w:ascii="Garamond" w:hAnsi="Garamond" w:cs="Arial"/>
          <w:b/>
          <w:u w:val="single"/>
        </w:rPr>
        <w:t>TEN CEL RONILSON EDELVAN DE SALES CALDEIRA,</w:t>
      </w:r>
      <w:r w:rsidRPr="00A35CC6">
        <w:rPr>
          <w:rFonts w:ascii="Garamond" w:hAnsi="Garamond" w:cs="Arial"/>
        </w:rPr>
        <w:t xml:space="preserve"> ex-Chefe do Centro de Administração de Pessoal (CAP) da </w:t>
      </w:r>
      <w:r w:rsidR="00091043" w:rsidRPr="00A35CC6">
        <w:rPr>
          <w:rFonts w:ascii="Garamond" w:hAnsi="Garamond" w:cs="Arial"/>
        </w:rPr>
        <w:t>PMMG</w:t>
      </w:r>
      <w:r w:rsidRPr="00A35CC6">
        <w:rPr>
          <w:rFonts w:ascii="Garamond" w:hAnsi="Garamond" w:cs="Arial"/>
        </w:rPr>
        <w:t>, no período de 11/04/2011 a 03/02/2014</w:t>
      </w:r>
      <w:r w:rsidR="00091043" w:rsidRPr="00A35CC6">
        <w:rPr>
          <w:rFonts w:ascii="Garamond" w:hAnsi="Garamond" w:cs="Arial"/>
        </w:rPr>
        <w:t>;</w:t>
      </w:r>
    </w:p>
    <w:p w:rsidR="00F51109" w:rsidRPr="00A35CC6" w:rsidRDefault="00F51109" w:rsidP="00981D9D">
      <w:pPr>
        <w:pStyle w:val="PargrafodaLista"/>
        <w:widowControl w:val="0"/>
        <w:numPr>
          <w:ilvl w:val="0"/>
          <w:numId w:val="31"/>
        </w:numPr>
        <w:spacing w:before="240" w:after="240" w:line="360" w:lineRule="auto"/>
        <w:ind w:left="1418" w:hanging="284"/>
        <w:jc w:val="both"/>
        <w:rPr>
          <w:rFonts w:ascii="Garamond" w:hAnsi="Garamond" w:cs="Arial"/>
        </w:rPr>
      </w:pPr>
      <w:r w:rsidRPr="00A35CC6">
        <w:rPr>
          <w:rFonts w:ascii="Garamond" w:hAnsi="Garamond" w:cs="Arial"/>
          <w:b/>
          <w:u w:val="single"/>
        </w:rPr>
        <w:lastRenderedPageBreak/>
        <w:t>CEL MARCO ANTÔNIO FERREIRA ESPÓSITO,</w:t>
      </w:r>
      <w:r w:rsidRPr="00A35CC6">
        <w:rPr>
          <w:rFonts w:ascii="Garamond" w:hAnsi="Garamond" w:cs="Arial"/>
        </w:rPr>
        <w:t xml:space="preserve"> ex-Chefe do Centro de Administração de Pessoal (CAP) da </w:t>
      </w:r>
      <w:r w:rsidR="00091043" w:rsidRPr="00A35CC6">
        <w:rPr>
          <w:rFonts w:ascii="Garamond" w:hAnsi="Garamond" w:cs="Arial"/>
        </w:rPr>
        <w:t>PMMG</w:t>
      </w:r>
      <w:r w:rsidRPr="00A35CC6">
        <w:rPr>
          <w:rFonts w:ascii="Garamond" w:hAnsi="Garamond" w:cs="Arial"/>
        </w:rPr>
        <w:t>, no período de 17/02/2014 a 09/06/2015</w:t>
      </w:r>
      <w:r w:rsidR="00091043" w:rsidRPr="00A35CC6">
        <w:rPr>
          <w:rFonts w:ascii="Garamond" w:hAnsi="Garamond" w:cs="Arial"/>
        </w:rPr>
        <w:t>;</w:t>
      </w:r>
    </w:p>
    <w:p w:rsidR="00F51109" w:rsidRPr="00A35CC6" w:rsidRDefault="00F51109" w:rsidP="00981D9D">
      <w:pPr>
        <w:pStyle w:val="PargrafodaLista"/>
        <w:widowControl w:val="0"/>
        <w:numPr>
          <w:ilvl w:val="0"/>
          <w:numId w:val="31"/>
        </w:numPr>
        <w:spacing w:before="240" w:after="240" w:line="360" w:lineRule="auto"/>
        <w:ind w:left="1418" w:hanging="284"/>
        <w:jc w:val="both"/>
        <w:rPr>
          <w:rFonts w:ascii="Garamond" w:hAnsi="Garamond" w:cs="Arial"/>
        </w:rPr>
      </w:pPr>
      <w:r w:rsidRPr="00A35CC6">
        <w:rPr>
          <w:rFonts w:ascii="Garamond" w:hAnsi="Garamond" w:cs="Arial"/>
          <w:b/>
          <w:u w:val="single"/>
        </w:rPr>
        <w:t>TEN CEL ADRIANA LISBOA GOMES,</w:t>
      </w:r>
      <w:r w:rsidRPr="00A35CC6">
        <w:rPr>
          <w:rFonts w:ascii="Garamond" w:hAnsi="Garamond" w:cs="Arial"/>
        </w:rPr>
        <w:t xml:space="preserve"> ex-Chefe do Centro de Administração de Pessoal (CAP) da </w:t>
      </w:r>
      <w:r w:rsidR="00091043" w:rsidRPr="00A35CC6">
        <w:rPr>
          <w:rFonts w:ascii="Garamond" w:hAnsi="Garamond" w:cs="Arial"/>
        </w:rPr>
        <w:t>PMMG</w:t>
      </w:r>
      <w:r w:rsidRPr="00A35CC6">
        <w:rPr>
          <w:rFonts w:ascii="Garamond" w:hAnsi="Garamond" w:cs="Arial"/>
        </w:rPr>
        <w:t>, no período de 10/06/2015 a 31/01/2016</w:t>
      </w:r>
      <w:r w:rsidR="00091043" w:rsidRPr="00A35CC6">
        <w:rPr>
          <w:rFonts w:ascii="Garamond" w:hAnsi="Garamond" w:cs="Arial"/>
        </w:rPr>
        <w:t>;</w:t>
      </w:r>
    </w:p>
    <w:p w:rsidR="00F51109" w:rsidRPr="00A35CC6" w:rsidRDefault="00F51109" w:rsidP="00981D9D">
      <w:pPr>
        <w:pStyle w:val="PargrafodaLista"/>
        <w:widowControl w:val="0"/>
        <w:numPr>
          <w:ilvl w:val="0"/>
          <w:numId w:val="31"/>
        </w:numPr>
        <w:spacing w:before="240" w:after="240" w:line="360" w:lineRule="auto"/>
        <w:ind w:left="1418" w:hanging="284"/>
        <w:jc w:val="both"/>
        <w:rPr>
          <w:rFonts w:ascii="Garamond" w:hAnsi="Garamond" w:cs="Arial"/>
        </w:rPr>
      </w:pPr>
      <w:r w:rsidRPr="00A35CC6">
        <w:rPr>
          <w:rFonts w:ascii="Garamond" w:hAnsi="Garamond" w:cs="Arial"/>
          <w:b/>
          <w:u w:val="single"/>
        </w:rPr>
        <w:t>TEN CEL CLÁUDIO MÁRCIO POGIANELO,</w:t>
      </w:r>
      <w:r w:rsidRPr="00A35CC6">
        <w:rPr>
          <w:rFonts w:ascii="Garamond" w:hAnsi="Garamond" w:cs="Arial"/>
        </w:rPr>
        <w:t xml:space="preserve"> ex-Chefe do Centro de Administração de Pessoal (CAP) da </w:t>
      </w:r>
      <w:r w:rsidR="00091043" w:rsidRPr="00A35CC6">
        <w:rPr>
          <w:rFonts w:ascii="Garamond" w:hAnsi="Garamond" w:cs="Arial"/>
        </w:rPr>
        <w:t>PMMG</w:t>
      </w:r>
      <w:r w:rsidRPr="00A35CC6">
        <w:rPr>
          <w:rFonts w:ascii="Garamond" w:hAnsi="Garamond" w:cs="Arial"/>
        </w:rPr>
        <w:t>, no período de 01/02/2016 a 16/07/2017</w:t>
      </w:r>
      <w:r w:rsidR="00091043" w:rsidRPr="00A35CC6">
        <w:rPr>
          <w:rFonts w:ascii="Garamond" w:hAnsi="Garamond" w:cs="Arial"/>
        </w:rPr>
        <w:t>;</w:t>
      </w:r>
    </w:p>
    <w:p w:rsidR="00F51109" w:rsidRPr="00A35CC6" w:rsidRDefault="00F51109" w:rsidP="00981D9D">
      <w:pPr>
        <w:pStyle w:val="PargrafodaLista"/>
        <w:widowControl w:val="0"/>
        <w:numPr>
          <w:ilvl w:val="0"/>
          <w:numId w:val="31"/>
        </w:numPr>
        <w:spacing w:before="240" w:after="240" w:line="360" w:lineRule="auto"/>
        <w:ind w:left="1418" w:hanging="284"/>
        <w:jc w:val="both"/>
        <w:rPr>
          <w:rFonts w:ascii="Garamond" w:hAnsi="Garamond" w:cs="Arial"/>
        </w:rPr>
      </w:pPr>
      <w:r w:rsidRPr="00A35CC6">
        <w:rPr>
          <w:rFonts w:ascii="Garamond" w:hAnsi="Garamond" w:cs="Arial"/>
          <w:b/>
          <w:u w:val="single"/>
        </w:rPr>
        <w:t>MAJ ANA MARIA DA CRUZ,</w:t>
      </w:r>
      <w:r w:rsidRPr="00A35CC6">
        <w:rPr>
          <w:rFonts w:ascii="Garamond" w:hAnsi="Garamond" w:cs="Arial"/>
        </w:rPr>
        <w:t xml:space="preserve"> ex-Chefe da Seção de Contagem de Tempo e Taxação (SCTT) da </w:t>
      </w:r>
      <w:r w:rsidR="00091043" w:rsidRPr="00A35CC6">
        <w:rPr>
          <w:rFonts w:ascii="Garamond" w:hAnsi="Garamond" w:cs="Arial"/>
        </w:rPr>
        <w:t>PMMG</w:t>
      </w:r>
      <w:r w:rsidRPr="00A35CC6">
        <w:rPr>
          <w:rFonts w:ascii="Garamond" w:hAnsi="Garamond" w:cs="Arial"/>
        </w:rPr>
        <w:t>, no período de 18/04/2011 a 05/06/2013</w:t>
      </w:r>
      <w:r w:rsidR="00091043" w:rsidRPr="00A35CC6">
        <w:rPr>
          <w:rFonts w:ascii="Garamond" w:hAnsi="Garamond" w:cs="Arial"/>
        </w:rPr>
        <w:t>;</w:t>
      </w:r>
    </w:p>
    <w:p w:rsidR="00F51109" w:rsidRPr="00A35CC6" w:rsidRDefault="00F51109" w:rsidP="00981D9D">
      <w:pPr>
        <w:pStyle w:val="PargrafodaLista"/>
        <w:widowControl w:val="0"/>
        <w:numPr>
          <w:ilvl w:val="0"/>
          <w:numId w:val="31"/>
        </w:numPr>
        <w:spacing w:before="240" w:after="240" w:line="360" w:lineRule="auto"/>
        <w:ind w:left="1418" w:hanging="284"/>
        <w:jc w:val="both"/>
        <w:rPr>
          <w:rFonts w:ascii="Garamond" w:hAnsi="Garamond" w:cs="Arial"/>
        </w:rPr>
      </w:pPr>
      <w:r w:rsidRPr="00A35CC6">
        <w:rPr>
          <w:rFonts w:ascii="Garamond" w:hAnsi="Garamond" w:cs="Arial"/>
          <w:b/>
          <w:u w:val="single"/>
        </w:rPr>
        <w:t>MAJ ROGÉRIO VIEIRA SOARES DA MATA,</w:t>
      </w:r>
      <w:r w:rsidRPr="00A35CC6">
        <w:rPr>
          <w:rFonts w:ascii="Garamond" w:hAnsi="Garamond" w:cs="Arial"/>
        </w:rPr>
        <w:t xml:space="preserve"> ex-Chefe da Seção de Contagem de Tempo e Taxação (SCTT) da </w:t>
      </w:r>
      <w:r w:rsidR="00091043" w:rsidRPr="00A35CC6">
        <w:rPr>
          <w:rFonts w:ascii="Garamond" w:hAnsi="Garamond" w:cs="Arial"/>
        </w:rPr>
        <w:t>PMMG</w:t>
      </w:r>
      <w:r w:rsidRPr="00A35CC6">
        <w:rPr>
          <w:rFonts w:ascii="Garamond" w:hAnsi="Garamond" w:cs="Arial"/>
        </w:rPr>
        <w:t>, no período de 01/08/2013 a 13/01/2017</w:t>
      </w:r>
      <w:r w:rsidR="00091043" w:rsidRPr="00A35CC6">
        <w:rPr>
          <w:rFonts w:ascii="Garamond" w:hAnsi="Garamond" w:cs="Arial"/>
        </w:rPr>
        <w:t>;</w:t>
      </w:r>
    </w:p>
    <w:p w:rsidR="00981D9D" w:rsidRDefault="00981D9D" w:rsidP="00981D9D">
      <w:pPr>
        <w:pStyle w:val="PargrafodaLista"/>
        <w:widowControl w:val="0"/>
        <w:spacing w:before="240" w:after="240" w:line="360" w:lineRule="auto"/>
        <w:ind w:left="1418"/>
        <w:jc w:val="both"/>
        <w:rPr>
          <w:rFonts w:ascii="Garamond" w:hAnsi="Garamond" w:cs="Arial"/>
        </w:rPr>
      </w:pPr>
    </w:p>
    <w:p w:rsidR="00A35CC6" w:rsidRDefault="00A35CC6" w:rsidP="00A35CC6">
      <w:pPr>
        <w:pStyle w:val="PargrafodaLista"/>
        <w:widowControl w:val="0"/>
        <w:numPr>
          <w:ilvl w:val="0"/>
          <w:numId w:val="28"/>
        </w:numPr>
        <w:spacing w:before="240" w:after="240" w:line="360" w:lineRule="auto"/>
        <w:jc w:val="both"/>
        <w:rPr>
          <w:rFonts w:ascii="Garamond" w:hAnsi="Garamond" w:cs="Arial"/>
        </w:rPr>
      </w:pPr>
      <w:r>
        <w:rPr>
          <w:rFonts w:ascii="Garamond" w:hAnsi="Garamond" w:cs="Arial"/>
        </w:rPr>
        <w:t>Para os demais atos abaixo relacionados:</w:t>
      </w:r>
    </w:p>
    <w:p w:rsidR="00A35CC6" w:rsidRDefault="00A35CC6" w:rsidP="00A35CC6">
      <w:pPr>
        <w:pStyle w:val="PargrafodaLista"/>
        <w:widowControl w:val="0"/>
        <w:spacing w:before="240" w:after="240" w:line="360" w:lineRule="auto"/>
        <w:ind w:left="1778"/>
        <w:jc w:val="both"/>
        <w:rPr>
          <w:rFonts w:ascii="Garamond" w:hAnsi="Garamond" w:cs="Arial"/>
        </w:rPr>
      </w:pPr>
    </w:p>
    <w:tbl>
      <w:tblPr>
        <w:tblStyle w:val="Tabelacomgrade"/>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033"/>
        <w:gridCol w:w="1499"/>
        <w:gridCol w:w="1176"/>
        <w:gridCol w:w="1175"/>
        <w:gridCol w:w="1193"/>
        <w:gridCol w:w="1415"/>
        <w:gridCol w:w="1534"/>
      </w:tblGrid>
      <w:tr w:rsidR="008836A3" w:rsidRPr="008836A3" w:rsidTr="008836A3">
        <w:tc>
          <w:tcPr>
            <w:tcW w:w="572" w:type="pct"/>
            <w:tcBorders>
              <w:top w:val="single" w:sz="18" w:space="0" w:color="auto"/>
              <w:bottom w:val="single" w:sz="18" w:space="0" w:color="auto"/>
              <w:right w:val="single" w:sz="18" w:space="0" w:color="auto"/>
            </w:tcBorders>
            <w:vAlign w:val="center"/>
          </w:tcPr>
          <w:p w:rsidR="008836A3" w:rsidRPr="008836A3" w:rsidRDefault="008836A3" w:rsidP="008836A3">
            <w:pPr>
              <w:pStyle w:val="PargrafodaLista"/>
              <w:widowControl w:val="0"/>
              <w:ind w:left="0"/>
              <w:jc w:val="center"/>
              <w:rPr>
                <w:rFonts w:ascii="Garamond" w:hAnsi="Garamond" w:cs="Arial"/>
                <w:b/>
                <w:sz w:val="20"/>
                <w:szCs w:val="20"/>
              </w:rPr>
            </w:pPr>
            <w:r w:rsidRPr="008836A3">
              <w:rPr>
                <w:rFonts w:ascii="Garamond" w:hAnsi="Garamond" w:cs="Arial"/>
                <w:b/>
                <w:sz w:val="20"/>
                <w:szCs w:val="20"/>
              </w:rPr>
              <w:t>Natureza</w:t>
            </w:r>
          </w:p>
        </w:tc>
        <w:tc>
          <w:tcPr>
            <w:tcW w:w="830" w:type="pct"/>
            <w:tcBorders>
              <w:top w:val="single" w:sz="18" w:space="0" w:color="auto"/>
              <w:left w:val="single" w:sz="18" w:space="0" w:color="auto"/>
              <w:bottom w:val="single" w:sz="18" w:space="0" w:color="auto"/>
              <w:right w:val="single" w:sz="18" w:space="0" w:color="auto"/>
            </w:tcBorders>
            <w:vAlign w:val="center"/>
          </w:tcPr>
          <w:p w:rsidR="008836A3" w:rsidRPr="008836A3" w:rsidRDefault="008836A3" w:rsidP="008836A3">
            <w:pPr>
              <w:pStyle w:val="PargrafodaLista"/>
              <w:widowControl w:val="0"/>
              <w:ind w:left="0"/>
              <w:jc w:val="center"/>
              <w:rPr>
                <w:rFonts w:ascii="Garamond" w:hAnsi="Garamond" w:cs="Arial"/>
                <w:b/>
                <w:sz w:val="20"/>
                <w:szCs w:val="20"/>
              </w:rPr>
            </w:pPr>
            <w:r w:rsidRPr="008836A3">
              <w:rPr>
                <w:rFonts w:ascii="Garamond" w:hAnsi="Garamond" w:cs="Arial"/>
                <w:b/>
                <w:sz w:val="20"/>
                <w:szCs w:val="20"/>
              </w:rPr>
              <w:t>Nome</w:t>
            </w:r>
          </w:p>
        </w:tc>
        <w:tc>
          <w:tcPr>
            <w:tcW w:w="651" w:type="pct"/>
            <w:tcBorders>
              <w:top w:val="single" w:sz="18" w:space="0" w:color="auto"/>
              <w:left w:val="single" w:sz="18" w:space="0" w:color="auto"/>
              <w:bottom w:val="single" w:sz="18" w:space="0" w:color="auto"/>
              <w:right w:val="single" w:sz="18" w:space="0" w:color="auto"/>
            </w:tcBorders>
            <w:vAlign w:val="center"/>
          </w:tcPr>
          <w:p w:rsidR="008836A3" w:rsidRPr="008836A3" w:rsidRDefault="008836A3" w:rsidP="008836A3">
            <w:pPr>
              <w:pStyle w:val="PargrafodaLista"/>
              <w:widowControl w:val="0"/>
              <w:ind w:left="0"/>
              <w:jc w:val="center"/>
              <w:rPr>
                <w:rFonts w:ascii="Garamond" w:hAnsi="Garamond" w:cs="Arial"/>
                <w:b/>
                <w:sz w:val="20"/>
                <w:szCs w:val="20"/>
              </w:rPr>
            </w:pPr>
            <w:r w:rsidRPr="008836A3">
              <w:rPr>
                <w:rFonts w:ascii="Garamond" w:hAnsi="Garamond" w:cs="Arial"/>
                <w:b/>
                <w:sz w:val="20"/>
                <w:szCs w:val="20"/>
              </w:rPr>
              <w:t>Concessão</w:t>
            </w:r>
          </w:p>
        </w:tc>
        <w:tc>
          <w:tcPr>
            <w:tcW w:w="651" w:type="pct"/>
            <w:tcBorders>
              <w:top w:val="single" w:sz="18" w:space="0" w:color="auto"/>
              <w:left w:val="single" w:sz="18" w:space="0" w:color="auto"/>
              <w:bottom w:val="single" w:sz="18" w:space="0" w:color="auto"/>
              <w:right w:val="single" w:sz="18" w:space="0" w:color="auto"/>
            </w:tcBorders>
            <w:vAlign w:val="center"/>
          </w:tcPr>
          <w:p w:rsidR="008836A3" w:rsidRPr="008836A3" w:rsidRDefault="008836A3" w:rsidP="008836A3">
            <w:pPr>
              <w:pStyle w:val="PargrafodaLista"/>
              <w:widowControl w:val="0"/>
              <w:ind w:left="0"/>
              <w:jc w:val="center"/>
              <w:rPr>
                <w:rFonts w:ascii="Garamond" w:hAnsi="Garamond" w:cs="Arial"/>
                <w:b/>
                <w:sz w:val="20"/>
                <w:szCs w:val="20"/>
              </w:rPr>
            </w:pPr>
            <w:r w:rsidRPr="008836A3">
              <w:rPr>
                <w:rFonts w:ascii="Garamond" w:hAnsi="Garamond" w:cs="Arial"/>
                <w:b/>
                <w:sz w:val="20"/>
                <w:szCs w:val="20"/>
              </w:rPr>
              <w:t>Publicação</w:t>
            </w:r>
          </w:p>
        </w:tc>
        <w:tc>
          <w:tcPr>
            <w:tcW w:w="661" w:type="pct"/>
            <w:tcBorders>
              <w:top w:val="single" w:sz="18" w:space="0" w:color="auto"/>
              <w:left w:val="single" w:sz="18" w:space="0" w:color="auto"/>
              <w:bottom w:val="single" w:sz="18" w:space="0" w:color="auto"/>
            </w:tcBorders>
            <w:vAlign w:val="center"/>
          </w:tcPr>
          <w:p w:rsidR="008836A3" w:rsidRPr="008836A3" w:rsidRDefault="008836A3" w:rsidP="008836A3">
            <w:pPr>
              <w:pStyle w:val="PargrafodaLista"/>
              <w:widowControl w:val="0"/>
              <w:ind w:left="0"/>
              <w:jc w:val="center"/>
              <w:rPr>
                <w:rFonts w:ascii="Garamond" w:hAnsi="Garamond" w:cs="Arial"/>
                <w:b/>
                <w:sz w:val="20"/>
                <w:szCs w:val="20"/>
              </w:rPr>
            </w:pPr>
            <w:r w:rsidRPr="008836A3">
              <w:rPr>
                <w:rFonts w:ascii="Garamond" w:hAnsi="Garamond" w:cs="Arial"/>
                <w:b/>
                <w:sz w:val="20"/>
                <w:szCs w:val="20"/>
              </w:rPr>
              <w:t>Envio</w:t>
            </w:r>
          </w:p>
        </w:tc>
        <w:tc>
          <w:tcPr>
            <w:tcW w:w="784" w:type="pct"/>
            <w:tcBorders>
              <w:top w:val="single" w:sz="18" w:space="0" w:color="auto"/>
              <w:left w:val="single" w:sz="18" w:space="0" w:color="auto"/>
              <w:bottom w:val="single" w:sz="18" w:space="0" w:color="auto"/>
              <w:right w:val="single" w:sz="18" w:space="0" w:color="auto"/>
            </w:tcBorders>
            <w:vAlign w:val="center"/>
          </w:tcPr>
          <w:p w:rsidR="008836A3" w:rsidRPr="008836A3" w:rsidRDefault="008836A3" w:rsidP="008836A3">
            <w:pPr>
              <w:pStyle w:val="PargrafodaLista"/>
              <w:widowControl w:val="0"/>
              <w:ind w:left="0"/>
              <w:jc w:val="center"/>
              <w:rPr>
                <w:rFonts w:ascii="Garamond" w:hAnsi="Garamond" w:cs="Arial"/>
                <w:b/>
                <w:sz w:val="20"/>
                <w:szCs w:val="20"/>
              </w:rPr>
            </w:pPr>
            <w:r w:rsidRPr="008836A3">
              <w:rPr>
                <w:rFonts w:ascii="Garamond" w:hAnsi="Garamond" w:cs="Arial"/>
                <w:b/>
                <w:sz w:val="20"/>
                <w:szCs w:val="20"/>
              </w:rPr>
              <w:t>Decadência (5 anos após a concessão)</w:t>
            </w:r>
          </w:p>
        </w:tc>
        <w:tc>
          <w:tcPr>
            <w:tcW w:w="850" w:type="pct"/>
            <w:tcBorders>
              <w:top w:val="single" w:sz="18" w:space="0" w:color="auto"/>
              <w:left w:val="single" w:sz="18" w:space="0" w:color="auto"/>
              <w:bottom w:val="single" w:sz="18" w:space="0" w:color="auto"/>
            </w:tcBorders>
            <w:vAlign w:val="center"/>
          </w:tcPr>
          <w:p w:rsidR="008836A3" w:rsidRPr="008836A3" w:rsidRDefault="008836A3" w:rsidP="008836A3">
            <w:pPr>
              <w:pStyle w:val="PargrafodaLista"/>
              <w:widowControl w:val="0"/>
              <w:ind w:left="0"/>
              <w:jc w:val="center"/>
              <w:rPr>
                <w:rFonts w:ascii="Garamond" w:hAnsi="Garamond" w:cs="Arial"/>
                <w:b/>
                <w:sz w:val="20"/>
                <w:szCs w:val="20"/>
              </w:rPr>
            </w:pPr>
            <w:r w:rsidRPr="008836A3">
              <w:rPr>
                <w:rFonts w:ascii="Garamond" w:hAnsi="Garamond" w:cs="Arial"/>
                <w:b/>
                <w:sz w:val="20"/>
                <w:szCs w:val="20"/>
              </w:rPr>
              <w:t>Prescrição da multa (5 anos após o fim da decadência)</w:t>
            </w:r>
          </w:p>
        </w:tc>
      </w:tr>
      <w:tr w:rsidR="008836A3" w:rsidRPr="008836A3" w:rsidTr="008836A3">
        <w:tc>
          <w:tcPr>
            <w:tcW w:w="572" w:type="pct"/>
            <w:vAlign w:val="center"/>
          </w:tcPr>
          <w:p w:rsidR="008836A3" w:rsidRPr="008836A3" w:rsidRDefault="008836A3" w:rsidP="008836A3">
            <w:pPr>
              <w:pStyle w:val="PargrafodaLista"/>
              <w:widowControl w:val="0"/>
              <w:ind w:left="0"/>
              <w:jc w:val="center"/>
              <w:rPr>
                <w:rFonts w:ascii="Garamond" w:hAnsi="Garamond" w:cs="Arial"/>
                <w:sz w:val="20"/>
                <w:szCs w:val="20"/>
              </w:rPr>
            </w:pPr>
            <w:r w:rsidRPr="008836A3">
              <w:rPr>
                <w:rFonts w:ascii="Garamond" w:hAnsi="Garamond" w:cs="Arial"/>
                <w:sz w:val="20"/>
                <w:szCs w:val="20"/>
              </w:rPr>
              <w:t>Reforma</w:t>
            </w:r>
          </w:p>
        </w:tc>
        <w:tc>
          <w:tcPr>
            <w:tcW w:w="830" w:type="pct"/>
            <w:vAlign w:val="center"/>
          </w:tcPr>
          <w:p w:rsidR="008836A3" w:rsidRPr="008836A3" w:rsidRDefault="008836A3" w:rsidP="008836A3">
            <w:pPr>
              <w:pStyle w:val="PargrafodaLista"/>
              <w:widowControl w:val="0"/>
              <w:ind w:left="0"/>
              <w:jc w:val="center"/>
              <w:rPr>
                <w:rFonts w:ascii="Garamond" w:hAnsi="Garamond" w:cs="Arial"/>
                <w:sz w:val="20"/>
                <w:szCs w:val="20"/>
              </w:rPr>
            </w:pPr>
            <w:r w:rsidRPr="008836A3">
              <w:rPr>
                <w:rFonts w:ascii="Garamond" w:hAnsi="Garamond" w:cs="Arial"/>
                <w:sz w:val="20"/>
                <w:szCs w:val="20"/>
              </w:rPr>
              <w:t>Marcio Magela de Moura</w:t>
            </w:r>
          </w:p>
        </w:tc>
        <w:tc>
          <w:tcPr>
            <w:tcW w:w="651" w:type="pct"/>
            <w:vAlign w:val="center"/>
          </w:tcPr>
          <w:p w:rsidR="008836A3" w:rsidRPr="008836A3" w:rsidRDefault="008836A3" w:rsidP="008836A3">
            <w:pPr>
              <w:pStyle w:val="PargrafodaLista"/>
              <w:widowControl w:val="0"/>
              <w:ind w:left="0"/>
              <w:jc w:val="center"/>
              <w:rPr>
                <w:rFonts w:ascii="Garamond" w:hAnsi="Garamond" w:cs="Arial"/>
                <w:sz w:val="20"/>
                <w:szCs w:val="20"/>
              </w:rPr>
            </w:pPr>
            <w:r w:rsidRPr="008836A3">
              <w:rPr>
                <w:rFonts w:ascii="Garamond" w:hAnsi="Garamond" w:cs="Arial"/>
                <w:sz w:val="20"/>
                <w:szCs w:val="20"/>
              </w:rPr>
              <w:t>22/10/2012</w:t>
            </w:r>
          </w:p>
        </w:tc>
        <w:tc>
          <w:tcPr>
            <w:tcW w:w="651" w:type="pct"/>
            <w:vAlign w:val="center"/>
          </w:tcPr>
          <w:p w:rsidR="008836A3" w:rsidRPr="008836A3" w:rsidRDefault="008836A3" w:rsidP="008836A3">
            <w:pPr>
              <w:pStyle w:val="PargrafodaLista"/>
              <w:widowControl w:val="0"/>
              <w:ind w:left="0"/>
              <w:jc w:val="center"/>
              <w:rPr>
                <w:rFonts w:ascii="Garamond" w:hAnsi="Garamond" w:cs="Arial"/>
                <w:sz w:val="20"/>
                <w:szCs w:val="20"/>
              </w:rPr>
            </w:pPr>
            <w:r w:rsidRPr="008836A3">
              <w:rPr>
                <w:rFonts w:ascii="Garamond" w:hAnsi="Garamond" w:cs="Arial"/>
                <w:sz w:val="20"/>
                <w:szCs w:val="20"/>
              </w:rPr>
              <w:t>21/05/2013</w:t>
            </w:r>
          </w:p>
        </w:tc>
        <w:tc>
          <w:tcPr>
            <w:tcW w:w="661" w:type="pct"/>
            <w:vAlign w:val="center"/>
          </w:tcPr>
          <w:p w:rsidR="008836A3" w:rsidRPr="008836A3" w:rsidRDefault="008836A3" w:rsidP="008836A3">
            <w:pPr>
              <w:pStyle w:val="PargrafodaLista"/>
              <w:widowControl w:val="0"/>
              <w:ind w:left="0"/>
              <w:jc w:val="center"/>
              <w:rPr>
                <w:rFonts w:ascii="Garamond" w:hAnsi="Garamond" w:cs="Arial"/>
                <w:sz w:val="20"/>
                <w:szCs w:val="20"/>
              </w:rPr>
            </w:pPr>
            <w:r w:rsidRPr="008836A3">
              <w:rPr>
                <w:rFonts w:ascii="Garamond" w:hAnsi="Garamond" w:cs="Arial"/>
                <w:sz w:val="20"/>
                <w:szCs w:val="20"/>
              </w:rPr>
              <w:t>31/01/2018</w:t>
            </w:r>
          </w:p>
        </w:tc>
        <w:tc>
          <w:tcPr>
            <w:tcW w:w="784" w:type="pct"/>
            <w:vAlign w:val="center"/>
          </w:tcPr>
          <w:p w:rsidR="008836A3" w:rsidRPr="008836A3" w:rsidRDefault="008836A3" w:rsidP="008836A3">
            <w:pPr>
              <w:pStyle w:val="PargrafodaLista"/>
              <w:widowControl w:val="0"/>
              <w:ind w:left="0"/>
              <w:jc w:val="center"/>
              <w:rPr>
                <w:rFonts w:ascii="Garamond" w:hAnsi="Garamond" w:cs="Arial"/>
                <w:sz w:val="20"/>
                <w:szCs w:val="20"/>
              </w:rPr>
            </w:pPr>
            <w:r w:rsidRPr="008836A3">
              <w:rPr>
                <w:rFonts w:ascii="Garamond" w:hAnsi="Garamond" w:cs="Arial"/>
                <w:sz w:val="20"/>
                <w:szCs w:val="20"/>
              </w:rPr>
              <w:t>22/10/2017</w:t>
            </w:r>
          </w:p>
        </w:tc>
        <w:tc>
          <w:tcPr>
            <w:tcW w:w="850" w:type="pct"/>
            <w:vAlign w:val="center"/>
          </w:tcPr>
          <w:p w:rsidR="008836A3" w:rsidRPr="008836A3" w:rsidRDefault="008836A3" w:rsidP="008836A3">
            <w:pPr>
              <w:pStyle w:val="PargrafodaLista"/>
              <w:widowControl w:val="0"/>
              <w:ind w:left="0"/>
              <w:jc w:val="center"/>
              <w:rPr>
                <w:rFonts w:ascii="Garamond" w:hAnsi="Garamond" w:cs="Arial"/>
                <w:sz w:val="20"/>
                <w:szCs w:val="20"/>
              </w:rPr>
            </w:pPr>
            <w:r w:rsidRPr="008836A3">
              <w:rPr>
                <w:rFonts w:ascii="Garamond" w:hAnsi="Garamond" w:cs="Arial"/>
                <w:sz w:val="20"/>
                <w:szCs w:val="20"/>
              </w:rPr>
              <w:t>22/10/2022</w:t>
            </w:r>
          </w:p>
        </w:tc>
      </w:tr>
      <w:tr w:rsidR="008836A3" w:rsidRPr="008836A3" w:rsidTr="008836A3">
        <w:tc>
          <w:tcPr>
            <w:tcW w:w="572" w:type="pct"/>
            <w:vAlign w:val="center"/>
          </w:tcPr>
          <w:p w:rsidR="008836A3" w:rsidRPr="008836A3" w:rsidRDefault="008836A3" w:rsidP="008836A3">
            <w:pPr>
              <w:pStyle w:val="PargrafodaLista"/>
              <w:widowControl w:val="0"/>
              <w:ind w:left="0"/>
              <w:jc w:val="center"/>
              <w:rPr>
                <w:rFonts w:ascii="Garamond" w:hAnsi="Garamond" w:cs="Arial"/>
                <w:sz w:val="20"/>
                <w:szCs w:val="20"/>
              </w:rPr>
            </w:pPr>
            <w:r w:rsidRPr="008836A3">
              <w:rPr>
                <w:rFonts w:ascii="Garamond" w:hAnsi="Garamond" w:cs="Arial"/>
                <w:sz w:val="20"/>
                <w:szCs w:val="20"/>
              </w:rPr>
              <w:t>Reforma</w:t>
            </w:r>
          </w:p>
        </w:tc>
        <w:tc>
          <w:tcPr>
            <w:tcW w:w="830" w:type="pct"/>
            <w:vAlign w:val="center"/>
          </w:tcPr>
          <w:p w:rsidR="008836A3" w:rsidRPr="008836A3" w:rsidRDefault="008836A3" w:rsidP="008836A3">
            <w:pPr>
              <w:pStyle w:val="PargrafodaLista"/>
              <w:widowControl w:val="0"/>
              <w:ind w:left="0"/>
              <w:jc w:val="center"/>
              <w:rPr>
                <w:rFonts w:ascii="Garamond" w:hAnsi="Garamond" w:cs="Arial"/>
                <w:sz w:val="20"/>
                <w:szCs w:val="20"/>
              </w:rPr>
            </w:pPr>
            <w:proofErr w:type="spellStart"/>
            <w:r w:rsidRPr="008836A3">
              <w:rPr>
                <w:rFonts w:ascii="Garamond" w:hAnsi="Garamond" w:cs="Arial"/>
                <w:sz w:val="20"/>
                <w:szCs w:val="20"/>
              </w:rPr>
              <w:t>Matusalem</w:t>
            </w:r>
            <w:proofErr w:type="spellEnd"/>
            <w:r w:rsidRPr="008836A3">
              <w:rPr>
                <w:rFonts w:ascii="Garamond" w:hAnsi="Garamond" w:cs="Arial"/>
                <w:sz w:val="20"/>
                <w:szCs w:val="20"/>
              </w:rPr>
              <w:t xml:space="preserve"> Araújo</w:t>
            </w:r>
          </w:p>
        </w:tc>
        <w:tc>
          <w:tcPr>
            <w:tcW w:w="651" w:type="pct"/>
            <w:vAlign w:val="center"/>
          </w:tcPr>
          <w:p w:rsidR="008836A3" w:rsidRPr="008836A3" w:rsidRDefault="008836A3" w:rsidP="008836A3">
            <w:pPr>
              <w:pStyle w:val="PargrafodaLista"/>
              <w:widowControl w:val="0"/>
              <w:ind w:left="0"/>
              <w:jc w:val="center"/>
              <w:rPr>
                <w:rFonts w:ascii="Garamond" w:hAnsi="Garamond" w:cs="Arial"/>
                <w:sz w:val="20"/>
                <w:szCs w:val="20"/>
              </w:rPr>
            </w:pPr>
            <w:r w:rsidRPr="008836A3">
              <w:rPr>
                <w:rFonts w:ascii="Garamond" w:hAnsi="Garamond" w:cs="Arial"/>
                <w:sz w:val="20"/>
                <w:szCs w:val="20"/>
              </w:rPr>
              <w:t>31/08/2011</w:t>
            </w:r>
          </w:p>
        </w:tc>
        <w:tc>
          <w:tcPr>
            <w:tcW w:w="651" w:type="pct"/>
            <w:vAlign w:val="center"/>
          </w:tcPr>
          <w:p w:rsidR="008836A3" w:rsidRPr="008836A3" w:rsidRDefault="008836A3" w:rsidP="008836A3">
            <w:pPr>
              <w:pStyle w:val="PargrafodaLista"/>
              <w:widowControl w:val="0"/>
              <w:ind w:left="0"/>
              <w:jc w:val="center"/>
              <w:rPr>
                <w:rFonts w:ascii="Garamond" w:hAnsi="Garamond" w:cs="Arial"/>
                <w:sz w:val="20"/>
                <w:szCs w:val="20"/>
              </w:rPr>
            </w:pPr>
            <w:r w:rsidRPr="008836A3">
              <w:rPr>
                <w:rFonts w:ascii="Garamond" w:hAnsi="Garamond" w:cs="Arial"/>
                <w:sz w:val="20"/>
                <w:szCs w:val="20"/>
              </w:rPr>
              <w:t>21/04/2012</w:t>
            </w:r>
          </w:p>
        </w:tc>
        <w:tc>
          <w:tcPr>
            <w:tcW w:w="661" w:type="pct"/>
            <w:vAlign w:val="center"/>
          </w:tcPr>
          <w:p w:rsidR="008836A3" w:rsidRPr="008836A3" w:rsidRDefault="008836A3" w:rsidP="008836A3">
            <w:pPr>
              <w:pStyle w:val="PargrafodaLista"/>
              <w:widowControl w:val="0"/>
              <w:ind w:left="0"/>
              <w:jc w:val="center"/>
              <w:rPr>
                <w:rFonts w:ascii="Garamond" w:hAnsi="Garamond" w:cs="Arial"/>
                <w:sz w:val="20"/>
                <w:szCs w:val="20"/>
              </w:rPr>
            </w:pPr>
            <w:r w:rsidRPr="008836A3">
              <w:rPr>
                <w:rFonts w:ascii="Garamond" w:hAnsi="Garamond" w:cs="Arial"/>
                <w:sz w:val="20"/>
                <w:szCs w:val="20"/>
              </w:rPr>
              <w:t>05/02/2018</w:t>
            </w:r>
          </w:p>
        </w:tc>
        <w:tc>
          <w:tcPr>
            <w:tcW w:w="784" w:type="pct"/>
            <w:vAlign w:val="center"/>
          </w:tcPr>
          <w:p w:rsidR="008836A3" w:rsidRPr="008836A3" w:rsidRDefault="008836A3" w:rsidP="008836A3">
            <w:pPr>
              <w:pStyle w:val="PargrafodaLista"/>
              <w:widowControl w:val="0"/>
              <w:ind w:left="0"/>
              <w:jc w:val="center"/>
              <w:rPr>
                <w:rFonts w:ascii="Garamond" w:hAnsi="Garamond" w:cs="Arial"/>
                <w:sz w:val="20"/>
                <w:szCs w:val="20"/>
              </w:rPr>
            </w:pPr>
            <w:r w:rsidRPr="008836A3">
              <w:rPr>
                <w:rFonts w:ascii="Garamond" w:hAnsi="Garamond" w:cs="Arial"/>
                <w:sz w:val="20"/>
                <w:szCs w:val="20"/>
              </w:rPr>
              <w:t>31/08/2016</w:t>
            </w:r>
          </w:p>
        </w:tc>
        <w:tc>
          <w:tcPr>
            <w:tcW w:w="850" w:type="pct"/>
            <w:vAlign w:val="center"/>
          </w:tcPr>
          <w:p w:rsidR="008836A3" w:rsidRPr="008836A3" w:rsidRDefault="008836A3" w:rsidP="008836A3">
            <w:pPr>
              <w:pStyle w:val="PargrafodaLista"/>
              <w:widowControl w:val="0"/>
              <w:ind w:left="0"/>
              <w:jc w:val="center"/>
              <w:rPr>
                <w:rFonts w:ascii="Garamond" w:hAnsi="Garamond" w:cs="Arial"/>
                <w:sz w:val="20"/>
                <w:szCs w:val="20"/>
              </w:rPr>
            </w:pPr>
            <w:r w:rsidRPr="008836A3">
              <w:rPr>
                <w:rFonts w:ascii="Garamond" w:hAnsi="Garamond" w:cs="Arial"/>
                <w:sz w:val="20"/>
                <w:szCs w:val="20"/>
              </w:rPr>
              <w:t>31/08/2021</w:t>
            </w:r>
          </w:p>
        </w:tc>
      </w:tr>
    </w:tbl>
    <w:p w:rsidR="002856A4" w:rsidRPr="002856A4" w:rsidRDefault="002856A4" w:rsidP="00981D9D">
      <w:pPr>
        <w:pStyle w:val="PargrafodaLista"/>
        <w:widowControl w:val="0"/>
        <w:spacing w:before="240" w:after="240" w:line="360" w:lineRule="auto"/>
        <w:ind w:left="1418"/>
        <w:jc w:val="both"/>
        <w:rPr>
          <w:rFonts w:ascii="Garamond" w:hAnsi="Garamond" w:cs="Arial"/>
        </w:rPr>
      </w:pPr>
    </w:p>
    <w:p w:rsidR="00F40A8F" w:rsidRPr="00F40A8F" w:rsidRDefault="00F40A8F" w:rsidP="00981D9D">
      <w:pPr>
        <w:pStyle w:val="PargrafodaLista"/>
        <w:widowControl w:val="0"/>
        <w:numPr>
          <w:ilvl w:val="0"/>
          <w:numId w:val="30"/>
        </w:numPr>
        <w:spacing w:before="240" w:after="240" w:line="360" w:lineRule="auto"/>
        <w:ind w:left="1418" w:hanging="284"/>
        <w:jc w:val="both"/>
        <w:rPr>
          <w:rFonts w:ascii="Garamond" w:hAnsi="Garamond" w:cs="Arial"/>
        </w:rPr>
      </w:pPr>
      <w:r>
        <w:rPr>
          <w:rFonts w:ascii="Garamond" w:hAnsi="Garamond" w:cs="Arial"/>
          <w:b/>
          <w:u w:val="single"/>
        </w:rPr>
        <w:t>CEL JUAREZ NAZARETH,</w:t>
      </w:r>
      <w:r>
        <w:rPr>
          <w:rFonts w:ascii="Garamond" w:hAnsi="Garamond" w:cs="Arial"/>
        </w:rPr>
        <w:t xml:space="preserve"> ex-Diretor de Recursos Humanos da PMMG, no período de 12/02/2010 a 11/01/2012;</w:t>
      </w:r>
    </w:p>
    <w:p w:rsidR="00A35CC6" w:rsidRDefault="00A35CC6" w:rsidP="00981D9D">
      <w:pPr>
        <w:pStyle w:val="PargrafodaLista"/>
        <w:widowControl w:val="0"/>
        <w:numPr>
          <w:ilvl w:val="0"/>
          <w:numId w:val="30"/>
        </w:numPr>
        <w:spacing w:before="240" w:after="240" w:line="360" w:lineRule="auto"/>
        <w:ind w:left="1418" w:hanging="284"/>
        <w:jc w:val="both"/>
        <w:rPr>
          <w:rFonts w:ascii="Garamond" w:hAnsi="Garamond" w:cs="Arial"/>
        </w:rPr>
      </w:pPr>
      <w:r w:rsidRPr="00091043">
        <w:rPr>
          <w:rFonts w:ascii="Garamond" w:hAnsi="Garamond" w:cs="Arial"/>
          <w:b/>
          <w:u w:val="single"/>
        </w:rPr>
        <w:t>CEL EDUARDO CÉSAR REIS,</w:t>
      </w:r>
      <w:r w:rsidRPr="00091043">
        <w:rPr>
          <w:rFonts w:ascii="Garamond" w:hAnsi="Garamond" w:cs="Arial"/>
        </w:rPr>
        <w:t xml:space="preserve"> ex-Diretor de Recursos Humanos da </w:t>
      </w:r>
      <w:r w:rsidRPr="00091043">
        <w:rPr>
          <w:rFonts w:ascii="Garamond" w:hAnsi="Garamond" w:cs="Arial"/>
        </w:rPr>
        <w:lastRenderedPageBreak/>
        <w:t>PMMG, no período de 12/01/2012 a 23/03/2015;</w:t>
      </w:r>
    </w:p>
    <w:p w:rsidR="00A35CC6" w:rsidRPr="00091043" w:rsidRDefault="00A35CC6" w:rsidP="00981D9D">
      <w:pPr>
        <w:pStyle w:val="PargrafodaLista"/>
        <w:widowControl w:val="0"/>
        <w:numPr>
          <w:ilvl w:val="0"/>
          <w:numId w:val="30"/>
        </w:numPr>
        <w:spacing w:before="240" w:after="240" w:line="360" w:lineRule="auto"/>
        <w:ind w:left="1418" w:hanging="284"/>
        <w:jc w:val="both"/>
        <w:rPr>
          <w:rFonts w:ascii="Garamond" w:hAnsi="Garamond" w:cs="Arial"/>
        </w:rPr>
      </w:pPr>
      <w:r w:rsidRPr="00091043">
        <w:rPr>
          <w:rFonts w:ascii="Garamond" w:hAnsi="Garamond" w:cs="Arial"/>
          <w:b/>
          <w:u w:val="single"/>
        </w:rPr>
        <w:t>CEL CLÁUDIA ARAÚJO ROMUALDO,</w:t>
      </w:r>
      <w:r w:rsidRPr="00091043">
        <w:rPr>
          <w:rFonts w:ascii="Garamond" w:hAnsi="Garamond" w:cs="Arial"/>
        </w:rPr>
        <w:t xml:space="preserve"> ex-Diretora de Recursos Humanos da PMMG, no período de 27/03/2015 a 01/02/2016;</w:t>
      </w:r>
    </w:p>
    <w:p w:rsidR="00A35CC6" w:rsidRPr="00091043" w:rsidRDefault="00A35CC6" w:rsidP="00981D9D">
      <w:pPr>
        <w:pStyle w:val="PargrafodaLista"/>
        <w:widowControl w:val="0"/>
        <w:numPr>
          <w:ilvl w:val="0"/>
          <w:numId w:val="30"/>
        </w:numPr>
        <w:spacing w:before="240" w:after="240" w:line="360" w:lineRule="auto"/>
        <w:ind w:left="1418" w:hanging="284"/>
        <w:jc w:val="both"/>
        <w:rPr>
          <w:rFonts w:ascii="Garamond" w:hAnsi="Garamond" w:cs="Arial"/>
        </w:rPr>
      </w:pPr>
      <w:r w:rsidRPr="00F51109">
        <w:rPr>
          <w:rFonts w:ascii="Garamond" w:hAnsi="Garamond" w:cs="Arial"/>
          <w:b/>
          <w:u w:val="single"/>
        </w:rPr>
        <w:t>CEL CÍCERO LEONARDO DA CUNHA,</w:t>
      </w:r>
      <w:r w:rsidRPr="00F51109">
        <w:rPr>
          <w:rFonts w:ascii="Garamond" w:hAnsi="Garamond" w:cs="Arial"/>
        </w:rPr>
        <w:t xml:space="preserve"> ex-Diretor de Recursos Humanos da </w:t>
      </w:r>
      <w:r>
        <w:rPr>
          <w:rFonts w:ascii="Garamond" w:hAnsi="Garamond" w:cs="Arial"/>
        </w:rPr>
        <w:t>PMMG</w:t>
      </w:r>
      <w:r w:rsidRPr="00F51109">
        <w:rPr>
          <w:rFonts w:ascii="Garamond" w:hAnsi="Garamond" w:cs="Arial"/>
        </w:rPr>
        <w:t>, no período de 02/02/2016 a 01/02/2017</w:t>
      </w:r>
      <w:r>
        <w:rPr>
          <w:rFonts w:ascii="Garamond" w:hAnsi="Garamond" w:cs="Arial"/>
        </w:rPr>
        <w:t>;</w:t>
      </w:r>
    </w:p>
    <w:p w:rsidR="00A35CC6" w:rsidRPr="00091043" w:rsidRDefault="00A35CC6" w:rsidP="00981D9D">
      <w:pPr>
        <w:pStyle w:val="PargrafodaLista"/>
        <w:widowControl w:val="0"/>
        <w:numPr>
          <w:ilvl w:val="0"/>
          <w:numId w:val="30"/>
        </w:numPr>
        <w:spacing w:before="240" w:after="240" w:line="360" w:lineRule="auto"/>
        <w:ind w:left="1418" w:hanging="284"/>
        <w:jc w:val="both"/>
        <w:rPr>
          <w:rFonts w:ascii="Garamond" w:hAnsi="Garamond" w:cs="Arial"/>
        </w:rPr>
      </w:pPr>
      <w:r w:rsidRPr="00F51109">
        <w:rPr>
          <w:rFonts w:ascii="Garamond" w:hAnsi="Garamond" w:cs="Arial"/>
          <w:b/>
          <w:u w:val="single"/>
        </w:rPr>
        <w:t>CEL EMERSON MOZZER,</w:t>
      </w:r>
      <w:r w:rsidRPr="00F51109">
        <w:rPr>
          <w:rFonts w:ascii="Garamond" w:hAnsi="Garamond" w:cs="Arial"/>
        </w:rPr>
        <w:t xml:space="preserve"> ex-Diretor de Recursos Humanos da </w:t>
      </w:r>
      <w:r>
        <w:rPr>
          <w:rFonts w:ascii="Garamond" w:hAnsi="Garamond" w:cs="Arial"/>
        </w:rPr>
        <w:t>PMMG</w:t>
      </w:r>
      <w:r w:rsidRPr="00F51109">
        <w:rPr>
          <w:rFonts w:ascii="Garamond" w:hAnsi="Garamond" w:cs="Arial"/>
        </w:rPr>
        <w:t>, no período de 02/02/2017 a 01/02/2018</w:t>
      </w:r>
      <w:r>
        <w:rPr>
          <w:rFonts w:ascii="Garamond" w:hAnsi="Garamond" w:cs="Arial"/>
        </w:rPr>
        <w:t>;</w:t>
      </w:r>
    </w:p>
    <w:p w:rsidR="00A35CC6" w:rsidRPr="00091043" w:rsidRDefault="00A35CC6" w:rsidP="00981D9D">
      <w:pPr>
        <w:pStyle w:val="PargrafodaLista"/>
        <w:widowControl w:val="0"/>
        <w:numPr>
          <w:ilvl w:val="0"/>
          <w:numId w:val="30"/>
        </w:numPr>
        <w:spacing w:before="240" w:after="240" w:line="360" w:lineRule="auto"/>
        <w:ind w:left="1418" w:hanging="284"/>
        <w:jc w:val="both"/>
        <w:rPr>
          <w:rFonts w:ascii="Garamond" w:hAnsi="Garamond" w:cs="Arial"/>
        </w:rPr>
      </w:pPr>
      <w:r w:rsidRPr="00F51109">
        <w:rPr>
          <w:rFonts w:ascii="Garamond" w:hAnsi="Garamond" w:cs="Arial"/>
          <w:b/>
          <w:u w:val="single"/>
        </w:rPr>
        <w:t>TEN CEL RONILSON EDELVAN DE SALES CALDEIRA,</w:t>
      </w:r>
      <w:r w:rsidRPr="00F51109">
        <w:rPr>
          <w:rFonts w:ascii="Garamond" w:hAnsi="Garamond" w:cs="Arial"/>
        </w:rPr>
        <w:t xml:space="preserve"> ex-Chefe do Centro de Administração de Pessoal (CAP) da </w:t>
      </w:r>
      <w:r>
        <w:rPr>
          <w:rFonts w:ascii="Garamond" w:hAnsi="Garamond" w:cs="Arial"/>
        </w:rPr>
        <w:t>PMMG</w:t>
      </w:r>
      <w:r w:rsidRPr="00F51109">
        <w:rPr>
          <w:rFonts w:ascii="Garamond" w:hAnsi="Garamond" w:cs="Arial"/>
        </w:rPr>
        <w:t>, no período de 11/04/2011 a 03/02/2014</w:t>
      </w:r>
      <w:r>
        <w:rPr>
          <w:rFonts w:ascii="Garamond" w:hAnsi="Garamond" w:cs="Arial"/>
        </w:rPr>
        <w:t>;</w:t>
      </w:r>
    </w:p>
    <w:p w:rsidR="00A35CC6" w:rsidRPr="00091043" w:rsidRDefault="00A35CC6" w:rsidP="00981D9D">
      <w:pPr>
        <w:pStyle w:val="PargrafodaLista"/>
        <w:widowControl w:val="0"/>
        <w:numPr>
          <w:ilvl w:val="0"/>
          <w:numId w:val="30"/>
        </w:numPr>
        <w:spacing w:before="240" w:after="240" w:line="360" w:lineRule="auto"/>
        <w:ind w:left="1418" w:hanging="284"/>
        <w:jc w:val="both"/>
        <w:rPr>
          <w:rFonts w:ascii="Garamond" w:hAnsi="Garamond" w:cs="Arial"/>
        </w:rPr>
      </w:pPr>
      <w:r w:rsidRPr="00F51109">
        <w:rPr>
          <w:rFonts w:ascii="Garamond" w:hAnsi="Garamond" w:cs="Arial"/>
          <w:b/>
          <w:u w:val="single"/>
        </w:rPr>
        <w:t>CEL MARCO ANTÔNIO FERREIRA ESPÓSITO,</w:t>
      </w:r>
      <w:r w:rsidRPr="00F51109">
        <w:rPr>
          <w:rFonts w:ascii="Garamond" w:hAnsi="Garamond" w:cs="Arial"/>
        </w:rPr>
        <w:t xml:space="preserve"> ex-Chefe do Centro de Administração de Pessoal (CAP) da </w:t>
      </w:r>
      <w:r>
        <w:rPr>
          <w:rFonts w:ascii="Garamond" w:hAnsi="Garamond" w:cs="Arial"/>
        </w:rPr>
        <w:t>PMMG</w:t>
      </w:r>
      <w:r w:rsidRPr="00F51109">
        <w:rPr>
          <w:rFonts w:ascii="Garamond" w:hAnsi="Garamond" w:cs="Arial"/>
        </w:rPr>
        <w:t>, no período de 17/02/2014 a 09/06/2015</w:t>
      </w:r>
      <w:r>
        <w:rPr>
          <w:rFonts w:ascii="Garamond" w:hAnsi="Garamond" w:cs="Arial"/>
        </w:rPr>
        <w:t>;</w:t>
      </w:r>
    </w:p>
    <w:p w:rsidR="00A35CC6" w:rsidRDefault="00A35CC6" w:rsidP="00981D9D">
      <w:pPr>
        <w:pStyle w:val="PargrafodaLista"/>
        <w:widowControl w:val="0"/>
        <w:numPr>
          <w:ilvl w:val="0"/>
          <w:numId w:val="30"/>
        </w:numPr>
        <w:spacing w:before="240" w:after="240" w:line="360" w:lineRule="auto"/>
        <w:ind w:left="1418" w:hanging="284"/>
        <w:jc w:val="both"/>
        <w:rPr>
          <w:rFonts w:ascii="Garamond" w:hAnsi="Garamond" w:cs="Arial"/>
        </w:rPr>
      </w:pPr>
      <w:r w:rsidRPr="00F51109">
        <w:rPr>
          <w:rFonts w:ascii="Garamond" w:hAnsi="Garamond" w:cs="Arial"/>
          <w:b/>
          <w:u w:val="single"/>
        </w:rPr>
        <w:t>TEN CEL ADRIANA LISBOA GOMES,</w:t>
      </w:r>
      <w:r w:rsidRPr="00F51109">
        <w:rPr>
          <w:rFonts w:ascii="Garamond" w:hAnsi="Garamond" w:cs="Arial"/>
        </w:rPr>
        <w:t xml:space="preserve"> ex-Chefe do Centro de Administração de Pessoal (CAP) da </w:t>
      </w:r>
      <w:r>
        <w:rPr>
          <w:rFonts w:ascii="Garamond" w:hAnsi="Garamond" w:cs="Arial"/>
        </w:rPr>
        <w:t>PMMG</w:t>
      </w:r>
      <w:r w:rsidRPr="00F51109">
        <w:rPr>
          <w:rFonts w:ascii="Garamond" w:hAnsi="Garamond" w:cs="Arial"/>
        </w:rPr>
        <w:t>, no período de 10/06/2015 a 31/01/2016</w:t>
      </w:r>
      <w:r>
        <w:rPr>
          <w:rFonts w:ascii="Garamond" w:hAnsi="Garamond" w:cs="Arial"/>
        </w:rPr>
        <w:t>;</w:t>
      </w:r>
    </w:p>
    <w:p w:rsidR="00A35CC6" w:rsidRDefault="00A35CC6" w:rsidP="00981D9D">
      <w:pPr>
        <w:pStyle w:val="PargrafodaLista"/>
        <w:widowControl w:val="0"/>
        <w:numPr>
          <w:ilvl w:val="0"/>
          <w:numId w:val="30"/>
        </w:numPr>
        <w:spacing w:before="240" w:after="240" w:line="360" w:lineRule="auto"/>
        <w:ind w:left="1418" w:hanging="284"/>
        <w:jc w:val="both"/>
        <w:rPr>
          <w:rFonts w:ascii="Garamond" w:hAnsi="Garamond" w:cs="Arial"/>
        </w:rPr>
      </w:pPr>
      <w:r w:rsidRPr="00F51109">
        <w:rPr>
          <w:rFonts w:ascii="Garamond" w:hAnsi="Garamond" w:cs="Arial"/>
          <w:b/>
          <w:u w:val="single"/>
        </w:rPr>
        <w:t>TEN CEL CLÁUDIO MÁRCIO POGIANELO,</w:t>
      </w:r>
      <w:r w:rsidRPr="00F51109">
        <w:rPr>
          <w:rFonts w:ascii="Garamond" w:hAnsi="Garamond" w:cs="Arial"/>
        </w:rPr>
        <w:t xml:space="preserve"> ex-Chefe do Centro de Administração de Pessoal (CAP) da </w:t>
      </w:r>
      <w:r>
        <w:rPr>
          <w:rFonts w:ascii="Garamond" w:hAnsi="Garamond" w:cs="Arial"/>
        </w:rPr>
        <w:t>PMMG</w:t>
      </w:r>
      <w:r w:rsidRPr="00F51109">
        <w:rPr>
          <w:rFonts w:ascii="Garamond" w:hAnsi="Garamond" w:cs="Arial"/>
        </w:rPr>
        <w:t>, no período de 01/02/2016 a 16/07/2017</w:t>
      </w:r>
      <w:r>
        <w:rPr>
          <w:rFonts w:ascii="Garamond" w:hAnsi="Garamond" w:cs="Arial"/>
        </w:rPr>
        <w:t>;</w:t>
      </w:r>
    </w:p>
    <w:p w:rsidR="00F40A8F" w:rsidRPr="00091043" w:rsidRDefault="00F40A8F" w:rsidP="00F40A8F">
      <w:pPr>
        <w:pStyle w:val="PargrafodaLista"/>
        <w:widowControl w:val="0"/>
        <w:spacing w:before="240" w:after="240" w:line="360" w:lineRule="auto"/>
        <w:ind w:left="1418"/>
        <w:jc w:val="both"/>
        <w:rPr>
          <w:rFonts w:ascii="Garamond" w:hAnsi="Garamond" w:cs="Arial"/>
        </w:rPr>
      </w:pPr>
    </w:p>
    <w:p w:rsidR="00A35CC6" w:rsidRPr="00091043" w:rsidRDefault="00A35CC6" w:rsidP="00981D9D">
      <w:pPr>
        <w:pStyle w:val="PargrafodaLista"/>
        <w:widowControl w:val="0"/>
        <w:numPr>
          <w:ilvl w:val="0"/>
          <w:numId w:val="30"/>
        </w:numPr>
        <w:spacing w:before="240" w:after="240" w:line="360" w:lineRule="auto"/>
        <w:ind w:left="1418" w:hanging="284"/>
        <w:jc w:val="both"/>
        <w:rPr>
          <w:rFonts w:ascii="Garamond" w:hAnsi="Garamond" w:cs="Arial"/>
        </w:rPr>
      </w:pPr>
      <w:r w:rsidRPr="00F51109">
        <w:rPr>
          <w:rFonts w:ascii="Garamond" w:hAnsi="Garamond" w:cs="Arial"/>
          <w:b/>
          <w:u w:val="single"/>
        </w:rPr>
        <w:t>TEN CEL RODRIGO PIASSI DO NASCIMENTO,</w:t>
      </w:r>
      <w:r w:rsidRPr="00F51109">
        <w:rPr>
          <w:rFonts w:ascii="Garamond" w:hAnsi="Garamond" w:cs="Arial"/>
        </w:rPr>
        <w:t xml:space="preserve"> ex-Chefe do Centro de Administração de Pessoal (CAP) da </w:t>
      </w:r>
      <w:r>
        <w:rPr>
          <w:rFonts w:ascii="Garamond" w:hAnsi="Garamond" w:cs="Arial"/>
        </w:rPr>
        <w:t>PMMG</w:t>
      </w:r>
      <w:r w:rsidRPr="00F51109">
        <w:rPr>
          <w:rFonts w:ascii="Garamond" w:hAnsi="Garamond" w:cs="Arial"/>
        </w:rPr>
        <w:t>, no período de 17/07/2017 até os dias atuais</w:t>
      </w:r>
      <w:r>
        <w:rPr>
          <w:rFonts w:ascii="Garamond" w:hAnsi="Garamond" w:cs="Arial"/>
        </w:rPr>
        <w:t>;</w:t>
      </w:r>
    </w:p>
    <w:p w:rsidR="00A35CC6" w:rsidRPr="00091043" w:rsidRDefault="00A35CC6" w:rsidP="00981D9D">
      <w:pPr>
        <w:pStyle w:val="PargrafodaLista"/>
        <w:widowControl w:val="0"/>
        <w:numPr>
          <w:ilvl w:val="0"/>
          <w:numId w:val="30"/>
        </w:numPr>
        <w:spacing w:before="240" w:after="240" w:line="360" w:lineRule="auto"/>
        <w:ind w:left="1418" w:hanging="284"/>
        <w:jc w:val="both"/>
        <w:rPr>
          <w:rFonts w:ascii="Garamond" w:hAnsi="Garamond" w:cs="Arial"/>
        </w:rPr>
      </w:pPr>
      <w:r w:rsidRPr="00F51109">
        <w:rPr>
          <w:rFonts w:ascii="Garamond" w:hAnsi="Garamond" w:cs="Arial"/>
          <w:b/>
          <w:u w:val="single"/>
        </w:rPr>
        <w:t>MAJ ANA MARIA DA CRUZ,</w:t>
      </w:r>
      <w:r w:rsidRPr="00F51109">
        <w:rPr>
          <w:rFonts w:ascii="Garamond" w:hAnsi="Garamond" w:cs="Arial"/>
        </w:rPr>
        <w:t xml:space="preserve"> ex-Chefe da Seção de Contagem de Tempo e Taxação (SCTT) da </w:t>
      </w:r>
      <w:r>
        <w:rPr>
          <w:rFonts w:ascii="Garamond" w:hAnsi="Garamond" w:cs="Arial"/>
        </w:rPr>
        <w:t>PMMG</w:t>
      </w:r>
      <w:r w:rsidRPr="00F51109">
        <w:rPr>
          <w:rFonts w:ascii="Garamond" w:hAnsi="Garamond" w:cs="Arial"/>
        </w:rPr>
        <w:t>, no período de 18/04/2011 a 05/06/2013</w:t>
      </w:r>
      <w:r>
        <w:rPr>
          <w:rFonts w:ascii="Garamond" w:hAnsi="Garamond" w:cs="Arial"/>
        </w:rPr>
        <w:t>;</w:t>
      </w:r>
    </w:p>
    <w:p w:rsidR="00A35CC6" w:rsidRDefault="00A35CC6" w:rsidP="00981D9D">
      <w:pPr>
        <w:pStyle w:val="PargrafodaLista"/>
        <w:widowControl w:val="0"/>
        <w:numPr>
          <w:ilvl w:val="0"/>
          <w:numId w:val="30"/>
        </w:numPr>
        <w:spacing w:before="240" w:after="240" w:line="360" w:lineRule="auto"/>
        <w:ind w:left="1418" w:hanging="284"/>
        <w:jc w:val="both"/>
        <w:rPr>
          <w:rFonts w:ascii="Garamond" w:hAnsi="Garamond" w:cs="Arial"/>
        </w:rPr>
      </w:pPr>
      <w:r w:rsidRPr="00F51109">
        <w:rPr>
          <w:rFonts w:ascii="Garamond" w:hAnsi="Garamond" w:cs="Arial"/>
          <w:b/>
          <w:u w:val="single"/>
        </w:rPr>
        <w:t>MAJ ROGÉRIO VIEIRA SOARES DA MATA,</w:t>
      </w:r>
      <w:r w:rsidRPr="00F51109">
        <w:rPr>
          <w:rFonts w:ascii="Garamond" w:hAnsi="Garamond" w:cs="Arial"/>
        </w:rPr>
        <w:t xml:space="preserve"> ex-Chefe da Seção de Contagem de Tempo e Taxação (SCTT) da </w:t>
      </w:r>
      <w:r>
        <w:rPr>
          <w:rFonts w:ascii="Garamond" w:hAnsi="Garamond" w:cs="Arial"/>
        </w:rPr>
        <w:t>PMMG</w:t>
      </w:r>
      <w:r w:rsidRPr="00F51109">
        <w:rPr>
          <w:rFonts w:ascii="Garamond" w:hAnsi="Garamond" w:cs="Arial"/>
        </w:rPr>
        <w:t xml:space="preserve">, no período de 01/08/2013 </w:t>
      </w:r>
      <w:r w:rsidRPr="00F51109">
        <w:rPr>
          <w:rFonts w:ascii="Garamond" w:hAnsi="Garamond" w:cs="Arial"/>
        </w:rPr>
        <w:lastRenderedPageBreak/>
        <w:t>a 13/01/2017</w:t>
      </w:r>
      <w:r>
        <w:rPr>
          <w:rFonts w:ascii="Garamond" w:hAnsi="Garamond" w:cs="Arial"/>
        </w:rPr>
        <w:t>;</w:t>
      </w:r>
    </w:p>
    <w:p w:rsidR="00A35CC6" w:rsidRDefault="00A35CC6" w:rsidP="00981D9D">
      <w:pPr>
        <w:pStyle w:val="PargrafodaLista"/>
        <w:widowControl w:val="0"/>
        <w:numPr>
          <w:ilvl w:val="0"/>
          <w:numId w:val="30"/>
        </w:numPr>
        <w:spacing w:before="240" w:after="240" w:line="360" w:lineRule="auto"/>
        <w:ind w:left="1418" w:hanging="284"/>
        <w:jc w:val="both"/>
        <w:rPr>
          <w:rFonts w:ascii="Garamond" w:hAnsi="Garamond" w:cs="Arial"/>
        </w:rPr>
      </w:pPr>
      <w:r w:rsidRPr="00F51109">
        <w:rPr>
          <w:rFonts w:ascii="Garamond" w:hAnsi="Garamond" w:cs="Arial"/>
          <w:b/>
          <w:u w:val="single"/>
        </w:rPr>
        <w:t>2º TEN CLÁUDIO ALBERTO DA SILVA,</w:t>
      </w:r>
      <w:r w:rsidRPr="00F51109">
        <w:rPr>
          <w:rFonts w:ascii="Garamond" w:hAnsi="Garamond" w:cs="Arial"/>
        </w:rPr>
        <w:t xml:space="preserve"> ex-Chefe da Seção de Contagem de Tempo e Taxação (SCTT) da </w:t>
      </w:r>
      <w:r>
        <w:rPr>
          <w:rFonts w:ascii="Garamond" w:hAnsi="Garamond" w:cs="Arial"/>
        </w:rPr>
        <w:t>PMMG</w:t>
      </w:r>
      <w:r w:rsidRPr="00F51109">
        <w:rPr>
          <w:rFonts w:ascii="Garamond" w:hAnsi="Garamond" w:cs="Arial"/>
        </w:rPr>
        <w:t>, no período de 14/01/2017 a 19/03/2018</w:t>
      </w:r>
      <w:r w:rsidR="008836A3">
        <w:rPr>
          <w:rFonts w:ascii="Garamond" w:hAnsi="Garamond" w:cs="Arial"/>
        </w:rPr>
        <w:t>.</w:t>
      </w:r>
    </w:p>
    <w:p w:rsidR="008836A3" w:rsidRPr="00A35CC6" w:rsidRDefault="008836A3" w:rsidP="002856A4">
      <w:pPr>
        <w:pStyle w:val="PargrafodaLista"/>
        <w:widowControl w:val="0"/>
        <w:spacing w:before="240" w:after="240" w:line="360" w:lineRule="auto"/>
        <w:ind w:left="1418"/>
        <w:jc w:val="both"/>
        <w:rPr>
          <w:rFonts w:ascii="Garamond" w:hAnsi="Garamond" w:cs="Arial"/>
        </w:rPr>
      </w:pPr>
    </w:p>
    <w:p w:rsidR="00715525" w:rsidRPr="00715525" w:rsidRDefault="00715525" w:rsidP="00A03CA8">
      <w:pPr>
        <w:pStyle w:val="PargrafodaLista"/>
        <w:widowControl w:val="0"/>
        <w:numPr>
          <w:ilvl w:val="0"/>
          <w:numId w:val="24"/>
        </w:numPr>
        <w:spacing w:line="276" w:lineRule="auto"/>
        <w:ind w:left="1418" w:firstLine="0"/>
        <w:jc w:val="both"/>
        <w:rPr>
          <w:rFonts w:ascii="Garamond" w:hAnsi="Garamond" w:cs="Arial"/>
          <w:b/>
        </w:rPr>
      </w:pPr>
      <w:r>
        <w:rPr>
          <w:rFonts w:ascii="Garamond" w:hAnsi="Garamond" w:cs="Arial"/>
          <w:b/>
        </w:rPr>
        <w:t>Dos atos de concessão de aposentadoria que foram enviados intempestivamente ao Tribunal de Contas de Minas Gerais</w:t>
      </w:r>
      <w:r w:rsidR="002856A4">
        <w:rPr>
          <w:rFonts w:ascii="Garamond" w:hAnsi="Garamond" w:cs="Arial"/>
          <w:b/>
        </w:rPr>
        <w:t xml:space="preserve"> – Omissão dos gestores responsáveis na resolução do problema relativo ao FISCAP para regular encaminhamento</w:t>
      </w:r>
    </w:p>
    <w:p w:rsidR="00715525" w:rsidRPr="00715525" w:rsidRDefault="00715525" w:rsidP="00981D9D">
      <w:pPr>
        <w:pStyle w:val="PargrafodaLista"/>
        <w:spacing w:line="360" w:lineRule="auto"/>
        <w:rPr>
          <w:rFonts w:ascii="Garamond" w:hAnsi="Garamond" w:cs="Arial"/>
          <w:b/>
        </w:rPr>
      </w:pPr>
    </w:p>
    <w:p w:rsidR="00EE5EC9" w:rsidRPr="00981D9D" w:rsidRDefault="00EE5EC9" w:rsidP="00981D9D">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Naquele mesmo relatório, realizado pela Coordenadoria de Desenvolvimento da Fiscalização de Atos de Pessoal em 27/0</w:t>
      </w:r>
      <w:r w:rsidR="00CD63B8">
        <w:rPr>
          <w:rFonts w:ascii="Garamond" w:hAnsi="Garamond" w:cs="Arial"/>
        </w:rPr>
        <w:t xml:space="preserve">6/2019, identificou-se também </w:t>
      </w:r>
      <w:r w:rsidR="00EE20EC">
        <w:rPr>
          <w:rFonts w:ascii="Garamond" w:hAnsi="Garamond" w:cs="Arial"/>
        </w:rPr>
        <w:t>47</w:t>
      </w:r>
      <w:r>
        <w:rPr>
          <w:rFonts w:ascii="Garamond" w:hAnsi="Garamond" w:cs="Arial"/>
        </w:rPr>
        <w:t xml:space="preserve"> (</w:t>
      </w:r>
      <w:r w:rsidR="00EE20EC">
        <w:rPr>
          <w:rFonts w:ascii="Garamond" w:hAnsi="Garamond" w:cs="Arial"/>
        </w:rPr>
        <w:t>quarenta e sete</w:t>
      </w:r>
      <w:r>
        <w:rPr>
          <w:rFonts w:ascii="Garamond" w:hAnsi="Garamond" w:cs="Arial"/>
        </w:rPr>
        <w:t xml:space="preserve">) concessões de aposentadoria que, apesar de </w:t>
      </w:r>
      <w:r w:rsidR="00F26267">
        <w:rPr>
          <w:rFonts w:ascii="Garamond" w:hAnsi="Garamond" w:cs="Arial"/>
        </w:rPr>
        <w:t>terem ocorrido entre 2005 e 2013</w:t>
      </w:r>
      <w:r>
        <w:rPr>
          <w:rFonts w:ascii="Garamond" w:hAnsi="Garamond" w:cs="Arial"/>
        </w:rPr>
        <w:t>, somente foram encaminhadas ao Tribunal de Cont</w:t>
      </w:r>
      <w:r w:rsidR="00981D9D">
        <w:rPr>
          <w:rFonts w:ascii="Garamond" w:hAnsi="Garamond" w:cs="Arial"/>
        </w:rPr>
        <w:t>as no exercício</w:t>
      </w:r>
      <w:r w:rsidR="00CD63B8">
        <w:rPr>
          <w:rFonts w:ascii="Garamond" w:hAnsi="Garamond" w:cs="Arial"/>
        </w:rPr>
        <w:t xml:space="preserve"> de 2017</w:t>
      </w:r>
      <w:r>
        <w:rPr>
          <w:rFonts w:ascii="Garamond" w:hAnsi="Garamond" w:cs="Arial"/>
        </w:rPr>
        <w:t>.</w:t>
      </w:r>
    </w:p>
    <w:p w:rsidR="00EE5EC9" w:rsidRPr="009E0F07" w:rsidRDefault="00EE5EC9" w:rsidP="009E0F07">
      <w:pPr>
        <w:widowControl w:val="0"/>
        <w:spacing w:line="360" w:lineRule="auto"/>
        <w:jc w:val="both"/>
        <w:rPr>
          <w:rFonts w:ascii="Garamond" w:hAnsi="Garamond" w:cs="Arial"/>
          <w:b/>
        </w:rPr>
      </w:pPr>
    </w:p>
    <w:tbl>
      <w:tblPr>
        <w:tblStyle w:val="Tabelacomgrade"/>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547"/>
        <w:gridCol w:w="2659"/>
        <w:gridCol w:w="1650"/>
        <w:gridCol w:w="1650"/>
        <w:gridCol w:w="1519"/>
      </w:tblGrid>
      <w:tr w:rsidR="00DE46FB" w:rsidRPr="00266C86" w:rsidTr="00C2141A">
        <w:tc>
          <w:tcPr>
            <w:tcW w:w="1547" w:type="dxa"/>
            <w:tcBorders>
              <w:top w:val="single" w:sz="18" w:space="0" w:color="auto"/>
              <w:bottom w:val="single" w:sz="18" w:space="0" w:color="auto"/>
              <w:right w:val="single" w:sz="18" w:space="0" w:color="auto"/>
            </w:tcBorders>
            <w:vAlign w:val="center"/>
          </w:tcPr>
          <w:p w:rsidR="00DE46FB" w:rsidRPr="009A7AAE" w:rsidRDefault="00DE46FB" w:rsidP="00AB7E70">
            <w:pPr>
              <w:pStyle w:val="PargrafodaLista"/>
              <w:widowControl w:val="0"/>
              <w:ind w:left="0"/>
              <w:jc w:val="center"/>
              <w:rPr>
                <w:rFonts w:ascii="Garamond" w:hAnsi="Garamond" w:cs="Arial"/>
                <w:b/>
                <w:sz w:val="20"/>
                <w:szCs w:val="20"/>
              </w:rPr>
            </w:pPr>
            <w:r w:rsidRPr="009A7AAE">
              <w:rPr>
                <w:rFonts w:ascii="Garamond" w:hAnsi="Garamond" w:cs="Arial"/>
                <w:b/>
                <w:sz w:val="20"/>
                <w:szCs w:val="20"/>
              </w:rPr>
              <w:t>Natureza</w:t>
            </w:r>
          </w:p>
        </w:tc>
        <w:tc>
          <w:tcPr>
            <w:tcW w:w="2659" w:type="dxa"/>
            <w:tcBorders>
              <w:top w:val="single" w:sz="18" w:space="0" w:color="auto"/>
              <w:left w:val="single" w:sz="18" w:space="0" w:color="auto"/>
              <w:bottom w:val="single" w:sz="18" w:space="0" w:color="auto"/>
              <w:right w:val="single" w:sz="18" w:space="0" w:color="auto"/>
            </w:tcBorders>
            <w:vAlign w:val="center"/>
          </w:tcPr>
          <w:p w:rsidR="00DE46FB" w:rsidRPr="009A7AAE" w:rsidRDefault="00DE46FB" w:rsidP="00AB7E70">
            <w:pPr>
              <w:pStyle w:val="PargrafodaLista"/>
              <w:widowControl w:val="0"/>
              <w:ind w:left="0"/>
              <w:jc w:val="center"/>
              <w:rPr>
                <w:rFonts w:ascii="Garamond" w:hAnsi="Garamond" w:cs="Arial"/>
                <w:b/>
                <w:sz w:val="20"/>
                <w:szCs w:val="20"/>
              </w:rPr>
            </w:pPr>
            <w:r w:rsidRPr="009A7AAE">
              <w:rPr>
                <w:rFonts w:ascii="Garamond" w:hAnsi="Garamond" w:cs="Arial"/>
                <w:b/>
                <w:sz w:val="20"/>
                <w:szCs w:val="20"/>
              </w:rPr>
              <w:t>Nome</w:t>
            </w:r>
          </w:p>
        </w:tc>
        <w:tc>
          <w:tcPr>
            <w:tcW w:w="1650" w:type="dxa"/>
            <w:tcBorders>
              <w:top w:val="single" w:sz="18" w:space="0" w:color="auto"/>
              <w:left w:val="single" w:sz="18" w:space="0" w:color="auto"/>
              <w:bottom w:val="single" w:sz="18" w:space="0" w:color="auto"/>
              <w:right w:val="single" w:sz="18" w:space="0" w:color="auto"/>
            </w:tcBorders>
            <w:vAlign w:val="center"/>
          </w:tcPr>
          <w:p w:rsidR="00DE46FB" w:rsidRPr="009A7AAE" w:rsidRDefault="00DE46FB" w:rsidP="00AB7E70">
            <w:pPr>
              <w:pStyle w:val="PargrafodaLista"/>
              <w:widowControl w:val="0"/>
              <w:ind w:left="0"/>
              <w:jc w:val="center"/>
              <w:rPr>
                <w:rFonts w:ascii="Garamond" w:hAnsi="Garamond" w:cs="Arial"/>
                <w:b/>
                <w:sz w:val="20"/>
                <w:szCs w:val="20"/>
              </w:rPr>
            </w:pPr>
            <w:r w:rsidRPr="009A7AAE">
              <w:rPr>
                <w:rFonts w:ascii="Garamond" w:hAnsi="Garamond" w:cs="Arial"/>
                <w:b/>
                <w:sz w:val="20"/>
                <w:szCs w:val="20"/>
              </w:rPr>
              <w:t>Concessão</w:t>
            </w:r>
          </w:p>
        </w:tc>
        <w:tc>
          <w:tcPr>
            <w:tcW w:w="1650" w:type="dxa"/>
            <w:tcBorders>
              <w:top w:val="single" w:sz="18" w:space="0" w:color="auto"/>
              <w:left w:val="single" w:sz="18" w:space="0" w:color="auto"/>
              <w:bottom w:val="single" w:sz="18" w:space="0" w:color="auto"/>
              <w:right w:val="single" w:sz="18" w:space="0" w:color="auto"/>
            </w:tcBorders>
            <w:vAlign w:val="center"/>
          </w:tcPr>
          <w:p w:rsidR="00DE46FB" w:rsidRPr="009A7AAE" w:rsidRDefault="00DE46FB" w:rsidP="00AB7E70">
            <w:pPr>
              <w:pStyle w:val="PargrafodaLista"/>
              <w:widowControl w:val="0"/>
              <w:ind w:left="0"/>
              <w:jc w:val="center"/>
              <w:rPr>
                <w:rFonts w:ascii="Garamond" w:hAnsi="Garamond" w:cs="Arial"/>
                <w:b/>
                <w:sz w:val="20"/>
                <w:szCs w:val="20"/>
              </w:rPr>
            </w:pPr>
            <w:r w:rsidRPr="009A7AAE">
              <w:rPr>
                <w:rFonts w:ascii="Garamond" w:hAnsi="Garamond" w:cs="Arial"/>
                <w:b/>
                <w:sz w:val="20"/>
                <w:szCs w:val="20"/>
              </w:rPr>
              <w:t>Publicação</w:t>
            </w:r>
          </w:p>
        </w:tc>
        <w:tc>
          <w:tcPr>
            <w:tcW w:w="1519" w:type="dxa"/>
            <w:tcBorders>
              <w:top w:val="single" w:sz="18" w:space="0" w:color="auto"/>
              <w:left w:val="single" w:sz="18" w:space="0" w:color="auto"/>
              <w:bottom w:val="single" w:sz="18" w:space="0" w:color="auto"/>
            </w:tcBorders>
            <w:vAlign w:val="center"/>
          </w:tcPr>
          <w:p w:rsidR="00DE46FB" w:rsidRPr="009A7AAE" w:rsidRDefault="00DE46FB" w:rsidP="00AB7E70">
            <w:pPr>
              <w:pStyle w:val="PargrafodaLista"/>
              <w:widowControl w:val="0"/>
              <w:ind w:left="0"/>
              <w:jc w:val="center"/>
              <w:rPr>
                <w:rFonts w:ascii="Garamond" w:hAnsi="Garamond" w:cs="Arial"/>
                <w:b/>
                <w:sz w:val="20"/>
                <w:szCs w:val="20"/>
              </w:rPr>
            </w:pPr>
            <w:r w:rsidRPr="009A7AAE">
              <w:rPr>
                <w:rFonts w:ascii="Garamond" w:hAnsi="Garamond" w:cs="Arial"/>
                <w:b/>
                <w:sz w:val="20"/>
                <w:szCs w:val="20"/>
              </w:rPr>
              <w:t>Envio</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Maria Vicentina Galindo Lopes</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01/09/2009</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14/05/2010</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03/05/2017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Maria Eugênia de Castro Moreno</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14/09/2009</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08/05/2010</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20/04/2017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Selma Helena Marques</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17/09/2009</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04/02/2010</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06/04/2017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Plinio de Oliveira Campos</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22/09/2009</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14/05/2010</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05/04/2017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proofErr w:type="spellStart"/>
            <w:r w:rsidRPr="009A7AAE">
              <w:rPr>
                <w:rFonts w:ascii="Garamond" w:hAnsi="Garamond" w:cs="Arial"/>
                <w:sz w:val="20"/>
                <w:szCs w:val="20"/>
              </w:rPr>
              <w:t>Indelecio</w:t>
            </w:r>
            <w:proofErr w:type="spellEnd"/>
            <w:r w:rsidRPr="009A7AAE">
              <w:rPr>
                <w:rFonts w:ascii="Garamond" w:hAnsi="Garamond" w:cs="Arial"/>
                <w:sz w:val="20"/>
                <w:szCs w:val="20"/>
              </w:rPr>
              <w:t xml:space="preserve"> Floriano da Silva</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01/10/2009</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27/03/2010</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05/04/2017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 xml:space="preserve">Maria </w:t>
            </w:r>
            <w:proofErr w:type="spellStart"/>
            <w:r w:rsidRPr="009A7AAE">
              <w:rPr>
                <w:rFonts w:ascii="Garamond" w:hAnsi="Garamond" w:cs="Arial"/>
                <w:sz w:val="20"/>
                <w:szCs w:val="20"/>
              </w:rPr>
              <w:t>Nilvia</w:t>
            </w:r>
            <w:proofErr w:type="spellEnd"/>
            <w:r w:rsidRPr="009A7AAE">
              <w:rPr>
                <w:rFonts w:ascii="Garamond" w:hAnsi="Garamond" w:cs="Arial"/>
                <w:sz w:val="20"/>
                <w:szCs w:val="20"/>
              </w:rPr>
              <w:t xml:space="preserve"> dos Santos Almeida</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01/10/2009</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27/03/2010</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20/04/2017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 xml:space="preserve">Celma Pereira </w:t>
            </w:r>
            <w:proofErr w:type="spellStart"/>
            <w:r w:rsidRPr="009A7AAE">
              <w:rPr>
                <w:rFonts w:ascii="Garamond" w:hAnsi="Garamond" w:cs="Arial"/>
                <w:sz w:val="20"/>
                <w:szCs w:val="20"/>
              </w:rPr>
              <w:t>Hollanda</w:t>
            </w:r>
            <w:proofErr w:type="spellEnd"/>
            <w:r w:rsidRPr="009A7AAE">
              <w:rPr>
                <w:rFonts w:ascii="Garamond" w:hAnsi="Garamond" w:cs="Arial"/>
                <w:sz w:val="20"/>
                <w:szCs w:val="20"/>
              </w:rPr>
              <w:t xml:space="preserve"> Cavalcanti de Sá</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05/10/2009</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14/05/2010</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06/04/2017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Neusa Ramos da Silva</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03/11/2009</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05/03/2010</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10/04/2017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Cecilia Correa Medeiros Souza</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01/12/2009</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15/03/2011</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08/02/2017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proofErr w:type="spellStart"/>
            <w:r w:rsidRPr="009A7AAE">
              <w:rPr>
                <w:rFonts w:ascii="Garamond" w:hAnsi="Garamond" w:cs="Arial"/>
                <w:sz w:val="20"/>
                <w:szCs w:val="20"/>
              </w:rPr>
              <w:t>Nelia</w:t>
            </w:r>
            <w:proofErr w:type="spellEnd"/>
            <w:r w:rsidRPr="009A7AAE">
              <w:rPr>
                <w:rFonts w:ascii="Garamond" w:hAnsi="Garamond" w:cs="Arial"/>
                <w:sz w:val="20"/>
                <w:szCs w:val="20"/>
              </w:rPr>
              <w:t xml:space="preserve"> de Alvarenga Fonseca</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01/02/2010</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14/01/2011</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22/11/2017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 xml:space="preserve">Joana </w:t>
            </w:r>
            <w:proofErr w:type="spellStart"/>
            <w:r w:rsidRPr="009A7AAE">
              <w:rPr>
                <w:rFonts w:ascii="Garamond" w:hAnsi="Garamond" w:cs="Arial"/>
                <w:sz w:val="20"/>
                <w:szCs w:val="20"/>
              </w:rPr>
              <w:t>Darc</w:t>
            </w:r>
            <w:proofErr w:type="spellEnd"/>
            <w:r w:rsidRPr="009A7AAE">
              <w:rPr>
                <w:rFonts w:ascii="Garamond" w:hAnsi="Garamond" w:cs="Arial"/>
                <w:sz w:val="20"/>
                <w:szCs w:val="20"/>
              </w:rPr>
              <w:t xml:space="preserve"> Evangelista Fernandes</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01/02/2010</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15/03/2011</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08/02/2017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proofErr w:type="spellStart"/>
            <w:r w:rsidRPr="009A7AAE">
              <w:rPr>
                <w:rFonts w:ascii="Garamond" w:hAnsi="Garamond" w:cs="Arial"/>
                <w:sz w:val="20"/>
                <w:szCs w:val="20"/>
              </w:rPr>
              <w:t>Mariangela</w:t>
            </w:r>
            <w:proofErr w:type="spellEnd"/>
            <w:r w:rsidRPr="009A7AAE">
              <w:rPr>
                <w:rFonts w:ascii="Garamond" w:hAnsi="Garamond" w:cs="Arial"/>
                <w:sz w:val="20"/>
                <w:szCs w:val="20"/>
              </w:rPr>
              <w:t xml:space="preserve"> </w:t>
            </w:r>
            <w:proofErr w:type="spellStart"/>
            <w:r w:rsidRPr="009A7AAE">
              <w:rPr>
                <w:rFonts w:ascii="Garamond" w:hAnsi="Garamond" w:cs="Arial"/>
                <w:sz w:val="20"/>
                <w:szCs w:val="20"/>
              </w:rPr>
              <w:t>Borjaile</w:t>
            </w:r>
            <w:proofErr w:type="spellEnd"/>
            <w:r w:rsidRPr="009A7AAE">
              <w:rPr>
                <w:rFonts w:ascii="Garamond" w:hAnsi="Garamond" w:cs="Arial"/>
                <w:sz w:val="20"/>
                <w:szCs w:val="20"/>
              </w:rPr>
              <w:t xml:space="preserve"> Bicalho</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04/02/2010</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11/09/2010</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18/04/2017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Dalva Ferreira da Conceição</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24/02/2010</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03/09/2010</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20/04/2017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proofErr w:type="spellStart"/>
            <w:r w:rsidRPr="009A7AAE">
              <w:rPr>
                <w:rFonts w:ascii="Garamond" w:hAnsi="Garamond" w:cs="Arial"/>
                <w:sz w:val="20"/>
                <w:szCs w:val="20"/>
              </w:rPr>
              <w:t>Gleides</w:t>
            </w:r>
            <w:proofErr w:type="spellEnd"/>
            <w:r w:rsidRPr="009A7AAE">
              <w:rPr>
                <w:rFonts w:ascii="Garamond" w:hAnsi="Garamond" w:cs="Arial"/>
                <w:sz w:val="20"/>
                <w:szCs w:val="20"/>
              </w:rPr>
              <w:t xml:space="preserve"> Espindola </w:t>
            </w:r>
            <w:proofErr w:type="spellStart"/>
            <w:r w:rsidRPr="009A7AAE">
              <w:rPr>
                <w:rFonts w:ascii="Garamond" w:hAnsi="Garamond" w:cs="Arial"/>
                <w:sz w:val="20"/>
                <w:szCs w:val="20"/>
              </w:rPr>
              <w:t>Attademo</w:t>
            </w:r>
            <w:proofErr w:type="spellEnd"/>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08/03/2010</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08/05/2010</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03/05/2017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lastRenderedPageBreak/>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Maria de Lourdes Menezes</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11/03/2010</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21/07/2011</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23/10/2017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Geraldo Roberto Martins</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19/03/2010</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15/03/2011</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08/02/2017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Iraci Reis Santana</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05/04/2010</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02/11/2010</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06/04/2017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Ângela Maria de Paiva</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02/05/2010</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02/11/2010</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12/04/2017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Luciana Maia da Silveira Chaves</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27/05/2010</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11/01/2011</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03/04/2017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 xml:space="preserve">Helena Maria Baptista Pereira Abi </w:t>
            </w:r>
            <w:proofErr w:type="spellStart"/>
            <w:r w:rsidRPr="009A7AAE">
              <w:rPr>
                <w:rFonts w:ascii="Garamond" w:hAnsi="Garamond" w:cs="Arial"/>
                <w:sz w:val="20"/>
                <w:szCs w:val="20"/>
              </w:rPr>
              <w:t>Ramia</w:t>
            </w:r>
            <w:proofErr w:type="spellEnd"/>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17/06/2010</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21/12/2010</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07/04/2017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Josina Quaresma Pereira</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19/07/2010</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04/11/2010</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20/04/2017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 xml:space="preserve">Maria Raimunda </w:t>
            </w:r>
            <w:proofErr w:type="spellStart"/>
            <w:r w:rsidRPr="009A7AAE">
              <w:rPr>
                <w:rFonts w:ascii="Garamond" w:hAnsi="Garamond" w:cs="Arial"/>
                <w:sz w:val="20"/>
                <w:szCs w:val="20"/>
              </w:rPr>
              <w:t>Camargos</w:t>
            </w:r>
            <w:proofErr w:type="spellEnd"/>
            <w:r w:rsidRPr="009A7AAE">
              <w:rPr>
                <w:rFonts w:ascii="Garamond" w:hAnsi="Garamond" w:cs="Arial"/>
                <w:sz w:val="20"/>
                <w:szCs w:val="20"/>
              </w:rPr>
              <w:t xml:space="preserve"> Borba</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09/08/2010</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10/03/2012</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18/10/2017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Luzia Maria dos Santos</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30/08/2010</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15/03/2011</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08/02/2017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Maria Marta Campos</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01/09/2010</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15/03/2011</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24/04/2017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Maria de Fátima Rezende</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04/09/2010</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02/06/2011</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16/02/2017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proofErr w:type="spellStart"/>
            <w:r w:rsidRPr="009A7AAE">
              <w:rPr>
                <w:rFonts w:ascii="Garamond" w:hAnsi="Garamond" w:cs="Arial"/>
                <w:sz w:val="20"/>
                <w:szCs w:val="20"/>
              </w:rPr>
              <w:t>Luis</w:t>
            </w:r>
            <w:proofErr w:type="spellEnd"/>
            <w:r w:rsidRPr="009A7AAE">
              <w:rPr>
                <w:rFonts w:ascii="Garamond" w:hAnsi="Garamond" w:cs="Arial"/>
                <w:sz w:val="20"/>
                <w:szCs w:val="20"/>
              </w:rPr>
              <w:t xml:space="preserve"> Carlos de Oliveira</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06/09/2010</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11/01/2011</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08/02/2017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Antonino Carlos de Queiroz</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08/09/2010</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22/09/2011</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12/04/2017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Ana Maria Amâncio Porto dos Santos</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18/09/2010</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31/03/2011</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08/02/2017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 xml:space="preserve">Maria Antonieta Rodrigues </w:t>
            </w:r>
            <w:proofErr w:type="spellStart"/>
            <w:r w:rsidRPr="009A7AAE">
              <w:rPr>
                <w:rFonts w:ascii="Garamond" w:hAnsi="Garamond" w:cs="Arial"/>
                <w:sz w:val="20"/>
                <w:szCs w:val="20"/>
              </w:rPr>
              <w:t>Marteleto</w:t>
            </w:r>
            <w:proofErr w:type="spellEnd"/>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26/11/2010</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01/09/2011</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08/02/2017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proofErr w:type="spellStart"/>
            <w:r w:rsidRPr="009A7AAE">
              <w:rPr>
                <w:rFonts w:ascii="Garamond" w:hAnsi="Garamond" w:cs="Arial"/>
                <w:sz w:val="20"/>
                <w:szCs w:val="20"/>
              </w:rPr>
              <w:t>Quintiliano</w:t>
            </w:r>
            <w:proofErr w:type="spellEnd"/>
            <w:r w:rsidRPr="009A7AAE">
              <w:rPr>
                <w:rFonts w:ascii="Garamond" w:hAnsi="Garamond" w:cs="Arial"/>
                <w:sz w:val="20"/>
                <w:szCs w:val="20"/>
              </w:rPr>
              <w:t xml:space="preserve"> José Borges do Vale</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03/01/2011</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15/03/2011</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08/02/2017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Maria Isabel de Oliveira</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31/01/2011</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07/09/2011</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22/11/2017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Telma Maria Marques Coelho</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01/02/2011</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20/05/2011</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24/10/2017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 xml:space="preserve">Olga </w:t>
            </w:r>
            <w:proofErr w:type="spellStart"/>
            <w:r w:rsidRPr="009A7AAE">
              <w:rPr>
                <w:rFonts w:ascii="Garamond" w:hAnsi="Garamond" w:cs="Arial"/>
                <w:sz w:val="20"/>
                <w:szCs w:val="20"/>
              </w:rPr>
              <w:t>Ennela</w:t>
            </w:r>
            <w:proofErr w:type="spellEnd"/>
            <w:r w:rsidRPr="009A7AAE">
              <w:rPr>
                <w:rFonts w:ascii="Garamond" w:hAnsi="Garamond" w:cs="Arial"/>
                <w:sz w:val="20"/>
                <w:szCs w:val="20"/>
              </w:rPr>
              <w:t xml:space="preserve"> Bastos Cardoso</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01/02/2011</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22/12/2011</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03/04/2017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 xml:space="preserve">Ana Lucia </w:t>
            </w:r>
            <w:proofErr w:type="spellStart"/>
            <w:r w:rsidRPr="009A7AAE">
              <w:rPr>
                <w:rFonts w:ascii="Garamond" w:hAnsi="Garamond" w:cs="Arial"/>
                <w:sz w:val="20"/>
                <w:szCs w:val="20"/>
              </w:rPr>
              <w:t>Iasbeck</w:t>
            </w:r>
            <w:proofErr w:type="spellEnd"/>
            <w:r w:rsidRPr="009A7AAE">
              <w:rPr>
                <w:rFonts w:ascii="Garamond" w:hAnsi="Garamond" w:cs="Arial"/>
                <w:sz w:val="20"/>
                <w:szCs w:val="20"/>
              </w:rPr>
              <w:t xml:space="preserve"> Gonçalves</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01/02/2011</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25/01/2012</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23/11/2017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proofErr w:type="spellStart"/>
            <w:r w:rsidRPr="009A7AAE">
              <w:rPr>
                <w:rFonts w:ascii="Garamond" w:hAnsi="Garamond" w:cs="Arial"/>
                <w:sz w:val="20"/>
                <w:szCs w:val="20"/>
              </w:rPr>
              <w:t>Neyde</w:t>
            </w:r>
            <w:proofErr w:type="spellEnd"/>
            <w:r w:rsidRPr="009A7AAE">
              <w:rPr>
                <w:rFonts w:ascii="Garamond" w:hAnsi="Garamond" w:cs="Arial"/>
                <w:sz w:val="20"/>
                <w:szCs w:val="20"/>
              </w:rPr>
              <w:t xml:space="preserve"> </w:t>
            </w:r>
            <w:proofErr w:type="spellStart"/>
            <w:r w:rsidRPr="009A7AAE">
              <w:rPr>
                <w:rFonts w:ascii="Garamond" w:hAnsi="Garamond" w:cs="Arial"/>
                <w:sz w:val="20"/>
                <w:szCs w:val="20"/>
              </w:rPr>
              <w:t>Antonia</w:t>
            </w:r>
            <w:proofErr w:type="spellEnd"/>
            <w:r w:rsidRPr="009A7AAE">
              <w:rPr>
                <w:rFonts w:ascii="Garamond" w:hAnsi="Garamond" w:cs="Arial"/>
                <w:sz w:val="20"/>
                <w:szCs w:val="20"/>
              </w:rPr>
              <w:t xml:space="preserve"> </w:t>
            </w:r>
            <w:proofErr w:type="spellStart"/>
            <w:r w:rsidRPr="009A7AAE">
              <w:rPr>
                <w:rFonts w:ascii="Garamond" w:hAnsi="Garamond" w:cs="Arial"/>
                <w:sz w:val="20"/>
                <w:szCs w:val="20"/>
              </w:rPr>
              <w:t>Zille</w:t>
            </w:r>
            <w:proofErr w:type="spellEnd"/>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10/03/2011</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06/12/2011</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31/03/2017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proofErr w:type="spellStart"/>
            <w:r w:rsidRPr="009A7AAE">
              <w:rPr>
                <w:rFonts w:ascii="Garamond" w:hAnsi="Garamond" w:cs="Arial"/>
                <w:sz w:val="20"/>
                <w:szCs w:val="20"/>
              </w:rPr>
              <w:t>Elzi</w:t>
            </w:r>
            <w:proofErr w:type="spellEnd"/>
            <w:r w:rsidRPr="009A7AAE">
              <w:rPr>
                <w:rFonts w:ascii="Garamond" w:hAnsi="Garamond" w:cs="Arial"/>
                <w:sz w:val="20"/>
                <w:szCs w:val="20"/>
              </w:rPr>
              <w:t xml:space="preserve"> Alves </w:t>
            </w:r>
            <w:proofErr w:type="spellStart"/>
            <w:r w:rsidRPr="009A7AAE">
              <w:rPr>
                <w:rFonts w:ascii="Garamond" w:hAnsi="Garamond" w:cs="Arial"/>
                <w:sz w:val="20"/>
                <w:szCs w:val="20"/>
              </w:rPr>
              <w:t>Damaceno</w:t>
            </w:r>
            <w:proofErr w:type="spellEnd"/>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24/03/2011</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01/09/2011</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11/04/2017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Ana Helena Guimarães Ferreira</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05/04/2011</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26/10/2011</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10/04/2017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José Maria de Almeida</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11/04/2011</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10/07/2012</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20/04/2017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Maria do Carmo Cunha Carvalho</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27/04/2011</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24/04/2013</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24/04/2017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Marco Antônio de Azevedo Silva</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10/05/2011</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07/09/2011</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22/11/2017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Cleonice dos Anjos Souza</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22/06/2011</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01/09/2011</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03/04/2017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proofErr w:type="spellStart"/>
            <w:r w:rsidRPr="009A7AAE">
              <w:rPr>
                <w:rFonts w:ascii="Garamond" w:hAnsi="Garamond" w:cs="Arial"/>
                <w:sz w:val="20"/>
                <w:szCs w:val="20"/>
              </w:rPr>
              <w:t>Dircea</w:t>
            </w:r>
            <w:proofErr w:type="spellEnd"/>
            <w:r w:rsidRPr="009A7AAE">
              <w:rPr>
                <w:rFonts w:ascii="Garamond" w:hAnsi="Garamond" w:cs="Arial"/>
                <w:sz w:val="20"/>
                <w:szCs w:val="20"/>
              </w:rPr>
              <w:t xml:space="preserve"> Gomes da Silva</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08/07/2011</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25/10/2011</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16/02/2017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Lina Maria de Jesus</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01/08/2011</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24/01/2012</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19/05/2017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Wagner Lúcio de Matos e Ávila</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26/09/2011</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16/03/2012</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03/04/2017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Julia Maria das Graças Pereira Machado</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01/02/2012</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10/07/2012</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22/05/2017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proofErr w:type="spellStart"/>
            <w:r w:rsidRPr="009A7AAE">
              <w:rPr>
                <w:rFonts w:ascii="Garamond" w:hAnsi="Garamond" w:cs="Arial"/>
                <w:sz w:val="20"/>
                <w:szCs w:val="20"/>
              </w:rPr>
              <w:t>Olivanda</w:t>
            </w:r>
            <w:proofErr w:type="spellEnd"/>
            <w:r w:rsidRPr="009A7AAE">
              <w:rPr>
                <w:rFonts w:ascii="Garamond" w:hAnsi="Garamond" w:cs="Arial"/>
                <w:sz w:val="20"/>
                <w:szCs w:val="20"/>
              </w:rPr>
              <w:t xml:space="preserve"> do Rosário Miranda Nogueira</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10/02/2012</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10/07/2012</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18/05/2017</w:t>
            </w:r>
          </w:p>
        </w:tc>
      </w:tr>
      <w:tr w:rsidR="00DE46FB" w:rsidRPr="00266C86" w:rsidTr="00C2141A">
        <w:tc>
          <w:tcPr>
            <w:tcW w:w="1547"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265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Vera Lucia Mendonça Alves</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28/03/2012</w:t>
            </w:r>
          </w:p>
        </w:tc>
        <w:tc>
          <w:tcPr>
            <w:tcW w:w="1650"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18/09/2012</w:t>
            </w:r>
          </w:p>
        </w:tc>
        <w:tc>
          <w:tcPr>
            <w:tcW w:w="1519" w:type="dxa"/>
            <w:vAlign w:val="center"/>
          </w:tcPr>
          <w:p w:rsidR="00DE46FB" w:rsidRPr="009A7AAE" w:rsidRDefault="00DE46FB" w:rsidP="00AB7E70">
            <w:pPr>
              <w:pStyle w:val="PargrafodaLista"/>
              <w:widowControl w:val="0"/>
              <w:ind w:left="0"/>
              <w:jc w:val="center"/>
              <w:rPr>
                <w:rFonts w:ascii="Garamond" w:hAnsi="Garamond" w:cs="Arial"/>
                <w:sz w:val="20"/>
                <w:szCs w:val="20"/>
              </w:rPr>
            </w:pPr>
            <w:r w:rsidRPr="009A7AAE">
              <w:rPr>
                <w:rFonts w:ascii="Garamond" w:hAnsi="Garamond" w:cs="Arial"/>
                <w:sz w:val="20"/>
                <w:szCs w:val="20"/>
              </w:rPr>
              <w:t>19/05/2017</w:t>
            </w:r>
          </w:p>
        </w:tc>
      </w:tr>
    </w:tbl>
    <w:p w:rsidR="00715525" w:rsidRPr="00320401" w:rsidRDefault="00657741" w:rsidP="00715525">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lastRenderedPageBreak/>
        <w:t>De acordo com a Diretoria de Recursos Humanos da PMMG, as etapas da concessão de aposentadoria aos servidores civis acontecem da seguinte forma:</w:t>
      </w:r>
    </w:p>
    <w:p w:rsidR="00320401" w:rsidRPr="00657741" w:rsidRDefault="00320401" w:rsidP="00320401">
      <w:pPr>
        <w:pStyle w:val="PargrafodaLista"/>
        <w:widowControl w:val="0"/>
        <w:spacing w:line="360" w:lineRule="auto"/>
        <w:ind w:left="1418"/>
        <w:jc w:val="both"/>
        <w:rPr>
          <w:rFonts w:ascii="Garamond" w:hAnsi="Garamond" w:cs="Arial"/>
          <w:b/>
        </w:rPr>
      </w:pPr>
    </w:p>
    <w:p w:rsidR="00657741" w:rsidRPr="00773D7B" w:rsidRDefault="00657741" w:rsidP="00657741">
      <w:pPr>
        <w:pStyle w:val="PargrafodaLista"/>
        <w:widowControl w:val="0"/>
        <w:spacing w:line="360" w:lineRule="auto"/>
        <w:ind w:left="1418"/>
        <w:jc w:val="both"/>
        <w:rPr>
          <w:rFonts w:ascii="Garamond" w:hAnsi="Garamond" w:cs="Arial"/>
          <w:b/>
          <w:sz w:val="22"/>
          <w:szCs w:val="22"/>
        </w:rPr>
      </w:pPr>
      <w:r w:rsidRPr="00773D7B">
        <w:rPr>
          <w:rFonts w:ascii="Garamond" w:hAnsi="Garamond" w:cs="Arial"/>
          <w:b/>
          <w:sz w:val="22"/>
          <w:szCs w:val="22"/>
        </w:rPr>
        <w:t>3. Etapas de Execução dos Processos de Aposentadoria:</w:t>
      </w:r>
    </w:p>
    <w:p w:rsidR="00657741" w:rsidRPr="00773D7B" w:rsidRDefault="00657741" w:rsidP="00657741">
      <w:pPr>
        <w:pStyle w:val="PargrafodaLista"/>
        <w:widowControl w:val="0"/>
        <w:spacing w:line="360" w:lineRule="auto"/>
        <w:ind w:left="1418"/>
        <w:jc w:val="both"/>
        <w:rPr>
          <w:rFonts w:ascii="Garamond" w:hAnsi="Garamond" w:cs="Arial"/>
          <w:sz w:val="22"/>
          <w:szCs w:val="22"/>
        </w:rPr>
      </w:pPr>
      <w:r w:rsidRPr="00773D7B">
        <w:rPr>
          <w:rFonts w:ascii="Garamond" w:hAnsi="Garamond" w:cs="Arial"/>
          <w:sz w:val="22"/>
          <w:szCs w:val="22"/>
        </w:rPr>
        <w:t>3.1 o servidor civil formaliza requerimento de afastamento preliminar à aposentadoria em sua Unidade de origem;</w:t>
      </w:r>
    </w:p>
    <w:p w:rsidR="00657741" w:rsidRPr="00773D7B" w:rsidRDefault="00657741" w:rsidP="00657741">
      <w:pPr>
        <w:pStyle w:val="PargrafodaLista"/>
        <w:widowControl w:val="0"/>
        <w:spacing w:line="360" w:lineRule="auto"/>
        <w:ind w:left="1418"/>
        <w:jc w:val="both"/>
        <w:rPr>
          <w:rFonts w:ascii="Garamond" w:hAnsi="Garamond" w:cs="Arial"/>
          <w:sz w:val="22"/>
          <w:szCs w:val="22"/>
        </w:rPr>
      </w:pPr>
      <w:r w:rsidRPr="00773D7B">
        <w:rPr>
          <w:rFonts w:ascii="Garamond" w:hAnsi="Garamond" w:cs="Arial"/>
          <w:sz w:val="22"/>
          <w:szCs w:val="22"/>
        </w:rPr>
        <w:t>3.2 a Unidade do servidor monta todo o processo de aposentadoria do requerente, com a documentação exigida;</w:t>
      </w:r>
    </w:p>
    <w:p w:rsidR="00657741" w:rsidRPr="00773D7B" w:rsidRDefault="00657741" w:rsidP="00657741">
      <w:pPr>
        <w:pStyle w:val="PargrafodaLista"/>
        <w:widowControl w:val="0"/>
        <w:spacing w:line="360" w:lineRule="auto"/>
        <w:ind w:left="1418"/>
        <w:jc w:val="both"/>
        <w:rPr>
          <w:rFonts w:ascii="Garamond" w:hAnsi="Garamond" w:cs="Arial"/>
          <w:sz w:val="22"/>
          <w:szCs w:val="22"/>
        </w:rPr>
      </w:pPr>
      <w:r w:rsidRPr="00773D7B">
        <w:rPr>
          <w:rFonts w:ascii="Garamond" w:hAnsi="Garamond" w:cs="Arial"/>
          <w:sz w:val="22"/>
          <w:szCs w:val="22"/>
        </w:rPr>
        <w:t>3.3 a Seção de Pessoal Civil (SPC) do CAP realiza a auditoria do processo de aposentadoria;</w:t>
      </w:r>
    </w:p>
    <w:p w:rsidR="00657741" w:rsidRPr="00773D7B" w:rsidRDefault="00657741" w:rsidP="00657741">
      <w:pPr>
        <w:pStyle w:val="PargrafodaLista"/>
        <w:widowControl w:val="0"/>
        <w:spacing w:line="360" w:lineRule="auto"/>
        <w:ind w:left="1418"/>
        <w:jc w:val="both"/>
        <w:rPr>
          <w:rFonts w:ascii="Garamond" w:hAnsi="Garamond" w:cs="Arial"/>
          <w:sz w:val="22"/>
          <w:szCs w:val="22"/>
        </w:rPr>
      </w:pPr>
      <w:r w:rsidRPr="00773D7B">
        <w:rPr>
          <w:rFonts w:ascii="Garamond" w:hAnsi="Garamond" w:cs="Arial"/>
          <w:sz w:val="22"/>
          <w:szCs w:val="22"/>
        </w:rPr>
        <w:t>3.4 após a confecção do Título de Aposentadoria, o mesmo é encaminhado para colhimento de assinatura do Excelentíssimo Senhor Coronel PM Comandante Geral, que é quem detém a competência legal para aposentar os servidores civis da Corporação, conforme previsão contida no art. 2º, inciso I, do Decreto Estadual n. 36.885, de 23 de maio de 1995;</w:t>
      </w:r>
    </w:p>
    <w:p w:rsidR="00657741" w:rsidRPr="00773D7B" w:rsidRDefault="00657741" w:rsidP="00657741">
      <w:pPr>
        <w:pStyle w:val="PargrafodaLista"/>
        <w:widowControl w:val="0"/>
        <w:spacing w:line="360" w:lineRule="auto"/>
        <w:ind w:left="1418"/>
        <w:jc w:val="both"/>
        <w:rPr>
          <w:rFonts w:ascii="Garamond" w:hAnsi="Garamond" w:cs="Arial"/>
          <w:sz w:val="22"/>
          <w:szCs w:val="22"/>
        </w:rPr>
      </w:pPr>
      <w:r w:rsidRPr="00773D7B">
        <w:rPr>
          <w:rFonts w:ascii="Garamond" w:hAnsi="Garamond" w:cs="Arial"/>
          <w:sz w:val="22"/>
          <w:szCs w:val="22"/>
        </w:rPr>
        <w:t>3.5 o ato assinado retorna à SPC que providencia a publicação do mesmo no Diário Oficial de Minas Gerais e no BGPM;</w:t>
      </w:r>
    </w:p>
    <w:p w:rsidR="00657741" w:rsidRPr="00657741" w:rsidRDefault="00657741" w:rsidP="00657741">
      <w:pPr>
        <w:pStyle w:val="PargrafodaLista"/>
        <w:widowControl w:val="0"/>
        <w:spacing w:line="360" w:lineRule="auto"/>
        <w:ind w:left="1418"/>
        <w:jc w:val="both"/>
        <w:rPr>
          <w:rFonts w:ascii="Garamond" w:hAnsi="Garamond" w:cs="Arial"/>
        </w:rPr>
      </w:pPr>
      <w:r w:rsidRPr="00773D7B">
        <w:rPr>
          <w:rFonts w:ascii="Garamond" w:hAnsi="Garamond" w:cs="Arial"/>
          <w:sz w:val="22"/>
          <w:szCs w:val="22"/>
        </w:rPr>
        <w:t>3.6 após a ocorrência das publicações os documentos exigidos são enviados via FISCAP objetivando a homologação pelo TCE/MG.</w:t>
      </w:r>
    </w:p>
    <w:p w:rsidR="00657741" w:rsidRPr="00657741" w:rsidRDefault="00657741" w:rsidP="00307D8F">
      <w:pPr>
        <w:pStyle w:val="PargrafodaLista"/>
        <w:widowControl w:val="0"/>
        <w:spacing w:line="360" w:lineRule="auto"/>
        <w:ind w:left="1418"/>
        <w:jc w:val="both"/>
        <w:rPr>
          <w:rFonts w:ascii="Garamond" w:hAnsi="Garamond" w:cs="Arial"/>
          <w:b/>
        </w:rPr>
      </w:pPr>
    </w:p>
    <w:p w:rsidR="00657741" w:rsidRPr="007A49BF" w:rsidRDefault="00562BFD" w:rsidP="00307D8F">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 xml:space="preserve">Ou seja, seria de responsabilidade da Seção de Pessoal Civil (SPC) da PMMG, submetida ao Centro de Administração de Pessoal da PMMG e à Diretoria de Recursos Humanos da PMMG, </w:t>
      </w:r>
      <w:r w:rsidR="007A49BF">
        <w:rPr>
          <w:rFonts w:ascii="Garamond" w:hAnsi="Garamond" w:cs="Arial"/>
        </w:rPr>
        <w:t>a publicação e o encaminhamento de referidos atos ao Tribunal de Contas do Estado de Minas Gerais.</w:t>
      </w:r>
    </w:p>
    <w:p w:rsidR="007A49BF" w:rsidRPr="007A49BF" w:rsidRDefault="007A49BF" w:rsidP="00307D8F">
      <w:pPr>
        <w:pStyle w:val="PargrafodaLista"/>
        <w:widowControl w:val="0"/>
        <w:spacing w:line="360" w:lineRule="auto"/>
        <w:ind w:left="1418"/>
        <w:jc w:val="both"/>
        <w:rPr>
          <w:rFonts w:ascii="Garamond" w:hAnsi="Garamond" w:cs="Arial"/>
          <w:b/>
        </w:rPr>
      </w:pPr>
    </w:p>
    <w:p w:rsidR="007A49BF" w:rsidRPr="007A49BF" w:rsidRDefault="007A49BF" w:rsidP="00307D8F">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 xml:space="preserve">Ocorre </w:t>
      </w:r>
      <w:r w:rsidR="00773D7B">
        <w:rPr>
          <w:rFonts w:ascii="Garamond" w:hAnsi="Garamond" w:cs="Arial"/>
        </w:rPr>
        <w:t xml:space="preserve">que </w:t>
      </w:r>
      <w:r>
        <w:rPr>
          <w:rFonts w:ascii="Garamond" w:hAnsi="Garamond" w:cs="Arial"/>
        </w:rPr>
        <w:t>todos os atos acima mencionados, apesar de terem sido publicados antes ou um pouco mais de um ano depois d</w:t>
      </w:r>
      <w:r w:rsidR="00773D7B">
        <w:rPr>
          <w:rFonts w:ascii="Garamond" w:hAnsi="Garamond" w:cs="Arial"/>
        </w:rPr>
        <w:t>as concessões</w:t>
      </w:r>
      <w:r>
        <w:rPr>
          <w:rFonts w:ascii="Garamond" w:hAnsi="Garamond" w:cs="Arial"/>
        </w:rPr>
        <w:t>, somente vieram a ser entregues ao Tribunal de Contas no exercício de 2017.</w:t>
      </w:r>
    </w:p>
    <w:p w:rsidR="007A49BF" w:rsidRPr="00EE20EC" w:rsidRDefault="007A49BF" w:rsidP="00EE20EC">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lastRenderedPageBreak/>
        <w:t xml:space="preserve">De fato, a PMMG enfrentou problemas para </w:t>
      </w:r>
      <w:r w:rsidR="004A6285">
        <w:rPr>
          <w:rFonts w:ascii="Garamond" w:hAnsi="Garamond" w:cs="Arial"/>
        </w:rPr>
        <w:t>a</w:t>
      </w:r>
      <w:r>
        <w:rPr>
          <w:rFonts w:ascii="Garamond" w:hAnsi="Garamond" w:cs="Arial"/>
        </w:rPr>
        <w:t xml:space="preserve"> operacionalização do envio dos atos eletronicamente ao Tribunal, através do FISCAP. Conforme já mencionado, o encaminhamento por meio eletrônico dos atos de concessão de aposentadoria de servidor civil da Polícia Militar do Estado de Minas Gerais ao Tribunal de Contas, através do FISCAP, somente se tornou possível a partir de 11/08/2016. </w:t>
      </w:r>
      <w:r w:rsidRPr="00715525">
        <w:rPr>
          <w:rFonts w:ascii="Garamond" w:hAnsi="Garamond" w:cs="Arial"/>
        </w:rPr>
        <w:t xml:space="preserve">Antes disso, a PMMG e o Tribunal de Contas já se haviam atentado, em 06/03/2013, sobre a questão de impossibilidade do envio dos respectivos atos. </w:t>
      </w:r>
    </w:p>
    <w:p w:rsidR="007A49BF" w:rsidRPr="00EE20EC" w:rsidRDefault="007A49BF" w:rsidP="00EE20EC">
      <w:pPr>
        <w:spacing w:line="360" w:lineRule="auto"/>
        <w:rPr>
          <w:rFonts w:ascii="Garamond" w:hAnsi="Garamond" w:cs="Arial"/>
        </w:rPr>
      </w:pPr>
    </w:p>
    <w:p w:rsidR="007A49BF" w:rsidRPr="009A7AAE" w:rsidRDefault="007A49BF" w:rsidP="00EE20EC">
      <w:pPr>
        <w:pStyle w:val="PargrafodaLista"/>
        <w:widowControl w:val="0"/>
        <w:numPr>
          <w:ilvl w:val="0"/>
          <w:numId w:val="25"/>
        </w:numPr>
        <w:spacing w:line="360" w:lineRule="auto"/>
        <w:ind w:left="0" w:firstLine="1418"/>
        <w:jc w:val="both"/>
        <w:rPr>
          <w:rFonts w:ascii="Garamond" w:hAnsi="Garamond" w:cs="Arial"/>
          <w:b/>
        </w:rPr>
      </w:pPr>
      <w:r w:rsidRPr="00715525">
        <w:rPr>
          <w:rFonts w:ascii="Garamond" w:hAnsi="Garamond" w:cs="Arial"/>
        </w:rPr>
        <w:t>Acontece que a concessão de aposentadoria ao servidor civil pela PMMG já ocorria muito antes disso.</w:t>
      </w:r>
      <w:r>
        <w:rPr>
          <w:rFonts w:ascii="Garamond" w:hAnsi="Garamond" w:cs="Arial"/>
        </w:rPr>
        <w:t xml:space="preserve"> </w:t>
      </w:r>
      <w:r w:rsidRPr="00715525">
        <w:rPr>
          <w:rFonts w:ascii="Garamond" w:hAnsi="Garamond" w:cs="Arial"/>
        </w:rPr>
        <w:t xml:space="preserve">Tanto é que os atos de concessão de aposentadoria pela PMMG investigados pelo Ministério Público de Contas foram publicados, em sua maioria, </w:t>
      </w:r>
      <w:r w:rsidR="004A6285">
        <w:rPr>
          <w:rFonts w:ascii="Garamond" w:hAnsi="Garamond" w:cs="Arial"/>
        </w:rPr>
        <w:t>entre os exercícios de 2007 a 2013</w:t>
      </w:r>
      <w:r w:rsidRPr="00715525">
        <w:rPr>
          <w:rFonts w:ascii="Garamond" w:hAnsi="Garamond" w:cs="Arial"/>
        </w:rPr>
        <w:t>.</w:t>
      </w:r>
    </w:p>
    <w:p w:rsidR="009A7AAE" w:rsidRPr="009A7AAE" w:rsidRDefault="009A7AAE" w:rsidP="009A7AAE">
      <w:pPr>
        <w:widowControl w:val="0"/>
        <w:spacing w:line="360" w:lineRule="auto"/>
        <w:jc w:val="both"/>
        <w:rPr>
          <w:rFonts w:ascii="Garamond" w:hAnsi="Garamond" w:cs="Arial"/>
          <w:b/>
        </w:rPr>
      </w:pPr>
    </w:p>
    <w:p w:rsidR="007A49BF" w:rsidRPr="004A6285" w:rsidRDefault="004A6285" w:rsidP="00EE20EC">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Embora o FISCAP já estivesse em funcionamento desde 2009, os gestores de recursos humanos da PMMG somente vieram a se esforçar para solucionar o problema do encaminhamento dos atos de aposentadoria de ser</w:t>
      </w:r>
      <w:r w:rsidR="00EE20EC">
        <w:rPr>
          <w:rFonts w:ascii="Garamond" w:hAnsi="Garamond" w:cs="Arial"/>
        </w:rPr>
        <w:t>vidor civil no exercício de 2015, em 11/03</w:t>
      </w:r>
      <w:r>
        <w:rPr>
          <w:rFonts w:ascii="Garamond" w:hAnsi="Garamond" w:cs="Arial"/>
        </w:rPr>
        <w:t>/</w:t>
      </w:r>
      <w:r w:rsidR="00EE20EC">
        <w:rPr>
          <w:rFonts w:ascii="Garamond" w:hAnsi="Garamond" w:cs="Arial"/>
        </w:rPr>
        <w:t>2015, tendo o resolvido a situação em 11/08/2016</w:t>
      </w:r>
      <w:r>
        <w:rPr>
          <w:rFonts w:ascii="Garamond" w:hAnsi="Garamond" w:cs="Arial"/>
        </w:rPr>
        <w:t>.</w:t>
      </w:r>
    </w:p>
    <w:p w:rsidR="004A6285" w:rsidRPr="004A6285" w:rsidRDefault="004A6285" w:rsidP="00EE20EC">
      <w:pPr>
        <w:pStyle w:val="PargrafodaLista"/>
        <w:spacing w:line="360" w:lineRule="auto"/>
        <w:rPr>
          <w:rFonts w:ascii="Garamond" w:hAnsi="Garamond" w:cs="Arial"/>
          <w:b/>
        </w:rPr>
      </w:pPr>
    </w:p>
    <w:p w:rsidR="002D31F0" w:rsidRPr="009E0F07" w:rsidRDefault="002D31F0" w:rsidP="002D31F0">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Os gestores anteriores a 11/03/2015 nada fizeram e permaneceram com os atos de aposentadorias parados na PMMG, tendo sido encaminhados apenas nos exercícios de 2017 e 2018.</w:t>
      </w:r>
    </w:p>
    <w:p w:rsidR="004A6285" w:rsidRPr="004A6285" w:rsidRDefault="004A6285" w:rsidP="00EE20EC">
      <w:pPr>
        <w:pStyle w:val="PargrafodaLista"/>
        <w:spacing w:line="360" w:lineRule="auto"/>
        <w:rPr>
          <w:rFonts w:ascii="Garamond" w:hAnsi="Garamond" w:cs="Arial"/>
          <w:b/>
        </w:rPr>
      </w:pPr>
    </w:p>
    <w:p w:rsidR="004A6285" w:rsidRPr="00307D8F" w:rsidRDefault="004A6285" w:rsidP="00EE20EC">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 xml:space="preserve">E referidos atos de aposentadoria </w:t>
      </w:r>
      <w:r w:rsidR="00307D8F">
        <w:rPr>
          <w:rFonts w:ascii="Garamond" w:hAnsi="Garamond" w:cs="Arial"/>
        </w:rPr>
        <w:t>continuaram parados na PMMG sem qualquer andamento, mesmo com a publicação já realizada. Isto é, os atos já estavam prontos para serem enviados ao Tribunal de Contas, só não se verificou esforços da PMMG para isso.</w:t>
      </w:r>
    </w:p>
    <w:p w:rsidR="00307D8F" w:rsidRDefault="00307D8F" w:rsidP="00EE20EC">
      <w:pPr>
        <w:pStyle w:val="PargrafodaLista"/>
        <w:spacing w:line="360" w:lineRule="auto"/>
        <w:rPr>
          <w:rFonts w:ascii="Garamond" w:hAnsi="Garamond" w:cs="Arial"/>
          <w:b/>
        </w:rPr>
      </w:pPr>
    </w:p>
    <w:p w:rsidR="00A03CA8" w:rsidRPr="00307D8F" w:rsidRDefault="00A03CA8" w:rsidP="00EE20EC">
      <w:pPr>
        <w:pStyle w:val="PargrafodaLista"/>
        <w:spacing w:line="360" w:lineRule="auto"/>
        <w:rPr>
          <w:rFonts w:ascii="Garamond" w:hAnsi="Garamond" w:cs="Arial"/>
          <w:b/>
        </w:rPr>
      </w:pPr>
    </w:p>
    <w:p w:rsidR="00307D8F" w:rsidRPr="00EE20EC" w:rsidRDefault="00CD63B8" w:rsidP="00EE20EC">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lastRenderedPageBreak/>
        <w:t xml:space="preserve">Ainda foi possível identificar, no relatório mencionado, outras </w:t>
      </w:r>
      <w:r w:rsidR="00EE20EC">
        <w:rPr>
          <w:rFonts w:ascii="Garamond" w:hAnsi="Garamond" w:cs="Arial"/>
        </w:rPr>
        <w:t>5</w:t>
      </w:r>
      <w:r>
        <w:rPr>
          <w:rFonts w:ascii="Garamond" w:hAnsi="Garamond" w:cs="Arial"/>
        </w:rPr>
        <w:t xml:space="preserve"> (</w:t>
      </w:r>
      <w:r w:rsidR="00EE20EC">
        <w:rPr>
          <w:rFonts w:ascii="Garamond" w:hAnsi="Garamond" w:cs="Arial"/>
        </w:rPr>
        <w:t>cinco</w:t>
      </w:r>
      <w:r>
        <w:rPr>
          <w:rFonts w:ascii="Garamond" w:hAnsi="Garamond" w:cs="Arial"/>
        </w:rPr>
        <w:t xml:space="preserve">) concessões de aposentadorias que, além de terem sido encaminhadas ao Tribunal de Contas </w:t>
      </w:r>
      <w:r w:rsidR="00EE20EC">
        <w:rPr>
          <w:rFonts w:ascii="Garamond" w:hAnsi="Garamond" w:cs="Arial"/>
        </w:rPr>
        <w:t>com grande atraso</w:t>
      </w:r>
      <w:r>
        <w:rPr>
          <w:rFonts w:ascii="Garamond" w:hAnsi="Garamond" w:cs="Arial"/>
        </w:rPr>
        <w:t xml:space="preserve">, foram também publicadas após o prazo decadencial de </w:t>
      </w:r>
      <w:r w:rsidR="00EE20EC">
        <w:rPr>
          <w:rFonts w:ascii="Garamond" w:hAnsi="Garamond" w:cs="Arial"/>
        </w:rPr>
        <w:t>cinco</w:t>
      </w:r>
      <w:r>
        <w:rPr>
          <w:rFonts w:ascii="Garamond" w:hAnsi="Garamond" w:cs="Arial"/>
        </w:rPr>
        <w:t xml:space="preserve"> anos. </w:t>
      </w:r>
    </w:p>
    <w:p w:rsidR="00EE20EC" w:rsidRPr="00EE20EC" w:rsidRDefault="00EE20EC" w:rsidP="00EE20EC">
      <w:pPr>
        <w:pStyle w:val="PargrafodaLista"/>
        <w:spacing w:line="360" w:lineRule="auto"/>
        <w:rPr>
          <w:rFonts w:ascii="Garamond" w:hAnsi="Garamond" w:cs="Arial"/>
          <w:b/>
        </w:rPr>
      </w:pPr>
    </w:p>
    <w:p w:rsidR="00EE20EC" w:rsidRPr="004A6285" w:rsidRDefault="00EE20EC" w:rsidP="00EE20EC">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Veja-se:</w:t>
      </w:r>
    </w:p>
    <w:p w:rsidR="00EE20EC" w:rsidRDefault="00EE20EC" w:rsidP="00EE20EC">
      <w:pPr>
        <w:pStyle w:val="PargrafodaLista"/>
        <w:widowControl w:val="0"/>
        <w:spacing w:line="360" w:lineRule="auto"/>
        <w:ind w:left="1418"/>
        <w:jc w:val="both"/>
        <w:rPr>
          <w:rFonts w:ascii="Garamond" w:hAnsi="Garamond" w:cs="Arial"/>
          <w:b/>
        </w:rPr>
      </w:pPr>
    </w:p>
    <w:tbl>
      <w:tblPr>
        <w:tblStyle w:val="Tabelacomgrade"/>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551"/>
        <w:gridCol w:w="2823"/>
        <w:gridCol w:w="1554"/>
        <w:gridCol w:w="1552"/>
        <w:gridCol w:w="1545"/>
      </w:tblGrid>
      <w:tr w:rsidR="00CD63B8" w:rsidTr="009A7AAE">
        <w:tc>
          <w:tcPr>
            <w:tcW w:w="859" w:type="pct"/>
            <w:tcBorders>
              <w:top w:val="single" w:sz="18" w:space="0" w:color="auto"/>
              <w:bottom w:val="single" w:sz="18" w:space="0" w:color="auto"/>
              <w:right w:val="single" w:sz="18" w:space="0" w:color="auto"/>
            </w:tcBorders>
            <w:vAlign w:val="center"/>
          </w:tcPr>
          <w:p w:rsidR="00CD63B8" w:rsidRPr="009A7AAE" w:rsidRDefault="00CD63B8" w:rsidP="00CD63B8">
            <w:pPr>
              <w:pStyle w:val="PargrafodaLista"/>
              <w:widowControl w:val="0"/>
              <w:ind w:left="0"/>
              <w:jc w:val="center"/>
              <w:rPr>
                <w:rFonts w:ascii="Garamond" w:hAnsi="Garamond" w:cs="Arial"/>
                <w:b/>
                <w:sz w:val="20"/>
                <w:szCs w:val="20"/>
              </w:rPr>
            </w:pPr>
            <w:r w:rsidRPr="009A7AAE">
              <w:rPr>
                <w:rFonts w:ascii="Garamond" w:hAnsi="Garamond" w:cs="Arial"/>
                <w:b/>
                <w:sz w:val="20"/>
                <w:szCs w:val="20"/>
              </w:rPr>
              <w:t>Natureza</w:t>
            </w:r>
          </w:p>
        </w:tc>
        <w:tc>
          <w:tcPr>
            <w:tcW w:w="1564" w:type="pct"/>
            <w:tcBorders>
              <w:top w:val="single" w:sz="18" w:space="0" w:color="auto"/>
              <w:left w:val="single" w:sz="18" w:space="0" w:color="auto"/>
              <w:bottom w:val="single" w:sz="18" w:space="0" w:color="auto"/>
              <w:right w:val="single" w:sz="18" w:space="0" w:color="auto"/>
            </w:tcBorders>
            <w:vAlign w:val="center"/>
          </w:tcPr>
          <w:p w:rsidR="00CD63B8" w:rsidRPr="009A7AAE" w:rsidRDefault="00CD63B8" w:rsidP="00CD63B8">
            <w:pPr>
              <w:pStyle w:val="PargrafodaLista"/>
              <w:widowControl w:val="0"/>
              <w:ind w:left="0"/>
              <w:jc w:val="center"/>
              <w:rPr>
                <w:rFonts w:ascii="Garamond" w:hAnsi="Garamond" w:cs="Arial"/>
                <w:b/>
                <w:sz w:val="20"/>
                <w:szCs w:val="20"/>
              </w:rPr>
            </w:pPr>
            <w:r w:rsidRPr="009A7AAE">
              <w:rPr>
                <w:rFonts w:ascii="Garamond" w:hAnsi="Garamond" w:cs="Arial"/>
                <w:b/>
                <w:sz w:val="20"/>
                <w:szCs w:val="20"/>
              </w:rPr>
              <w:t>Nome</w:t>
            </w:r>
          </w:p>
        </w:tc>
        <w:tc>
          <w:tcPr>
            <w:tcW w:w="861" w:type="pct"/>
            <w:tcBorders>
              <w:top w:val="single" w:sz="18" w:space="0" w:color="auto"/>
              <w:left w:val="single" w:sz="18" w:space="0" w:color="auto"/>
              <w:bottom w:val="single" w:sz="18" w:space="0" w:color="auto"/>
              <w:right w:val="single" w:sz="18" w:space="0" w:color="auto"/>
            </w:tcBorders>
            <w:vAlign w:val="center"/>
          </w:tcPr>
          <w:p w:rsidR="00CD63B8" w:rsidRPr="009A7AAE" w:rsidRDefault="00CD63B8" w:rsidP="00CD63B8">
            <w:pPr>
              <w:pStyle w:val="PargrafodaLista"/>
              <w:widowControl w:val="0"/>
              <w:ind w:left="0"/>
              <w:jc w:val="center"/>
              <w:rPr>
                <w:rFonts w:ascii="Garamond" w:hAnsi="Garamond" w:cs="Arial"/>
                <w:b/>
                <w:sz w:val="20"/>
                <w:szCs w:val="20"/>
              </w:rPr>
            </w:pPr>
            <w:r w:rsidRPr="009A7AAE">
              <w:rPr>
                <w:rFonts w:ascii="Garamond" w:hAnsi="Garamond" w:cs="Arial"/>
                <w:b/>
                <w:sz w:val="20"/>
                <w:szCs w:val="20"/>
              </w:rPr>
              <w:t>Concessão</w:t>
            </w:r>
          </w:p>
        </w:tc>
        <w:tc>
          <w:tcPr>
            <w:tcW w:w="860" w:type="pct"/>
            <w:tcBorders>
              <w:top w:val="single" w:sz="18" w:space="0" w:color="auto"/>
              <w:left w:val="single" w:sz="18" w:space="0" w:color="auto"/>
              <w:bottom w:val="single" w:sz="18" w:space="0" w:color="auto"/>
              <w:right w:val="single" w:sz="18" w:space="0" w:color="auto"/>
            </w:tcBorders>
            <w:vAlign w:val="center"/>
          </w:tcPr>
          <w:p w:rsidR="00CD63B8" w:rsidRPr="009A7AAE" w:rsidRDefault="00CD63B8" w:rsidP="00CD63B8">
            <w:pPr>
              <w:pStyle w:val="PargrafodaLista"/>
              <w:widowControl w:val="0"/>
              <w:ind w:left="0"/>
              <w:jc w:val="center"/>
              <w:rPr>
                <w:rFonts w:ascii="Garamond" w:hAnsi="Garamond" w:cs="Arial"/>
                <w:b/>
                <w:sz w:val="20"/>
                <w:szCs w:val="20"/>
              </w:rPr>
            </w:pPr>
            <w:r w:rsidRPr="009A7AAE">
              <w:rPr>
                <w:rFonts w:ascii="Garamond" w:hAnsi="Garamond" w:cs="Arial"/>
                <w:b/>
                <w:sz w:val="20"/>
                <w:szCs w:val="20"/>
              </w:rPr>
              <w:t>Publicação</w:t>
            </w:r>
          </w:p>
        </w:tc>
        <w:tc>
          <w:tcPr>
            <w:tcW w:w="856" w:type="pct"/>
            <w:tcBorders>
              <w:top w:val="single" w:sz="18" w:space="0" w:color="auto"/>
              <w:left w:val="single" w:sz="18" w:space="0" w:color="auto"/>
              <w:bottom w:val="single" w:sz="18" w:space="0" w:color="auto"/>
            </w:tcBorders>
            <w:vAlign w:val="center"/>
          </w:tcPr>
          <w:p w:rsidR="00CD63B8" w:rsidRPr="009A7AAE" w:rsidRDefault="00CD63B8" w:rsidP="00CD63B8">
            <w:pPr>
              <w:pStyle w:val="PargrafodaLista"/>
              <w:widowControl w:val="0"/>
              <w:ind w:left="0"/>
              <w:jc w:val="center"/>
              <w:rPr>
                <w:rFonts w:ascii="Garamond" w:hAnsi="Garamond" w:cs="Arial"/>
                <w:b/>
                <w:sz w:val="20"/>
                <w:szCs w:val="20"/>
              </w:rPr>
            </w:pPr>
            <w:r w:rsidRPr="009A7AAE">
              <w:rPr>
                <w:rFonts w:ascii="Garamond" w:hAnsi="Garamond" w:cs="Arial"/>
                <w:b/>
                <w:sz w:val="20"/>
                <w:szCs w:val="20"/>
              </w:rPr>
              <w:t>Envio</w:t>
            </w:r>
          </w:p>
        </w:tc>
      </w:tr>
      <w:tr w:rsidR="004C755F" w:rsidTr="009A7AAE">
        <w:tc>
          <w:tcPr>
            <w:tcW w:w="859" w:type="pct"/>
            <w:tcBorders>
              <w:top w:val="single" w:sz="18" w:space="0" w:color="auto"/>
            </w:tcBorders>
            <w:vAlign w:val="center"/>
          </w:tcPr>
          <w:p w:rsidR="004C755F" w:rsidRPr="009A7AAE" w:rsidRDefault="004C755F" w:rsidP="00607628">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1564" w:type="pct"/>
            <w:tcBorders>
              <w:top w:val="single" w:sz="18" w:space="0" w:color="auto"/>
            </w:tcBorders>
            <w:vAlign w:val="center"/>
          </w:tcPr>
          <w:p w:rsidR="004C755F" w:rsidRPr="009A7AAE" w:rsidRDefault="004C755F" w:rsidP="00607628">
            <w:pPr>
              <w:pStyle w:val="PargrafodaLista"/>
              <w:widowControl w:val="0"/>
              <w:ind w:left="0"/>
              <w:jc w:val="center"/>
              <w:rPr>
                <w:rFonts w:ascii="Garamond" w:hAnsi="Garamond" w:cs="Arial"/>
                <w:sz w:val="20"/>
                <w:szCs w:val="20"/>
              </w:rPr>
            </w:pPr>
            <w:r w:rsidRPr="009A7AAE">
              <w:rPr>
                <w:rFonts w:ascii="Garamond" w:hAnsi="Garamond" w:cs="Arial"/>
                <w:sz w:val="20"/>
                <w:szCs w:val="20"/>
              </w:rPr>
              <w:t>Hugo de Moura</w:t>
            </w:r>
          </w:p>
        </w:tc>
        <w:tc>
          <w:tcPr>
            <w:tcW w:w="861" w:type="pct"/>
            <w:tcBorders>
              <w:top w:val="single" w:sz="18" w:space="0" w:color="auto"/>
            </w:tcBorders>
            <w:vAlign w:val="center"/>
          </w:tcPr>
          <w:p w:rsidR="004C755F" w:rsidRPr="009A7AAE" w:rsidRDefault="004C755F" w:rsidP="00607628">
            <w:pPr>
              <w:pStyle w:val="PargrafodaLista"/>
              <w:widowControl w:val="0"/>
              <w:ind w:left="0"/>
              <w:jc w:val="center"/>
              <w:rPr>
                <w:rFonts w:ascii="Garamond" w:hAnsi="Garamond" w:cs="Arial"/>
                <w:sz w:val="20"/>
                <w:szCs w:val="20"/>
              </w:rPr>
            </w:pPr>
            <w:r w:rsidRPr="009A7AAE">
              <w:rPr>
                <w:rFonts w:ascii="Garamond" w:hAnsi="Garamond" w:cs="Arial"/>
                <w:sz w:val="20"/>
                <w:szCs w:val="20"/>
              </w:rPr>
              <w:t>02/04/2012</w:t>
            </w:r>
          </w:p>
        </w:tc>
        <w:tc>
          <w:tcPr>
            <w:tcW w:w="860" w:type="pct"/>
            <w:tcBorders>
              <w:top w:val="single" w:sz="18" w:space="0" w:color="auto"/>
            </w:tcBorders>
            <w:vAlign w:val="center"/>
          </w:tcPr>
          <w:p w:rsidR="004C755F" w:rsidRPr="009A7AAE" w:rsidRDefault="004C755F" w:rsidP="00607628">
            <w:pPr>
              <w:pStyle w:val="PargrafodaLista"/>
              <w:widowControl w:val="0"/>
              <w:ind w:left="0"/>
              <w:jc w:val="center"/>
              <w:rPr>
                <w:rFonts w:ascii="Garamond" w:hAnsi="Garamond" w:cs="Arial"/>
                <w:sz w:val="20"/>
                <w:szCs w:val="20"/>
              </w:rPr>
            </w:pPr>
            <w:r w:rsidRPr="009A7AAE">
              <w:rPr>
                <w:rFonts w:ascii="Garamond" w:hAnsi="Garamond" w:cs="Arial"/>
                <w:sz w:val="20"/>
                <w:szCs w:val="20"/>
              </w:rPr>
              <w:t>04/03/2017</w:t>
            </w:r>
          </w:p>
        </w:tc>
        <w:tc>
          <w:tcPr>
            <w:tcW w:w="856" w:type="pct"/>
            <w:tcBorders>
              <w:top w:val="single" w:sz="18" w:space="0" w:color="auto"/>
            </w:tcBorders>
            <w:vAlign w:val="center"/>
          </w:tcPr>
          <w:p w:rsidR="004C755F" w:rsidRPr="009A7AAE" w:rsidRDefault="004C755F" w:rsidP="00607628">
            <w:pPr>
              <w:pStyle w:val="PargrafodaLista"/>
              <w:widowControl w:val="0"/>
              <w:ind w:left="0"/>
              <w:jc w:val="center"/>
              <w:rPr>
                <w:rFonts w:ascii="Garamond" w:hAnsi="Garamond" w:cs="Arial"/>
                <w:sz w:val="20"/>
                <w:szCs w:val="20"/>
              </w:rPr>
            </w:pPr>
            <w:r w:rsidRPr="009A7AAE">
              <w:rPr>
                <w:rFonts w:ascii="Garamond" w:hAnsi="Garamond" w:cs="Arial"/>
                <w:sz w:val="20"/>
                <w:szCs w:val="20"/>
              </w:rPr>
              <w:t>10/05/2017</w:t>
            </w:r>
          </w:p>
        </w:tc>
      </w:tr>
      <w:tr w:rsidR="004C755F" w:rsidTr="009A7AAE">
        <w:tc>
          <w:tcPr>
            <w:tcW w:w="859" w:type="pct"/>
            <w:vAlign w:val="center"/>
          </w:tcPr>
          <w:p w:rsidR="004C755F" w:rsidRPr="009A7AAE" w:rsidRDefault="004C755F" w:rsidP="00607628">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1564" w:type="pct"/>
            <w:vAlign w:val="center"/>
          </w:tcPr>
          <w:p w:rsidR="004C755F" w:rsidRPr="009A7AAE" w:rsidRDefault="004C755F" w:rsidP="00607628">
            <w:pPr>
              <w:pStyle w:val="PargrafodaLista"/>
              <w:widowControl w:val="0"/>
              <w:ind w:left="0"/>
              <w:jc w:val="center"/>
              <w:rPr>
                <w:rFonts w:ascii="Garamond" w:hAnsi="Garamond" w:cs="Arial"/>
                <w:sz w:val="20"/>
                <w:szCs w:val="20"/>
              </w:rPr>
            </w:pPr>
            <w:r w:rsidRPr="009A7AAE">
              <w:rPr>
                <w:rFonts w:ascii="Garamond" w:hAnsi="Garamond" w:cs="Arial"/>
                <w:sz w:val="20"/>
                <w:szCs w:val="20"/>
              </w:rPr>
              <w:t>Maria de Fátima Vieira Duque</w:t>
            </w:r>
          </w:p>
        </w:tc>
        <w:tc>
          <w:tcPr>
            <w:tcW w:w="861" w:type="pct"/>
            <w:vAlign w:val="center"/>
          </w:tcPr>
          <w:p w:rsidR="004C755F" w:rsidRPr="009A7AAE" w:rsidRDefault="004C755F" w:rsidP="00607628">
            <w:pPr>
              <w:pStyle w:val="PargrafodaLista"/>
              <w:widowControl w:val="0"/>
              <w:ind w:left="0"/>
              <w:jc w:val="center"/>
              <w:rPr>
                <w:rFonts w:ascii="Garamond" w:hAnsi="Garamond" w:cs="Arial"/>
                <w:sz w:val="20"/>
                <w:szCs w:val="20"/>
              </w:rPr>
            </w:pPr>
            <w:r w:rsidRPr="009A7AAE">
              <w:rPr>
                <w:rFonts w:ascii="Garamond" w:hAnsi="Garamond" w:cs="Arial"/>
                <w:sz w:val="20"/>
                <w:szCs w:val="20"/>
              </w:rPr>
              <w:t>14/02/2011</w:t>
            </w:r>
          </w:p>
        </w:tc>
        <w:tc>
          <w:tcPr>
            <w:tcW w:w="860" w:type="pct"/>
            <w:vAlign w:val="center"/>
          </w:tcPr>
          <w:p w:rsidR="004C755F" w:rsidRPr="009A7AAE" w:rsidRDefault="004C755F" w:rsidP="00607628">
            <w:pPr>
              <w:pStyle w:val="PargrafodaLista"/>
              <w:widowControl w:val="0"/>
              <w:ind w:left="0"/>
              <w:jc w:val="center"/>
              <w:rPr>
                <w:rFonts w:ascii="Garamond" w:hAnsi="Garamond" w:cs="Arial"/>
                <w:sz w:val="20"/>
                <w:szCs w:val="20"/>
              </w:rPr>
            </w:pPr>
            <w:r w:rsidRPr="009A7AAE">
              <w:rPr>
                <w:rFonts w:ascii="Garamond" w:hAnsi="Garamond" w:cs="Arial"/>
                <w:sz w:val="20"/>
                <w:szCs w:val="20"/>
              </w:rPr>
              <w:t>29/07/2014</w:t>
            </w:r>
          </w:p>
        </w:tc>
        <w:tc>
          <w:tcPr>
            <w:tcW w:w="856" w:type="pct"/>
            <w:vAlign w:val="center"/>
          </w:tcPr>
          <w:p w:rsidR="004C755F" w:rsidRPr="009A7AAE" w:rsidRDefault="004C755F" w:rsidP="00607628">
            <w:pPr>
              <w:pStyle w:val="PargrafodaLista"/>
              <w:widowControl w:val="0"/>
              <w:ind w:left="0"/>
              <w:jc w:val="center"/>
              <w:rPr>
                <w:rFonts w:ascii="Garamond" w:hAnsi="Garamond" w:cs="Arial"/>
                <w:sz w:val="20"/>
                <w:szCs w:val="20"/>
              </w:rPr>
            </w:pPr>
            <w:r w:rsidRPr="009A7AAE">
              <w:rPr>
                <w:rFonts w:ascii="Garamond" w:hAnsi="Garamond" w:cs="Arial"/>
                <w:sz w:val="20"/>
                <w:szCs w:val="20"/>
              </w:rPr>
              <w:t>06/03/2017</w:t>
            </w:r>
          </w:p>
        </w:tc>
      </w:tr>
      <w:tr w:rsidR="004C755F" w:rsidTr="009A7AAE">
        <w:tc>
          <w:tcPr>
            <w:tcW w:w="859" w:type="pct"/>
            <w:vAlign w:val="center"/>
          </w:tcPr>
          <w:p w:rsidR="004C755F" w:rsidRPr="009A7AAE" w:rsidRDefault="004C755F" w:rsidP="00607628">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1564" w:type="pct"/>
            <w:vAlign w:val="center"/>
          </w:tcPr>
          <w:p w:rsidR="004C755F" w:rsidRPr="009A7AAE" w:rsidRDefault="004C755F" w:rsidP="00607628">
            <w:pPr>
              <w:pStyle w:val="PargrafodaLista"/>
              <w:widowControl w:val="0"/>
              <w:ind w:left="0"/>
              <w:jc w:val="center"/>
              <w:rPr>
                <w:rFonts w:ascii="Garamond" w:hAnsi="Garamond" w:cs="Arial"/>
                <w:sz w:val="20"/>
                <w:szCs w:val="20"/>
              </w:rPr>
            </w:pPr>
            <w:r w:rsidRPr="009A7AAE">
              <w:rPr>
                <w:rFonts w:ascii="Garamond" w:hAnsi="Garamond" w:cs="Arial"/>
                <w:sz w:val="20"/>
                <w:szCs w:val="20"/>
              </w:rPr>
              <w:t>Tânia Porto Vieira</w:t>
            </w:r>
          </w:p>
        </w:tc>
        <w:tc>
          <w:tcPr>
            <w:tcW w:w="861" w:type="pct"/>
            <w:vAlign w:val="center"/>
          </w:tcPr>
          <w:p w:rsidR="004C755F" w:rsidRPr="009A7AAE" w:rsidRDefault="004C755F" w:rsidP="00607628">
            <w:pPr>
              <w:pStyle w:val="PargrafodaLista"/>
              <w:widowControl w:val="0"/>
              <w:ind w:left="0"/>
              <w:jc w:val="center"/>
              <w:rPr>
                <w:rFonts w:ascii="Garamond" w:hAnsi="Garamond" w:cs="Arial"/>
                <w:sz w:val="20"/>
                <w:szCs w:val="20"/>
              </w:rPr>
            </w:pPr>
            <w:r w:rsidRPr="009A7AAE">
              <w:rPr>
                <w:rFonts w:ascii="Garamond" w:hAnsi="Garamond" w:cs="Arial"/>
                <w:sz w:val="20"/>
                <w:szCs w:val="20"/>
              </w:rPr>
              <w:t>21/09/2012</w:t>
            </w:r>
          </w:p>
        </w:tc>
        <w:tc>
          <w:tcPr>
            <w:tcW w:w="860" w:type="pct"/>
            <w:vAlign w:val="center"/>
          </w:tcPr>
          <w:p w:rsidR="004C755F" w:rsidRPr="009A7AAE" w:rsidRDefault="004C755F" w:rsidP="00607628">
            <w:pPr>
              <w:pStyle w:val="PargrafodaLista"/>
              <w:widowControl w:val="0"/>
              <w:ind w:left="0"/>
              <w:jc w:val="center"/>
              <w:rPr>
                <w:rFonts w:ascii="Garamond" w:hAnsi="Garamond" w:cs="Arial"/>
                <w:sz w:val="20"/>
                <w:szCs w:val="20"/>
              </w:rPr>
            </w:pPr>
            <w:r w:rsidRPr="009A7AAE">
              <w:rPr>
                <w:rFonts w:ascii="Garamond" w:hAnsi="Garamond" w:cs="Arial"/>
                <w:sz w:val="20"/>
                <w:szCs w:val="20"/>
              </w:rPr>
              <w:t>10/08/2017</w:t>
            </w:r>
          </w:p>
        </w:tc>
        <w:tc>
          <w:tcPr>
            <w:tcW w:w="856" w:type="pct"/>
            <w:vAlign w:val="center"/>
          </w:tcPr>
          <w:p w:rsidR="004C755F" w:rsidRPr="009A7AAE" w:rsidRDefault="004C755F" w:rsidP="00607628">
            <w:pPr>
              <w:pStyle w:val="PargrafodaLista"/>
              <w:widowControl w:val="0"/>
              <w:ind w:left="0"/>
              <w:jc w:val="center"/>
              <w:rPr>
                <w:rFonts w:ascii="Garamond" w:hAnsi="Garamond" w:cs="Arial"/>
                <w:sz w:val="20"/>
                <w:szCs w:val="20"/>
              </w:rPr>
            </w:pPr>
            <w:r w:rsidRPr="009A7AAE">
              <w:rPr>
                <w:rFonts w:ascii="Garamond" w:hAnsi="Garamond" w:cs="Arial"/>
                <w:sz w:val="20"/>
                <w:szCs w:val="20"/>
              </w:rPr>
              <w:t>17/10/2017</w:t>
            </w:r>
          </w:p>
        </w:tc>
      </w:tr>
      <w:tr w:rsidR="004C755F" w:rsidTr="009A7AAE">
        <w:tc>
          <w:tcPr>
            <w:tcW w:w="859" w:type="pct"/>
            <w:vAlign w:val="center"/>
          </w:tcPr>
          <w:p w:rsidR="004C755F" w:rsidRPr="009A7AAE" w:rsidRDefault="004C755F" w:rsidP="00607628">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1564" w:type="pct"/>
            <w:vAlign w:val="center"/>
          </w:tcPr>
          <w:p w:rsidR="004C755F" w:rsidRPr="009A7AAE" w:rsidRDefault="004C755F" w:rsidP="00607628">
            <w:pPr>
              <w:pStyle w:val="PargrafodaLista"/>
              <w:widowControl w:val="0"/>
              <w:ind w:left="0"/>
              <w:jc w:val="center"/>
              <w:rPr>
                <w:rFonts w:ascii="Garamond" w:hAnsi="Garamond" w:cs="Arial"/>
                <w:sz w:val="20"/>
                <w:szCs w:val="20"/>
              </w:rPr>
            </w:pPr>
            <w:proofErr w:type="spellStart"/>
            <w:r w:rsidRPr="009A7AAE">
              <w:rPr>
                <w:rFonts w:ascii="Garamond" w:hAnsi="Garamond" w:cs="Arial"/>
                <w:sz w:val="20"/>
                <w:szCs w:val="20"/>
              </w:rPr>
              <w:t>Zelia</w:t>
            </w:r>
            <w:proofErr w:type="spellEnd"/>
            <w:r w:rsidRPr="009A7AAE">
              <w:rPr>
                <w:rFonts w:ascii="Garamond" w:hAnsi="Garamond" w:cs="Arial"/>
                <w:sz w:val="20"/>
                <w:szCs w:val="20"/>
              </w:rPr>
              <w:t xml:space="preserve"> da Gloria Malaquias</w:t>
            </w:r>
          </w:p>
        </w:tc>
        <w:tc>
          <w:tcPr>
            <w:tcW w:w="861" w:type="pct"/>
            <w:vAlign w:val="center"/>
          </w:tcPr>
          <w:p w:rsidR="004C755F" w:rsidRPr="009A7AAE" w:rsidRDefault="004C755F" w:rsidP="00607628">
            <w:pPr>
              <w:pStyle w:val="PargrafodaLista"/>
              <w:widowControl w:val="0"/>
              <w:ind w:left="0"/>
              <w:jc w:val="center"/>
              <w:rPr>
                <w:rFonts w:ascii="Garamond" w:hAnsi="Garamond" w:cs="Arial"/>
                <w:sz w:val="20"/>
                <w:szCs w:val="20"/>
              </w:rPr>
            </w:pPr>
            <w:r w:rsidRPr="009A7AAE">
              <w:rPr>
                <w:rFonts w:ascii="Garamond" w:hAnsi="Garamond" w:cs="Arial"/>
                <w:sz w:val="20"/>
                <w:szCs w:val="20"/>
              </w:rPr>
              <w:t>23/06/2013</w:t>
            </w:r>
          </w:p>
        </w:tc>
        <w:tc>
          <w:tcPr>
            <w:tcW w:w="860" w:type="pct"/>
            <w:vAlign w:val="center"/>
          </w:tcPr>
          <w:p w:rsidR="004C755F" w:rsidRPr="009A7AAE" w:rsidRDefault="004C755F" w:rsidP="00607628">
            <w:pPr>
              <w:pStyle w:val="PargrafodaLista"/>
              <w:widowControl w:val="0"/>
              <w:ind w:left="0"/>
              <w:jc w:val="center"/>
              <w:rPr>
                <w:rFonts w:ascii="Garamond" w:hAnsi="Garamond" w:cs="Arial"/>
                <w:sz w:val="20"/>
                <w:szCs w:val="20"/>
              </w:rPr>
            </w:pPr>
            <w:r w:rsidRPr="009A7AAE">
              <w:rPr>
                <w:rFonts w:ascii="Garamond" w:hAnsi="Garamond" w:cs="Arial"/>
                <w:sz w:val="20"/>
                <w:szCs w:val="20"/>
              </w:rPr>
              <w:t>07/02/2018</w:t>
            </w:r>
          </w:p>
        </w:tc>
        <w:tc>
          <w:tcPr>
            <w:tcW w:w="856" w:type="pct"/>
            <w:vAlign w:val="center"/>
          </w:tcPr>
          <w:p w:rsidR="004C755F" w:rsidRPr="009A7AAE" w:rsidRDefault="004C755F" w:rsidP="00607628">
            <w:pPr>
              <w:pStyle w:val="PargrafodaLista"/>
              <w:widowControl w:val="0"/>
              <w:ind w:left="0"/>
              <w:jc w:val="center"/>
              <w:rPr>
                <w:rFonts w:ascii="Garamond" w:hAnsi="Garamond" w:cs="Arial"/>
                <w:sz w:val="20"/>
                <w:szCs w:val="20"/>
              </w:rPr>
            </w:pPr>
            <w:r w:rsidRPr="009A7AAE">
              <w:rPr>
                <w:rFonts w:ascii="Garamond" w:hAnsi="Garamond" w:cs="Arial"/>
                <w:sz w:val="20"/>
                <w:szCs w:val="20"/>
              </w:rPr>
              <w:t>29/06/2018</w:t>
            </w:r>
          </w:p>
        </w:tc>
      </w:tr>
      <w:tr w:rsidR="004C755F" w:rsidTr="009A7AAE">
        <w:tc>
          <w:tcPr>
            <w:tcW w:w="859" w:type="pct"/>
            <w:vAlign w:val="center"/>
          </w:tcPr>
          <w:p w:rsidR="004C755F" w:rsidRPr="009A7AAE" w:rsidRDefault="004C755F" w:rsidP="00607628">
            <w:pPr>
              <w:pStyle w:val="PargrafodaLista"/>
              <w:widowControl w:val="0"/>
              <w:ind w:left="0"/>
              <w:jc w:val="center"/>
              <w:rPr>
                <w:rFonts w:ascii="Garamond" w:hAnsi="Garamond" w:cs="Arial"/>
                <w:sz w:val="20"/>
                <w:szCs w:val="20"/>
              </w:rPr>
            </w:pPr>
            <w:r w:rsidRPr="009A7AAE">
              <w:rPr>
                <w:rFonts w:ascii="Garamond" w:hAnsi="Garamond" w:cs="Arial"/>
                <w:sz w:val="20"/>
                <w:szCs w:val="20"/>
              </w:rPr>
              <w:t>Aposentadoria</w:t>
            </w:r>
          </w:p>
        </w:tc>
        <w:tc>
          <w:tcPr>
            <w:tcW w:w="1564" w:type="pct"/>
            <w:vAlign w:val="center"/>
          </w:tcPr>
          <w:p w:rsidR="004C755F" w:rsidRPr="009A7AAE" w:rsidRDefault="004C755F" w:rsidP="00607628">
            <w:pPr>
              <w:pStyle w:val="PargrafodaLista"/>
              <w:widowControl w:val="0"/>
              <w:ind w:left="0"/>
              <w:jc w:val="center"/>
              <w:rPr>
                <w:rFonts w:ascii="Garamond" w:hAnsi="Garamond" w:cs="Arial"/>
                <w:sz w:val="20"/>
                <w:szCs w:val="20"/>
              </w:rPr>
            </w:pPr>
            <w:r w:rsidRPr="009A7AAE">
              <w:rPr>
                <w:rFonts w:ascii="Garamond" w:hAnsi="Garamond" w:cs="Arial"/>
                <w:sz w:val="20"/>
                <w:szCs w:val="20"/>
              </w:rPr>
              <w:t>Maria Clarete Guimarães Castro</w:t>
            </w:r>
          </w:p>
        </w:tc>
        <w:tc>
          <w:tcPr>
            <w:tcW w:w="861" w:type="pct"/>
            <w:vAlign w:val="center"/>
          </w:tcPr>
          <w:p w:rsidR="004C755F" w:rsidRPr="009A7AAE" w:rsidRDefault="004C755F" w:rsidP="00607628">
            <w:pPr>
              <w:pStyle w:val="PargrafodaLista"/>
              <w:widowControl w:val="0"/>
              <w:ind w:left="0"/>
              <w:jc w:val="center"/>
              <w:rPr>
                <w:rFonts w:ascii="Garamond" w:hAnsi="Garamond" w:cs="Arial"/>
                <w:sz w:val="20"/>
                <w:szCs w:val="20"/>
              </w:rPr>
            </w:pPr>
            <w:r w:rsidRPr="009A7AAE">
              <w:rPr>
                <w:rFonts w:ascii="Garamond" w:hAnsi="Garamond" w:cs="Arial"/>
                <w:sz w:val="20"/>
                <w:szCs w:val="20"/>
              </w:rPr>
              <w:t>15/04/2013</w:t>
            </w:r>
          </w:p>
        </w:tc>
        <w:tc>
          <w:tcPr>
            <w:tcW w:w="860" w:type="pct"/>
            <w:vAlign w:val="center"/>
          </w:tcPr>
          <w:p w:rsidR="004C755F" w:rsidRPr="009A7AAE" w:rsidRDefault="004C755F" w:rsidP="00607628">
            <w:pPr>
              <w:pStyle w:val="PargrafodaLista"/>
              <w:widowControl w:val="0"/>
              <w:ind w:left="0"/>
              <w:jc w:val="center"/>
              <w:rPr>
                <w:rFonts w:ascii="Garamond" w:hAnsi="Garamond" w:cs="Arial"/>
                <w:sz w:val="20"/>
                <w:szCs w:val="20"/>
              </w:rPr>
            </w:pPr>
            <w:r w:rsidRPr="009A7AAE">
              <w:rPr>
                <w:rFonts w:ascii="Garamond" w:hAnsi="Garamond" w:cs="Arial"/>
                <w:sz w:val="20"/>
                <w:szCs w:val="20"/>
              </w:rPr>
              <w:t>22/02/2018</w:t>
            </w:r>
          </w:p>
        </w:tc>
        <w:tc>
          <w:tcPr>
            <w:tcW w:w="856" w:type="pct"/>
            <w:vAlign w:val="center"/>
          </w:tcPr>
          <w:p w:rsidR="004C755F" w:rsidRPr="009A7AAE" w:rsidRDefault="004C755F" w:rsidP="00607628">
            <w:pPr>
              <w:pStyle w:val="PargrafodaLista"/>
              <w:widowControl w:val="0"/>
              <w:ind w:left="0"/>
              <w:jc w:val="center"/>
              <w:rPr>
                <w:rFonts w:ascii="Garamond" w:hAnsi="Garamond" w:cs="Arial"/>
                <w:sz w:val="20"/>
                <w:szCs w:val="20"/>
              </w:rPr>
            </w:pPr>
            <w:r w:rsidRPr="009A7AAE">
              <w:rPr>
                <w:rFonts w:ascii="Garamond" w:hAnsi="Garamond" w:cs="Arial"/>
                <w:sz w:val="20"/>
                <w:szCs w:val="20"/>
              </w:rPr>
              <w:t>29/06/2018</w:t>
            </w:r>
          </w:p>
        </w:tc>
      </w:tr>
    </w:tbl>
    <w:p w:rsidR="00266C86" w:rsidRDefault="00266C86" w:rsidP="00EE20EC">
      <w:pPr>
        <w:pStyle w:val="PargrafodaLista"/>
        <w:widowControl w:val="0"/>
        <w:spacing w:line="360" w:lineRule="auto"/>
        <w:ind w:left="1418"/>
        <w:jc w:val="both"/>
        <w:rPr>
          <w:rFonts w:ascii="Garamond" w:hAnsi="Garamond" w:cs="Arial"/>
          <w:b/>
        </w:rPr>
      </w:pPr>
    </w:p>
    <w:p w:rsidR="00EE20EC" w:rsidRPr="00F855D4" w:rsidRDefault="00EE20EC" w:rsidP="00EE20EC">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Ora, após a publicação dos atos, de responsabilidade da Seção de Pessoal Civil (SPC), que se encontra submetida ao Centro de Administração de Pessoal e à Diretoria de Recursos Humanos da PMMG, os próximos passos para o encaminhamento dos documentos ao Tribunal seriam: (i) lançamento da nova situação do servidor no sistema da PMMG; (</w:t>
      </w:r>
      <w:proofErr w:type="spellStart"/>
      <w:r>
        <w:rPr>
          <w:rFonts w:ascii="Garamond" w:hAnsi="Garamond" w:cs="Arial"/>
        </w:rPr>
        <w:t>ii</w:t>
      </w:r>
      <w:proofErr w:type="spellEnd"/>
      <w:r>
        <w:rPr>
          <w:rFonts w:ascii="Garamond" w:hAnsi="Garamond" w:cs="Arial"/>
        </w:rPr>
        <w:t>) digitalização dos documentos a serem encaminhados ao Tribunal de Contas; e (</w:t>
      </w:r>
      <w:proofErr w:type="spellStart"/>
      <w:r>
        <w:rPr>
          <w:rFonts w:ascii="Garamond" w:hAnsi="Garamond" w:cs="Arial"/>
        </w:rPr>
        <w:t>iii</w:t>
      </w:r>
      <w:proofErr w:type="spellEnd"/>
      <w:r>
        <w:rPr>
          <w:rFonts w:ascii="Garamond" w:hAnsi="Garamond" w:cs="Arial"/>
        </w:rPr>
        <w:t>) envio dos documentos ao Tribunal por meio do FISCAP.</w:t>
      </w:r>
    </w:p>
    <w:p w:rsidR="00F855D4" w:rsidRPr="00EC76AD" w:rsidRDefault="00F855D4" w:rsidP="00F855D4">
      <w:pPr>
        <w:pStyle w:val="PargrafodaLista"/>
        <w:widowControl w:val="0"/>
        <w:spacing w:line="360" w:lineRule="auto"/>
        <w:ind w:left="1418"/>
        <w:jc w:val="both"/>
        <w:rPr>
          <w:rFonts w:ascii="Garamond" w:hAnsi="Garamond" w:cs="Arial"/>
          <w:b/>
        </w:rPr>
      </w:pPr>
    </w:p>
    <w:p w:rsidR="00EE20EC" w:rsidRPr="00F40A8F" w:rsidRDefault="00EE20EC" w:rsidP="00EE20EC">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 xml:space="preserve">Para a realização destas três etapas, não seria necessário um espaço de tempo tão longo, de oito anos (2009 a 2017), para o encaminhamento dos atos ao Tribunal de Contas. </w:t>
      </w:r>
      <w:r w:rsidRPr="00F51109">
        <w:rPr>
          <w:rFonts w:ascii="Garamond" w:hAnsi="Garamond" w:cs="Arial"/>
        </w:rPr>
        <w:t xml:space="preserve">A demora do envio dos atos ultrapassou o prazo decadencial de cinco anos, tendo os atos </w:t>
      </w:r>
      <w:r>
        <w:rPr>
          <w:rFonts w:ascii="Garamond" w:hAnsi="Garamond" w:cs="Arial"/>
        </w:rPr>
        <w:t xml:space="preserve">sido apresentados </w:t>
      </w:r>
      <w:r w:rsidRPr="00F51109">
        <w:rPr>
          <w:rFonts w:ascii="Garamond" w:hAnsi="Garamond" w:cs="Arial"/>
        </w:rPr>
        <w:t>ao Tribunal de Contas já decaídos, o que impossibilitou ao Tribunal o exercício de sua compet</w:t>
      </w:r>
      <w:r>
        <w:rPr>
          <w:rFonts w:ascii="Garamond" w:hAnsi="Garamond" w:cs="Arial"/>
        </w:rPr>
        <w:t>ência</w:t>
      </w:r>
      <w:r w:rsidRPr="00F51109">
        <w:rPr>
          <w:rFonts w:ascii="Garamond" w:hAnsi="Garamond" w:cs="Arial"/>
        </w:rPr>
        <w:t xml:space="preserve"> para analisar a legalidade das concessões.</w:t>
      </w:r>
    </w:p>
    <w:p w:rsidR="00F40A8F" w:rsidRPr="00F40A8F" w:rsidRDefault="00F40A8F" w:rsidP="00F40A8F">
      <w:pPr>
        <w:widowControl w:val="0"/>
        <w:spacing w:line="360" w:lineRule="auto"/>
        <w:jc w:val="both"/>
        <w:rPr>
          <w:rFonts w:ascii="Garamond" w:hAnsi="Garamond" w:cs="Arial"/>
          <w:b/>
        </w:rPr>
      </w:pPr>
    </w:p>
    <w:p w:rsidR="009E0F07" w:rsidRPr="00F51109" w:rsidRDefault="009E0F07" w:rsidP="009E0F07">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Sendo assim, deve ser aplicada penalidade pecuniária aos gestores que permaneceram inertes</w:t>
      </w:r>
      <w:r w:rsidR="002D31F0">
        <w:rPr>
          <w:rFonts w:ascii="Garamond" w:hAnsi="Garamond" w:cs="Arial"/>
        </w:rPr>
        <w:t xml:space="preserve"> quanto à resolução do problema envolvendo o FISCAP, antes de </w:t>
      </w:r>
      <w:r w:rsidR="002D31F0">
        <w:rPr>
          <w:rFonts w:ascii="Garamond" w:hAnsi="Garamond" w:cs="Arial"/>
        </w:rPr>
        <w:lastRenderedPageBreak/>
        <w:t>11/03/2015,</w:t>
      </w:r>
      <w:r>
        <w:rPr>
          <w:rFonts w:ascii="Garamond" w:hAnsi="Garamond" w:cs="Arial"/>
        </w:rPr>
        <w:t xml:space="preserve"> e impediram </w:t>
      </w:r>
      <w:r w:rsidRPr="00F51109">
        <w:rPr>
          <w:rFonts w:ascii="Garamond" w:hAnsi="Garamond" w:cs="Arial"/>
        </w:rPr>
        <w:t>ao Tribunal o exercício de sua compet</w:t>
      </w:r>
      <w:r>
        <w:rPr>
          <w:rFonts w:ascii="Garamond" w:hAnsi="Garamond" w:cs="Arial"/>
        </w:rPr>
        <w:t>ência</w:t>
      </w:r>
      <w:r w:rsidRPr="00F51109">
        <w:rPr>
          <w:rFonts w:ascii="Garamond" w:hAnsi="Garamond" w:cs="Arial"/>
        </w:rPr>
        <w:t xml:space="preserve"> para analisar a legalidade das concessões.</w:t>
      </w:r>
    </w:p>
    <w:p w:rsidR="00EE20EC" w:rsidRPr="00EC76AD" w:rsidRDefault="00EE20EC" w:rsidP="009E0F07">
      <w:pPr>
        <w:pStyle w:val="PargrafodaLista"/>
        <w:spacing w:line="360" w:lineRule="auto"/>
        <w:rPr>
          <w:rFonts w:ascii="Garamond" w:hAnsi="Garamond" w:cs="Arial"/>
          <w:b/>
        </w:rPr>
      </w:pPr>
    </w:p>
    <w:p w:rsidR="00266C86" w:rsidRPr="009E0F07" w:rsidRDefault="00EE20EC" w:rsidP="009E0F07">
      <w:pPr>
        <w:pStyle w:val="PargrafodaLista"/>
        <w:widowControl w:val="0"/>
        <w:numPr>
          <w:ilvl w:val="0"/>
          <w:numId w:val="25"/>
        </w:numPr>
        <w:spacing w:line="360" w:lineRule="auto"/>
        <w:ind w:left="0" w:firstLine="1418"/>
        <w:jc w:val="both"/>
        <w:rPr>
          <w:rFonts w:ascii="Garamond" w:hAnsi="Garamond" w:cs="Arial"/>
          <w:b/>
        </w:rPr>
      </w:pPr>
      <w:r>
        <w:rPr>
          <w:rFonts w:ascii="Garamond" w:hAnsi="Garamond" w:cs="Arial"/>
        </w:rPr>
        <w:t>À época das concessões e publicações, referidos atos encontravam-se sob a responsabilidade de encaminhamento ao Tribunal de Contas, antes do fim do prazo decadencial de cinco anos</w:t>
      </w:r>
      <w:r w:rsidR="002D31F0">
        <w:rPr>
          <w:rFonts w:ascii="Garamond" w:hAnsi="Garamond" w:cs="Arial"/>
        </w:rPr>
        <w:t xml:space="preserve"> e antes de 11/03/2015</w:t>
      </w:r>
      <w:r>
        <w:rPr>
          <w:rFonts w:ascii="Garamond" w:hAnsi="Garamond" w:cs="Arial"/>
        </w:rPr>
        <w:t xml:space="preserve">, </w:t>
      </w:r>
      <w:r w:rsidR="002D31F0">
        <w:rPr>
          <w:rFonts w:ascii="Garamond" w:hAnsi="Garamond" w:cs="Arial"/>
        </w:rPr>
        <w:t xml:space="preserve">para todos os atos relacionados no quadro abaixo, </w:t>
      </w:r>
      <w:r>
        <w:rPr>
          <w:rFonts w:ascii="Garamond" w:hAnsi="Garamond" w:cs="Arial"/>
        </w:rPr>
        <w:t>dos seguintes gestores:</w:t>
      </w:r>
    </w:p>
    <w:p w:rsidR="00F40A8F" w:rsidRPr="002D31F0" w:rsidRDefault="00F40A8F" w:rsidP="002D31F0">
      <w:pPr>
        <w:rPr>
          <w:rFonts w:ascii="Garamond" w:hAnsi="Garamond" w:cs="Arial"/>
          <w:b/>
        </w:rPr>
      </w:pPr>
    </w:p>
    <w:tbl>
      <w:tblPr>
        <w:tblStyle w:val="Tabelacomgrade"/>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531"/>
        <w:gridCol w:w="1194"/>
        <w:gridCol w:w="1260"/>
        <w:gridCol w:w="1260"/>
        <w:gridCol w:w="1262"/>
        <w:gridCol w:w="1262"/>
        <w:gridCol w:w="1256"/>
      </w:tblGrid>
      <w:tr w:rsidR="00176FB1" w:rsidRPr="009E0F07" w:rsidTr="00176FB1">
        <w:trPr>
          <w:jc w:val="center"/>
        </w:trPr>
        <w:tc>
          <w:tcPr>
            <w:tcW w:w="849" w:type="pct"/>
            <w:tcBorders>
              <w:top w:val="single" w:sz="18" w:space="0" w:color="auto"/>
              <w:bottom w:val="single" w:sz="18" w:space="0" w:color="auto"/>
              <w:right w:val="single" w:sz="18" w:space="0" w:color="auto"/>
            </w:tcBorders>
            <w:vAlign w:val="center"/>
          </w:tcPr>
          <w:p w:rsidR="00176FB1" w:rsidRPr="009E0F07" w:rsidRDefault="00176FB1" w:rsidP="009E0F07">
            <w:pPr>
              <w:pStyle w:val="PargrafodaLista"/>
              <w:widowControl w:val="0"/>
              <w:ind w:left="0"/>
              <w:jc w:val="center"/>
              <w:rPr>
                <w:rFonts w:ascii="Garamond" w:hAnsi="Garamond" w:cs="Arial"/>
                <w:b/>
                <w:sz w:val="20"/>
                <w:szCs w:val="20"/>
              </w:rPr>
            </w:pPr>
            <w:r w:rsidRPr="009E0F07">
              <w:rPr>
                <w:rFonts w:ascii="Garamond" w:hAnsi="Garamond" w:cs="Arial"/>
                <w:b/>
                <w:sz w:val="20"/>
                <w:szCs w:val="20"/>
              </w:rPr>
              <w:t>Natureza</w:t>
            </w:r>
          </w:p>
        </w:tc>
        <w:tc>
          <w:tcPr>
            <w:tcW w:w="661" w:type="pct"/>
            <w:tcBorders>
              <w:top w:val="single" w:sz="18" w:space="0" w:color="auto"/>
              <w:left w:val="single" w:sz="18" w:space="0" w:color="auto"/>
              <w:bottom w:val="single" w:sz="18" w:space="0" w:color="auto"/>
              <w:right w:val="single" w:sz="18" w:space="0" w:color="auto"/>
            </w:tcBorders>
            <w:vAlign w:val="center"/>
          </w:tcPr>
          <w:p w:rsidR="00176FB1" w:rsidRPr="009E0F07" w:rsidRDefault="00176FB1" w:rsidP="009E0F07">
            <w:pPr>
              <w:pStyle w:val="PargrafodaLista"/>
              <w:widowControl w:val="0"/>
              <w:ind w:left="0"/>
              <w:jc w:val="center"/>
              <w:rPr>
                <w:rFonts w:ascii="Garamond" w:hAnsi="Garamond" w:cs="Arial"/>
                <w:b/>
                <w:sz w:val="20"/>
                <w:szCs w:val="20"/>
              </w:rPr>
            </w:pPr>
            <w:r w:rsidRPr="009E0F07">
              <w:rPr>
                <w:rFonts w:ascii="Garamond" w:hAnsi="Garamond" w:cs="Arial"/>
                <w:b/>
                <w:sz w:val="20"/>
                <w:szCs w:val="20"/>
              </w:rPr>
              <w:t>Nome</w:t>
            </w:r>
          </w:p>
        </w:tc>
        <w:tc>
          <w:tcPr>
            <w:tcW w:w="698" w:type="pct"/>
            <w:tcBorders>
              <w:top w:val="single" w:sz="18" w:space="0" w:color="auto"/>
              <w:left w:val="single" w:sz="18" w:space="0" w:color="auto"/>
              <w:bottom w:val="single" w:sz="18" w:space="0" w:color="auto"/>
              <w:right w:val="single" w:sz="18" w:space="0" w:color="auto"/>
            </w:tcBorders>
            <w:vAlign w:val="center"/>
          </w:tcPr>
          <w:p w:rsidR="00176FB1" w:rsidRPr="009E0F07" w:rsidRDefault="00176FB1" w:rsidP="009E0F07">
            <w:pPr>
              <w:pStyle w:val="PargrafodaLista"/>
              <w:widowControl w:val="0"/>
              <w:ind w:left="0"/>
              <w:jc w:val="center"/>
              <w:rPr>
                <w:rFonts w:ascii="Garamond" w:hAnsi="Garamond" w:cs="Arial"/>
                <w:b/>
                <w:sz w:val="20"/>
                <w:szCs w:val="20"/>
              </w:rPr>
            </w:pPr>
            <w:r w:rsidRPr="009E0F07">
              <w:rPr>
                <w:rFonts w:ascii="Garamond" w:hAnsi="Garamond" w:cs="Arial"/>
                <w:b/>
                <w:sz w:val="20"/>
                <w:szCs w:val="20"/>
              </w:rPr>
              <w:t>Concessão</w:t>
            </w:r>
          </w:p>
        </w:tc>
        <w:tc>
          <w:tcPr>
            <w:tcW w:w="698" w:type="pct"/>
            <w:tcBorders>
              <w:top w:val="single" w:sz="18" w:space="0" w:color="auto"/>
              <w:left w:val="single" w:sz="18" w:space="0" w:color="auto"/>
              <w:bottom w:val="single" w:sz="18" w:space="0" w:color="auto"/>
              <w:right w:val="single" w:sz="18" w:space="0" w:color="auto"/>
            </w:tcBorders>
            <w:vAlign w:val="center"/>
          </w:tcPr>
          <w:p w:rsidR="00176FB1" w:rsidRPr="009E0F07" w:rsidRDefault="00176FB1" w:rsidP="009E0F07">
            <w:pPr>
              <w:pStyle w:val="PargrafodaLista"/>
              <w:widowControl w:val="0"/>
              <w:ind w:left="0"/>
              <w:jc w:val="center"/>
              <w:rPr>
                <w:rFonts w:ascii="Garamond" w:hAnsi="Garamond" w:cs="Arial"/>
                <w:b/>
                <w:sz w:val="20"/>
                <w:szCs w:val="20"/>
              </w:rPr>
            </w:pPr>
            <w:r w:rsidRPr="009E0F07">
              <w:rPr>
                <w:rFonts w:ascii="Garamond" w:hAnsi="Garamond" w:cs="Arial"/>
                <w:b/>
                <w:sz w:val="20"/>
                <w:szCs w:val="20"/>
              </w:rPr>
              <w:t>Publicação</w:t>
            </w:r>
          </w:p>
        </w:tc>
        <w:tc>
          <w:tcPr>
            <w:tcW w:w="699" w:type="pct"/>
            <w:tcBorders>
              <w:top w:val="single" w:sz="18" w:space="0" w:color="auto"/>
              <w:left w:val="single" w:sz="18" w:space="0" w:color="auto"/>
              <w:bottom w:val="single" w:sz="18" w:space="0" w:color="auto"/>
            </w:tcBorders>
            <w:vAlign w:val="center"/>
          </w:tcPr>
          <w:p w:rsidR="00176FB1" w:rsidRPr="009E0F07" w:rsidRDefault="00176FB1" w:rsidP="009E0F07">
            <w:pPr>
              <w:pStyle w:val="PargrafodaLista"/>
              <w:widowControl w:val="0"/>
              <w:ind w:left="0"/>
              <w:jc w:val="center"/>
              <w:rPr>
                <w:rFonts w:ascii="Garamond" w:hAnsi="Garamond" w:cs="Arial"/>
                <w:b/>
                <w:sz w:val="20"/>
                <w:szCs w:val="20"/>
              </w:rPr>
            </w:pPr>
            <w:r w:rsidRPr="009E0F07">
              <w:rPr>
                <w:rFonts w:ascii="Garamond" w:hAnsi="Garamond" w:cs="Arial"/>
                <w:b/>
                <w:sz w:val="20"/>
                <w:szCs w:val="20"/>
              </w:rPr>
              <w:t>Envio</w:t>
            </w:r>
          </w:p>
        </w:tc>
        <w:tc>
          <w:tcPr>
            <w:tcW w:w="699" w:type="pct"/>
            <w:tcBorders>
              <w:top w:val="single" w:sz="18" w:space="0" w:color="auto"/>
              <w:left w:val="single" w:sz="18" w:space="0" w:color="auto"/>
              <w:bottom w:val="single" w:sz="18" w:space="0" w:color="auto"/>
            </w:tcBorders>
            <w:vAlign w:val="center"/>
          </w:tcPr>
          <w:p w:rsidR="00176FB1" w:rsidRPr="009E0F07" w:rsidRDefault="00176FB1" w:rsidP="009E0F07">
            <w:pPr>
              <w:pStyle w:val="PargrafodaLista"/>
              <w:widowControl w:val="0"/>
              <w:ind w:left="0"/>
              <w:jc w:val="center"/>
              <w:rPr>
                <w:rFonts w:ascii="Garamond" w:hAnsi="Garamond" w:cs="Arial"/>
                <w:b/>
                <w:sz w:val="20"/>
                <w:szCs w:val="20"/>
              </w:rPr>
            </w:pPr>
            <w:r w:rsidRPr="009E0F07">
              <w:rPr>
                <w:rFonts w:ascii="Garamond" w:hAnsi="Garamond" w:cs="Arial"/>
                <w:b/>
                <w:sz w:val="20"/>
                <w:szCs w:val="20"/>
              </w:rPr>
              <w:t>Decadência (5 anos após a concessão)</w:t>
            </w:r>
          </w:p>
        </w:tc>
        <w:tc>
          <w:tcPr>
            <w:tcW w:w="696" w:type="pct"/>
            <w:tcBorders>
              <w:top w:val="single" w:sz="18" w:space="0" w:color="auto"/>
              <w:left w:val="single" w:sz="18" w:space="0" w:color="auto"/>
              <w:bottom w:val="single" w:sz="18" w:space="0" w:color="auto"/>
            </w:tcBorders>
            <w:vAlign w:val="center"/>
          </w:tcPr>
          <w:p w:rsidR="00176FB1" w:rsidRPr="009E0F07" w:rsidRDefault="00176FB1" w:rsidP="009E0F07">
            <w:pPr>
              <w:pStyle w:val="PargrafodaLista"/>
              <w:widowControl w:val="0"/>
              <w:ind w:left="0"/>
              <w:jc w:val="center"/>
              <w:rPr>
                <w:rFonts w:ascii="Garamond" w:hAnsi="Garamond" w:cs="Arial"/>
                <w:b/>
                <w:sz w:val="20"/>
                <w:szCs w:val="20"/>
              </w:rPr>
            </w:pPr>
            <w:r w:rsidRPr="009E0F07">
              <w:rPr>
                <w:rFonts w:ascii="Garamond" w:hAnsi="Garamond" w:cs="Arial"/>
                <w:b/>
                <w:sz w:val="20"/>
                <w:szCs w:val="20"/>
              </w:rPr>
              <w:t>Prescrição da multa (5 anos após o fim da decadência)</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Maria Vicentina Galindo Lopes</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01/09/2009</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14/05/2010</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03/05/2017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01/09/2014</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01/09/2019</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Maria Eugênia de Castro Moreno</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14/09/2009</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08/05/2010</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20/04/2017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14/09/2014</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14/09/2019</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Selma Helena Marques</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17/09/2009</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04/02/2010</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06/04/2017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17/09/2014</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17/09/2019</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Plinio de Oliveira Campos</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22/09/2009</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14/05/2010</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05/04/2017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22/09/2014</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22/09/2019</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proofErr w:type="spellStart"/>
            <w:r w:rsidRPr="009E0F07">
              <w:rPr>
                <w:rFonts w:ascii="Garamond" w:hAnsi="Garamond" w:cs="Arial"/>
                <w:sz w:val="20"/>
                <w:szCs w:val="20"/>
              </w:rPr>
              <w:t>Indelecio</w:t>
            </w:r>
            <w:proofErr w:type="spellEnd"/>
            <w:r w:rsidRPr="009E0F07">
              <w:rPr>
                <w:rFonts w:ascii="Garamond" w:hAnsi="Garamond" w:cs="Arial"/>
                <w:sz w:val="20"/>
                <w:szCs w:val="20"/>
              </w:rPr>
              <w:t xml:space="preserve"> Floriano da Silva</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01/10/2009</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27/03/2010</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05/04/2017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01/10/2014</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01/10/2019</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 xml:space="preserve">Maria </w:t>
            </w:r>
            <w:proofErr w:type="spellStart"/>
            <w:r w:rsidRPr="009E0F07">
              <w:rPr>
                <w:rFonts w:ascii="Garamond" w:hAnsi="Garamond" w:cs="Arial"/>
                <w:sz w:val="20"/>
                <w:szCs w:val="20"/>
              </w:rPr>
              <w:t>Nilvia</w:t>
            </w:r>
            <w:proofErr w:type="spellEnd"/>
            <w:r w:rsidRPr="009E0F07">
              <w:rPr>
                <w:rFonts w:ascii="Garamond" w:hAnsi="Garamond" w:cs="Arial"/>
                <w:sz w:val="20"/>
                <w:szCs w:val="20"/>
              </w:rPr>
              <w:t xml:space="preserve"> dos Santos Almeida</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01/10/2009</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27/03/2010</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20/04/2017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01/10/2014</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01/10/2019</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 xml:space="preserve">Celma Pereira </w:t>
            </w:r>
            <w:proofErr w:type="spellStart"/>
            <w:r w:rsidRPr="009E0F07">
              <w:rPr>
                <w:rFonts w:ascii="Garamond" w:hAnsi="Garamond" w:cs="Arial"/>
                <w:sz w:val="20"/>
                <w:szCs w:val="20"/>
              </w:rPr>
              <w:t>Hollanda</w:t>
            </w:r>
            <w:proofErr w:type="spellEnd"/>
            <w:r w:rsidRPr="009E0F07">
              <w:rPr>
                <w:rFonts w:ascii="Garamond" w:hAnsi="Garamond" w:cs="Arial"/>
                <w:sz w:val="20"/>
                <w:szCs w:val="20"/>
              </w:rPr>
              <w:t xml:space="preserve"> Cavalcanti de Sá</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05/10/2009</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14/05/2010</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06/04/2017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05/10/2014</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05/10/2019</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 xml:space="preserve">Neusa Ramos da </w:t>
            </w:r>
            <w:r w:rsidRPr="009E0F07">
              <w:rPr>
                <w:rFonts w:ascii="Garamond" w:hAnsi="Garamond" w:cs="Arial"/>
                <w:sz w:val="20"/>
                <w:szCs w:val="20"/>
              </w:rPr>
              <w:lastRenderedPageBreak/>
              <w:t>Silva</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lastRenderedPageBreak/>
              <w:t>03/11/2009</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05/03/2010</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10/04/2017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03/11/2014</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03/11/2019</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Cecilia Correa Medeiros Souza</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01/12/2009</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15/03/2011</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08/02/2017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01/12/2014</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01/12/2019</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proofErr w:type="spellStart"/>
            <w:r w:rsidRPr="009E0F07">
              <w:rPr>
                <w:rFonts w:ascii="Garamond" w:hAnsi="Garamond" w:cs="Arial"/>
                <w:sz w:val="20"/>
                <w:szCs w:val="20"/>
              </w:rPr>
              <w:t>Nelia</w:t>
            </w:r>
            <w:proofErr w:type="spellEnd"/>
            <w:r w:rsidRPr="009E0F07">
              <w:rPr>
                <w:rFonts w:ascii="Garamond" w:hAnsi="Garamond" w:cs="Arial"/>
                <w:sz w:val="20"/>
                <w:szCs w:val="20"/>
              </w:rPr>
              <w:t xml:space="preserve"> de Alvarenga Fonseca</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01/02/2010</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14/01/2011</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22/11/2017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01/02/2015</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01/02/2020</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 xml:space="preserve">Joana </w:t>
            </w:r>
            <w:proofErr w:type="spellStart"/>
            <w:r w:rsidRPr="009E0F07">
              <w:rPr>
                <w:rFonts w:ascii="Garamond" w:hAnsi="Garamond" w:cs="Arial"/>
                <w:sz w:val="20"/>
                <w:szCs w:val="20"/>
              </w:rPr>
              <w:t>Darc</w:t>
            </w:r>
            <w:proofErr w:type="spellEnd"/>
            <w:r w:rsidRPr="009E0F07">
              <w:rPr>
                <w:rFonts w:ascii="Garamond" w:hAnsi="Garamond" w:cs="Arial"/>
                <w:sz w:val="20"/>
                <w:szCs w:val="20"/>
              </w:rPr>
              <w:t xml:space="preserve"> Evangelista Fernandes</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01/02/2010</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15/03/2011</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08/02/2017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01/02/2015</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01/02/2020</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proofErr w:type="spellStart"/>
            <w:r w:rsidRPr="009E0F07">
              <w:rPr>
                <w:rFonts w:ascii="Garamond" w:hAnsi="Garamond" w:cs="Arial"/>
                <w:sz w:val="20"/>
                <w:szCs w:val="20"/>
              </w:rPr>
              <w:t>Mariangela</w:t>
            </w:r>
            <w:proofErr w:type="spellEnd"/>
            <w:r w:rsidRPr="009E0F07">
              <w:rPr>
                <w:rFonts w:ascii="Garamond" w:hAnsi="Garamond" w:cs="Arial"/>
                <w:sz w:val="20"/>
                <w:szCs w:val="20"/>
              </w:rPr>
              <w:t xml:space="preserve"> </w:t>
            </w:r>
            <w:proofErr w:type="spellStart"/>
            <w:r w:rsidRPr="009E0F07">
              <w:rPr>
                <w:rFonts w:ascii="Garamond" w:hAnsi="Garamond" w:cs="Arial"/>
                <w:sz w:val="20"/>
                <w:szCs w:val="20"/>
              </w:rPr>
              <w:t>Borjaile</w:t>
            </w:r>
            <w:proofErr w:type="spellEnd"/>
            <w:r w:rsidRPr="009E0F07">
              <w:rPr>
                <w:rFonts w:ascii="Garamond" w:hAnsi="Garamond" w:cs="Arial"/>
                <w:sz w:val="20"/>
                <w:szCs w:val="20"/>
              </w:rPr>
              <w:t xml:space="preserve"> Bicalho</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04/02/2010</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11/09/2010</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18/04/2017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04/02/2015</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04/02/2020</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Dalva Ferreira da Conceição</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24/02/2010</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03/09/2010</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20/04/2017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24/02/2015</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24/02/2020</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proofErr w:type="spellStart"/>
            <w:r w:rsidRPr="009E0F07">
              <w:rPr>
                <w:rFonts w:ascii="Garamond" w:hAnsi="Garamond" w:cs="Arial"/>
                <w:sz w:val="20"/>
                <w:szCs w:val="20"/>
              </w:rPr>
              <w:t>Gleides</w:t>
            </w:r>
            <w:proofErr w:type="spellEnd"/>
            <w:r w:rsidRPr="009E0F07">
              <w:rPr>
                <w:rFonts w:ascii="Garamond" w:hAnsi="Garamond" w:cs="Arial"/>
                <w:sz w:val="20"/>
                <w:szCs w:val="20"/>
              </w:rPr>
              <w:t xml:space="preserve"> Espindola </w:t>
            </w:r>
            <w:proofErr w:type="spellStart"/>
            <w:r w:rsidRPr="009E0F07">
              <w:rPr>
                <w:rFonts w:ascii="Garamond" w:hAnsi="Garamond" w:cs="Arial"/>
                <w:sz w:val="20"/>
                <w:szCs w:val="20"/>
              </w:rPr>
              <w:t>Attademo</w:t>
            </w:r>
            <w:proofErr w:type="spellEnd"/>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08/03/2010</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08/05/2010</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03/05/2017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08/03/2015</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08/03/2020</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Maria de Lourdes Menezes</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11/03/2010</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21/07/2011</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23/10/2017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11/03/2015</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11/03/2020</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Geraldo Roberto Martins</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19/03/2010</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15/03/2011</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08/02/2017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19/03/2015</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19/03/2020</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Iraci Reis Santana</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05/04/2010</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02/11/2010</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06/04/2017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05/04/2015</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05/04/2020</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Ângela Maria de Paiva</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02/05/2010</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02/11/2010</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12/04/2017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02/05/2015</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02/05/2020</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Luciana Maia da Silveira Chaves</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27/05/2010</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11/01/2011</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03/04/2017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27/05/2015</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27/05/2020</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 xml:space="preserve">Helena Maria Baptista Pereira Abi </w:t>
            </w:r>
            <w:proofErr w:type="spellStart"/>
            <w:r w:rsidRPr="009E0F07">
              <w:rPr>
                <w:rFonts w:ascii="Garamond" w:hAnsi="Garamond" w:cs="Arial"/>
                <w:sz w:val="20"/>
                <w:szCs w:val="20"/>
              </w:rPr>
              <w:t>Ramia</w:t>
            </w:r>
            <w:proofErr w:type="spellEnd"/>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17/06/2010</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21/12/2010</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07/04/2017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17/06/2015</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17/06/2020</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Josina Quaresma Pereira</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19/07/2010</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04/11/2010</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20/04/2017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19/07/2015</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19/07/2020</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 xml:space="preserve">Maria Raimunda </w:t>
            </w:r>
            <w:proofErr w:type="spellStart"/>
            <w:r w:rsidRPr="009E0F07">
              <w:rPr>
                <w:rFonts w:ascii="Garamond" w:hAnsi="Garamond" w:cs="Arial"/>
                <w:sz w:val="20"/>
                <w:szCs w:val="20"/>
              </w:rPr>
              <w:t>Camargos</w:t>
            </w:r>
            <w:proofErr w:type="spellEnd"/>
            <w:r w:rsidRPr="009E0F07">
              <w:rPr>
                <w:rFonts w:ascii="Garamond" w:hAnsi="Garamond" w:cs="Arial"/>
                <w:sz w:val="20"/>
                <w:szCs w:val="20"/>
              </w:rPr>
              <w:t xml:space="preserve"> Borba</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09/08/2010</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10/03/2012</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18/10/2017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09/08/2015</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09/08/2020</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lastRenderedPageBreak/>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Luzia Maria dos Santos</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30/08/2010</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15/03/2011</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08/02/2017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30/08/2015</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30/08/2020</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Maria Marta Campos</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01/09/2010</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15/03/2011</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24/04/2017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01/09/2015</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01/09/2020</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Maria de Fátima Rezende</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04/09/2010</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02/06/2011</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16/02/2017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04/09/2015</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04/09/2020</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proofErr w:type="spellStart"/>
            <w:r w:rsidRPr="009E0F07">
              <w:rPr>
                <w:rFonts w:ascii="Garamond" w:hAnsi="Garamond" w:cs="Arial"/>
                <w:sz w:val="20"/>
                <w:szCs w:val="20"/>
              </w:rPr>
              <w:t>Luis</w:t>
            </w:r>
            <w:proofErr w:type="spellEnd"/>
            <w:r w:rsidRPr="009E0F07">
              <w:rPr>
                <w:rFonts w:ascii="Garamond" w:hAnsi="Garamond" w:cs="Arial"/>
                <w:sz w:val="20"/>
                <w:szCs w:val="20"/>
              </w:rPr>
              <w:t xml:space="preserve"> Carlos de Oliveira</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06/09/2010</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11/01/2011</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08/02/2017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06/09/2015</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06/09/2020</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Antonino Carlos de Queiroz</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08/09/2010</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22/09/2011</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12/04/2017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08/09/2015</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08/09/2020</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Ana Maria Amâncio Porto dos Santos</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18/09/2010</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31/03/2011</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08/02/2017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18/09/2015</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18/09/2020</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 xml:space="preserve">Maria Antonieta Rodrigues </w:t>
            </w:r>
            <w:proofErr w:type="spellStart"/>
            <w:r w:rsidRPr="009E0F07">
              <w:rPr>
                <w:rFonts w:ascii="Garamond" w:hAnsi="Garamond" w:cs="Arial"/>
                <w:sz w:val="20"/>
                <w:szCs w:val="20"/>
              </w:rPr>
              <w:t>Marteleto</w:t>
            </w:r>
            <w:proofErr w:type="spellEnd"/>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26/11/2010</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01/09/2011</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08/02/2017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26/11/2015</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26/11/2020</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proofErr w:type="spellStart"/>
            <w:r w:rsidRPr="009E0F07">
              <w:rPr>
                <w:rFonts w:ascii="Garamond" w:hAnsi="Garamond" w:cs="Arial"/>
                <w:sz w:val="20"/>
                <w:szCs w:val="20"/>
              </w:rPr>
              <w:t>Quintiliano</w:t>
            </w:r>
            <w:proofErr w:type="spellEnd"/>
            <w:r w:rsidRPr="009E0F07">
              <w:rPr>
                <w:rFonts w:ascii="Garamond" w:hAnsi="Garamond" w:cs="Arial"/>
                <w:sz w:val="20"/>
                <w:szCs w:val="20"/>
              </w:rPr>
              <w:t xml:space="preserve"> José Borges do Vale</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03/01/2011</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15/03/2011</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08/02/2017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03/01/2016</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03/01/2021</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Maria Isabel de Oliveira</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31/01/2011</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07/09/2011</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22/11/2017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31/01/2016</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31/01/2021</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Telma Maria Marques Coelho</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01/02/2011</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20/05/2011</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24/10/2017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01/02/2016</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01/02/2021</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 xml:space="preserve">Olga </w:t>
            </w:r>
            <w:proofErr w:type="spellStart"/>
            <w:r w:rsidRPr="009E0F07">
              <w:rPr>
                <w:rFonts w:ascii="Garamond" w:hAnsi="Garamond" w:cs="Arial"/>
                <w:sz w:val="20"/>
                <w:szCs w:val="20"/>
              </w:rPr>
              <w:t>Ennela</w:t>
            </w:r>
            <w:proofErr w:type="spellEnd"/>
            <w:r w:rsidRPr="009E0F07">
              <w:rPr>
                <w:rFonts w:ascii="Garamond" w:hAnsi="Garamond" w:cs="Arial"/>
                <w:sz w:val="20"/>
                <w:szCs w:val="20"/>
              </w:rPr>
              <w:t xml:space="preserve"> Bastos Cardoso</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01/02/2011</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22/12/2011</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03/04/2017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01/02/2016</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01/02/2021</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 xml:space="preserve">Ana Lucia </w:t>
            </w:r>
            <w:proofErr w:type="spellStart"/>
            <w:r w:rsidRPr="009E0F07">
              <w:rPr>
                <w:rFonts w:ascii="Garamond" w:hAnsi="Garamond" w:cs="Arial"/>
                <w:sz w:val="20"/>
                <w:szCs w:val="20"/>
              </w:rPr>
              <w:t>Iasbeck</w:t>
            </w:r>
            <w:proofErr w:type="spellEnd"/>
            <w:r w:rsidRPr="009E0F07">
              <w:rPr>
                <w:rFonts w:ascii="Garamond" w:hAnsi="Garamond" w:cs="Arial"/>
                <w:sz w:val="20"/>
                <w:szCs w:val="20"/>
              </w:rPr>
              <w:t xml:space="preserve"> Gonçalves</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01/02/2011</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25/01/2012</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23/11/2017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01/02/2016</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01/02/2021</w:t>
            </w:r>
          </w:p>
        </w:tc>
      </w:tr>
      <w:tr w:rsidR="00176FB1" w:rsidRPr="009E0F07" w:rsidTr="00176FB1">
        <w:trPr>
          <w:jc w:val="center"/>
        </w:trPr>
        <w:tc>
          <w:tcPr>
            <w:tcW w:w="849"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t>Aposentadoria</w:t>
            </w:r>
          </w:p>
        </w:tc>
        <w:tc>
          <w:tcPr>
            <w:tcW w:w="661"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t>Maria de Fátima Vieira Duque</w:t>
            </w:r>
          </w:p>
        </w:tc>
        <w:tc>
          <w:tcPr>
            <w:tcW w:w="698"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t>14/02/2011</w:t>
            </w:r>
          </w:p>
        </w:tc>
        <w:tc>
          <w:tcPr>
            <w:tcW w:w="698"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t>29/07/2014</w:t>
            </w:r>
          </w:p>
        </w:tc>
        <w:tc>
          <w:tcPr>
            <w:tcW w:w="699"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t>06/03/2017</w:t>
            </w:r>
          </w:p>
        </w:tc>
        <w:tc>
          <w:tcPr>
            <w:tcW w:w="699"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t>14/02/2016</w:t>
            </w:r>
          </w:p>
        </w:tc>
        <w:tc>
          <w:tcPr>
            <w:tcW w:w="696"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t>14/02/2021</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proofErr w:type="spellStart"/>
            <w:r w:rsidRPr="009E0F07">
              <w:rPr>
                <w:rFonts w:ascii="Garamond" w:hAnsi="Garamond" w:cs="Arial"/>
                <w:sz w:val="20"/>
                <w:szCs w:val="20"/>
              </w:rPr>
              <w:t>Neyde</w:t>
            </w:r>
            <w:proofErr w:type="spellEnd"/>
            <w:r w:rsidRPr="009E0F07">
              <w:rPr>
                <w:rFonts w:ascii="Garamond" w:hAnsi="Garamond" w:cs="Arial"/>
                <w:sz w:val="20"/>
                <w:szCs w:val="20"/>
              </w:rPr>
              <w:t xml:space="preserve"> </w:t>
            </w:r>
            <w:proofErr w:type="spellStart"/>
            <w:r w:rsidRPr="009E0F07">
              <w:rPr>
                <w:rFonts w:ascii="Garamond" w:hAnsi="Garamond" w:cs="Arial"/>
                <w:sz w:val="20"/>
                <w:szCs w:val="20"/>
              </w:rPr>
              <w:t>Antonia</w:t>
            </w:r>
            <w:proofErr w:type="spellEnd"/>
            <w:r w:rsidRPr="009E0F07">
              <w:rPr>
                <w:rFonts w:ascii="Garamond" w:hAnsi="Garamond" w:cs="Arial"/>
                <w:sz w:val="20"/>
                <w:szCs w:val="20"/>
              </w:rPr>
              <w:t xml:space="preserve"> </w:t>
            </w:r>
            <w:proofErr w:type="spellStart"/>
            <w:r w:rsidRPr="009E0F07">
              <w:rPr>
                <w:rFonts w:ascii="Garamond" w:hAnsi="Garamond" w:cs="Arial"/>
                <w:sz w:val="20"/>
                <w:szCs w:val="20"/>
              </w:rPr>
              <w:t>Zille</w:t>
            </w:r>
            <w:proofErr w:type="spellEnd"/>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10/03/2011</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06/12/2011</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31/03/2017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10/03/2016</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10/03/2021</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proofErr w:type="spellStart"/>
            <w:r w:rsidRPr="009E0F07">
              <w:rPr>
                <w:rFonts w:ascii="Garamond" w:hAnsi="Garamond" w:cs="Arial"/>
                <w:sz w:val="20"/>
                <w:szCs w:val="20"/>
              </w:rPr>
              <w:t>Elzi</w:t>
            </w:r>
            <w:proofErr w:type="spellEnd"/>
            <w:r w:rsidRPr="009E0F07">
              <w:rPr>
                <w:rFonts w:ascii="Garamond" w:hAnsi="Garamond" w:cs="Arial"/>
                <w:sz w:val="20"/>
                <w:szCs w:val="20"/>
              </w:rPr>
              <w:t xml:space="preserve"> Alves </w:t>
            </w:r>
            <w:proofErr w:type="spellStart"/>
            <w:r w:rsidRPr="009E0F07">
              <w:rPr>
                <w:rFonts w:ascii="Garamond" w:hAnsi="Garamond" w:cs="Arial"/>
                <w:sz w:val="20"/>
                <w:szCs w:val="20"/>
              </w:rPr>
              <w:lastRenderedPageBreak/>
              <w:t>Damaceno</w:t>
            </w:r>
            <w:proofErr w:type="spellEnd"/>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lastRenderedPageBreak/>
              <w:t>24/03/2011</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01/09/2011</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11/04/2017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24/03/2016</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24/03/2021</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Ana Helena Guimarães Ferreira</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05/04/2011</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26/10/2011</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10/04/2017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05/04/2016</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05/04/2021</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José Maria de Almeida</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11/04/2011</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10/07/2012</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20/04/2017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11/04/2016</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11/04/2021</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Maria do Carmo Cunha Carvalho</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27/04/2011</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24/04/2013</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24/04/2017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27/04/2016</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27/04/2021</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Marco Antônio de Azevedo Silva</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10/05/2011</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07/09/2011</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22/11/2017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10/05/2016</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10/05/2021</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Cleonice dos Anjos Souza</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22/06/2011</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01/09/2011</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03/04/2017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22/06/2016</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22/06/2021</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proofErr w:type="spellStart"/>
            <w:r w:rsidRPr="009E0F07">
              <w:rPr>
                <w:rFonts w:ascii="Garamond" w:hAnsi="Garamond" w:cs="Arial"/>
                <w:sz w:val="20"/>
                <w:szCs w:val="20"/>
              </w:rPr>
              <w:t>Dircea</w:t>
            </w:r>
            <w:proofErr w:type="spellEnd"/>
            <w:r w:rsidRPr="009E0F07">
              <w:rPr>
                <w:rFonts w:ascii="Garamond" w:hAnsi="Garamond" w:cs="Arial"/>
                <w:sz w:val="20"/>
                <w:szCs w:val="20"/>
              </w:rPr>
              <w:t xml:space="preserve"> Gomes da Silva</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08/07/2011</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25/10/2011</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16/02/2017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08/07/2016</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08/07/2021</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Lina Maria de Jesus</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01/08/2011</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24/01/2012</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19/05/2017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01/08/2016</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01/08/2021</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Wagner Lúcio de Matos e Ávila</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26/09/2011</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16/03/2012</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03/04/2017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26/09/2016</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26/09/2021</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Julia Maria das Graças Pereira Machado</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01/02/2012</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10/07/2012</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22/05/2017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01/02/2017</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01/02/2022</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proofErr w:type="spellStart"/>
            <w:r w:rsidRPr="009E0F07">
              <w:rPr>
                <w:rFonts w:ascii="Garamond" w:hAnsi="Garamond" w:cs="Arial"/>
                <w:sz w:val="20"/>
                <w:szCs w:val="20"/>
              </w:rPr>
              <w:t>Olivanda</w:t>
            </w:r>
            <w:proofErr w:type="spellEnd"/>
            <w:r w:rsidRPr="009E0F07">
              <w:rPr>
                <w:rFonts w:ascii="Garamond" w:hAnsi="Garamond" w:cs="Arial"/>
                <w:sz w:val="20"/>
                <w:szCs w:val="20"/>
              </w:rPr>
              <w:t xml:space="preserve"> do Rosário Miranda Nogueira</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10/02/2012</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10/07/2012</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18/05/2017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10/02/2017</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10/02/2022</w:t>
            </w:r>
          </w:p>
        </w:tc>
      </w:tr>
      <w:tr w:rsidR="00176FB1" w:rsidRPr="009E0F07" w:rsidTr="00176FB1">
        <w:trPr>
          <w:jc w:val="center"/>
        </w:trPr>
        <w:tc>
          <w:tcPr>
            <w:tcW w:w="84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Aposentadoria</w:t>
            </w:r>
          </w:p>
        </w:tc>
        <w:tc>
          <w:tcPr>
            <w:tcW w:w="661"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Vera Lucia Mendonça Alves</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28/03/2012</w:t>
            </w:r>
          </w:p>
        </w:tc>
        <w:tc>
          <w:tcPr>
            <w:tcW w:w="698"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18/09/2012</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19/05/2017</w:t>
            </w:r>
          </w:p>
        </w:tc>
        <w:tc>
          <w:tcPr>
            <w:tcW w:w="699"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28/03/2017</w:t>
            </w:r>
          </w:p>
        </w:tc>
        <w:tc>
          <w:tcPr>
            <w:tcW w:w="696" w:type="pct"/>
            <w:vAlign w:val="center"/>
          </w:tcPr>
          <w:p w:rsidR="00176FB1" w:rsidRPr="009E0F07" w:rsidRDefault="00176FB1" w:rsidP="009E0F07">
            <w:pPr>
              <w:pStyle w:val="PargrafodaLista"/>
              <w:widowControl w:val="0"/>
              <w:ind w:left="0"/>
              <w:jc w:val="center"/>
              <w:rPr>
                <w:rFonts w:ascii="Garamond" w:hAnsi="Garamond" w:cs="Arial"/>
                <w:sz w:val="20"/>
                <w:szCs w:val="20"/>
              </w:rPr>
            </w:pPr>
            <w:r w:rsidRPr="009E0F07">
              <w:rPr>
                <w:rFonts w:ascii="Garamond" w:hAnsi="Garamond" w:cs="Arial"/>
                <w:sz w:val="20"/>
                <w:szCs w:val="20"/>
              </w:rPr>
              <w:t>28/03/2022</w:t>
            </w:r>
          </w:p>
        </w:tc>
      </w:tr>
      <w:tr w:rsidR="00176FB1" w:rsidRPr="009E0F07" w:rsidTr="00176FB1">
        <w:trPr>
          <w:jc w:val="center"/>
        </w:trPr>
        <w:tc>
          <w:tcPr>
            <w:tcW w:w="849"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t>Aposentadoria</w:t>
            </w:r>
          </w:p>
        </w:tc>
        <w:tc>
          <w:tcPr>
            <w:tcW w:w="661"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t>Hugo de Moura</w:t>
            </w:r>
          </w:p>
        </w:tc>
        <w:tc>
          <w:tcPr>
            <w:tcW w:w="698"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t>02/04/2012</w:t>
            </w:r>
          </w:p>
        </w:tc>
        <w:tc>
          <w:tcPr>
            <w:tcW w:w="698"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t>04/03/2017</w:t>
            </w:r>
          </w:p>
        </w:tc>
        <w:tc>
          <w:tcPr>
            <w:tcW w:w="699"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t>10/05/2017</w:t>
            </w:r>
          </w:p>
        </w:tc>
        <w:tc>
          <w:tcPr>
            <w:tcW w:w="699"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t>02/04/2017</w:t>
            </w:r>
          </w:p>
        </w:tc>
        <w:tc>
          <w:tcPr>
            <w:tcW w:w="696"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t>02/04/2022</w:t>
            </w:r>
          </w:p>
        </w:tc>
      </w:tr>
      <w:tr w:rsidR="00176FB1" w:rsidRPr="009E0F07" w:rsidTr="00176FB1">
        <w:trPr>
          <w:jc w:val="center"/>
        </w:trPr>
        <w:tc>
          <w:tcPr>
            <w:tcW w:w="849"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t>Aposentadoria</w:t>
            </w:r>
          </w:p>
        </w:tc>
        <w:tc>
          <w:tcPr>
            <w:tcW w:w="661"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t>Tânia Porto Vieira</w:t>
            </w:r>
          </w:p>
        </w:tc>
        <w:tc>
          <w:tcPr>
            <w:tcW w:w="698"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t>21/09/2012</w:t>
            </w:r>
          </w:p>
        </w:tc>
        <w:tc>
          <w:tcPr>
            <w:tcW w:w="698"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t>10/08/2017</w:t>
            </w:r>
          </w:p>
        </w:tc>
        <w:tc>
          <w:tcPr>
            <w:tcW w:w="699"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t>17/10/2017</w:t>
            </w:r>
          </w:p>
        </w:tc>
        <w:tc>
          <w:tcPr>
            <w:tcW w:w="699"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t>21/09/2017</w:t>
            </w:r>
          </w:p>
        </w:tc>
        <w:tc>
          <w:tcPr>
            <w:tcW w:w="696"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t>21/09/2022</w:t>
            </w:r>
          </w:p>
        </w:tc>
      </w:tr>
      <w:tr w:rsidR="00176FB1" w:rsidRPr="009E0F07" w:rsidTr="00176FB1">
        <w:trPr>
          <w:jc w:val="center"/>
        </w:trPr>
        <w:tc>
          <w:tcPr>
            <w:tcW w:w="849"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t>Aposentadoria</w:t>
            </w:r>
          </w:p>
        </w:tc>
        <w:tc>
          <w:tcPr>
            <w:tcW w:w="661"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t>Maria Clarete Guimarães Castro</w:t>
            </w:r>
          </w:p>
        </w:tc>
        <w:tc>
          <w:tcPr>
            <w:tcW w:w="698"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t>15/04/2013</w:t>
            </w:r>
          </w:p>
        </w:tc>
        <w:tc>
          <w:tcPr>
            <w:tcW w:w="698"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t>22/02/2018</w:t>
            </w:r>
          </w:p>
        </w:tc>
        <w:tc>
          <w:tcPr>
            <w:tcW w:w="699"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t>29/06/2018</w:t>
            </w:r>
          </w:p>
        </w:tc>
        <w:tc>
          <w:tcPr>
            <w:tcW w:w="699"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t>15/04/2018</w:t>
            </w:r>
          </w:p>
        </w:tc>
        <w:tc>
          <w:tcPr>
            <w:tcW w:w="696"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t>15/04/2023</w:t>
            </w:r>
          </w:p>
        </w:tc>
      </w:tr>
      <w:tr w:rsidR="00176FB1" w:rsidRPr="009E0F07" w:rsidTr="00176FB1">
        <w:trPr>
          <w:jc w:val="center"/>
        </w:trPr>
        <w:tc>
          <w:tcPr>
            <w:tcW w:w="849"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lastRenderedPageBreak/>
              <w:t>Aposentadoria</w:t>
            </w:r>
          </w:p>
        </w:tc>
        <w:tc>
          <w:tcPr>
            <w:tcW w:w="661" w:type="pct"/>
            <w:vAlign w:val="center"/>
          </w:tcPr>
          <w:p w:rsidR="00176FB1" w:rsidRPr="00176FB1" w:rsidRDefault="00176FB1" w:rsidP="00176FB1">
            <w:pPr>
              <w:pStyle w:val="PargrafodaLista"/>
              <w:widowControl w:val="0"/>
              <w:ind w:left="0"/>
              <w:jc w:val="center"/>
              <w:rPr>
                <w:rFonts w:ascii="Garamond" w:hAnsi="Garamond" w:cs="Arial"/>
                <w:sz w:val="20"/>
                <w:szCs w:val="20"/>
              </w:rPr>
            </w:pPr>
            <w:proofErr w:type="spellStart"/>
            <w:r w:rsidRPr="00176FB1">
              <w:rPr>
                <w:rFonts w:ascii="Garamond" w:hAnsi="Garamond" w:cs="Arial"/>
                <w:sz w:val="20"/>
                <w:szCs w:val="20"/>
              </w:rPr>
              <w:t>Zelia</w:t>
            </w:r>
            <w:proofErr w:type="spellEnd"/>
            <w:r w:rsidRPr="00176FB1">
              <w:rPr>
                <w:rFonts w:ascii="Garamond" w:hAnsi="Garamond" w:cs="Arial"/>
                <w:sz w:val="20"/>
                <w:szCs w:val="20"/>
              </w:rPr>
              <w:t xml:space="preserve"> da Gloria Malaquias</w:t>
            </w:r>
          </w:p>
        </w:tc>
        <w:tc>
          <w:tcPr>
            <w:tcW w:w="698"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t>23/06/2013</w:t>
            </w:r>
          </w:p>
        </w:tc>
        <w:tc>
          <w:tcPr>
            <w:tcW w:w="698"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t>07/02/2018</w:t>
            </w:r>
          </w:p>
        </w:tc>
        <w:tc>
          <w:tcPr>
            <w:tcW w:w="699"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t>29/06/2018</w:t>
            </w:r>
          </w:p>
        </w:tc>
        <w:tc>
          <w:tcPr>
            <w:tcW w:w="699"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t>23/06/2018</w:t>
            </w:r>
          </w:p>
        </w:tc>
        <w:tc>
          <w:tcPr>
            <w:tcW w:w="696" w:type="pct"/>
            <w:vAlign w:val="center"/>
          </w:tcPr>
          <w:p w:rsidR="00176FB1" w:rsidRPr="00176FB1" w:rsidRDefault="00176FB1" w:rsidP="00176FB1">
            <w:pPr>
              <w:pStyle w:val="PargrafodaLista"/>
              <w:widowControl w:val="0"/>
              <w:ind w:left="0"/>
              <w:jc w:val="center"/>
              <w:rPr>
                <w:rFonts w:ascii="Garamond" w:hAnsi="Garamond" w:cs="Arial"/>
                <w:sz w:val="20"/>
                <w:szCs w:val="20"/>
              </w:rPr>
            </w:pPr>
            <w:r w:rsidRPr="00176FB1">
              <w:rPr>
                <w:rFonts w:ascii="Garamond" w:hAnsi="Garamond" w:cs="Arial"/>
                <w:sz w:val="20"/>
                <w:szCs w:val="20"/>
              </w:rPr>
              <w:t>23/06/2023</w:t>
            </w:r>
          </w:p>
        </w:tc>
      </w:tr>
    </w:tbl>
    <w:p w:rsidR="009E0F07" w:rsidRPr="009E0F07" w:rsidRDefault="009E0F07" w:rsidP="009E0F07">
      <w:pPr>
        <w:pStyle w:val="PargrafodaLista"/>
        <w:spacing w:line="360" w:lineRule="auto"/>
        <w:rPr>
          <w:rFonts w:ascii="Garamond" w:hAnsi="Garamond" w:cs="Arial"/>
          <w:b/>
        </w:rPr>
      </w:pPr>
    </w:p>
    <w:p w:rsidR="009E0F07" w:rsidRPr="009E0F07" w:rsidRDefault="009E0F07" w:rsidP="009E0F07">
      <w:pPr>
        <w:pStyle w:val="PargrafodaLista"/>
        <w:widowControl w:val="0"/>
        <w:numPr>
          <w:ilvl w:val="0"/>
          <w:numId w:val="34"/>
        </w:numPr>
        <w:spacing w:line="360" w:lineRule="auto"/>
        <w:ind w:left="1701" w:hanging="283"/>
        <w:jc w:val="both"/>
        <w:rPr>
          <w:rFonts w:ascii="Garamond" w:hAnsi="Garamond" w:cs="Arial"/>
        </w:rPr>
      </w:pPr>
      <w:r w:rsidRPr="009E0F07">
        <w:rPr>
          <w:rFonts w:ascii="Garamond" w:hAnsi="Garamond" w:cs="Arial"/>
          <w:b/>
          <w:u w:val="single"/>
        </w:rPr>
        <w:t>CEL SÉRGIO AUGUSTO VELOSO BRASIL,</w:t>
      </w:r>
      <w:r w:rsidRPr="009E0F07">
        <w:rPr>
          <w:rFonts w:ascii="Garamond" w:hAnsi="Garamond" w:cs="Arial"/>
        </w:rPr>
        <w:t xml:space="preserve"> ex-Diretor de Recursos Humanos da Polícia Militar do Estado de Minas Gerais, no período de 09/02/2009 a 11/02/2010;</w:t>
      </w:r>
    </w:p>
    <w:p w:rsidR="009E0F07" w:rsidRPr="009E0F07" w:rsidRDefault="009E0F07" w:rsidP="009E0F07">
      <w:pPr>
        <w:pStyle w:val="PargrafodaLista"/>
        <w:widowControl w:val="0"/>
        <w:numPr>
          <w:ilvl w:val="0"/>
          <w:numId w:val="34"/>
        </w:numPr>
        <w:spacing w:line="360" w:lineRule="auto"/>
        <w:ind w:left="1701" w:hanging="283"/>
        <w:jc w:val="both"/>
        <w:rPr>
          <w:rFonts w:ascii="Garamond" w:hAnsi="Garamond" w:cs="Arial"/>
        </w:rPr>
      </w:pPr>
      <w:r w:rsidRPr="009E0F07">
        <w:rPr>
          <w:rFonts w:ascii="Garamond" w:hAnsi="Garamond" w:cs="Arial"/>
          <w:b/>
          <w:u w:val="single"/>
        </w:rPr>
        <w:t>CEL JUAREZ NAZARETH,</w:t>
      </w:r>
      <w:r w:rsidRPr="009E0F07">
        <w:rPr>
          <w:rFonts w:ascii="Garamond" w:hAnsi="Garamond" w:cs="Arial"/>
        </w:rPr>
        <w:t xml:space="preserve"> ex-Diretor de Recursos Humanos da Polícia Militar do Estado de Minas Gerais, no período de 12/02/2010 a 11/01/2012;</w:t>
      </w:r>
    </w:p>
    <w:p w:rsidR="009E0F07" w:rsidRPr="009E0F07" w:rsidRDefault="009E0F07" w:rsidP="009E0F07">
      <w:pPr>
        <w:pStyle w:val="PargrafodaLista"/>
        <w:widowControl w:val="0"/>
        <w:numPr>
          <w:ilvl w:val="0"/>
          <w:numId w:val="34"/>
        </w:numPr>
        <w:spacing w:line="360" w:lineRule="auto"/>
        <w:ind w:left="1701" w:hanging="283"/>
        <w:jc w:val="both"/>
        <w:rPr>
          <w:rFonts w:ascii="Garamond" w:hAnsi="Garamond" w:cs="Arial"/>
        </w:rPr>
      </w:pPr>
      <w:r w:rsidRPr="009E0F07">
        <w:rPr>
          <w:rFonts w:ascii="Garamond" w:hAnsi="Garamond" w:cs="Arial"/>
          <w:b/>
          <w:u w:val="single"/>
        </w:rPr>
        <w:t>CEL EDUARDO CÉSAR REIS,</w:t>
      </w:r>
      <w:r w:rsidRPr="009E0F07">
        <w:rPr>
          <w:rFonts w:ascii="Garamond" w:hAnsi="Garamond" w:cs="Arial"/>
        </w:rPr>
        <w:t xml:space="preserve"> ex-Diretor de Recursos Humanos da Polícia Militar do Estado de Minas Gerais, no período de 12/01/2012 a 23/03/2015;</w:t>
      </w:r>
    </w:p>
    <w:p w:rsidR="009E0F07" w:rsidRPr="009E0F07" w:rsidRDefault="009E0F07" w:rsidP="009E0F07">
      <w:pPr>
        <w:pStyle w:val="PargrafodaLista"/>
        <w:widowControl w:val="0"/>
        <w:numPr>
          <w:ilvl w:val="0"/>
          <w:numId w:val="34"/>
        </w:numPr>
        <w:spacing w:line="360" w:lineRule="auto"/>
        <w:ind w:left="1701" w:hanging="283"/>
        <w:jc w:val="both"/>
        <w:rPr>
          <w:rFonts w:ascii="Garamond" w:hAnsi="Garamond" w:cs="Arial"/>
        </w:rPr>
      </w:pPr>
      <w:r w:rsidRPr="009E0F07">
        <w:rPr>
          <w:rFonts w:ascii="Garamond" w:hAnsi="Garamond" w:cs="Arial"/>
          <w:b/>
          <w:u w:val="single"/>
        </w:rPr>
        <w:t>CEL ISAAC MARTINS DA SILVA,</w:t>
      </w:r>
      <w:r w:rsidRPr="009E0F07">
        <w:rPr>
          <w:rFonts w:ascii="Garamond" w:hAnsi="Garamond" w:cs="Arial"/>
        </w:rPr>
        <w:t xml:space="preserve"> de ex-Chefe do Centro de Administração de Pessoal (CAP) da Polícia Militar do Estado de Minas Gerais, no período de 01/06/2009 a 18/05/2010;</w:t>
      </w:r>
    </w:p>
    <w:p w:rsidR="009E0F07" w:rsidRPr="009E0F07" w:rsidRDefault="009E0F07" w:rsidP="009E0F07">
      <w:pPr>
        <w:pStyle w:val="PargrafodaLista"/>
        <w:widowControl w:val="0"/>
        <w:numPr>
          <w:ilvl w:val="0"/>
          <w:numId w:val="34"/>
        </w:numPr>
        <w:spacing w:line="360" w:lineRule="auto"/>
        <w:ind w:left="1701" w:hanging="283"/>
        <w:jc w:val="both"/>
        <w:rPr>
          <w:rFonts w:ascii="Garamond" w:hAnsi="Garamond" w:cs="Arial"/>
        </w:rPr>
      </w:pPr>
      <w:r w:rsidRPr="009E0F07">
        <w:rPr>
          <w:rFonts w:ascii="Garamond" w:hAnsi="Garamond" w:cs="Arial"/>
          <w:b/>
          <w:u w:val="single"/>
        </w:rPr>
        <w:t>CEL WILLIAM SOARES SOBRINHO,</w:t>
      </w:r>
      <w:r w:rsidRPr="009E0F07">
        <w:rPr>
          <w:rFonts w:ascii="Garamond" w:hAnsi="Garamond" w:cs="Arial"/>
        </w:rPr>
        <w:t xml:space="preserve"> ex-Chefe do Centro de Administração de Pessoal (CAP) da Polícia Militar do Estado de Minas Gerais, no período de 19/05/2010 a 06/02/2011;</w:t>
      </w:r>
    </w:p>
    <w:p w:rsidR="009E0F07" w:rsidRPr="009E0F07" w:rsidRDefault="009E0F07" w:rsidP="009E0F07">
      <w:pPr>
        <w:pStyle w:val="PargrafodaLista"/>
        <w:widowControl w:val="0"/>
        <w:numPr>
          <w:ilvl w:val="0"/>
          <w:numId w:val="34"/>
        </w:numPr>
        <w:spacing w:line="360" w:lineRule="auto"/>
        <w:ind w:left="1701" w:hanging="283"/>
        <w:jc w:val="both"/>
        <w:rPr>
          <w:rFonts w:ascii="Garamond" w:hAnsi="Garamond" w:cs="Arial"/>
        </w:rPr>
      </w:pPr>
      <w:r w:rsidRPr="009E0F07">
        <w:rPr>
          <w:rFonts w:ascii="Garamond" w:hAnsi="Garamond" w:cs="Arial"/>
          <w:b/>
          <w:u w:val="single"/>
        </w:rPr>
        <w:t>CEL JOSÉ JACINTO DE OLIVEIRA NETO,</w:t>
      </w:r>
      <w:r w:rsidRPr="009E0F07">
        <w:rPr>
          <w:rFonts w:ascii="Garamond" w:hAnsi="Garamond" w:cs="Arial"/>
        </w:rPr>
        <w:t xml:space="preserve"> ex-Chefe do Centro de Administração de Pessoal (CAP) da Polícia Militar do Estado de Minas Gerais, no período de 07/02/2011 a 10/04/2011;</w:t>
      </w:r>
    </w:p>
    <w:p w:rsidR="009E0F07" w:rsidRPr="009E0F07" w:rsidRDefault="009E0F07" w:rsidP="009E0F07">
      <w:pPr>
        <w:pStyle w:val="PargrafodaLista"/>
        <w:widowControl w:val="0"/>
        <w:numPr>
          <w:ilvl w:val="0"/>
          <w:numId w:val="34"/>
        </w:numPr>
        <w:spacing w:line="360" w:lineRule="auto"/>
        <w:ind w:left="1701" w:hanging="283"/>
        <w:jc w:val="both"/>
        <w:rPr>
          <w:rFonts w:ascii="Garamond" w:hAnsi="Garamond" w:cs="Arial"/>
        </w:rPr>
      </w:pPr>
      <w:r w:rsidRPr="009E0F07">
        <w:rPr>
          <w:rFonts w:ascii="Garamond" w:hAnsi="Garamond" w:cs="Arial"/>
          <w:b/>
          <w:u w:val="single"/>
        </w:rPr>
        <w:t>TEN CEL RONILSON EDELVAN DE SALES CALDEIRA,</w:t>
      </w:r>
      <w:r w:rsidRPr="009E0F07">
        <w:rPr>
          <w:rFonts w:ascii="Garamond" w:hAnsi="Garamond" w:cs="Arial"/>
        </w:rPr>
        <w:t xml:space="preserve"> na qualidade de ex-Chefe do Centro de Administração de Pessoal (CAP) da Polícia Militar do Estado de Minas Gerais, no período de 11/04/2011 a 03/02/2014;</w:t>
      </w:r>
    </w:p>
    <w:p w:rsidR="009E0F07" w:rsidRPr="009E0F07" w:rsidRDefault="009E0F07" w:rsidP="009E0F07">
      <w:pPr>
        <w:pStyle w:val="PargrafodaLista"/>
        <w:widowControl w:val="0"/>
        <w:numPr>
          <w:ilvl w:val="0"/>
          <w:numId w:val="34"/>
        </w:numPr>
        <w:spacing w:line="360" w:lineRule="auto"/>
        <w:ind w:left="1701" w:hanging="283"/>
        <w:jc w:val="both"/>
        <w:rPr>
          <w:rFonts w:ascii="Garamond" w:hAnsi="Garamond" w:cs="Arial"/>
        </w:rPr>
      </w:pPr>
      <w:r w:rsidRPr="009E0F07">
        <w:rPr>
          <w:rFonts w:ascii="Garamond" w:hAnsi="Garamond" w:cs="Arial"/>
          <w:b/>
          <w:u w:val="single"/>
        </w:rPr>
        <w:t>CEL MARCO ANTÔNIO FERREIRA ESPÓSITO,</w:t>
      </w:r>
      <w:r w:rsidRPr="009E0F07">
        <w:rPr>
          <w:rFonts w:ascii="Garamond" w:hAnsi="Garamond" w:cs="Arial"/>
        </w:rPr>
        <w:t xml:space="preserve"> na qualidade de ex-Chefe do Centro de Administração de Pessoal (CAP) da Polícia Militar do </w:t>
      </w:r>
      <w:r w:rsidRPr="009E0F07">
        <w:rPr>
          <w:rFonts w:ascii="Garamond" w:hAnsi="Garamond" w:cs="Arial"/>
        </w:rPr>
        <w:lastRenderedPageBreak/>
        <w:t>Estado de Minas Gerais, no período de 17/02/2014 a 09/06/2015;</w:t>
      </w:r>
    </w:p>
    <w:p w:rsidR="009E0F07" w:rsidRPr="00176FB1" w:rsidRDefault="009E0F07" w:rsidP="009E0F07">
      <w:pPr>
        <w:pStyle w:val="PargrafodaLista"/>
        <w:widowControl w:val="0"/>
        <w:numPr>
          <w:ilvl w:val="0"/>
          <w:numId w:val="34"/>
        </w:numPr>
        <w:spacing w:line="360" w:lineRule="auto"/>
        <w:ind w:left="1701" w:hanging="283"/>
        <w:jc w:val="both"/>
        <w:rPr>
          <w:rFonts w:ascii="Garamond" w:hAnsi="Garamond" w:cs="Arial"/>
          <w:b/>
          <w:u w:val="single"/>
        </w:rPr>
      </w:pPr>
      <w:r w:rsidRPr="009E0F07">
        <w:rPr>
          <w:rFonts w:ascii="Garamond" w:hAnsi="Garamond" w:cs="Arial"/>
          <w:b/>
          <w:u w:val="single"/>
        </w:rPr>
        <w:t>CAP NIÚLZA F. DE ALVARENGA MACIEL,</w:t>
      </w:r>
      <w:r w:rsidRPr="009E0F07">
        <w:rPr>
          <w:rFonts w:ascii="Garamond" w:hAnsi="Garamond" w:cs="Arial"/>
        </w:rPr>
        <w:t xml:space="preserve"> ex-Chefe da Seção de Pessoal Civil (SPC) da Polícia Militar do Estado de Minas Gerais, no período de 18/01/2005 a 07/03/2010;</w:t>
      </w:r>
    </w:p>
    <w:p w:rsidR="009E0F07" w:rsidRDefault="009E0F07" w:rsidP="009E0F07">
      <w:pPr>
        <w:pStyle w:val="PargrafodaLista"/>
        <w:widowControl w:val="0"/>
        <w:numPr>
          <w:ilvl w:val="0"/>
          <w:numId w:val="34"/>
        </w:numPr>
        <w:spacing w:line="360" w:lineRule="auto"/>
        <w:ind w:left="1701" w:hanging="283"/>
        <w:jc w:val="both"/>
        <w:rPr>
          <w:rFonts w:ascii="Garamond" w:hAnsi="Garamond" w:cs="Arial"/>
          <w:b/>
        </w:rPr>
      </w:pPr>
      <w:r>
        <w:rPr>
          <w:rFonts w:ascii="Garamond" w:hAnsi="Garamond" w:cs="Arial"/>
          <w:b/>
          <w:u w:val="single"/>
        </w:rPr>
        <w:t>CAP CLEIDE LUZIA SOARES DOS REIS,</w:t>
      </w:r>
      <w:r>
        <w:rPr>
          <w:rFonts w:ascii="Garamond" w:hAnsi="Garamond" w:cs="Arial"/>
        </w:rPr>
        <w:t xml:space="preserve"> Chefe da Seção de Pessoal Civil (SPC) da Polícia Militar do Estado de Minas Gerais, no período de 07/03/2010 até os dias atuais.</w:t>
      </w:r>
    </w:p>
    <w:p w:rsidR="00936CF4" w:rsidRDefault="00936CF4" w:rsidP="00264C70">
      <w:pPr>
        <w:pStyle w:val="PargrafodaLista"/>
        <w:widowControl w:val="0"/>
        <w:spacing w:line="360" w:lineRule="auto"/>
        <w:ind w:left="1418"/>
        <w:jc w:val="both"/>
        <w:rPr>
          <w:rFonts w:ascii="Garamond" w:hAnsi="Garamond" w:cs="Arial"/>
          <w:b/>
        </w:rPr>
      </w:pPr>
    </w:p>
    <w:p w:rsidR="00083E18" w:rsidRPr="00156F56" w:rsidRDefault="00083E18" w:rsidP="00264C70">
      <w:pPr>
        <w:pStyle w:val="PargrafodaLista"/>
        <w:widowControl w:val="0"/>
        <w:spacing w:line="360" w:lineRule="auto"/>
        <w:ind w:left="1418"/>
        <w:jc w:val="both"/>
        <w:rPr>
          <w:rFonts w:ascii="Garamond" w:hAnsi="Garamond" w:cs="Arial"/>
          <w:b/>
        </w:rPr>
      </w:pPr>
      <w:r>
        <w:rPr>
          <w:rFonts w:ascii="Garamond" w:hAnsi="Garamond" w:cs="Arial"/>
          <w:b/>
        </w:rPr>
        <w:t>DOS PEDIDOS</w:t>
      </w:r>
    </w:p>
    <w:p w:rsidR="00083E18" w:rsidRPr="00F72AF8" w:rsidRDefault="00083E18" w:rsidP="00441522">
      <w:pPr>
        <w:pStyle w:val="PargrafodaLista"/>
        <w:widowControl w:val="0"/>
        <w:spacing w:line="360" w:lineRule="auto"/>
        <w:ind w:left="1418"/>
        <w:jc w:val="both"/>
        <w:rPr>
          <w:rFonts w:ascii="Garamond" w:hAnsi="Garamond" w:cs="Arial"/>
        </w:rPr>
      </w:pPr>
    </w:p>
    <w:p w:rsidR="00083E18" w:rsidRPr="00FC28F2" w:rsidRDefault="00083E18" w:rsidP="00176FB1">
      <w:pPr>
        <w:pStyle w:val="PargrafodaLista"/>
        <w:widowControl w:val="0"/>
        <w:numPr>
          <w:ilvl w:val="0"/>
          <w:numId w:val="25"/>
        </w:numPr>
        <w:spacing w:line="360" w:lineRule="auto"/>
        <w:ind w:left="0" w:firstLine="1418"/>
        <w:jc w:val="both"/>
        <w:rPr>
          <w:rFonts w:ascii="Garamond" w:hAnsi="Garamond" w:cs="Arial"/>
        </w:rPr>
      </w:pPr>
      <w:r w:rsidRPr="00FC28F2">
        <w:rPr>
          <w:rFonts w:ascii="Garamond" w:hAnsi="Garamond" w:cs="Arial"/>
        </w:rPr>
        <w:t>Pelo exposto, REQUEIRO:</w:t>
      </w:r>
    </w:p>
    <w:p w:rsidR="00083E18" w:rsidRPr="00FC28F2" w:rsidRDefault="00083E18" w:rsidP="00441522">
      <w:pPr>
        <w:pStyle w:val="PargrafodaLista"/>
        <w:widowControl w:val="0"/>
        <w:spacing w:line="360" w:lineRule="auto"/>
        <w:ind w:left="1418"/>
        <w:jc w:val="both"/>
        <w:rPr>
          <w:rFonts w:ascii="Garamond" w:hAnsi="Garamond" w:cs="Arial"/>
        </w:rPr>
      </w:pPr>
    </w:p>
    <w:p w:rsidR="007838C2" w:rsidRDefault="00176FB1" w:rsidP="00FC28F2">
      <w:pPr>
        <w:pStyle w:val="PargrafodaLista"/>
        <w:widowControl w:val="0"/>
        <w:numPr>
          <w:ilvl w:val="0"/>
          <w:numId w:val="9"/>
        </w:numPr>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 da Resolução TCEMG n. 12/2008, e determinada a </w:t>
      </w:r>
      <w:r w:rsidRPr="000F1BEB">
        <w:rPr>
          <w:rFonts w:ascii="Garamond" w:hAnsi="Garamond" w:cs="Arial"/>
          <w:u w:val="single"/>
        </w:rPr>
        <w:t xml:space="preserve">CITAÇÃO DOS </w:t>
      </w:r>
      <w:r w:rsidR="00AE340E">
        <w:rPr>
          <w:rFonts w:ascii="Garamond" w:hAnsi="Garamond" w:cs="Arial"/>
          <w:u w:val="single"/>
        </w:rPr>
        <w:t xml:space="preserve">SEGUINTES </w:t>
      </w:r>
      <w:r w:rsidRPr="000F1BEB">
        <w:rPr>
          <w:rFonts w:ascii="Garamond" w:hAnsi="Garamond" w:cs="Arial"/>
          <w:u w:val="single"/>
        </w:rPr>
        <w:t>RESPONSÁVEIS</w:t>
      </w:r>
      <w:r w:rsidRPr="000F1BEB">
        <w:rPr>
          <w:rFonts w:ascii="Garamond" w:hAnsi="Garamond" w:cs="Arial"/>
        </w:rPr>
        <w:t xml:space="preserve"> para, querendo, apresentarem defesa em face das irregularidades noticiadas nesta inicial, conforme abaixo relacionado:</w:t>
      </w:r>
    </w:p>
    <w:p w:rsidR="00F95F1D" w:rsidRDefault="00F95F1D" w:rsidP="00F95F1D">
      <w:pPr>
        <w:widowControl w:val="0"/>
        <w:spacing w:line="360" w:lineRule="auto"/>
        <w:ind w:left="1418"/>
        <w:jc w:val="both"/>
        <w:rPr>
          <w:rFonts w:ascii="Garamond" w:hAnsi="Garamond" w:cs="Arial"/>
        </w:rPr>
      </w:pPr>
    </w:p>
    <w:p w:rsidR="00F95F1D" w:rsidRPr="00F95F1D" w:rsidRDefault="00F95F1D" w:rsidP="00F95F1D">
      <w:pPr>
        <w:widowControl w:val="0"/>
        <w:spacing w:line="360" w:lineRule="auto"/>
        <w:ind w:left="1418"/>
        <w:jc w:val="both"/>
        <w:rPr>
          <w:rFonts w:ascii="Garamond" w:hAnsi="Garamond" w:cs="Arial"/>
        </w:rPr>
      </w:pPr>
      <w:r w:rsidRPr="00F95F1D">
        <w:rPr>
          <w:rFonts w:ascii="Garamond" w:hAnsi="Garamond" w:cs="Arial"/>
        </w:rPr>
        <w:t>A.1</w:t>
      </w:r>
      <w:proofErr w:type="gramStart"/>
      <w:r w:rsidRPr="00F95F1D">
        <w:rPr>
          <w:rFonts w:ascii="Garamond" w:hAnsi="Garamond" w:cs="Arial"/>
        </w:rPr>
        <w:t>) Pelos</w:t>
      </w:r>
      <w:proofErr w:type="gramEnd"/>
      <w:r w:rsidRPr="00F95F1D">
        <w:rPr>
          <w:rFonts w:ascii="Garamond" w:hAnsi="Garamond" w:cs="Arial"/>
        </w:rPr>
        <w:t xml:space="preserve"> atos de reforma encaminhados ao Tribunal de Contas após o transcurso do prazo decadencial de cinco anos, obstruindo o exercício do controle externo e da competência constitucional do Tribunal fixada nos artigos 71, III, da Constituição Federal de 1988, 76, VI, da Constituição Estadual de Minas Gerais de 1989 e 3º, VIII da Lei Complementar n. 102/2008 (LOTCEMG):</w:t>
      </w:r>
    </w:p>
    <w:p w:rsidR="00AE340E" w:rsidRPr="00F95F1D" w:rsidRDefault="00AE340E" w:rsidP="00AE340E">
      <w:pPr>
        <w:pStyle w:val="PargrafodaLista"/>
        <w:widowControl w:val="0"/>
        <w:spacing w:line="360" w:lineRule="auto"/>
        <w:ind w:left="1418"/>
        <w:contextualSpacing w:val="0"/>
        <w:jc w:val="both"/>
        <w:rPr>
          <w:rFonts w:ascii="Garamond" w:hAnsi="Garamond" w:cs="Arial"/>
        </w:rPr>
      </w:pPr>
    </w:p>
    <w:p w:rsidR="00AE340E" w:rsidRPr="00F95F1D" w:rsidRDefault="00AE340E" w:rsidP="00AE340E">
      <w:pPr>
        <w:widowControl w:val="0"/>
        <w:spacing w:line="360" w:lineRule="auto"/>
        <w:ind w:left="1418"/>
        <w:jc w:val="both"/>
        <w:rPr>
          <w:rFonts w:ascii="Garamond" w:hAnsi="Garamond" w:cs="Arial"/>
        </w:rPr>
      </w:pPr>
      <w:r w:rsidRPr="00F95F1D">
        <w:rPr>
          <w:rFonts w:ascii="Garamond" w:hAnsi="Garamond" w:cs="Arial"/>
        </w:rPr>
        <w:t>A.</w:t>
      </w:r>
      <w:r w:rsidR="00F95F1D" w:rsidRPr="00F95F1D">
        <w:rPr>
          <w:rFonts w:ascii="Garamond" w:hAnsi="Garamond" w:cs="Arial"/>
        </w:rPr>
        <w:t>1.1</w:t>
      </w:r>
      <w:r w:rsidRPr="00F95F1D">
        <w:rPr>
          <w:rFonts w:ascii="Garamond" w:hAnsi="Garamond" w:cs="Arial"/>
        </w:rPr>
        <w:t xml:space="preserve">) </w:t>
      </w:r>
      <w:r w:rsidRPr="00F95F1D">
        <w:rPr>
          <w:rFonts w:ascii="Garamond" w:hAnsi="Garamond" w:cs="Arial"/>
          <w:u w:val="single"/>
        </w:rPr>
        <w:t>CEL JUAREZ NAZARETH,</w:t>
      </w:r>
      <w:r w:rsidRPr="00F95F1D">
        <w:rPr>
          <w:rFonts w:ascii="Garamond" w:hAnsi="Garamond" w:cs="Arial"/>
        </w:rPr>
        <w:t xml:space="preserve"> ex-Diretor de Recursos Humanos da </w:t>
      </w:r>
      <w:r w:rsidR="00F40A8F" w:rsidRPr="00F95F1D">
        <w:rPr>
          <w:rFonts w:ascii="Garamond" w:hAnsi="Garamond" w:cs="Arial"/>
        </w:rPr>
        <w:t>PMMG</w:t>
      </w:r>
      <w:r w:rsidRPr="00F95F1D">
        <w:rPr>
          <w:rFonts w:ascii="Garamond" w:hAnsi="Garamond" w:cs="Arial"/>
        </w:rPr>
        <w:t xml:space="preserve">, no período de 12/02/2010 a 11/01/2012, responsável por toda a gestão dos atos </w:t>
      </w:r>
      <w:r w:rsidR="00F95F1D" w:rsidRPr="00F95F1D">
        <w:rPr>
          <w:rFonts w:ascii="Garamond" w:hAnsi="Garamond" w:cs="Arial"/>
        </w:rPr>
        <w:t>de pessoal da PMMG àquela época;</w:t>
      </w:r>
    </w:p>
    <w:p w:rsidR="00F40A8F" w:rsidRPr="00F95F1D" w:rsidRDefault="00F40A8F" w:rsidP="00AE340E">
      <w:pPr>
        <w:widowControl w:val="0"/>
        <w:spacing w:line="360" w:lineRule="auto"/>
        <w:ind w:left="1418"/>
        <w:jc w:val="both"/>
        <w:rPr>
          <w:rFonts w:ascii="Garamond" w:hAnsi="Garamond" w:cs="Arial"/>
        </w:rPr>
      </w:pPr>
    </w:p>
    <w:p w:rsidR="00AE340E" w:rsidRPr="00F95F1D" w:rsidRDefault="00AE340E" w:rsidP="00AE340E">
      <w:pPr>
        <w:widowControl w:val="0"/>
        <w:spacing w:line="360" w:lineRule="auto"/>
        <w:ind w:left="1418"/>
        <w:jc w:val="both"/>
        <w:rPr>
          <w:rFonts w:ascii="Garamond" w:hAnsi="Garamond" w:cs="Arial"/>
        </w:rPr>
      </w:pPr>
      <w:r w:rsidRPr="00F95F1D">
        <w:rPr>
          <w:rFonts w:ascii="Garamond" w:hAnsi="Garamond" w:cs="Arial"/>
        </w:rPr>
        <w:t>A.</w:t>
      </w:r>
      <w:r w:rsidR="00F95F1D" w:rsidRPr="00F95F1D">
        <w:rPr>
          <w:rFonts w:ascii="Garamond" w:hAnsi="Garamond" w:cs="Arial"/>
        </w:rPr>
        <w:t>1.2</w:t>
      </w:r>
      <w:r w:rsidRPr="00F95F1D">
        <w:rPr>
          <w:rFonts w:ascii="Garamond" w:hAnsi="Garamond" w:cs="Arial"/>
        </w:rPr>
        <w:t xml:space="preserve">) </w:t>
      </w:r>
      <w:r w:rsidRPr="00F95F1D">
        <w:rPr>
          <w:rFonts w:ascii="Garamond" w:hAnsi="Garamond" w:cs="Arial"/>
          <w:u w:val="single"/>
        </w:rPr>
        <w:t>CEL EDUARDO CÉSAR REIS,</w:t>
      </w:r>
      <w:r w:rsidRPr="00F95F1D">
        <w:rPr>
          <w:rFonts w:ascii="Garamond" w:hAnsi="Garamond" w:cs="Arial"/>
        </w:rPr>
        <w:t xml:space="preserve"> ex-Diretor de Recursos Humanos da </w:t>
      </w:r>
      <w:r w:rsidR="00F40A8F" w:rsidRPr="00F95F1D">
        <w:rPr>
          <w:rFonts w:ascii="Garamond" w:hAnsi="Garamond" w:cs="Arial"/>
        </w:rPr>
        <w:t>PMMG</w:t>
      </w:r>
      <w:r w:rsidRPr="00F95F1D">
        <w:rPr>
          <w:rFonts w:ascii="Garamond" w:hAnsi="Garamond" w:cs="Arial"/>
        </w:rPr>
        <w:t xml:space="preserve">, no período de 12/01/2012 a 23/03/2015, responsável por toda a gestão dos atos </w:t>
      </w:r>
      <w:r w:rsidR="00F40A8F" w:rsidRPr="00F95F1D">
        <w:rPr>
          <w:rFonts w:ascii="Garamond" w:hAnsi="Garamond" w:cs="Arial"/>
        </w:rPr>
        <w:t>de pes</w:t>
      </w:r>
      <w:r w:rsidR="00F95F1D" w:rsidRPr="00F95F1D">
        <w:rPr>
          <w:rFonts w:ascii="Garamond" w:hAnsi="Garamond" w:cs="Arial"/>
        </w:rPr>
        <w:t>soal da PMMG àquela época;</w:t>
      </w:r>
    </w:p>
    <w:p w:rsidR="00F40A8F" w:rsidRPr="00F95F1D" w:rsidRDefault="00F40A8F" w:rsidP="00AE340E">
      <w:pPr>
        <w:widowControl w:val="0"/>
        <w:spacing w:line="360" w:lineRule="auto"/>
        <w:ind w:left="1418"/>
        <w:jc w:val="both"/>
        <w:rPr>
          <w:rFonts w:ascii="Garamond" w:hAnsi="Garamond" w:cs="Arial"/>
        </w:rPr>
      </w:pPr>
    </w:p>
    <w:p w:rsidR="00AE340E" w:rsidRDefault="00AE340E" w:rsidP="00AE340E">
      <w:pPr>
        <w:widowControl w:val="0"/>
        <w:spacing w:line="360" w:lineRule="auto"/>
        <w:ind w:left="1418"/>
        <w:jc w:val="both"/>
        <w:rPr>
          <w:rFonts w:ascii="Garamond" w:hAnsi="Garamond" w:cs="Arial"/>
        </w:rPr>
      </w:pPr>
      <w:r w:rsidRPr="00F95F1D">
        <w:rPr>
          <w:rFonts w:ascii="Garamond" w:hAnsi="Garamond" w:cs="Arial"/>
        </w:rPr>
        <w:t>A.</w:t>
      </w:r>
      <w:r w:rsidR="00F95F1D" w:rsidRPr="00F95F1D">
        <w:rPr>
          <w:rFonts w:ascii="Garamond" w:hAnsi="Garamond" w:cs="Arial"/>
        </w:rPr>
        <w:t>1.3</w:t>
      </w:r>
      <w:r w:rsidRPr="00F95F1D">
        <w:rPr>
          <w:rFonts w:ascii="Garamond" w:hAnsi="Garamond" w:cs="Arial"/>
        </w:rPr>
        <w:t xml:space="preserve">) </w:t>
      </w:r>
      <w:r w:rsidRPr="00F95F1D">
        <w:rPr>
          <w:rFonts w:ascii="Garamond" w:hAnsi="Garamond" w:cs="Arial"/>
          <w:u w:val="single"/>
        </w:rPr>
        <w:t>CEL CLÁUDIA ARAÚJO ROMUALDO,</w:t>
      </w:r>
      <w:r w:rsidRPr="00F95F1D">
        <w:rPr>
          <w:rFonts w:ascii="Garamond" w:hAnsi="Garamond" w:cs="Arial"/>
        </w:rPr>
        <w:t xml:space="preserve"> ex-Diretora de Recursos Humanos da </w:t>
      </w:r>
      <w:r w:rsidR="00F95F1D" w:rsidRPr="00F95F1D">
        <w:rPr>
          <w:rFonts w:ascii="Garamond" w:hAnsi="Garamond" w:cs="Arial"/>
        </w:rPr>
        <w:t>PMMG</w:t>
      </w:r>
      <w:r w:rsidRPr="00F95F1D">
        <w:rPr>
          <w:rFonts w:ascii="Garamond" w:hAnsi="Garamond" w:cs="Arial"/>
        </w:rPr>
        <w:t>, no período de 27/03/2015 a 01/02/2016, responsável por toda a gestão dos atos de pessoal da PMMG àquela época;</w:t>
      </w:r>
    </w:p>
    <w:p w:rsidR="002D31F0" w:rsidRPr="00F95F1D" w:rsidRDefault="002D31F0" w:rsidP="002D31F0">
      <w:pPr>
        <w:widowControl w:val="0"/>
        <w:spacing w:line="360" w:lineRule="auto"/>
        <w:jc w:val="both"/>
        <w:rPr>
          <w:rFonts w:ascii="Garamond" w:hAnsi="Garamond" w:cs="Arial"/>
        </w:rPr>
      </w:pPr>
    </w:p>
    <w:p w:rsidR="00AE340E" w:rsidRPr="00F95F1D" w:rsidRDefault="00AE340E" w:rsidP="00AE340E">
      <w:pPr>
        <w:widowControl w:val="0"/>
        <w:spacing w:line="360" w:lineRule="auto"/>
        <w:ind w:left="1418"/>
        <w:jc w:val="both"/>
        <w:rPr>
          <w:rFonts w:ascii="Garamond" w:hAnsi="Garamond" w:cs="Arial"/>
        </w:rPr>
      </w:pPr>
      <w:r w:rsidRPr="00F95F1D">
        <w:rPr>
          <w:rFonts w:ascii="Garamond" w:hAnsi="Garamond" w:cs="Arial"/>
        </w:rPr>
        <w:t>A.</w:t>
      </w:r>
      <w:r w:rsidR="00F95F1D" w:rsidRPr="00F95F1D">
        <w:rPr>
          <w:rFonts w:ascii="Garamond" w:hAnsi="Garamond" w:cs="Arial"/>
        </w:rPr>
        <w:t>1.4</w:t>
      </w:r>
      <w:r w:rsidRPr="00F95F1D">
        <w:rPr>
          <w:rFonts w:ascii="Garamond" w:hAnsi="Garamond" w:cs="Arial"/>
        </w:rPr>
        <w:t xml:space="preserve">) </w:t>
      </w:r>
      <w:r w:rsidRPr="00F95F1D">
        <w:rPr>
          <w:rFonts w:ascii="Garamond" w:hAnsi="Garamond" w:cs="Arial"/>
          <w:u w:val="single"/>
        </w:rPr>
        <w:t>CEL CÍCERO LEONARDO DA CUNHA</w:t>
      </w:r>
      <w:r w:rsidR="00F95F1D" w:rsidRPr="00F95F1D">
        <w:rPr>
          <w:rFonts w:ascii="Garamond" w:hAnsi="Garamond" w:cs="Arial"/>
          <w:u w:val="single"/>
        </w:rPr>
        <w:t>,</w:t>
      </w:r>
      <w:r w:rsidRPr="00F95F1D">
        <w:rPr>
          <w:rFonts w:ascii="Garamond" w:hAnsi="Garamond" w:cs="Arial"/>
        </w:rPr>
        <w:t xml:space="preserve"> ex-Diretor de Recursos Humanos da </w:t>
      </w:r>
      <w:r w:rsidR="00F95F1D" w:rsidRPr="00F95F1D">
        <w:rPr>
          <w:rFonts w:ascii="Garamond" w:hAnsi="Garamond" w:cs="Arial"/>
        </w:rPr>
        <w:t>PMMG</w:t>
      </w:r>
      <w:r w:rsidRPr="00F95F1D">
        <w:rPr>
          <w:rFonts w:ascii="Garamond" w:hAnsi="Garamond" w:cs="Arial"/>
        </w:rPr>
        <w:t>, no período de 02/02/2016 a 01/02/2017, responsável por toda a gestão dos atos de pessoal da PMMG àquela época;</w:t>
      </w:r>
    </w:p>
    <w:p w:rsidR="00AE340E" w:rsidRPr="00F95F1D" w:rsidRDefault="00AE340E" w:rsidP="00AE340E">
      <w:pPr>
        <w:widowControl w:val="0"/>
        <w:spacing w:line="360" w:lineRule="auto"/>
        <w:ind w:left="1418"/>
        <w:jc w:val="both"/>
        <w:rPr>
          <w:rFonts w:ascii="Garamond" w:hAnsi="Garamond" w:cs="Arial"/>
        </w:rPr>
      </w:pPr>
    </w:p>
    <w:p w:rsidR="00AE340E" w:rsidRPr="00F95F1D" w:rsidRDefault="00F95F1D" w:rsidP="00AE340E">
      <w:pPr>
        <w:widowControl w:val="0"/>
        <w:spacing w:line="360" w:lineRule="auto"/>
        <w:ind w:left="1418"/>
        <w:jc w:val="both"/>
        <w:rPr>
          <w:rFonts w:ascii="Garamond" w:hAnsi="Garamond" w:cs="Arial"/>
        </w:rPr>
      </w:pPr>
      <w:r w:rsidRPr="00F95F1D">
        <w:rPr>
          <w:rFonts w:ascii="Garamond" w:hAnsi="Garamond" w:cs="Arial"/>
        </w:rPr>
        <w:t>A.1.5</w:t>
      </w:r>
      <w:r w:rsidR="00AE340E" w:rsidRPr="00F95F1D">
        <w:rPr>
          <w:rFonts w:ascii="Garamond" w:hAnsi="Garamond" w:cs="Arial"/>
        </w:rPr>
        <w:t xml:space="preserve">) </w:t>
      </w:r>
      <w:r w:rsidR="00AE340E" w:rsidRPr="00F95F1D">
        <w:rPr>
          <w:rFonts w:ascii="Garamond" w:hAnsi="Garamond" w:cs="Arial"/>
          <w:u w:val="single"/>
        </w:rPr>
        <w:t>CEL EMERSON MOZZER,</w:t>
      </w:r>
      <w:r w:rsidR="00AE340E" w:rsidRPr="00F95F1D">
        <w:rPr>
          <w:rFonts w:ascii="Garamond" w:hAnsi="Garamond" w:cs="Arial"/>
        </w:rPr>
        <w:t xml:space="preserve"> ex-Diretor de Recursos Humanos da </w:t>
      </w:r>
      <w:r w:rsidRPr="00F95F1D">
        <w:rPr>
          <w:rFonts w:ascii="Garamond" w:hAnsi="Garamond" w:cs="Arial"/>
        </w:rPr>
        <w:t>PMMG</w:t>
      </w:r>
      <w:r w:rsidR="00AE340E" w:rsidRPr="00F95F1D">
        <w:rPr>
          <w:rFonts w:ascii="Garamond" w:hAnsi="Garamond" w:cs="Arial"/>
        </w:rPr>
        <w:t>, no período de 02/02/2017 a 01/02/2018, responsável por toda a gestão dos atos de pessoal da PMMG àquela época;</w:t>
      </w:r>
    </w:p>
    <w:p w:rsidR="00AE340E" w:rsidRPr="00F95F1D" w:rsidRDefault="00AE340E" w:rsidP="00AE340E">
      <w:pPr>
        <w:widowControl w:val="0"/>
        <w:spacing w:line="360" w:lineRule="auto"/>
        <w:ind w:left="1418"/>
        <w:jc w:val="both"/>
        <w:rPr>
          <w:rFonts w:ascii="Garamond" w:hAnsi="Garamond" w:cs="Arial"/>
        </w:rPr>
      </w:pPr>
    </w:p>
    <w:p w:rsidR="00AE340E" w:rsidRPr="00F95F1D" w:rsidRDefault="00F95F1D" w:rsidP="00AE340E">
      <w:pPr>
        <w:widowControl w:val="0"/>
        <w:spacing w:line="360" w:lineRule="auto"/>
        <w:ind w:left="1418"/>
        <w:jc w:val="both"/>
        <w:rPr>
          <w:rFonts w:ascii="Garamond" w:hAnsi="Garamond" w:cs="Arial"/>
        </w:rPr>
      </w:pPr>
      <w:r w:rsidRPr="00F95F1D">
        <w:rPr>
          <w:rFonts w:ascii="Garamond" w:hAnsi="Garamond" w:cs="Arial"/>
        </w:rPr>
        <w:t>A.1.6</w:t>
      </w:r>
      <w:r w:rsidR="00AE340E" w:rsidRPr="00F95F1D">
        <w:rPr>
          <w:rFonts w:ascii="Garamond" w:hAnsi="Garamond" w:cs="Arial"/>
        </w:rPr>
        <w:t xml:space="preserve">) </w:t>
      </w:r>
      <w:r w:rsidR="00AE340E" w:rsidRPr="00F95F1D">
        <w:rPr>
          <w:rFonts w:ascii="Garamond" w:hAnsi="Garamond" w:cs="Arial"/>
          <w:u w:val="single"/>
        </w:rPr>
        <w:t>CEL WILLIAM SOARES SOBRINHO,</w:t>
      </w:r>
      <w:r w:rsidR="00AE340E" w:rsidRPr="00F95F1D">
        <w:rPr>
          <w:rFonts w:ascii="Garamond" w:hAnsi="Garamond" w:cs="Arial"/>
        </w:rPr>
        <w:t xml:space="preserve"> ex-Chefe do Centro de Administração de Pessoal (CAP) da </w:t>
      </w:r>
      <w:r w:rsidRPr="00F95F1D">
        <w:rPr>
          <w:rFonts w:ascii="Garamond" w:hAnsi="Garamond" w:cs="Arial"/>
        </w:rPr>
        <w:t>PMMG</w:t>
      </w:r>
      <w:r w:rsidR="00AE340E" w:rsidRPr="00F95F1D">
        <w:rPr>
          <w:rFonts w:ascii="Garamond" w:hAnsi="Garamond" w:cs="Arial"/>
        </w:rPr>
        <w:t>, no período de 19/05/2010 a 06/02/2011, submetido à Diretoria de Recursos Humanos da PMMG e responsável pela gestão e supervisão da Seção de Con</w:t>
      </w:r>
      <w:r w:rsidRPr="00F95F1D">
        <w:rPr>
          <w:rFonts w:ascii="Garamond" w:hAnsi="Garamond" w:cs="Arial"/>
        </w:rPr>
        <w:t>tagem de Tempo e Taxação (SCTT);</w:t>
      </w:r>
    </w:p>
    <w:p w:rsidR="00AE340E" w:rsidRPr="00F95F1D" w:rsidRDefault="00AE340E" w:rsidP="00AE340E">
      <w:pPr>
        <w:widowControl w:val="0"/>
        <w:spacing w:line="360" w:lineRule="auto"/>
        <w:ind w:left="1418"/>
        <w:jc w:val="both"/>
        <w:rPr>
          <w:rFonts w:ascii="Garamond" w:hAnsi="Garamond" w:cs="Arial"/>
          <w:u w:val="single"/>
        </w:rPr>
      </w:pPr>
    </w:p>
    <w:p w:rsidR="00AE340E" w:rsidRPr="00F95F1D" w:rsidRDefault="00F95F1D" w:rsidP="00AE340E">
      <w:pPr>
        <w:widowControl w:val="0"/>
        <w:spacing w:line="360" w:lineRule="auto"/>
        <w:ind w:left="1418"/>
        <w:jc w:val="both"/>
        <w:rPr>
          <w:rFonts w:ascii="Garamond" w:hAnsi="Garamond" w:cs="Arial"/>
        </w:rPr>
      </w:pPr>
      <w:r w:rsidRPr="00F95F1D">
        <w:rPr>
          <w:rFonts w:ascii="Garamond" w:hAnsi="Garamond" w:cs="Arial"/>
        </w:rPr>
        <w:t>A.1.7</w:t>
      </w:r>
      <w:r w:rsidR="00AE340E" w:rsidRPr="00F95F1D">
        <w:rPr>
          <w:rFonts w:ascii="Garamond" w:hAnsi="Garamond" w:cs="Arial"/>
        </w:rPr>
        <w:t xml:space="preserve">) </w:t>
      </w:r>
      <w:r w:rsidR="00AE340E" w:rsidRPr="00F95F1D">
        <w:rPr>
          <w:rFonts w:ascii="Garamond" w:hAnsi="Garamond" w:cs="Arial"/>
          <w:u w:val="single"/>
        </w:rPr>
        <w:t>CEL JOSÉ JACINTO DE OLIVEIRA NETO,</w:t>
      </w:r>
      <w:r w:rsidR="00AE340E" w:rsidRPr="00F95F1D">
        <w:rPr>
          <w:rFonts w:ascii="Garamond" w:hAnsi="Garamond" w:cs="Arial"/>
        </w:rPr>
        <w:t xml:space="preserve"> ex-Chefe do Centro de Administração de Pessoal (CAP) da </w:t>
      </w:r>
      <w:r w:rsidRPr="00F95F1D">
        <w:rPr>
          <w:rFonts w:ascii="Garamond" w:hAnsi="Garamond" w:cs="Arial"/>
        </w:rPr>
        <w:t>PMMG</w:t>
      </w:r>
      <w:r w:rsidR="00AE340E" w:rsidRPr="00F95F1D">
        <w:rPr>
          <w:rFonts w:ascii="Garamond" w:hAnsi="Garamond" w:cs="Arial"/>
        </w:rPr>
        <w:t>, no período de 07/02/2011 a 10/04/2011 submetido à Diretoria de Recursos Humanos da PMMG e responsável pela gestão e supervisão da Seção de Con</w:t>
      </w:r>
      <w:r w:rsidRPr="00F95F1D">
        <w:rPr>
          <w:rFonts w:ascii="Garamond" w:hAnsi="Garamond" w:cs="Arial"/>
        </w:rPr>
        <w:t xml:space="preserve">tagem de Tempo e </w:t>
      </w:r>
      <w:r w:rsidRPr="00F95F1D">
        <w:rPr>
          <w:rFonts w:ascii="Garamond" w:hAnsi="Garamond" w:cs="Arial"/>
        </w:rPr>
        <w:lastRenderedPageBreak/>
        <w:t>Taxação (SCTT);</w:t>
      </w:r>
    </w:p>
    <w:p w:rsidR="00AE340E" w:rsidRPr="00F95F1D" w:rsidRDefault="00AE340E" w:rsidP="00AE340E">
      <w:pPr>
        <w:widowControl w:val="0"/>
        <w:spacing w:line="360" w:lineRule="auto"/>
        <w:ind w:left="1418"/>
        <w:jc w:val="both"/>
        <w:rPr>
          <w:rFonts w:ascii="Garamond" w:hAnsi="Garamond" w:cs="Arial"/>
          <w:u w:val="single"/>
        </w:rPr>
      </w:pPr>
    </w:p>
    <w:p w:rsidR="00AE340E" w:rsidRPr="00F95F1D" w:rsidRDefault="00F95F1D" w:rsidP="00AE340E">
      <w:pPr>
        <w:widowControl w:val="0"/>
        <w:spacing w:line="360" w:lineRule="auto"/>
        <w:ind w:left="1418"/>
        <w:jc w:val="both"/>
        <w:rPr>
          <w:rFonts w:ascii="Garamond" w:hAnsi="Garamond" w:cs="Arial"/>
        </w:rPr>
      </w:pPr>
      <w:r w:rsidRPr="00F95F1D">
        <w:rPr>
          <w:rFonts w:ascii="Garamond" w:hAnsi="Garamond" w:cs="Arial"/>
        </w:rPr>
        <w:t>A.1.8</w:t>
      </w:r>
      <w:r w:rsidR="00AE340E" w:rsidRPr="00F95F1D">
        <w:rPr>
          <w:rFonts w:ascii="Garamond" w:hAnsi="Garamond" w:cs="Arial"/>
        </w:rPr>
        <w:t xml:space="preserve">) </w:t>
      </w:r>
      <w:r w:rsidR="00AE340E" w:rsidRPr="00F95F1D">
        <w:rPr>
          <w:rFonts w:ascii="Garamond" w:hAnsi="Garamond" w:cs="Arial"/>
          <w:u w:val="single"/>
        </w:rPr>
        <w:t>TEN CEL RONILSON EDELVAN DE SALES CALDEIRA,</w:t>
      </w:r>
      <w:r w:rsidR="00AE340E" w:rsidRPr="00F95F1D">
        <w:rPr>
          <w:rFonts w:ascii="Garamond" w:hAnsi="Garamond" w:cs="Arial"/>
        </w:rPr>
        <w:t xml:space="preserve"> ex-Chefe do Centro de Administração de Pessoal (CAP) da </w:t>
      </w:r>
      <w:r w:rsidRPr="00F95F1D">
        <w:rPr>
          <w:rFonts w:ascii="Garamond" w:hAnsi="Garamond" w:cs="Arial"/>
        </w:rPr>
        <w:t>PMMG</w:t>
      </w:r>
      <w:r w:rsidR="00AE340E" w:rsidRPr="00F95F1D">
        <w:rPr>
          <w:rFonts w:ascii="Garamond" w:hAnsi="Garamond" w:cs="Arial"/>
        </w:rPr>
        <w:t>, no período de 11/04/2011 a 03/02/2014, submetido à Diretoria de Recursos Humanos da PMMG e responsável pela gestão e supervisão da Seção de Con</w:t>
      </w:r>
      <w:r w:rsidRPr="00F95F1D">
        <w:rPr>
          <w:rFonts w:ascii="Garamond" w:hAnsi="Garamond" w:cs="Arial"/>
        </w:rPr>
        <w:t xml:space="preserve">tagem de Tempo e Taxação (SCTT), </w:t>
      </w:r>
      <w:r w:rsidR="00AE340E" w:rsidRPr="00F95F1D">
        <w:rPr>
          <w:rFonts w:ascii="Garamond" w:hAnsi="Garamond" w:cs="Arial"/>
        </w:rPr>
        <w:t xml:space="preserve">e ex-Chefe da Seção de Contagem de Tempo e Taxação (SCTT) da </w:t>
      </w:r>
      <w:r w:rsidRPr="00F95F1D">
        <w:rPr>
          <w:rFonts w:ascii="Garamond" w:hAnsi="Garamond" w:cs="Arial"/>
        </w:rPr>
        <w:t>PMMG</w:t>
      </w:r>
      <w:r w:rsidR="00AE340E" w:rsidRPr="00F95F1D">
        <w:rPr>
          <w:rFonts w:ascii="Garamond" w:hAnsi="Garamond" w:cs="Arial"/>
        </w:rPr>
        <w:t>, no período de 14/08/2007 a 17/09/2010, submetida à Diretoria de Recursos Humanos da PMMG e ao Centro de Administração de Pessoal da PMMG, e responsável pela publicação dos atos de reforma de servidor militar da PMMG;</w:t>
      </w:r>
    </w:p>
    <w:p w:rsidR="00AE340E" w:rsidRPr="00F95F1D" w:rsidRDefault="00AE340E" w:rsidP="00AE340E">
      <w:pPr>
        <w:widowControl w:val="0"/>
        <w:spacing w:line="360" w:lineRule="auto"/>
        <w:ind w:left="1418"/>
        <w:jc w:val="both"/>
        <w:rPr>
          <w:rFonts w:ascii="Garamond" w:hAnsi="Garamond" w:cs="Arial"/>
          <w:u w:val="single"/>
        </w:rPr>
      </w:pPr>
    </w:p>
    <w:p w:rsidR="00AE340E" w:rsidRPr="00F95F1D" w:rsidRDefault="00F95F1D" w:rsidP="00AE340E">
      <w:pPr>
        <w:widowControl w:val="0"/>
        <w:spacing w:line="360" w:lineRule="auto"/>
        <w:ind w:left="1418"/>
        <w:jc w:val="both"/>
        <w:rPr>
          <w:rFonts w:ascii="Garamond" w:hAnsi="Garamond" w:cs="Arial"/>
        </w:rPr>
      </w:pPr>
      <w:r w:rsidRPr="00F95F1D">
        <w:rPr>
          <w:rFonts w:ascii="Garamond" w:hAnsi="Garamond" w:cs="Arial"/>
        </w:rPr>
        <w:t>A.1.9</w:t>
      </w:r>
      <w:r w:rsidR="00AE340E" w:rsidRPr="00F95F1D">
        <w:rPr>
          <w:rFonts w:ascii="Garamond" w:hAnsi="Garamond" w:cs="Arial"/>
        </w:rPr>
        <w:t xml:space="preserve">) </w:t>
      </w:r>
      <w:r w:rsidR="00AE340E" w:rsidRPr="00F95F1D">
        <w:rPr>
          <w:rFonts w:ascii="Garamond" w:hAnsi="Garamond" w:cs="Arial"/>
          <w:u w:val="single"/>
        </w:rPr>
        <w:t>CEL MARCO ANTÔNIO FERREIRA ESPÓSITO,</w:t>
      </w:r>
      <w:r w:rsidR="00AE340E" w:rsidRPr="00F95F1D">
        <w:rPr>
          <w:rFonts w:ascii="Garamond" w:hAnsi="Garamond" w:cs="Arial"/>
        </w:rPr>
        <w:t xml:space="preserve"> ex-Chefe do Centro de Administração de Pessoal (CAP) da </w:t>
      </w:r>
      <w:r w:rsidRPr="00F95F1D">
        <w:rPr>
          <w:rFonts w:ascii="Garamond" w:hAnsi="Garamond" w:cs="Arial"/>
        </w:rPr>
        <w:t>PMMG</w:t>
      </w:r>
      <w:r w:rsidR="00AE340E" w:rsidRPr="00F95F1D">
        <w:rPr>
          <w:rFonts w:ascii="Garamond" w:hAnsi="Garamond" w:cs="Arial"/>
        </w:rPr>
        <w:t>, no período de 17/02/2014 a 09/06/2015, submetido à Diretoria de Recursos Humanos da PMMG e responsável pela gestão e supervisão da Seção de Con</w:t>
      </w:r>
      <w:r w:rsidRPr="00F95F1D">
        <w:rPr>
          <w:rFonts w:ascii="Garamond" w:hAnsi="Garamond" w:cs="Arial"/>
        </w:rPr>
        <w:t>tagem de Tempo e Taxação (SCTT);</w:t>
      </w:r>
    </w:p>
    <w:p w:rsidR="00AE340E" w:rsidRPr="00F95F1D" w:rsidRDefault="00AE340E" w:rsidP="00AE340E">
      <w:pPr>
        <w:widowControl w:val="0"/>
        <w:spacing w:line="360" w:lineRule="auto"/>
        <w:ind w:left="1418"/>
        <w:jc w:val="both"/>
        <w:rPr>
          <w:rFonts w:ascii="Garamond" w:hAnsi="Garamond" w:cs="Arial"/>
          <w:u w:val="single"/>
        </w:rPr>
      </w:pPr>
    </w:p>
    <w:p w:rsidR="00AE340E" w:rsidRPr="00F95F1D" w:rsidRDefault="00F95F1D" w:rsidP="00AE340E">
      <w:pPr>
        <w:widowControl w:val="0"/>
        <w:spacing w:line="360" w:lineRule="auto"/>
        <w:ind w:left="1418"/>
        <w:jc w:val="both"/>
        <w:rPr>
          <w:rFonts w:ascii="Garamond" w:hAnsi="Garamond" w:cs="Arial"/>
        </w:rPr>
      </w:pPr>
      <w:r w:rsidRPr="00F95F1D">
        <w:rPr>
          <w:rFonts w:ascii="Garamond" w:hAnsi="Garamond" w:cs="Arial"/>
        </w:rPr>
        <w:t>A.1.10</w:t>
      </w:r>
      <w:r w:rsidR="00AE340E" w:rsidRPr="00F95F1D">
        <w:rPr>
          <w:rFonts w:ascii="Garamond" w:hAnsi="Garamond" w:cs="Arial"/>
        </w:rPr>
        <w:t xml:space="preserve">) </w:t>
      </w:r>
      <w:r w:rsidR="00AE340E" w:rsidRPr="00F95F1D">
        <w:rPr>
          <w:rFonts w:ascii="Garamond" w:hAnsi="Garamond" w:cs="Arial"/>
          <w:u w:val="single"/>
        </w:rPr>
        <w:t>TEN CEL ADRIANA LISBOA GOMES,</w:t>
      </w:r>
      <w:r w:rsidR="00AE340E" w:rsidRPr="00F95F1D">
        <w:rPr>
          <w:rFonts w:ascii="Garamond" w:hAnsi="Garamond" w:cs="Arial"/>
        </w:rPr>
        <w:t xml:space="preserve"> ex-Chefe do Centro de Administração de Pessoal (CAP) da </w:t>
      </w:r>
      <w:r w:rsidRPr="00F95F1D">
        <w:rPr>
          <w:rFonts w:ascii="Garamond" w:hAnsi="Garamond" w:cs="Arial"/>
        </w:rPr>
        <w:t>PMMG</w:t>
      </w:r>
      <w:r w:rsidR="00AE340E" w:rsidRPr="00F95F1D">
        <w:rPr>
          <w:rFonts w:ascii="Garamond" w:hAnsi="Garamond" w:cs="Arial"/>
        </w:rPr>
        <w:t>, no período de 10/06/2015 a 31/01/2016, submetido à Diretoria de Recursos Humanos da PMMG e responsável pela gestão e supervisão da Seção de Contagem de Tempo e Taxação (SCTT);</w:t>
      </w:r>
    </w:p>
    <w:p w:rsidR="00AE340E" w:rsidRPr="00F95F1D" w:rsidRDefault="00AE340E" w:rsidP="00AE340E">
      <w:pPr>
        <w:widowControl w:val="0"/>
        <w:spacing w:line="360" w:lineRule="auto"/>
        <w:ind w:left="1418"/>
        <w:jc w:val="both"/>
        <w:rPr>
          <w:rFonts w:ascii="Garamond" w:hAnsi="Garamond" w:cs="Arial"/>
          <w:u w:val="single"/>
        </w:rPr>
      </w:pPr>
    </w:p>
    <w:p w:rsidR="00AE340E" w:rsidRPr="00F95F1D" w:rsidRDefault="00F95F1D" w:rsidP="00AE340E">
      <w:pPr>
        <w:widowControl w:val="0"/>
        <w:spacing w:line="360" w:lineRule="auto"/>
        <w:ind w:left="1418"/>
        <w:jc w:val="both"/>
        <w:rPr>
          <w:rFonts w:ascii="Garamond" w:hAnsi="Garamond" w:cs="Arial"/>
        </w:rPr>
      </w:pPr>
      <w:r w:rsidRPr="00F95F1D">
        <w:rPr>
          <w:rFonts w:ascii="Garamond" w:hAnsi="Garamond" w:cs="Arial"/>
        </w:rPr>
        <w:t>A.1.11</w:t>
      </w:r>
      <w:r w:rsidR="00AE340E" w:rsidRPr="00F95F1D">
        <w:rPr>
          <w:rFonts w:ascii="Garamond" w:hAnsi="Garamond" w:cs="Arial"/>
        </w:rPr>
        <w:t xml:space="preserve">) </w:t>
      </w:r>
      <w:r w:rsidR="00AE340E" w:rsidRPr="00F95F1D">
        <w:rPr>
          <w:rFonts w:ascii="Garamond" w:hAnsi="Garamond" w:cs="Arial"/>
          <w:u w:val="single"/>
        </w:rPr>
        <w:t>TEN CEL CLÁUDIO MÁRCIO POGIANELO,</w:t>
      </w:r>
      <w:r w:rsidR="00AE340E" w:rsidRPr="00F95F1D">
        <w:rPr>
          <w:rFonts w:ascii="Garamond" w:hAnsi="Garamond" w:cs="Arial"/>
        </w:rPr>
        <w:t xml:space="preserve"> ex-Chefe do Centro de Administração de Pessoal (CAP) da </w:t>
      </w:r>
      <w:r w:rsidRPr="00F95F1D">
        <w:rPr>
          <w:rFonts w:ascii="Garamond" w:hAnsi="Garamond" w:cs="Arial"/>
        </w:rPr>
        <w:t>PMMG</w:t>
      </w:r>
      <w:r w:rsidR="00AE340E" w:rsidRPr="00F95F1D">
        <w:rPr>
          <w:rFonts w:ascii="Garamond" w:hAnsi="Garamond" w:cs="Arial"/>
        </w:rPr>
        <w:t xml:space="preserve">, no período de 01/02/2016 a 16/07/2017, submetido à Diretoria de Recursos Humanos da </w:t>
      </w:r>
      <w:r w:rsidR="00AE340E" w:rsidRPr="00F95F1D">
        <w:rPr>
          <w:rFonts w:ascii="Garamond" w:hAnsi="Garamond" w:cs="Arial"/>
        </w:rPr>
        <w:lastRenderedPageBreak/>
        <w:t>PMMG e responsável pela gestão e supervisão da Seção de Contagem de Tempo e Taxação (SCTT)</w:t>
      </w:r>
      <w:r w:rsidRPr="00F95F1D">
        <w:rPr>
          <w:rFonts w:ascii="Garamond" w:hAnsi="Garamond" w:cs="Arial"/>
        </w:rPr>
        <w:t>;</w:t>
      </w:r>
    </w:p>
    <w:p w:rsidR="00AE340E" w:rsidRPr="00F95F1D" w:rsidRDefault="00AE340E" w:rsidP="00AE340E">
      <w:pPr>
        <w:widowControl w:val="0"/>
        <w:spacing w:line="360" w:lineRule="auto"/>
        <w:ind w:left="1418"/>
        <w:jc w:val="both"/>
        <w:rPr>
          <w:rFonts w:ascii="Garamond" w:hAnsi="Garamond" w:cs="Arial"/>
        </w:rPr>
      </w:pPr>
    </w:p>
    <w:p w:rsidR="00AE340E" w:rsidRPr="00F95F1D" w:rsidRDefault="00F95F1D" w:rsidP="00AE340E">
      <w:pPr>
        <w:widowControl w:val="0"/>
        <w:spacing w:line="360" w:lineRule="auto"/>
        <w:ind w:left="1418"/>
        <w:jc w:val="both"/>
        <w:rPr>
          <w:rFonts w:ascii="Garamond" w:hAnsi="Garamond" w:cs="Arial"/>
        </w:rPr>
      </w:pPr>
      <w:r w:rsidRPr="00F95F1D">
        <w:rPr>
          <w:rFonts w:ascii="Garamond" w:hAnsi="Garamond" w:cs="Arial"/>
        </w:rPr>
        <w:t>A.1.12</w:t>
      </w:r>
      <w:r w:rsidR="00AE340E" w:rsidRPr="00F95F1D">
        <w:rPr>
          <w:rFonts w:ascii="Garamond" w:hAnsi="Garamond" w:cs="Arial"/>
        </w:rPr>
        <w:t xml:space="preserve">) </w:t>
      </w:r>
      <w:r w:rsidR="00AE340E" w:rsidRPr="00F95F1D">
        <w:rPr>
          <w:rFonts w:ascii="Garamond" w:hAnsi="Garamond" w:cs="Arial"/>
          <w:u w:val="single"/>
        </w:rPr>
        <w:t>TEN CEL RODRIGO PIASSI DO NASCIMENTO,</w:t>
      </w:r>
      <w:r w:rsidR="00AE340E" w:rsidRPr="00F95F1D">
        <w:rPr>
          <w:rFonts w:ascii="Garamond" w:hAnsi="Garamond" w:cs="Arial"/>
        </w:rPr>
        <w:t xml:space="preserve"> ex-Chefe do Centro de Administração de Pessoal (CAP) da </w:t>
      </w:r>
      <w:r w:rsidRPr="00F95F1D">
        <w:rPr>
          <w:rFonts w:ascii="Garamond" w:hAnsi="Garamond" w:cs="Arial"/>
        </w:rPr>
        <w:t>PMMG</w:t>
      </w:r>
      <w:r w:rsidR="00AE340E" w:rsidRPr="00F95F1D">
        <w:rPr>
          <w:rFonts w:ascii="Garamond" w:hAnsi="Garamond" w:cs="Arial"/>
        </w:rPr>
        <w:t>, no período de 17/07/2017 até os dias atuais, submetido à Diretoria de Recursos Humanos da PMMG e responsável pela gestão e supervisão da Seção de Con</w:t>
      </w:r>
      <w:r w:rsidRPr="00F95F1D">
        <w:rPr>
          <w:rFonts w:ascii="Garamond" w:hAnsi="Garamond" w:cs="Arial"/>
        </w:rPr>
        <w:t>tagem de Tempo e Taxação (SCTT);</w:t>
      </w:r>
    </w:p>
    <w:p w:rsidR="00AE340E" w:rsidRPr="00F95F1D" w:rsidRDefault="00AE340E" w:rsidP="00AE340E">
      <w:pPr>
        <w:widowControl w:val="0"/>
        <w:spacing w:line="360" w:lineRule="auto"/>
        <w:ind w:left="1418"/>
        <w:jc w:val="both"/>
        <w:rPr>
          <w:rFonts w:ascii="Garamond" w:hAnsi="Garamond" w:cs="Arial"/>
        </w:rPr>
      </w:pPr>
    </w:p>
    <w:p w:rsidR="00AE340E" w:rsidRPr="00F95F1D" w:rsidRDefault="00F95F1D" w:rsidP="00AE340E">
      <w:pPr>
        <w:widowControl w:val="0"/>
        <w:spacing w:line="360" w:lineRule="auto"/>
        <w:ind w:left="1418"/>
        <w:jc w:val="both"/>
        <w:rPr>
          <w:rFonts w:ascii="Garamond" w:hAnsi="Garamond" w:cs="Arial"/>
        </w:rPr>
      </w:pPr>
      <w:r w:rsidRPr="00F95F1D">
        <w:rPr>
          <w:rFonts w:ascii="Garamond" w:hAnsi="Garamond" w:cs="Arial"/>
        </w:rPr>
        <w:t>A.1.13</w:t>
      </w:r>
      <w:r w:rsidR="00AE340E" w:rsidRPr="00F95F1D">
        <w:rPr>
          <w:rFonts w:ascii="Garamond" w:hAnsi="Garamond" w:cs="Arial"/>
        </w:rPr>
        <w:t xml:space="preserve">) </w:t>
      </w:r>
      <w:r w:rsidR="00AE340E" w:rsidRPr="00F95F1D">
        <w:rPr>
          <w:rFonts w:ascii="Garamond" w:hAnsi="Garamond" w:cs="Arial"/>
          <w:u w:val="single"/>
        </w:rPr>
        <w:t>MAJ ANA MARIA DA CRUZ,</w:t>
      </w:r>
      <w:r w:rsidR="00AE340E" w:rsidRPr="00F95F1D">
        <w:rPr>
          <w:rFonts w:ascii="Garamond" w:hAnsi="Garamond" w:cs="Arial"/>
        </w:rPr>
        <w:t xml:space="preserve"> ex-Chefe da Seção de Contagem de Tempo e Taxação (SCTT) da </w:t>
      </w:r>
      <w:r w:rsidRPr="00F95F1D">
        <w:rPr>
          <w:rFonts w:ascii="Garamond" w:hAnsi="Garamond" w:cs="Arial"/>
        </w:rPr>
        <w:t>PMMG</w:t>
      </w:r>
      <w:r w:rsidR="00AE340E" w:rsidRPr="00F95F1D">
        <w:rPr>
          <w:rFonts w:ascii="Garamond" w:hAnsi="Garamond" w:cs="Arial"/>
        </w:rPr>
        <w:t>, no período de 18/04/2011 a 05/06/2013, submetida à Diretoria de Recursos Humanos da PMMG e ao Centro de Administração de Pessoal da PMMG, e responsável pela publicação dos atos de reforma de servidor militar da PMMG;</w:t>
      </w:r>
    </w:p>
    <w:p w:rsidR="00AE340E" w:rsidRPr="00F95F1D" w:rsidRDefault="00AE340E" w:rsidP="00AE340E">
      <w:pPr>
        <w:widowControl w:val="0"/>
        <w:spacing w:line="360" w:lineRule="auto"/>
        <w:ind w:left="1418"/>
        <w:jc w:val="both"/>
        <w:rPr>
          <w:rFonts w:ascii="Garamond" w:hAnsi="Garamond" w:cs="Arial"/>
        </w:rPr>
      </w:pPr>
    </w:p>
    <w:p w:rsidR="00AE340E" w:rsidRPr="00F95F1D" w:rsidRDefault="00F95F1D" w:rsidP="00AE340E">
      <w:pPr>
        <w:widowControl w:val="0"/>
        <w:spacing w:line="360" w:lineRule="auto"/>
        <w:ind w:left="1418"/>
        <w:jc w:val="both"/>
        <w:rPr>
          <w:rFonts w:ascii="Garamond" w:hAnsi="Garamond" w:cs="Arial"/>
        </w:rPr>
      </w:pPr>
      <w:r w:rsidRPr="00F95F1D">
        <w:rPr>
          <w:rFonts w:ascii="Garamond" w:hAnsi="Garamond" w:cs="Arial"/>
        </w:rPr>
        <w:t>A.1.14</w:t>
      </w:r>
      <w:r w:rsidR="00AE340E" w:rsidRPr="00F95F1D">
        <w:rPr>
          <w:rFonts w:ascii="Garamond" w:hAnsi="Garamond" w:cs="Arial"/>
        </w:rPr>
        <w:t xml:space="preserve">) </w:t>
      </w:r>
      <w:r w:rsidR="00AE340E" w:rsidRPr="00F95F1D">
        <w:rPr>
          <w:rFonts w:ascii="Garamond" w:hAnsi="Garamond" w:cs="Arial"/>
          <w:u w:val="single"/>
        </w:rPr>
        <w:t>MAJ ROGÉRIO VIEIRA SOARES DA MATA,</w:t>
      </w:r>
      <w:r w:rsidR="00AE340E" w:rsidRPr="00F95F1D">
        <w:rPr>
          <w:rFonts w:ascii="Garamond" w:hAnsi="Garamond" w:cs="Arial"/>
        </w:rPr>
        <w:t xml:space="preserve"> ex-Chefe da Seção de Contagem de Tempo e Taxação (SCTT) da </w:t>
      </w:r>
      <w:r w:rsidRPr="00F95F1D">
        <w:rPr>
          <w:rFonts w:ascii="Garamond" w:hAnsi="Garamond" w:cs="Arial"/>
        </w:rPr>
        <w:t>PMMG</w:t>
      </w:r>
      <w:r w:rsidR="00AE340E" w:rsidRPr="00F95F1D">
        <w:rPr>
          <w:rFonts w:ascii="Garamond" w:hAnsi="Garamond" w:cs="Arial"/>
        </w:rPr>
        <w:t>, no período de 01/08/2013 a 13/01/2017, submetida à Diretoria de Recursos Humanos da PMMG e ao Centro de Administração de Pessoal da PMMG, e responsável pela publicação dos atos de reforma de servidor militar da PMMG;</w:t>
      </w:r>
    </w:p>
    <w:p w:rsidR="00F95F1D" w:rsidRPr="00F95F1D" w:rsidRDefault="00F95F1D" w:rsidP="00AE340E">
      <w:pPr>
        <w:widowControl w:val="0"/>
        <w:spacing w:line="360" w:lineRule="auto"/>
        <w:ind w:left="1418"/>
        <w:jc w:val="both"/>
        <w:rPr>
          <w:rFonts w:ascii="Garamond" w:hAnsi="Garamond" w:cs="Arial"/>
        </w:rPr>
      </w:pPr>
    </w:p>
    <w:p w:rsidR="00AE340E" w:rsidRPr="00F95F1D" w:rsidRDefault="00F95F1D" w:rsidP="00AE340E">
      <w:pPr>
        <w:widowControl w:val="0"/>
        <w:spacing w:line="360" w:lineRule="auto"/>
        <w:ind w:left="1418"/>
        <w:jc w:val="both"/>
        <w:rPr>
          <w:rFonts w:ascii="Garamond" w:hAnsi="Garamond" w:cs="Arial"/>
        </w:rPr>
      </w:pPr>
      <w:r w:rsidRPr="00F95F1D">
        <w:rPr>
          <w:rFonts w:ascii="Garamond" w:hAnsi="Garamond" w:cs="Arial"/>
        </w:rPr>
        <w:t>A.1.15</w:t>
      </w:r>
      <w:r w:rsidR="00AE340E" w:rsidRPr="00F95F1D">
        <w:rPr>
          <w:rFonts w:ascii="Garamond" w:hAnsi="Garamond" w:cs="Arial"/>
        </w:rPr>
        <w:t xml:space="preserve">) </w:t>
      </w:r>
      <w:r w:rsidR="00AE340E" w:rsidRPr="00F95F1D">
        <w:rPr>
          <w:rFonts w:ascii="Garamond" w:hAnsi="Garamond" w:cs="Arial"/>
          <w:u w:val="single"/>
        </w:rPr>
        <w:t>2º TEN CLÁUDIO ALBERTO DA SILVA,</w:t>
      </w:r>
      <w:r w:rsidR="00AE340E" w:rsidRPr="00F95F1D">
        <w:rPr>
          <w:rFonts w:ascii="Garamond" w:hAnsi="Garamond" w:cs="Arial"/>
        </w:rPr>
        <w:t xml:space="preserve"> ex-Chefe da Seção de Contagem de Tempo e Taxação (SCTT) da </w:t>
      </w:r>
      <w:r w:rsidRPr="00F95F1D">
        <w:rPr>
          <w:rFonts w:ascii="Garamond" w:hAnsi="Garamond" w:cs="Arial"/>
        </w:rPr>
        <w:t>PMMG</w:t>
      </w:r>
      <w:r w:rsidR="00AE340E" w:rsidRPr="00F95F1D">
        <w:rPr>
          <w:rFonts w:ascii="Garamond" w:hAnsi="Garamond" w:cs="Arial"/>
        </w:rPr>
        <w:t>, no período de 14/01/2017 a 19/03/2018, submetida à Diretoria de Recursos Humanos da PMMG e ao Centro de Administração de Pessoal da PMMG, e responsável pela publicação dos atos de reforma de servidor militar da PMMG;</w:t>
      </w:r>
    </w:p>
    <w:p w:rsidR="00AE340E" w:rsidRDefault="00AE340E" w:rsidP="00AE340E">
      <w:pPr>
        <w:widowControl w:val="0"/>
        <w:spacing w:line="360" w:lineRule="auto"/>
        <w:ind w:left="1418"/>
        <w:jc w:val="both"/>
        <w:rPr>
          <w:rFonts w:ascii="Garamond" w:hAnsi="Garamond" w:cs="Arial"/>
        </w:rPr>
      </w:pPr>
    </w:p>
    <w:p w:rsidR="00F95F1D" w:rsidRPr="00F95F1D" w:rsidRDefault="00F95F1D" w:rsidP="00F95F1D">
      <w:pPr>
        <w:widowControl w:val="0"/>
        <w:spacing w:line="360" w:lineRule="auto"/>
        <w:ind w:left="1418"/>
        <w:jc w:val="both"/>
        <w:rPr>
          <w:rFonts w:ascii="Garamond" w:hAnsi="Garamond" w:cs="Arial"/>
        </w:rPr>
      </w:pPr>
      <w:r>
        <w:rPr>
          <w:rFonts w:ascii="Garamond" w:hAnsi="Garamond" w:cs="Arial"/>
        </w:rPr>
        <w:lastRenderedPageBreak/>
        <w:t>A.2</w:t>
      </w:r>
      <w:proofErr w:type="gramStart"/>
      <w:r w:rsidRPr="00F95F1D">
        <w:rPr>
          <w:rFonts w:ascii="Garamond" w:hAnsi="Garamond" w:cs="Arial"/>
        </w:rPr>
        <w:t>) Pelos</w:t>
      </w:r>
      <w:proofErr w:type="gramEnd"/>
      <w:r w:rsidRPr="00F95F1D">
        <w:rPr>
          <w:rFonts w:ascii="Garamond" w:hAnsi="Garamond" w:cs="Arial"/>
        </w:rPr>
        <w:t xml:space="preserve"> atos de </w:t>
      </w:r>
      <w:r>
        <w:rPr>
          <w:rFonts w:ascii="Garamond" w:hAnsi="Garamond" w:cs="Arial"/>
        </w:rPr>
        <w:t>aposentadorias</w:t>
      </w:r>
      <w:r w:rsidRPr="00F95F1D">
        <w:rPr>
          <w:rFonts w:ascii="Garamond" w:hAnsi="Garamond" w:cs="Arial"/>
        </w:rPr>
        <w:t xml:space="preserve"> encaminhados ao Tribunal de Contas após o transcurso do prazo decadencial de cinco anos</w:t>
      </w:r>
      <w:r>
        <w:rPr>
          <w:rFonts w:ascii="Garamond" w:hAnsi="Garamond" w:cs="Arial"/>
        </w:rPr>
        <w:t xml:space="preserve"> e antes da iniciativa de resolução do problema operacional do FISCAP, por parte da PMMG, em 11/03/2015</w:t>
      </w:r>
      <w:r w:rsidRPr="00F95F1D">
        <w:rPr>
          <w:rFonts w:ascii="Garamond" w:hAnsi="Garamond" w:cs="Arial"/>
        </w:rPr>
        <w:t>, obstruindo o exercício do controle externo e da competência constitucional do Tribunal fixada nos artigos 71, III, da Constituição Federal de 1988, 76, VI, da Constituição Estadual de Minas Gerais de 1989 e 3º, VIII da Lei Complementar n. 102/2008 (LOTCEMG):</w:t>
      </w:r>
    </w:p>
    <w:p w:rsidR="00F95F1D" w:rsidRDefault="00F95F1D" w:rsidP="00AE340E">
      <w:pPr>
        <w:pStyle w:val="PargrafodaLista"/>
        <w:widowControl w:val="0"/>
        <w:spacing w:line="360" w:lineRule="auto"/>
        <w:ind w:left="1418"/>
        <w:contextualSpacing w:val="0"/>
        <w:jc w:val="both"/>
        <w:rPr>
          <w:rFonts w:ascii="Garamond" w:hAnsi="Garamond" w:cs="Arial"/>
        </w:rPr>
      </w:pPr>
    </w:p>
    <w:p w:rsidR="00F95F1D" w:rsidRPr="00176581" w:rsidRDefault="00F95F1D" w:rsidP="00F95F1D">
      <w:pPr>
        <w:widowControl w:val="0"/>
        <w:spacing w:line="360" w:lineRule="auto"/>
        <w:ind w:left="1418"/>
        <w:jc w:val="both"/>
        <w:rPr>
          <w:rFonts w:ascii="Garamond" w:hAnsi="Garamond" w:cs="Arial"/>
        </w:rPr>
      </w:pPr>
      <w:r w:rsidRPr="00176581">
        <w:rPr>
          <w:rFonts w:ascii="Garamond" w:hAnsi="Garamond" w:cs="Arial"/>
        </w:rPr>
        <w:t>A.</w:t>
      </w:r>
      <w:r w:rsidR="00176581" w:rsidRPr="00176581">
        <w:rPr>
          <w:rFonts w:ascii="Garamond" w:hAnsi="Garamond" w:cs="Arial"/>
        </w:rPr>
        <w:t>2.</w:t>
      </w:r>
      <w:r w:rsidRPr="00176581">
        <w:rPr>
          <w:rFonts w:ascii="Garamond" w:hAnsi="Garamond" w:cs="Arial"/>
        </w:rPr>
        <w:t xml:space="preserve">1) </w:t>
      </w:r>
      <w:r w:rsidRPr="00176581">
        <w:rPr>
          <w:rFonts w:ascii="Garamond" w:hAnsi="Garamond" w:cs="Arial"/>
          <w:u w:val="single"/>
        </w:rPr>
        <w:t>CEL SÉRGIO AUGUSTO VELOSO BRASIL,</w:t>
      </w:r>
      <w:r w:rsidRPr="00176581">
        <w:rPr>
          <w:rFonts w:ascii="Garamond" w:hAnsi="Garamond" w:cs="Arial"/>
        </w:rPr>
        <w:t xml:space="preserve"> ex-Diretor de Recursos Humanos da PMMG, no período de 09/02/2009 a 11/02/2010, responsável por toda a gestão dos atos de pessoal àquela época:</w:t>
      </w:r>
    </w:p>
    <w:p w:rsidR="00F95F1D" w:rsidRPr="00176581" w:rsidRDefault="00F95F1D" w:rsidP="00F95F1D">
      <w:pPr>
        <w:widowControl w:val="0"/>
        <w:spacing w:line="360" w:lineRule="auto"/>
        <w:ind w:left="1418"/>
        <w:jc w:val="both"/>
        <w:rPr>
          <w:rFonts w:ascii="Garamond" w:hAnsi="Garamond" w:cs="Arial"/>
        </w:rPr>
      </w:pPr>
    </w:p>
    <w:p w:rsidR="00F95F1D" w:rsidRPr="00176581" w:rsidRDefault="00F95F1D" w:rsidP="00F95F1D">
      <w:pPr>
        <w:widowControl w:val="0"/>
        <w:spacing w:line="360" w:lineRule="auto"/>
        <w:ind w:left="1418"/>
        <w:jc w:val="both"/>
        <w:rPr>
          <w:rFonts w:ascii="Garamond" w:hAnsi="Garamond" w:cs="Arial"/>
        </w:rPr>
      </w:pPr>
      <w:r w:rsidRPr="00176581">
        <w:rPr>
          <w:rFonts w:ascii="Garamond" w:hAnsi="Garamond" w:cs="Arial"/>
        </w:rPr>
        <w:t>A.2</w:t>
      </w:r>
      <w:r w:rsidR="00176581" w:rsidRPr="00176581">
        <w:rPr>
          <w:rFonts w:ascii="Garamond" w:hAnsi="Garamond" w:cs="Arial"/>
        </w:rPr>
        <w:t>.2</w:t>
      </w:r>
      <w:r w:rsidRPr="00176581">
        <w:rPr>
          <w:rFonts w:ascii="Garamond" w:hAnsi="Garamond" w:cs="Arial"/>
        </w:rPr>
        <w:t xml:space="preserve">) </w:t>
      </w:r>
      <w:r w:rsidRPr="00176581">
        <w:rPr>
          <w:rFonts w:ascii="Garamond" w:hAnsi="Garamond" w:cs="Arial"/>
          <w:u w:val="single"/>
        </w:rPr>
        <w:t>CEL JUAREZ NAZARETH,</w:t>
      </w:r>
      <w:r w:rsidRPr="00176581">
        <w:rPr>
          <w:rFonts w:ascii="Garamond" w:hAnsi="Garamond" w:cs="Arial"/>
        </w:rPr>
        <w:t xml:space="preserve"> ex-Diretor de Recursos Humanos da PMMG, no período de 12/02/2010 a 11/01/2012, responsável por toda a gestão dos atos de pessoal da PMMG àquela época:</w:t>
      </w:r>
    </w:p>
    <w:p w:rsidR="00F95F1D" w:rsidRPr="00176581" w:rsidRDefault="00F95F1D" w:rsidP="00F95F1D">
      <w:pPr>
        <w:widowControl w:val="0"/>
        <w:spacing w:line="360" w:lineRule="auto"/>
        <w:ind w:left="1418"/>
        <w:jc w:val="both"/>
        <w:rPr>
          <w:rFonts w:ascii="Garamond" w:hAnsi="Garamond" w:cs="Arial"/>
        </w:rPr>
      </w:pPr>
    </w:p>
    <w:p w:rsidR="00F95F1D" w:rsidRPr="00176581" w:rsidRDefault="00F95F1D" w:rsidP="00F95F1D">
      <w:pPr>
        <w:widowControl w:val="0"/>
        <w:spacing w:line="360" w:lineRule="auto"/>
        <w:ind w:left="1418"/>
        <w:jc w:val="both"/>
        <w:rPr>
          <w:rFonts w:ascii="Garamond" w:hAnsi="Garamond" w:cs="Arial"/>
        </w:rPr>
      </w:pPr>
      <w:r w:rsidRPr="00176581">
        <w:rPr>
          <w:rFonts w:ascii="Garamond" w:hAnsi="Garamond" w:cs="Arial"/>
        </w:rPr>
        <w:t>A.</w:t>
      </w:r>
      <w:r w:rsidR="00176581" w:rsidRPr="00176581">
        <w:rPr>
          <w:rFonts w:ascii="Garamond" w:hAnsi="Garamond" w:cs="Arial"/>
        </w:rPr>
        <w:t>2.</w:t>
      </w:r>
      <w:r w:rsidRPr="00176581">
        <w:rPr>
          <w:rFonts w:ascii="Garamond" w:hAnsi="Garamond" w:cs="Arial"/>
        </w:rPr>
        <w:t xml:space="preserve">3) </w:t>
      </w:r>
      <w:r w:rsidRPr="00176581">
        <w:rPr>
          <w:rFonts w:ascii="Garamond" w:hAnsi="Garamond" w:cs="Arial"/>
          <w:u w:val="single"/>
        </w:rPr>
        <w:t>CEL EDUARDO CÉSAR REIS,</w:t>
      </w:r>
      <w:r w:rsidRPr="00176581">
        <w:rPr>
          <w:rFonts w:ascii="Garamond" w:hAnsi="Garamond" w:cs="Arial"/>
        </w:rPr>
        <w:t xml:space="preserve"> ex-Diretor de Recursos Humanos da PMMG, no período de 12/01/2012 a 23/03/2015, responsável por toda a gestão dos atos de pessoal da PMMG àquela época:</w:t>
      </w:r>
    </w:p>
    <w:p w:rsidR="00F95F1D" w:rsidRPr="00176581" w:rsidRDefault="00F95F1D" w:rsidP="00F95F1D">
      <w:pPr>
        <w:widowControl w:val="0"/>
        <w:spacing w:line="360" w:lineRule="auto"/>
        <w:ind w:left="1418"/>
        <w:jc w:val="both"/>
        <w:rPr>
          <w:rFonts w:ascii="Garamond" w:hAnsi="Garamond" w:cs="Arial"/>
        </w:rPr>
      </w:pPr>
      <w:r w:rsidRPr="00176581">
        <w:rPr>
          <w:rFonts w:ascii="Garamond" w:hAnsi="Garamond" w:cs="Arial"/>
        </w:rPr>
        <w:t>A.</w:t>
      </w:r>
      <w:r w:rsidR="00176581" w:rsidRPr="00176581">
        <w:rPr>
          <w:rFonts w:ascii="Garamond" w:hAnsi="Garamond" w:cs="Arial"/>
        </w:rPr>
        <w:t>2.4</w:t>
      </w:r>
      <w:r w:rsidRPr="00176581">
        <w:rPr>
          <w:rFonts w:ascii="Garamond" w:hAnsi="Garamond" w:cs="Arial"/>
        </w:rPr>
        <w:t xml:space="preserve">) </w:t>
      </w:r>
      <w:r w:rsidRPr="00176581">
        <w:rPr>
          <w:rFonts w:ascii="Garamond" w:hAnsi="Garamond" w:cs="Arial"/>
          <w:u w:val="single"/>
        </w:rPr>
        <w:t>CEL ISAAC MARTINS DA SILVA,</w:t>
      </w:r>
      <w:r w:rsidRPr="00176581">
        <w:rPr>
          <w:rFonts w:ascii="Garamond" w:hAnsi="Garamond" w:cs="Arial"/>
        </w:rPr>
        <w:t xml:space="preserve"> ex-Chefe do Centro de Administração de Pessoal (CAP) da </w:t>
      </w:r>
      <w:r w:rsidR="00176581" w:rsidRPr="00176581">
        <w:rPr>
          <w:rFonts w:ascii="Garamond" w:hAnsi="Garamond" w:cs="Arial"/>
        </w:rPr>
        <w:t>PMMG</w:t>
      </w:r>
      <w:r w:rsidRPr="00176581">
        <w:rPr>
          <w:rFonts w:ascii="Garamond" w:hAnsi="Garamond" w:cs="Arial"/>
        </w:rPr>
        <w:t>, no período de 01/06/2009 a 18/05/2010, submetido à Diretoria de Recursos Humanos da PMMG e responsável pela gestão e supervisão da Seção de Pessoal Civil (SPC);</w:t>
      </w:r>
    </w:p>
    <w:p w:rsidR="00F95F1D" w:rsidRPr="00176581" w:rsidRDefault="00F95F1D" w:rsidP="00F95F1D">
      <w:pPr>
        <w:widowControl w:val="0"/>
        <w:spacing w:line="360" w:lineRule="auto"/>
        <w:ind w:left="1418"/>
        <w:jc w:val="both"/>
        <w:rPr>
          <w:rFonts w:ascii="Garamond" w:hAnsi="Garamond" w:cs="Arial"/>
          <w:u w:val="single"/>
        </w:rPr>
      </w:pPr>
    </w:p>
    <w:p w:rsidR="00F95F1D" w:rsidRPr="00176581" w:rsidRDefault="00176581" w:rsidP="00F95F1D">
      <w:pPr>
        <w:widowControl w:val="0"/>
        <w:spacing w:line="360" w:lineRule="auto"/>
        <w:ind w:left="1418"/>
        <w:jc w:val="both"/>
        <w:rPr>
          <w:rFonts w:ascii="Garamond" w:hAnsi="Garamond" w:cs="Arial"/>
        </w:rPr>
      </w:pPr>
      <w:r w:rsidRPr="00176581">
        <w:rPr>
          <w:rFonts w:ascii="Garamond" w:hAnsi="Garamond" w:cs="Arial"/>
        </w:rPr>
        <w:t>A.2.5</w:t>
      </w:r>
      <w:r w:rsidR="00F95F1D" w:rsidRPr="00176581">
        <w:rPr>
          <w:rFonts w:ascii="Garamond" w:hAnsi="Garamond" w:cs="Arial"/>
        </w:rPr>
        <w:t xml:space="preserve">) </w:t>
      </w:r>
      <w:r w:rsidR="00F95F1D" w:rsidRPr="00176581">
        <w:rPr>
          <w:rFonts w:ascii="Garamond" w:hAnsi="Garamond" w:cs="Arial"/>
          <w:u w:val="single"/>
        </w:rPr>
        <w:t>CEL WILLIAM SOARES SOBRINHO,</w:t>
      </w:r>
      <w:r w:rsidR="00F95F1D" w:rsidRPr="00176581">
        <w:rPr>
          <w:rFonts w:ascii="Garamond" w:hAnsi="Garamond" w:cs="Arial"/>
        </w:rPr>
        <w:t xml:space="preserve"> ex-Chefe do Centro de Administração de Pessoal (CAP) da </w:t>
      </w:r>
      <w:r w:rsidRPr="00176581">
        <w:rPr>
          <w:rFonts w:ascii="Garamond" w:hAnsi="Garamond" w:cs="Arial"/>
        </w:rPr>
        <w:t>PMMG</w:t>
      </w:r>
      <w:r w:rsidR="00F95F1D" w:rsidRPr="00176581">
        <w:rPr>
          <w:rFonts w:ascii="Garamond" w:hAnsi="Garamond" w:cs="Arial"/>
        </w:rPr>
        <w:t xml:space="preserve">, no período de 19/05/2010 a 06/02/2011, submetido à Diretoria de Recursos Humanos da PMMG e </w:t>
      </w:r>
      <w:r w:rsidR="00F95F1D" w:rsidRPr="00176581">
        <w:rPr>
          <w:rFonts w:ascii="Garamond" w:hAnsi="Garamond" w:cs="Arial"/>
        </w:rPr>
        <w:lastRenderedPageBreak/>
        <w:t>responsável pela gestão e supervisão da Seção de Pessoal Civil (SPC);</w:t>
      </w:r>
    </w:p>
    <w:p w:rsidR="00F95F1D" w:rsidRPr="00176581" w:rsidRDefault="00F95F1D" w:rsidP="00F95F1D">
      <w:pPr>
        <w:widowControl w:val="0"/>
        <w:spacing w:line="360" w:lineRule="auto"/>
        <w:ind w:left="1418"/>
        <w:jc w:val="both"/>
        <w:rPr>
          <w:rFonts w:ascii="Garamond" w:hAnsi="Garamond" w:cs="Arial"/>
          <w:u w:val="single"/>
        </w:rPr>
      </w:pPr>
    </w:p>
    <w:p w:rsidR="00F95F1D" w:rsidRPr="00176581" w:rsidRDefault="00176581" w:rsidP="00F95F1D">
      <w:pPr>
        <w:widowControl w:val="0"/>
        <w:spacing w:line="360" w:lineRule="auto"/>
        <w:ind w:left="1418"/>
        <w:jc w:val="both"/>
        <w:rPr>
          <w:rFonts w:ascii="Garamond" w:hAnsi="Garamond" w:cs="Arial"/>
        </w:rPr>
      </w:pPr>
      <w:r w:rsidRPr="00176581">
        <w:rPr>
          <w:rFonts w:ascii="Garamond" w:hAnsi="Garamond" w:cs="Arial"/>
        </w:rPr>
        <w:t>A.2.6</w:t>
      </w:r>
      <w:r w:rsidR="00F95F1D" w:rsidRPr="00176581">
        <w:rPr>
          <w:rFonts w:ascii="Garamond" w:hAnsi="Garamond" w:cs="Arial"/>
        </w:rPr>
        <w:t xml:space="preserve">) </w:t>
      </w:r>
      <w:r w:rsidR="00F95F1D" w:rsidRPr="00176581">
        <w:rPr>
          <w:rFonts w:ascii="Garamond" w:hAnsi="Garamond" w:cs="Arial"/>
          <w:u w:val="single"/>
        </w:rPr>
        <w:t>CEL JOSÉ JACINTO DE OLIVEIRA NETO,</w:t>
      </w:r>
      <w:r w:rsidR="00F95F1D" w:rsidRPr="00176581">
        <w:rPr>
          <w:rFonts w:ascii="Garamond" w:hAnsi="Garamond" w:cs="Arial"/>
        </w:rPr>
        <w:t xml:space="preserve"> ex-Chefe do Centro de Administração de Pessoal (CAP) da </w:t>
      </w:r>
      <w:r w:rsidRPr="00176581">
        <w:rPr>
          <w:rFonts w:ascii="Garamond" w:hAnsi="Garamond" w:cs="Arial"/>
        </w:rPr>
        <w:t>PMMG</w:t>
      </w:r>
      <w:r w:rsidR="00F95F1D" w:rsidRPr="00176581">
        <w:rPr>
          <w:rFonts w:ascii="Garamond" w:hAnsi="Garamond" w:cs="Arial"/>
        </w:rPr>
        <w:t>, no período de 07/02/2011 a 10/04/2011 submetido à Diretoria de Recursos Humanos da PMMG e responsável pela gestão e supervisão da Seção de Pessoal Civil (SPC);</w:t>
      </w:r>
    </w:p>
    <w:p w:rsidR="00F95F1D" w:rsidRPr="00176581" w:rsidRDefault="00F95F1D" w:rsidP="00F95F1D">
      <w:pPr>
        <w:widowControl w:val="0"/>
        <w:spacing w:line="360" w:lineRule="auto"/>
        <w:ind w:left="1418"/>
        <w:jc w:val="both"/>
        <w:rPr>
          <w:rFonts w:ascii="Garamond" w:hAnsi="Garamond" w:cs="Arial"/>
          <w:u w:val="single"/>
        </w:rPr>
      </w:pPr>
    </w:p>
    <w:p w:rsidR="00F95F1D" w:rsidRPr="00176581" w:rsidRDefault="00176581" w:rsidP="00F95F1D">
      <w:pPr>
        <w:widowControl w:val="0"/>
        <w:spacing w:line="360" w:lineRule="auto"/>
        <w:ind w:left="1418"/>
        <w:jc w:val="both"/>
        <w:rPr>
          <w:rFonts w:ascii="Garamond" w:hAnsi="Garamond" w:cs="Arial"/>
        </w:rPr>
      </w:pPr>
      <w:r w:rsidRPr="00176581">
        <w:rPr>
          <w:rFonts w:ascii="Garamond" w:hAnsi="Garamond" w:cs="Arial"/>
        </w:rPr>
        <w:t>A.2.7</w:t>
      </w:r>
      <w:r w:rsidR="00F95F1D" w:rsidRPr="00176581">
        <w:rPr>
          <w:rFonts w:ascii="Garamond" w:hAnsi="Garamond" w:cs="Arial"/>
        </w:rPr>
        <w:t xml:space="preserve">) </w:t>
      </w:r>
      <w:r w:rsidR="00F95F1D" w:rsidRPr="00176581">
        <w:rPr>
          <w:rFonts w:ascii="Garamond" w:hAnsi="Garamond" w:cs="Arial"/>
          <w:u w:val="single"/>
        </w:rPr>
        <w:t>TEN CEL RONILSON EDELVAN DE SALES CALDEIRA,</w:t>
      </w:r>
      <w:r w:rsidR="00F95F1D" w:rsidRPr="00176581">
        <w:rPr>
          <w:rFonts w:ascii="Garamond" w:hAnsi="Garamond" w:cs="Arial"/>
        </w:rPr>
        <w:t xml:space="preserve"> ex-Chefe do Centro de Administração de Pessoal (CAP) da </w:t>
      </w:r>
      <w:r w:rsidRPr="00176581">
        <w:rPr>
          <w:rFonts w:ascii="Garamond" w:hAnsi="Garamond" w:cs="Arial"/>
        </w:rPr>
        <w:t>PMMG</w:t>
      </w:r>
      <w:r w:rsidR="00F95F1D" w:rsidRPr="00176581">
        <w:rPr>
          <w:rFonts w:ascii="Garamond" w:hAnsi="Garamond" w:cs="Arial"/>
        </w:rPr>
        <w:t>, no período de 11/04/2011 a 03/02/2014, submetido à Diretoria de Recursos Humanos da PMMG e responsável pela gestão e supervisão da Seção de Pessoal Civil (SPC)</w:t>
      </w:r>
      <w:r w:rsidRPr="00176581">
        <w:rPr>
          <w:rFonts w:ascii="Garamond" w:hAnsi="Garamond" w:cs="Arial"/>
        </w:rPr>
        <w:t>;</w:t>
      </w:r>
    </w:p>
    <w:p w:rsidR="00F95F1D" w:rsidRPr="00176581" w:rsidRDefault="00F95F1D" w:rsidP="00F95F1D">
      <w:pPr>
        <w:widowControl w:val="0"/>
        <w:spacing w:line="360" w:lineRule="auto"/>
        <w:ind w:left="1418"/>
        <w:jc w:val="both"/>
        <w:rPr>
          <w:rFonts w:ascii="Garamond" w:hAnsi="Garamond" w:cs="Arial"/>
          <w:u w:val="single"/>
        </w:rPr>
      </w:pPr>
    </w:p>
    <w:p w:rsidR="00F95F1D" w:rsidRPr="00176581" w:rsidRDefault="00176581" w:rsidP="00F95F1D">
      <w:pPr>
        <w:widowControl w:val="0"/>
        <w:spacing w:line="360" w:lineRule="auto"/>
        <w:ind w:left="1418"/>
        <w:jc w:val="both"/>
        <w:rPr>
          <w:rFonts w:ascii="Garamond" w:hAnsi="Garamond" w:cs="Arial"/>
        </w:rPr>
      </w:pPr>
      <w:r w:rsidRPr="00176581">
        <w:rPr>
          <w:rFonts w:ascii="Garamond" w:hAnsi="Garamond" w:cs="Arial"/>
        </w:rPr>
        <w:t>A.2.8</w:t>
      </w:r>
      <w:r w:rsidR="00F95F1D" w:rsidRPr="00176581">
        <w:rPr>
          <w:rFonts w:ascii="Garamond" w:hAnsi="Garamond" w:cs="Arial"/>
        </w:rPr>
        <w:t xml:space="preserve">) </w:t>
      </w:r>
      <w:r w:rsidR="00F95F1D" w:rsidRPr="00176581">
        <w:rPr>
          <w:rFonts w:ascii="Garamond" w:hAnsi="Garamond" w:cs="Arial"/>
          <w:u w:val="single"/>
        </w:rPr>
        <w:t>CEL MARCO ANTÔNIO FERREIRA ESPÓSITO,</w:t>
      </w:r>
      <w:r w:rsidR="00F95F1D" w:rsidRPr="00176581">
        <w:rPr>
          <w:rFonts w:ascii="Garamond" w:hAnsi="Garamond" w:cs="Arial"/>
        </w:rPr>
        <w:t xml:space="preserve"> ex-Chefe do Centro de Administração de Pessoal (CAP) da </w:t>
      </w:r>
      <w:r w:rsidRPr="00176581">
        <w:rPr>
          <w:rFonts w:ascii="Garamond" w:hAnsi="Garamond" w:cs="Arial"/>
        </w:rPr>
        <w:t>PMMG</w:t>
      </w:r>
      <w:r w:rsidR="00F95F1D" w:rsidRPr="00176581">
        <w:rPr>
          <w:rFonts w:ascii="Garamond" w:hAnsi="Garamond" w:cs="Arial"/>
        </w:rPr>
        <w:t>, no período de 17/02/2014 a 09/06/2015, submetido à Diretoria de Recursos Humanos da PMMG e responsável pela gestão e supervisão da Seção de Pessoal Civil (SPC);</w:t>
      </w:r>
    </w:p>
    <w:p w:rsidR="00F95F1D" w:rsidRPr="00176581" w:rsidRDefault="00F95F1D" w:rsidP="00F95F1D">
      <w:pPr>
        <w:widowControl w:val="0"/>
        <w:spacing w:line="360" w:lineRule="auto"/>
        <w:ind w:left="1418"/>
        <w:jc w:val="both"/>
        <w:rPr>
          <w:rFonts w:ascii="Garamond" w:hAnsi="Garamond" w:cs="Arial"/>
          <w:u w:val="single"/>
        </w:rPr>
      </w:pPr>
    </w:p>
    <w:p w:rsidR="00F95F1D" w:rsidRPr="00176581" w:rsidRDefault="00176581" w:rsidP="00F95F1D">
      <w:pPr>
        <w:widowControl w:val="0"/>
        <w:spacing w:line="360" w:lineRule="auto"/>
        <w:ind w:left="1418"/>
        <w:jc w:val="both"/>
        <w:rPr>
          <w:rFonts w:ascii="Garamond" w:hAnsi="Garamond" w:cs="Arial"/>
        </w:rPr>
      </w:pPr>
      <w:r w:rsidRPr="00176581">
        <w:rPr>
          <w:rFonts w:ascii="Garamond" w:hAnsi="Garamond" w:cs="Arial"/>
        </w:rPr>
        <w:t>A.2.9</w:t>
      </w:r>
      <w:r w:rsidR="00F95F1D" w:rsidRPr="00176581">
        <w:rPr>
          <w:rFonts w:ascii="Garamond" w:hAnsi="Garamond" w:cs="Arial"/>
        </w:rPr>
        <w:t xml:space="preserve">) </w:t>
      </w:r>
      <w:r w:rsidR="00F95F1D" w:rsidRPr="00176581">
        <w:rPr>
          <w:rFonts w:ascii="Garamond" w:hAnsi="Garamond" w:cs="Arial"/>
          <w:u w:val="single"/>
        </w:rPr>
        <w:t>CAP NIÚLZA F. DE ALVARENGA MACIEL,</w:t>
      </w:r>
      <w:r w:rsidR="00F95F1D" w:rsidRPr="00176581">
        <w:rPr>
          <w:rFonts w:ascii="Garamond" w:hAnsi="Garamond" w:cs="Arial"/>
        </w:rPr>
        <w:t xml:space="preserve"> ex-Chefe da Seção de Pessoal Civil (SPC) da </w:t>
      </w:r>
      <w:r w:rsidRPr="00176581">
        <w:rPr>
          <w:rFonts w:ascii="Garamond" w:hAnsi="Garamond" w:cs="Arial"/>
        </w:rPr>
        <w:t xml:space="preserve">PMMG, </w:t>
      </w:r>
      <w:r w:rsidR="00F95F1D" w:rsidRPr="00176581">
        <w:rPr>
          <w:rFonts w:ascii="Garamond" w:hAnsi="Garamond" w:cs="Arial"/>
        </w:rPr>
        <w:t>no período de 18/01/2005 a 07/03/2010, submetida à Diretoria de Recursos Humanos da PMMG e ao Centro de Administração de Pessoal da PMMG, e responsável pela publicação dos atos de aposentadoria de servidor civil da PMMG;</w:t>
      </w:r>
    </w:p>
    <w:p w:rsidR="00F95F1D" w:rsidRPr="00176581" w:rsidRDefault="00F95F1D" w:rsidP="00F95F1D">
      <w:pPr>
        <w:widowControl w:val="0"/>
        <w:spacing w:line="360" w:lineRule="auto"/>
        <w:ind w:left="1418"/>
        <w:jc w:val="both"/>
        <w:rPr>
          <w:rFonts w:ascii="Garamond" w:hAnsi="Garamond" w:cs="Arial"/>
          <w:u w:val="single"/>
        </w:rPr>
      </w:pPr>
    </w:p>
    <w:p w:rsidR="00F95F1D" w:rsidRPr="00176581" w:rsidRDefault="00176581" w:rsidP="00F95F1D">
      <w:pPr>
        <w:pStyle w:val="PargrafodaLista"/>
        <w:widowControl w:val="0"/>
        <w:spacing w:line="360" w:lineRule="auto"/>
        <w:ind w:left="1418"/>
        <w:contextualSpacing w:val="0"/>
        <w:jc w:val="both"/>
        <w:rPr>
          <w:rFonts w:ascii="Garamond" w:hAnsi="Garamond" w:cs="Arial"/>
        </w:rPr>
      </w:pPr>
      <w:r w:rsidRPr="00176581">
        <w:rPr>
          <w:rFonts w:ascii="Garamond" w:hAnsi="Garamond" w:cs="Arial"/>
        </w:rPr>
        <w:t>A.2.10</w:t>
      </w:r>
      <w:r w:rsidR="00F95F1D" w:rsidRPr="00176581">
        <w:rPr>
          <w:rFonts w:ascii="Garamond" w:hAnsi="Garamond" w:cs="Arial"/>
        </w:rPr>
        <w:t xml:space="preserve">) </w:t>
      </w:r>
      <w:r w:rsidR="00F95F1D" w:rsidRPr="00176581">
        <w:rPr>
          <w:rFonts w:ascii="Garamond" w:hAnsi="Garamond" w:cs="Arial"/>
          <w:u w:val="single"/>
        </w:rPr>
        <w:t>CAP CLEIDE LUZIA SOARES DOS REIS,</w:t>
      </w:r>
      <w:r w:rsidR="00F95F1D" w:rsidRPr="00176581">
        <w:rPr>
          <w:rFonts w:ascii="Garamond" w:hAnsi="Garamond" w:cs="Arial"/>
        </w:rPr>
        <w:t xml:space="preserve"> Chefe da Seção de Pessoal Civil (SPC) da </w:t>
      </w:r>
      <w:r w:rsidRPr="00176581">
        <w:rPr>
          <w:rFonts w:ascii="Garamond" w:hAnsi="Garamond" w:cs="Arial"/>
        </w:rPr>
        <w:t>PMMG</w:t>
      </w:r>
      <w:r w:rsidR="00F95F1D" w:rsidRPr="00176581">
        <w:rPr>
          <w:rFonts w:ascii="Garamond" w:hAnsi="Garamond" w:cs="Arial"/>
        </w:rPr>
        <w:t xml:space="preserve">, no período de 07/03/2010 até os dias atuais, submetida à Diretoria de Recursos Humanos da PMMG e ao Centro de Administração de Pessoal da PMMG, e responsável pela publicação dos atos </w:t>
      </w:r>
      <w:r w:rsidR="00F95F1D" w:rsidRPr="00176581">
        <w:rPr>
          <w:rFonts w:ascii="Garamond" w:hAnsi="Garamond" w:cs="Arial"/>
        </w:rPr>
        <w:lastRenderedPageBreak/>
        <w:t>de aposenta</w:t>
      </w:r>
      <w:r w:rsidRPr="00176581">
        <w:rPr>
          <w:rFonts w:ascii="Garamond" w:hAnsi="Garamond" w:cs="Arial"/>
        </w:rPr>
        <w:t>doria de servidor civil da PMMG.</w:t>
      </w:r>
    </w:p>
    <w:p w:rsidR="009B4AFC" w:rsidRDefault="009B4AFC" w:rsidP="00FC28F2">
      <w:pPr>
        <w:pStyle w:val="PargrafodaLista"/>
        <w:widowControl w:val="0"/>
        <w:spacing w:line="360" w:lineRule="auto"/>
        <w:ind w:left="1418"/>
        <w:jc w:val="both"/>
        <w:rPr>
          <w:rFonts w:ascii="Garamond" w:hAnsi="Garamond" w:cs="Arial"/>
        </w:rPr>
      </w:pPr>
    </w:p>
    <w:p w:rsidR="00083E18" w:rsidRPr="00F855D4" w:rsidRDefault="00083E18" w:rsidP="00F855D4">
      <w:pPr>
        <w:pStyle w:val="PargrafodaLista"/>
        <w:widowControl w:val="0"/>
        <w:numPr>
          <w:ilvl w:val="0"/>
          <w:numId w:val="9"/>
        </w:numPr>
        <w:spacing w:line="360" w:lineRule="auto"/>
        <w:ind w:left="1418" w:firstLine="0"/>
        <w:contextualSpacing w:val="0"/>
        <w:jc w:val="both"/>
        <w:rPr>
          <w:rFonts w:ascii="Garamond" w:hAnsi="Garamond" w:cs="Arial"/>
        </w:rPr>
      </w:pPr>
      <w:r w:rsidRPr="00FC28F2">
        <w:rPr>
          <w:rFonts w:ascii="Garamond" w:hAnsi="Garamond" w:cs="Arial"/>
          <w:u w:val="single"/>
        </w:rPr>
        <w:t>NO MÉRITO</w:t>
      </w:r>
      <w:r w:rsidR="00F855D4">
        <w:rPr>
          <w:rFonts w:ascii="Garamond" w:hAnsi="Garamond" w:cs="Arial"/>
        </w:rPr>
        <w:t xml:space="preserve">, </w:t>
      </w:r>
      <w:r w:rsidRPr="00F855D4">
        <w:rPr>
          <w:rFonts w:ascii="Garamond" w:hAnsi="Garamond" w:cs="Arial"/>
        </w:rPr>
        <w:t>seja</w:t>
      </w:r>
      <w:r w:rsidR="0022678E" w:rsidRPr="00F855D4">
        <w:rPr>
          <w:rFonts w:ascii="Garamond" w:hAnsi="Garamond" w:cs="Arial"/>
        </w:rPr>
        <w:t>m</w:t>
      </w:r>
      <w:r w:rsidRPr="00F855D4">
        <w:rPr>
          <w:rFonts w:ascii="Garamond" w:hAnsi="Garamond" w:cs="Arial"/>
        </w:rPr>
        <w:t xml:space="preserve"> </w:t>
      </w:r>
      <w:r w:rsidRPr="00F855D4">
        <w:rPr>
          <w:rFonts w:ascii="Garamond" w:hAnsi="Garamond" w:cs="Arial"/>
          <w:u w:val="single"/>
        </w:rPr>
        <w:t>CONFIRMADA</w:t>
      </w:r>
      <w:r w:rsidR="0022678E" w:rsidRPr="00F855D4">
        <w:rPr>
          <w:rFonts w:ascii="Garamond" w:hAnsi="Garamond" w:cs="Arial"/>
          <w:u w:val="single"/>
        </w:rPr>
        <w:t>S</w:t>
      </w:r>
      <w:r w:rsidRPr="00F855D4">
        <w:rPr>
          <w:rFonts w:ascii="Garamond" w:hAnsi="Garamond" w:cs="Arial"/>
          <w:u w:val="single"/>
        </w:rPr>
        <w:t xml:space="preserve"> AS ILICITUDES</w:t>
      </w:r>
      <w:r w:rsidRPr="00F855D4">
        <w:rPr>
          <w:rFonts w:ascii="Garamond" w:hAnsi="Garamond" w:cs="Arial"/>
        </w:rPr>
        <w:t xml:space="preserve"> constantes desta Representação e </w:t>
      </w:r>
      <w:r w:rsidRPr="00F855D4">
        <w:rPr>
          <w:rFonts w:ascii="Garamond" w:hAnsi="Garamond" w:cs="Arial"/>
          <w:u w:val="single"/>
        </w:rPr>
        <w:t xml:space="preserve">APLICADAS AS SANÇÕES CABÍVEIS </w:t>
      </w:r>
      <w:r w:rsidR="00BC6D88" w:rsidRPr="00F855D4">
        <w:rPr>
          <w:rFonts w:ascii="Garamond" w:hAnsi="Garamond" w:cs="Arial"/>
          <w:u w:val="single"/>
        </w:rPr>
        <w:t>AOS RESPONSÁVEIS ELENCADOS NO ITEM “A”</w:t>
      </w:r>
      <w:r w:rsidRPr="00F855D4">
        <w:rPr>
          <w:rFonts w:ascii="Garamond" w:hAnsi="Garamond" w:cs="Arial"/>
        </w:rPr>
        <w:t>, nos termos dos artigos 83, I e 85, II da Lei Com</w:t>
      </w:r>
      <w:r w:rsidR="009F1047" w:rsidRPr="00F855D4">
        <w:rPr>
          <w:rFonts w:ascii="Garamond" w:hAnsi="Garamond" w:cs="Arial"/>
        </w:rPr>
        <w:t>plementar n. 102/2008;</w:t>
      </w:r>
    </w:p>
    <w:p w:rsidR="00847225" w:rsidRPr="00FC28F2" w:rsidRDefault="00847225" w:rsidP="00FC28F2">
      <w:pPr>
        <w:pStyle w:val="PargrafodaLista"/>
        <w:widowControl w:val="0"/>
        <w:spacing w:line="360" w:lineRule="auto"/>
        <w:ind w:left="1418"/>
        <w:contextualSpacing w:val="0"/>
        <w:jc w:val="both"/>
        <w:rPr>
          <w:rFonts w:ascii="Garamond" w:hAnsi="Garamond" w:cs="Arial"/>
        </w:rPr>
      </w:pPr>
    </w:p>
    <w:p w:rsidR="001B684C" w:rsidRDefault="001B684C" w:rsidP="00A4491E">
      <w:pPr>
        <w:widowControl w:val="0"/>
        <w:spacing w:line="360" w:lineRule="auto"/>
        <w:ind w:left="1418"/>
        <w:jc w:val="both"/>
        <w:rPr>
          <w:rFonts w:ascii="Garamond" w:hAnsi="Garamond" w:cs="Arial"/>
        </w:rPr>
      </w:pPr>
      <w:r w:rsidRPr="003F0924">
        <w:rPr>
          <w:rFonts w:ascii="Garamond" w:hAnsi="Garamond" w:cs="Arial"/>
        </w:rPr>
        <w:t>Pede deferimento.</w:t>
      </w:r>
    </w:p>
    <w:p w:rsidR="00F855D4" w:rsidRDefault="00F855D4" w:rsidP="00A4491E">
      <w:pPr>
        <w:widowControl w:val="0"/>
        <w:spacing w:line="360" w:lineRule="auto"/>
        <w:ind w:left="993" w:firstLine="708"/>
        <w:jc w:val="both"/>
        <w:rPr>
          <w:rFonts w:ascii="Garamond" w:hAnsi="Garamond" w:cs="Arial"/>
        </w:rPr>
      </w:pPr>
    </w:p>
    <w:p w:rsidR="001B684C" w:rsidRDefault="001B684C" w:rsidP="00F855D4">
      <w:pPr>
        <w:widowControl w:val="0"/>
        <w:spacing w:line="360" w:lineRule="auto"/>
        <w:ind w:left="993" w:firstLine="425"/>
        <w:jc w:val="both"/>
        <w:rPr>
          <w:rFonts w:ascii="Garamond" w:hAnsi="Garamond" w:cs="Arial"/>
        </w:rPr>
      </w:pPr>
      <w:r>
        <w:rPr>
          <w:rFonts w:ascii="Garamond" w:hAnsi="Garamond" w:cs="Arial"/>
        </w:rPr>
        <w:t xml:space="preserve">Belo Horizonte, </w:t>
      </w:r>
      <w:r w:rsidR="00F855D4">
        <w:rPr>
          <w:rFonts w:ascii="Garamond" w:hAnsi="Garamond" w:cs="Arial"/>
        </w:rPr>
        <w:t>06</w:t>
      </w:r>
      <w:r w:rsidR="00BC6D88">
        <w:rPr>
          <w:rFonts w:ascii="Garamond" w:hAnsi="Garamond" w:cs="Arial"/>
        </w:rPr>
        <w:t xml:space="preserve"> de </w:t>
      </w:r>
      <w:r w:rsidR="00F855D4">
        <w:rPr>
          <w:rFonts w:ascii="Garamond" w:hAnsi="Garamond" w:cs="Arial"/>
        </w:rPr>
        <w:t>agosto</w:t>
      </w:r>
      <w:r w:rsidR="00BC6D88">
        <w:rPr>
          <w:rFonts w:ascii="Garamond" w:hAnsi="Garamond" w:cs="Arial"/>
        </w:rPr>
        <w:t xml:space="preserve"> de 2019</w:t>
      </w:r>
      <w:r>
        <w:rPr>
          <w:rFonts w:ascii="Garamond" w:hAnsi="Garamond" w:cs="Arial"/>
        </w:rPr>
        <w:t>.</w:t>
      </w:r>
    </w:p>
    <w:p w:rsidR="001B684C" w:rsidRDefault="001B684C" w:rsidP="00A4491E">
      <w:pPr>
        <w:widowControl w:val="0"/>
        <w:spacing w:line="360" w:lineRule="auto"/>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176581" w:rsidRPr="00C14C4E" w:rsidRDefault="001B684C" w:rsidP="002D31F0">
      <w:pPr>
        <w:pStyle w:val="PargrafodaLista"/>
        <w:widowControl w:val="0"/>
        <w:spacing w:line="360" w:lineRule="auto"/>
        <w:ind w:left="0"/>
        <w:jc w:val="center"/>
      </w:pPr>
      <w:r>
        <w:rPr>
          <w:rFonts w:ascii="Garamond" w:hAnsi="Garamond" w:cs="Arial"/>
        </w:rPr>
        <w:t>(Documento assinado digitalmente disponível no SGAP)</w:t>
      </w:r>
    </w:p>
    <w:sectPr w:rsidR="00176581" w:rsidRPr="00C14C4E" w:rsidSect="009C2195">
      <w:headerReference w:type="even" r:id="rId8"/>
      <w:headerReference w:type="default" r:id="rId9"/>
      <w:footerReference w:type="default" r:id="rId10"/>
      <w:headerReference w:type="first" r:id="rId11"/>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57D8" w:rsidRDefault="00DE57D8" w:rsidP="00D607FC">
      <w:r>
        <w:separator/>
      </w:r>
    </w:p>
  </w:endnote>
  <w:endnote w:type="continuationSeparator" w:id="0">
    <w:p w:rsidR="00DE57D8" w:rsidRDefault="00DE57D8"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5020503060202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DE57D8" w:rsidRDefault="00DE57D8" w:rsidP="00117B47">
        <w:pPr>
          <w:pStyle w:val="Rodap"/>
          <w:jc w:val="center"/>
          <w:rPr>
            <w:rFonts w:ascii="Garamond" w:hAnsi="Garamond"/>
            <w:sz w:val="16"/>
            <w:szCs w:val="16"/>
          </w:rPr>
        </w:pPr>
      </w:p>
      <w:p w:rsidR="00DE57D8" w:rsidRDefault="00DE57D8">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0F6E28">
          <w:rPr>
            <w:rFonts w:ascii="Garamond" w:hAnsi="Garamond"/>
            <w:noProof/>
            <w:sz w:val="16"/>
            <w:szCs w:val="16"/>
          </w:rPr>
          <w:t>21</w:t>
        </w:r>
        <w:r w:rsidRPr="009C2195">
          <w:rPr>
            <w:rFonts w:ascii="Garamond" w:hAnsi="Garamond"/>
            <w:sz w:val="16"/>
            <w:szCs w:val="16"/>
          </w:rPr>
          <w:fldChar w:fldCharType="end"/>
        </w:r>
        <w:r w:rsidRPr="009C2195">
          <w:rPr>
            <w:rFonts w:ascii="Garamond" w:hAnsi="Garamond"/>
            <w:sz w:val="16"/>
            <w:szCs w:val="16"/>
          </w:rPr>
          <w:t xml:space="preserve"> </w:t>
        </w:r>
        <w:r>
          <w:rPr>
            <w:rFonts w:ascii="Garamond" w:hAnsi="Garamond"/>
            <w:sz w:val="16"/>
            <w:szCs w:val="16"/>
          </w:rPr>
          <w:t>de 39</w:t>
        </w:r>
      </w:p>
    </w:sdtContent>
  </w:sdt>
  <w:p w:rsidR="00DE57D8" w:rsidRDefault="00DE57D8" w:rsidP="006E2003">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57D8" w:rsidRDefault="00DE57D8" w:rsidP="00D607FC">
      <w:r>
        <w:separator/>
      </w:r>
    </w:p>
  </w:footnote>
  <w:footnote w:type="continuationSeparator" w:id="0">
    <w:p w:rsidR="00DE57D8" w:rsidRDefault="00DE57D8" w:rsidP="00D607FC">
      <w:r>
        <w:continuationSeparator/>
      </w:r>
    </w:p>
  </w:footnote>
  <w:footnote w:id="1">
    <w:p w:rsidR="00DE57D8" w:rsidRPr="00A03CA8" w:rsidRDefault="00DE57D8" w:rsidP="00C22CD2">
      <w:pPr>
        <w:pStyle w:val="Textodenotaderodap"/>
        <w:jc w:val="both"/>
        <w:rPr>
          <w:i/>
          <w:iCs/>
          <w:sz w:val="16"/>
          <w:szCs w:val="16"/>
        </w:rPr>
      </w:pPr>
      <w:r w:rsidRPr="00A03CA8">
        <w:rPr>
          <w:rStyle w:val="Refdenotaderodap"/>
          <w:rFonts w:ascii="Garamond" w:hAnsi="Garamond"/>
          <w:sz w:val="16"/>
          <w:szCs w:val="16"/>
        </w:rPr>
        <w:footnoteRef/>
      </w:r>
      <w:r w:rsidRPr="00A03CA8">
        <w:rPr>
          <w:rFonts w:ascii="Garamond" w:hAnsi="Garamond"/>
          <w:sz w:val="16"/>
          <w:szCs w:val="16"/>
        </w:rPr>
        <w:t xml:space="preserve"> Art. 182-C. São causas interruptivas da prescrição: </w:t>
      </w:r>
      <w:r w:rsidRPr="00A03CA8">
        <w:rPr>
          <w:rFonts w:ascii="Garamond" w:hAnsi="Garamond"/>
          <w:iCs/>
          <w:sz w:val="16"/>
          <w:szCs w:val="16"/>
        </w:rPr>
        <w:t xml:space="preserve">(Incluído pelo art. 1º da Resolução nº 17/2014, de 08/10/2014) - </w:t>
      </w:r>
      <w:r w:rsidRPr="00A03CA8">
        <w:rPr>
          <w:rFonts w:ascii="Garamond" w:hAnsi="Garamond"/>
          <w:sz w:val="16"/>
          <w:szCs w:val="16"/>
        </w:rPr>
        <w:t xml:space="preserve">V – despacho que receber denúncia ou representação; </w:t>
      </w:r>
      <w:r w:rsidRPr="00A03CA8">
        <w:rPr>
          <w:rFonts w:ascii="Garamond" w:hAnsi="Garamond"/>
          <w:iCs/>
          <w:sz w:val="16"/>
          <w:szCs w:val="16"/>
        </w:rPr>
        <w:t>(Incluído pelo art. 1º da Resolução nº 17/2014, de 08/10/2014)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7D8" w:rsidRDefault="00DE57D8">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DE57D8" w:rsidTr="00787876">
      <w:tc>
        <w:tcPr>
          <w:tcW w:w="7870" w:type="dxa"/>
        </w:tcPr>
        <w:p w:rsidR="00DE57D8" w:rsidRDefault="00DE57D8" w:rsidP="0096713D">
          <w:pPr>
            <w:pStyle w:val="Cabealho"/>
            <w:jc w:val="center"/>
            <w:rPr>
              <w:rFonts w:ascii="Arial" w:hAnsi="Arial" w:cs="Arial"/>
              <w:noProof/>
            </w:rPr>
          </w:pPr>
          <w:r>
            <w:rPr>
              <w:rFonts w:ascii="Arial" w:hAnsi="Arial" w:cs="Arial"/>
              <w:noProof/>
            </w:rPr>
            <w:t xml:space="preserve">         </w:t>
          </w:r>
        </w:p>
        <w:p w:rsidR="00DE57D8" w:rsidRPr="003278D6" w:rsidRDefault="00DE57D8"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DE57D8" w:rsidRPr="003278D6" w:rsidRDefault="00DE57D8" w:rsidP="0096713D">
          <w:pPr>
            <w:pStyle w:val="Cabealho"/>
            <w:jc w:val="center"/>
            <w:rPr>
              <w:rFonts w:ascii="Arial" w:hAnsi="Arial" w:cs="Arial"/>
              <w:sz w:val="16"/>
            </w:rPr>
          </w:pPr>
          <w:r>
            <w:rPr>
              <w:rFonts w:ascii="Arial" w:hAnsi="Arial" w:cs="Arial"/>
            </w:rPr>
            <w:t xml:space="preserve">              </w:t>
          </w:r>
        </w:p>
      </w:tc>
      <w:tc>
        <w:tcPr>
          <w:tcW w:w="1341" w:type="dxa"/>
        </w:tcPr>
        <w:p w:rsidR="00DE57D8" w:rsidRPr="003278D6" w:rsidRDefault="00DE57D8" w:rsidP="0096713D">
          <w:pPr>
            <w:pStyle w:val="Cabealho"/>
            <w:jc w:val="center"/>
            <w:rPr>
              <w:rFonts w:ascii="Arial" w:hAnsi="Arial" w:cs="Arial"/>
              <w:sz w:val="16"/>
            </w:rPr>
          </w:pPr>
        </w:p>
      </w:tc>
    </w:tr>
    <w:tr w:rsidR="00DE57D8" w:rsidTr="00787876">
      <w:tc>
        <w:tcPr>
          <w:tcW w:w="9211" w:type="dxa"/>
          <w:gridSpan w:val="2"/>
        </w:tcPr>
        <w:p w:rsidR="00DE57D8" w:rsidRPr="00E119C8" w:rsidRDefault="00DE57D8"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DE57D8" w:rsidTr="00787876">
      <w:tc>
        <w:tcPr>
          <w:tcW w:w="9211" w:type="dxa"/>
          <w:gridSpan w:val="2"/>
        </w:tcPr>
        <w:p w:rsidR="00DE57D8" w:rsidRPr="0096713D" w:rsidRDefault="00DE57D8"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DE57D8" w:rsidRPr="0096713D" w:rsidRDefault="00DE57D8"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7D8" w:rsidRDefault="00DE57D8">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15620"/>
    <w:multiLevelType w:val="hybridMultilevel"/>
    <w:tmpl w:val="AA68D2BA"/>
    <w:lvl w:ilvl="0" w:tplc="D598B3CE">
      <w:start w:val="1"/>
      <w:numFmt w:val="decimal"/>
      <w:lvlText w:val="%1."/>
      <w:lvlJc w:val="left"/>
      <w:pPr>
        <w:ind w:left="1778" w:hanging="360"/>
      </w:pPr>
      <w:rPr>
        <w:rFonts w:hint="default"/>
        <w:b w:val="0"/>
        <w:i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 w15:restartNumberingAfterBreak="0">
    <w:nsid w:val="13A42499"/>
    <w:multiLevelType w:val="hybridMultilevel"/>
    <w:tmpl w:val="8CB6A2C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3" w15:restartNumberingAfterBreak="0">
    <w:nsid w:val="190E5B5E"/>
    <w:multiLevelType w:val="hybridMultilevel"/>
    <w:tmpl w:val="AF74978C"/>
    <w:lvl w:ilvl="0" w:tplc="204EAF18">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197F5EFD"/>
    <w:multiLevelType w:val="hybridMultilevel"/>
    <w:tmpl w:val="920A1876"/>
    <w:lvl w:ilvl="0" w:tplc="04625BFE">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AE56CF8"/>
    <w:multiLevelType w:val="hybridMultilevel"/>
    <w:tmpl w:val="A64C4520"/>
    <w:lvl w:ilvl="0" w:tplc="04160009">
      <w:start w:val="1"/>
      <w:numFmt w:val="bullet"/>
      <w:lvlText w:val=""/>
      <w:lvlJc w:val="left"/>
      <w:pPr>
        <w:ind w:left="1068" w:hanging="360"/>
      </w:pPr>
      <w:rPr>
        <w:rFonts w:ascii="Wingdings" w:hAnsi="Wingdings"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15:restartNumberingAfterBreak="0">
    <w:nsid w:val="1B3D19A0"/>
    <w:multiLevelType w:val="hybridMultilevel"/>
    <w:tmpl w:val="6C68483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7" w15:restartNumberingAfterBreak="0">
    <w:nsid w:val="1B5F488E"/>
    <w:multiLevelType w:val="hybridMultilevel"/>
    <w:tmpl w:val="48961452"/>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 w15:restartNumberingAfterBreak="0">
    <w:nsid w:val="1E404289"/>
    <w:multiLevelType w:val="hybridMultilevel"/>
    <w:tmpl w:val="8FE24FFE"/>
    <w:lvl w:ilvl="0" w:tplc="735ACB30">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9" w15:restartNumberingAfterBreak="0">
    <w:nsid w:val="1EEA26A3"/>
    <w:multiLevelType w:val="hybridMultilevel"/>
    <w:tmpl w:val="DAC8D60E"/>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0" w15:restartNumberingAfterBreak="0">
    <w:nsid w:val="264F6E1F"/>
    <w:multiLevelType w:val="hybridMultilevel"/>
    <w:tmpl w:val="D4925D0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1" w15:restartNumberingAfterBreak="0">
    <w:nsid w:val="276E6278"/>
    <w:multiLevelType w:val="hybridMultilevel"/>
    <w:tmpl w:val="78E469BE"/>
    <w:lvl w:ilvl="0" w:tplc="3CE0BA86">
      <w:start w:val="1"/>
      <w:numFmt w:val="decimal"/>
      <w:lvlText w:val="%1."/>
      <w:lvlJc w:val="left"/>
      <w:pPr>
        <w:ind w:left="1778" w:hanging="360"/>
      </w:pPr>
      <w:rPr>
        <w:rFonts w:hint="default"/>
        <w:b w:val="0"/>
        <w:i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2" w15:restartNumberingAfterBreak="0">
    <w:nsid w:val="2799501E"/>
    <w:multiLevelType w:val="hybridMultilevel"/>
    <w:tmpl w:val="7F9634E4"/>
    <w:lvl w:ilvl="0" w:tplc="ABEE3554">
      <w:start w:val="1"/>
      <w:numFmt w:val="decimal"/>
      <w:lvlText w:val="%1."/>
      <w:lvlJc w:val="left"/>
      <w:pPr>
        <w:ind w:left="928" w:hanging="360"/>
      </w:pPr>
      <w:rPr>
        <w:b w:val="0"/>
        <w:i w:val="0"/>
        <w:strike w:val="0"/>
        <w:dstrike w:val="0"/>
        <w:color w:val="auto"/>
        <w:sz w:val="24"/>
        <w:szCs w:val="24"/>
        <w:u w:val="none"/>
        <w:effect w:val="none"/>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3" w15:restartNumberingAfterBreak="0">
    <w:nsid w:val="2D142667"/>
    <w:multiLevelType w:val="hybridMultilevel"/>
    <w:tmpl w:val="ED8CA4AE"/>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4" w15:restartNumberingAfterBreak="0">
    <w:nsid w:val="2F190FCD"/>
    <w:multiLevelType w:val="hybridMultilevel"/>
    <w:tmpl w:val="F322F292"/>
    <w:lvl w:ilvl="0" w:tplc="07686EFA">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5" w15:restartNumberingAfterBreak="0">
    <w:nsid w:val="34F54D3E"/>
    <w:multiLevelType w:val="hybridMultilevel"/>
    <w:tmpl w:val="1CA66CEA"/>
    <w:lvl w:ilvl="0" w:tplc="6464E35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15:restartNumberingAfterBreak="0">
    <w:nsid w:val="358A29D7"/>
    <w:multiLevelType w:val="hybridMultilevel"/>
    <w:tmpl w:val="78E469BE"/>
    <w:lvl w:ilvl="0" w:tplc="3CE0BA86">
      <w:start w:val="1"/>
      <w:numFmt w:val="decimal"/>
      <w:lvlText w:val="%1."/>
      <w:lvlJc w:val="left"/>
      <w:pPr>
        <w:ind w:left="1778" w:hanging="360"/>
      </w:pPr>
      <w:rPr>
        <w:rFonts w:hint="default"/>
        <w:b w:val="0"/>
        <w:i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7" w15:restartNumberingAfterBreak="0">
    <w:nsid w:val="3C1004E8"/>
    <w:multiLevelType w:val="hybridMultilevel"/>
    <w:tmpl w:val="04045366"/>
    <w:lvl w:ilvl="0" w:tplc="4238C8FC">
      <w:start w:val="1"/>
      <w:numFmt w:val="decimal"/>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8" w15:restartNumberingAfterBreak="0">
    <w:nsid w:val="3F863B37"/>
    <w:multiLevelType w:val="hybridMultilevel"/>
    <w:tmpl w:val="E7CE76BC"/>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9" w15:restartNumberingAfterBreak="0">
    <w:nsid w:val="41005F57"/>
    <w:multiLevelType w:val="hybridMultilevel"/>
    <w:tmpl w:val="A0DA684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0" w15:restartNumberingAfterBreak="0">
    <w:nsid w:val="41DF4B2C"/>
    <w:multiLevelType w:val="hybridMultilevel"/>
    <w:tmpl w:val="11EE389E"/>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21" w15:restartNumberingAfterBreak="0">
    <w:nsid w:val="41E3633C"/>
    <w:multiLevelType w:val="hybridMultilevel"/>
    <w:tmpl w:val="8646CEC0"/>
    <w:lvl w:ilvl="0" w:tplc="C9ECF8F6">
      <w:start w:val="1"/>
      <w:numFmt w:val="decimal"/>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2" w15:restartNumberingAfterBreak="0">
    <w:nsid w:val="443267A5"/>
    <w:multiLevelType w:val="hybridMultilevel"/>
    <w:tmpl w:val="C3F2B0E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3" w15:restartNumberingAfterBreak="0">
    <w:nsid w:val="45AC0963"/>
    <w:multiLevelType w:val="multilevel"/>
    <w:tmpl w:val="C276A222"/>
    <w:lvl w:ilvl="0">
      <w:start w:val="1"/>
      <w:numFmt w:val="decimal"/>
      <w:lvlText w:val="%1."/>
      <w:lvlJc w:val="left"/>
      <w:pPr>
        <w:tabs>
          <w:tab w:val="num" w:pos="2061"/>
        </w:tabs>
        <w:ind w:left="2061" w:hanging="360"/>
      </w:pPr>
      <w:rPr>
        <w:i w:val="0"/>
        <w:color w:val="auto"/>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6E332E5"/>
    <w:multiLevelType w:val="hybridMultilevel"/>
    <w:tmpl w:val="B8DC5F76"/>
    <w:lvl w:ilvl="0" w:tplc="7952B770">
      <w:start w:val="1"/>
      <w:numFmt w:val="lowerLetter"/>
      <w:lvlText w:val="%1)"/>
      <w:lvlJc w:val="left"/>
      <w:pPr>
        <w:ind w:left="1778" w:hanging="360"/>
      </w:pPr>
      <w:rPr>
        <w:rFonts w:cs="Arial" w:hint="default"/>
        <w:b w:val="0"/>
        <w:color w:val="auto"/>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5" w15:restartNumberingAfterBreak="0">
    <w:nsid w:val="4A3F1211"/>
    <w:multiLevelType w:val="hybridMultilevel"/>
    <w:tmpl w:val="6B0A00BE"/>
    <w:lvl w:ilvl="0" w:tplc="31225272">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6"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7" w15:restartNumberingAfterBreak="0">
    <w:nsid w:val="54CA02C7"/>
    <w:multiLevelType w:val="hybridMultilevel"/>
    <w:tmpl w:val="784C5A92"/>
    <w:lvl w:ilvl="0" w:tplc="A1CED30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8" w15:restartNumberingAfterBreak="0">
    <w:nsid w:val="585746B9"/>
    <w:multiLevelType w:val="hybridMultilevel"/>
    <w:tmpl w:val="B07CFCCC"/>
    <w:lvl w:ilvl="0" w:tplc="25DCE52C">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9" w15:restartNumberingAfterBreak="0">
    <w:nsid w:val="5D415367"/>
    <w:multiLevelType w:val="hybridMultilevel"/>
    <w:tmpl w:val="ABBE37BC"/>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0" w15:restartNumberingAfterBreak="0">
    <w:nsid w:val="717E2F48"/>
    <w:multiLevelType w:val="hybridMultilevel"/>
    <w:tmpl w:val="DFA2054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1" w15:restartNumberingAfterBreak="0">
    <w:nsid w:val="732B115A"/>
    <w:multiLevelType w:val="hybridMultilevel"/>
    <w:tmpl w:val="1B1C6808"/>
    <w:lvl w:ilvl="0" w:tplc="DCFA16AC">
      <w:start w:val="1"/>
      <w:numFmt w:val="decimal"/>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2" w15:restartNumberingAfterBreak="0">
    <w:nsid w:val="78965E24"/>
    <w:multiLevelType w:val="hybridMultilevel"/>
    <w:tmpl w:val="B02E44EE"/>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3" w15:restartNumberingAfterBreak="0">
    <w:nsid w:val="7EA42AB6"/>
    <w:multiLevelType w:val="hybridMultilevel"/>
    <w:tmpl w:val="CEA29BDC"/>
    <w:lvl w:ilvl="0" w:tplc="C14E5510">
      <w:start w:val="1"/>
      <w:numFmt w:val="low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num w:numId="1">
    <w:abstractNumId w:val="2"/>
  </w:num>
  <w:num w:numId="2">
    <w:abstractNumId w:val="4"/>
  </w:num>
  <w:num w:numId="3">
    <w:abstractNumId w:val="0"/>
  </w:num>
  <w:num w:numId="4">
    <w:abstractNumId w:val="5"/>
  </w:num>
  <w:num w:numId="5">
    <w:abstractNumId w:val="31"/>
  </w:num>
  <w:num w:numId="6">
    <w:abstractNumId w:val="25"/>
  </w:num>
  <w:num w:numId="7">
    <w:abstractNumId w:val="8"/>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32"/>
  </w:num>
  <w:num w:numId="11">
    <w:abstractNumId w:val="10"/>
  </w:num>
  <w:num w:numId="12">
    <w:abstractNumId w:val="30"/>
  </w:num>
  <w:num w:numId="13">
    <w:abstractNumId w:val="19"/>
  </w:num>
  <w:num w:numId="14">
    <w:abstractNumId w:val="15"/>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24"/>
  </w:num>
  <w:num w:numId="18">
    <w:abstractNumId w:val="27"/>
  </w:num>
  <w:num w:numId="19">
    <w:abstractNumId w:val="9"/>
  </w:num>
  <w:num w:numId="20">
    <w:abstractNumId w:val="6"/>
  </w:num>
  <w:num w:numId="21">
    <w:abstractNumId w:val="20"/>
  </w:num>
  <w:num w:numId="22">
    <w:abstractNumId w:val="13"/>
  </w:num>
  <w:num w:numId="23">
    <w:abstractNumId w:val="28"/>
  </w:num>
  <w:num w:numId="24">
    <w:abstractNumId w:val="14"/>
  </w:num>
  <w:num w:numId="25">
    <w:abstractNumId w:val="16"/>
  </w:num>
  <w:num w:numId="26">
    <w:abstractNumId w:val="17"/>
  </w:num>
  <w:num w:numId="27">
    <w:abstractNumId w:val="21"/>
  </w:num>
  <w:num w:numId="28">
    <w:abstractNumId w:val="3"/>
  </w:num>
  <w:num w:numId="29">
    <w:abstractNumId w:val="1"/>
  </w:num>
  <w:num w:numId="30">
    <w:abstractNumId w:val="18"/>
  </w:num>
  <w:num w:numId="31">
    <w:abstractNumId w:val="29"/>
  </w:num>
  <w:num w:numId="32">
    <w:abstractNumId w:val="23"/>
  </w:num>
  <w:num w:numId="33">
    <w:abstractNumId w:val="11"/>
  </w:num>
  <w:num w:numId="34">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4F7"/>
    <w:rsid w:val="00003766"/>
    <w:rsid w:val="0000376E"/>
    <w:rsid w:val="00003A41"/>
    <w:rsid w:val="00004E52"/>
    <w:rsid w:val="0000540B"/>
    <w:rsid w:val="000069EB"/>
    <w:rsid w:val="00007489"/>
    <w:rsid w:val="00007905"/>
    <w:rsid w:val="00007A78"/>
    <w:rsid w:val="00010550"/>
    <w:rsid w:val="000115B1"/>
    <w:rsid w:val="00011ED7"/>
    <w:rsid w:val="0001285B"/>
    <w:rsid w:val="00013A8F"/>
    <w:rsid w:val="00014982"/>
    <w:rsid w:val="000153D1"/>
    <w:rsid w:val="00017599"/>
    <w:rsid w:val="00020899"/>
    <w:rsid w:val="00021B5E"/>
    <w:rsid w:val="00023CE0"/>
    <w:rsid w:val="00024179"/>
    <w:rsid w:val="00024868"/>
    <w:rsid w:val="00024FBD"/>
    <w:rsid w:val="00025415"/>
    <w:rsid w:val="00026193"/>
    <w:rsid w:val="000269E0"/>
    <w:rsid w:val="000275E9"/>
    <w:rsid w:val="00027C73"/>
    <w:rsid w:val="00027D89"/>
    <w:rsid w:val="00031ECC"/>
    <w:rsid w:val="00032011"/>
    <w:rsid w:val="000328F5"/>
    <w:rsid w:val="000348C5"/>
    <w:rsid w:val="000354DE"/>
    <w:rsid w:val="00035815"/>
    <w:rsid w:val="000364C0"/>
    <w:rsid w:val="000373DC"/>
    <w:rsid w:val="000373E9"/>
    <w:rsid w:val="00037A25"/>
    <w:rsid w:val="00037A59"/>
    <w:rsid w:val="00041155"/>
    <w:rsid w:val="00041428"/>
    <w:rsid w:val="00041B26"/>
    <w:rsid w:val="00041E55"/>
    <w:rsid w:val="00042D5B"/>
    <w:rsid w:val="0004465E"/>
    <w:rsid w:val="00044A8C"/>
    <w:rsid w:val="00044C28"/>
    <w:rsid w:val="0004525D"/>
    <w:rsid w:val="0004753F"/>
    <w:rsid w:val="000478B3"/>
    <w:rsid w:val="00047B90"/>
    <w:rsid w:val="000501BE"/>
    <w:rsid w:val="00050901"/>
    <w:rsid w:val="00050B0E"/>
    <w:rsid w:val="00051665"/>
    <w:rsid w:val="000517DC"/>
    <w:rsid w:val="00051BA8"/>
    <w:rsid w:val="00052643"/>
    <w:rsid w:val="0005352F"/>
    <w:rsid w:val="00053C72"/>
    <w:rsid w:val="000542BE"/>
    <w:rsid w:val="000547C8"/>
    <w:rsid w:val="000547DE"/>
    <w:rsid w:val="00055435"/>
    <w:rsid w:val="00057AAA"/>
    <w:rsid w:val="00060DD1"/>
    <w:rsid w:val="0006111A"/>
    <w:rsid w:val="00061257"/>
    <w:rsid w:val="00061350"/>
    <w:rsid w:val="000619AB"/>
    <w:rsid w:val="000631B9"/>
    <w:rsid w:val="00064B7F"/>
    <w:rsid w:val="00064F51"/>
    <w:rsid w:val="000656AC"/>
    <w:rsid w:val="00066716"/>
    <w:rsid w:val="00066DCA"/>
    <w:rsid w:val="00067415"/>
    <w:rsid w:val="00067C48"/>
    <w:rsid w:val="00070D8E"/>
    <w:rsid w:val="0007319E"/>
    <w:rsid w:val="00073B75"/>
    <w:rsid w:val="000749F4"/>
    <w:rsid w:val="00075272"/>
    <w:rsid w:val="0007648A"/>
    <w:rsid w:val="000767CB"/>
    <w:rsid w:val="00077390"/>
    <w:rsid w:val="00077AE2"/>
    <w:rsid w:val="00077CCE"/>
    <w:rsid w:val="000800D1"/>
    <w:rsid w:val="0008013C"/>
    <w:rsid w:val="000817DA"/>
    <w:rsid w:val="00082B55"/>
    <w:rsid w:val="00082B98"/>
    <w:rsid w:val="000838D7"/>
    <w:rsid w:val="00083A18"/>
    <w:rsid w:val="00083B42"/>
    <w:rsid w:val="00083E18"/>
    <w:rsid w:val="000845CF"/>
    <w:rsid w:val="000854C5"/>
    <w:rsid w:val="000867DB"/>
    <w:rsid w:val="00087264"/>
    <w:rsid w:val="00087928"/>
    <w:rsid w:val="00087EDA"/>
    <w:rsid w:val="00091043"/>
    <w:rsid w:val="00091731"/>
    <w:rsid w:val="00093102"/>
    <w:rsid w:val="000935DC"/>
    <w:rsid w:val="0009381A"/>
    <w:rsid w:val="00094156"/>
    <w:rsid w:val="00094319"/>
    <w:rsid w:val="00095381"/>
    <w:rsid w:val="000959E0"/>
    <w:rsid w:val="00095B9E"/>
    <w:rsid w:val="000978F2"/>
    <w:rsid w:val="00097B1D"/>
    <w:rsid w:val="00097C9C"/>
    <w:rsid w:val="000A0689"/>
    <w:rsid w:val="000A083C"/>
    <w:rsid w:val="000A13DD"/>
    <w:rsid w:val="000A20A6"/>
    <w:rsid w:val="000A3656"/>
    <w:rsid w:val="000A3703"/>
    <w:rsid w:val="000A3925"/>
    <w:rsid w:val="000A40B5"/>
    <w:rsid w:val="000A4BC6"/>
    <w:rsid w:val="000A4C38"/>
    <w:rsid w:val="000A550E"/>
    <w:rsid w:val="000A5B6E"/>
    <w:rsid w:val="000A6B16"/>
    <w:rsid w:val="000A727C"/>
    <w:rsid w:val="000B0962"/>
    <w:rsid w:val="000B1254"/>
    <w:rsid w:val="000B18ED"/>
    <w:rsid w:val="000B1DFE"/>
    <w:rsid w:val="000B29B0"/>
    <w:rsid w:val="000B2B65"/>
    <w:rsid w:val="000B3934"/>
    <w:rsid w:val="000B4A5C"/>
    <w:rsid w:val="000B6344"/>
    <w:rsid w:val="000C130A"/>
    <w:rsid w:val="000C1991"/>
    <w:rsid w:val="000C1B82"/>
    <w:rsid w:val="000C2E8F"/>
    <w:rsid w:val="000C3DA4"/>
    <w:rsid w:val="000C6470"/>
    <w:rsid w:val="000C687E"/>
    <w:rsid w:val="000D02B8"/>
    <w:rsid w:val="000D107D"/>
    <w:rsid w:val="000D2159"/>
    <w:rsid w:val="000D2807"/>
    <w:rsid w:val="000D2D68"/>
    <w:rsid w:val="000D389C"/>
    <w:rsid w:val="000D4E51"/>
    <w:rsid w:val="000D6556"/>
    <w:rsid w:val="000D6615"/>
    <w:rsid w:val="000D66D9"/>
    <w:rsid w:val="000D748A"/>
    <w:rsid w:val="000E1476"/>
    <w:rsid w:val="000E187A"/>
    <w:rsid w:val="000E1A62"/>
    <w:rsid w:val="000E2042"/>
    <w:rsid w:val="000E21BD"/>
    <w:rsid w:val="000E2385"/>
    <w:rsid w:val="000E253A"/>
    <w:rsid w:val="000E3889"/>
    <w:rsid w:val="000E3F3C"/>
    <w:rsid w:val="000E45EA"/>
    <w:rsid w:val="000E4B6F"/>
    <w:rsid w:val="000E78A7"/>
    <w:rsid w:val="000E7AE5"/>
    <w:rsid w:val="000E7FB9"/>
    <w:rsid w:val="000F059A"/>
    <w:rsid w:val="000F08BC"/>
    <w:rsid w:val="000F0FBC"/>
    <w:rsid w:val="000F1BEB"/>
    <w:rsid w:val="000F2D9D"/>
    <w:rsid w:val="000F2F83"/>
    <w:rsid w:val="000F32E5"/>
    <w:rsid w:val="000F35DD"/>
    <w:rsid w:val="000F388F"/>
    <w:rsid w:val="000F3B6E"/>
    <w:rsid w:val="000F41F7"/>
    <w:rsid w:val="000F42E0"/>
    <w:rsid w:val="000F61DB"/>
    <w:rsid w:val="000F65C4"/>
    <w:rsid w:val="000F69C5"/>
    <w:rsid w:val="000F6C6D"/>
    <w:rsid w:val="000F6E28"/>
    <w:rsid w:val="00100E67"/>
    <w:rsid w:val="001013C2"/>
    <w:rsid w:val="001015E1"/>
    <w:rsid w:val="00101F09"/>
    <w:rsid w:val="001022F3"/>
    <w:rsid w:val="0010245E"/>
    <w:rsid w:val="00102611"/>
    <w:rsid w:val="00102894"/>
    <w:rsid w:val="00103749"/>
    <w:rsid w:val="001039A1"/>
    <w:rsid w:val="00104146"/>
    <w:rsid w:val="0010500E"/>
    <w:rsid w:val="00105630"/>
    <w:rsid w:val="00106FB4"/>
    <w:rsid w:val="0010753C"/>
    <w:rsid w:val="001075C5"/>
    <w:rsid w:val="0011009C"/>
    <w:rsid w:val="00111604"/>
    <w:rsid w:val="00111F44"/>
    <w:rsid w:val="0011240E"/>
    <w:rsid w:val="00112B20"/>
    <w:rsid w:val="00113180"/>
    <w:rsid w:val="0011335B"/>
    <w:rsid w:val="0011375F"/>
    <w:rsid w:val="00113C01"/>
    <w:rsid w:val="00113FBD"/>
    <w:rsid w:val="001147D5"/>
    <w:rsid w:val="0011493F"/>
    <w:rsid w:val="00114A08"/>
    <w:rsid w:val="00115D95"/>
    <w:rsid w:val="00117B47"/>
    <w:rsid w:val="00120466"/>
    <w:rsid w:val="00121A0E"/>
    <w:rsid w:val="00122706"/>
    <w:rsid w:val="00122E39"/>
    <w:rsid w:val="0012394F"/>
    <w:rsid w:val="00124317"/>
    <w:rsid w:val="001246A6"/>
    <w:rsid w:val="00125485"/>
    <w:rsid w:val="001266D5"/>
    <w:rsid w:val="00126EF2"/>
    <w:rsid w:val="00130019"/>
    <w:rsid w:val="00130568"/>
    <w:rsid w:val="00131640"/>
    <w:rsid w:val="001325CD"/>
    <w:rsid w:val="00132620"/>
    <w:rsid w:val="00132899"/>
    <w:rsid w:val="00132C93"/>
    <w:rsid w:val="00133FF1"/>
    <w:rsid w:val="001347CA"/>
    <w:rsid w:val="00135FEA"/>
    <w:rsid w:val="00136A56"/>
    <w:rsid w:val="00137349"/>
    <w:rsid w:val="001412A8"/>
    <w:rsid w:val="00143258"/>
    <w:rsid w:val="00143C50"/>
    <w:rsid w:val="00143E7F"/>
    <w:rsid w:val="00144BB0"/>
    <w:rsid w:val="00145D74"/>
    <w:rsid w:val="00145EE5"/>
    <w:rsid w:val="00146B12"/>
    <w:rsid w:val="00147CAF"/>
    <w:rsid w:val="001501CF"/>
    <w:rsid w:val="00151357"/>
    <w:rsid w:val="00151D79"/>
    <w:rsid w:val="00153F8B"/>
    <w:rsid w:val="001549EF"/>
    <w:rsid w:val="00154DDA"/>
    <w:rsid w:val="001552FC"/>
    <w:rsid w:val="00155858"/>
    <w:rsid w:val="0015619C"/>
    <w:rsid w:val="00156F56"/>
    <w:rsid w:val="001570F5"/>
    <w:rsid w:val="00157642"/>
    <w:rsid w:val="00157C2B"/>
    <w:rsid w:val="00160EA2"/>
    <w:rsid w:val="00161558"/>
    <w:rsid w:val="00162345"/>
    <w:rsid w:val="001625A2"/>
    <w:rsid w:val="00162942"/>
    <w:rsid w:val="00163017"/>
    <w:rsid w:val="0016401C"/>
    <w:rsid w:val="00164277"/>
    <w:rsid w:val="001642A9"/>
    <w:rsid w:val="001647A9"/>
    <w:rsid w:val="00164C60"/>
    <w:rsid w:val="00166D30"/>
    <w:rsid w:val="00166D73"/>
    <w:rsid w:val="00167630"/>
    <w:rsid w:val="001679EA"/>
    <w:rsid w:val="00167B52"/>
    <w:rsid w:val="00170051"/>
    <w:rsid w:val="0017172C"/>
    <w:rsid w:val="001727AB"/>
    <w:rsid w:val="00172E0D"/>
    <w:rsid w:val="00172E71"/>
    <w:rsid w:val="00173745"/>
    <w:rsid w:val="00173A8D"/>
    <w:rsid w:val="00174C36"/>
    <w:rsid w:val="00174C8B"/>
    <w:rsid w:val="00174CAE"/>
    <w:rsid w:val="00174D6B"/>
    <w:rsid w:val="00175F84"/>
    <w:rsid w:val="00176581"/>
    <w:rsid w:val="0017684B"/>
    <w:rsid w:val="00176FB1"/>
    <w:rsid w:val="00177241"/>
    <w:rsid w:val="0017729B"/>
    <w:rsid w:val="00177361"/>
    <w:rsid w:val="00180C4D"/>
    <w:rsid w:val="00180DA3"/>
    <w:rsid w:val="001810E4"/>
    <w:rsid w:val="001814C0"/>
    <w:rsid w:val="00181D70"/>
    <w:rsid w:val="0018238D"/>
    <w:rsid w:val="0018245B"/>
    <w:rsid w:val="00182D04"/>
    <w:rsid w:val="00183854"/>
    <w:rsid w:val="00184FAE"/>
    <w:rsid w:val="001852C5"/>
    <w:rsid w:val="00185B8F"/>
    <w:rsid w:val="00186518"/>
    <w:rsid w:val="00187010"/>
    <w:rsid w:val="00187178"/>
    <w:rsid w:val="00187461"/>
    <w:rsid w:val="001877AD"/>
    <w:rsid w:val="00187D73"/>
    <w:rsid w:val="0019210E"/>
    <w:rsid w:val="00193C09"/>
    <w:rsid w:val="00194F74"/>
    <w:rsid w:val="001955CD"/>
    <w:rsid w:val="001956D9"/>
    <w:rsid w:val="00196992"/>
    <w:rsid w:val="00196C8E"/>
    <w:rsid w:val="00196FE5"/>
    <w:rsid w:val="00197A30"/>
    <w:rsid w:val="001A08D8"/>
    <w:rsid w:val="001A10AC"/>
    <w:rsid w:val="001A14F9"/>
    <w:rsid w:val="001A2DBD"/>
    <w:rsid w:val="001A33A2"/>
    <w:rsid w:val="001A47BE"/>
    <w:rsid w:val="001A526E"/>
    <w:rsid w:val="001A5A60"/>
    <w:rsid w:val="001A65E5"/>
    <w:rsid w:val="001A6E64"/>
    <w:rsid w:val="001A6EE1"/>
    <w:rsid w:val="001A78DB"/>
    <w:rsid w:val="001A7B76"/>
    <w:rsid w:val="001A7DFB"/>
    <w:rsid w:val="001B0AA0"/>
    <w:rsid w:val="001B177A"/>
    <w:rsid w:val="001B1B26"/>
    <w:rsid w:val="001B1DC8"/>
    <w:rsid w:val="001B1EBE"/>
    <w:rsid w:val="001B349A"/>
    <w:rsid w:val="001B4486"/>
    <w:rsid w:val="001B4584"/>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5E10"/>
    <w:rsid w:val="001C6485"/>
    <w:rsid w:val="001C6B18"/>
    <w:rsid w:val="001C6C0C"/>
    <w:rsid w:val="001C71A5"/>
    <w:rsid w:val="001C76D5"/>
    <w:rsid w:val="001C7FD2"/>
    <w:rsid w:val="001D1899"/>
    <w:rsid w:val="001D1B4C"/>
    <w:rsid w:val="001D1F7B"/>
    <w:rsid w:val="001D2F89"/>
    <w:rsid w:val="001D4345"/>
    <w:rsid w:val="001D4411"/>
    <w:rsid w:val="001D483B"/>
    <w:rsid w:val="001D4DE8"/>
    <w:rsid w:val="001D57BF"/>
    <w:rsid w:val="001D6C3C"/>
    <w:rsid w:val="001D72F2"/>
    <w:rsid w:val="001D72FE"/>
    <w:rsid w:val="001D78F3"/>
    <w:rsid w:val="001D7F11"/>
    <w:rsid w:val="001E0002"/>
    <w:rsid w:val="001E0130"/>
    <w:rsid w:val="001E07E9"/>
    <w:rsid w:val="001E117E"/>
    <w:rsid w:val="001E11DF"/>
    <w:rsid w:val="001E143D"/>
    <w:rsid w:val="001E14C2"/>
    <w:rsid w:val="001E156E"/>
    <w:rsid w:val="001E1F09"/>
    <w:rsid w:val="001E2154"/>
    <w:rsid w:val="001E2F55"/>
    <w:rsid w:val="001E36E9"/>
    <w:rsid w:val="001E4DE7"/>
    <w:rsid w:val="001E569D"/>
    <w:rsid w:val="001E7548"/>
    <w:rsid w:val="001E7E09"/>
    <w:rsid w:val="001F2932"/>
    <w:rsid w:val="001F366C"/>
    <w:rsid w:val="001F5539"/>
    <w:rsid w:val="001F5736"/>
    <w:rsid w:val="001F6041"/>
    <w:rsid w:val="00200850"/>
    <w:rsid w:val="00200DFC"/>
    <w:rsid w:val="00200F85"/>
    <w:rsid w:val="00201364"/>
    <w:rsid w:val="00201782"/>
    <w:rsid w:val="00202D71"/>
    <w:rsid w:val="00203690"/>
    <w:rsid w:val="00203795"/>
    <w:rsid w:val="00203D7F"/>
    <w:rsid w:val="00203F78"/>
    <w:rsid w:val="00203F8E"/>
    <w:rsid w:val="002055E2"/>
    <w:rsid w:val="002058B5"/>
    <w:rsid w:val="00205EF4"/>
    <w:rsid w:val="00207111"/>
    <w:rsid w:val="00207FC9"/>
    <w:rsid w:val="00213006"/>
    <w:rsid w:val="00213CED"/>
    <w:rsid w:val="002142EE"/>
    <w:rsid w:val="002159B1"/>
    <w:rsid w:val="00215A94"/>
    <w:rsid w:val="00217913"/>
    <w:rsid w:val="00217C25"/>
    <w:rsid w:val="00217D68"/>
    <w:rsid w:val="002211BC"/>
    <w:rsid w:val="00221CE8"/>
    <w:rsid w:val="00223438"/>
    <w:rsid w:val="00225D53"/>
    <w:rsid w:val="0022678E"/>
    <w:rsid w:val="00226820"/>
    <w:rsid w:val="00227955"/>
    <w:rsid w:val="00227C7D"/>
    <w:rsid w:val="0023037E"/>
    <w:rsid w:val="0023161D"/>
    <w:rsid w:val="00231A30"/>
    <w:rsid w:val="00231CC1"/>
    <w:rsid w:val="00231E39"/>
    <w:rsid w:val="002329C6"/>
    <w:rsid w:val="00232C0B"/>
    <w:rsid w:val="00232D4D"/>
    <w:rsid w:val="00233429"/>
    <w:rsid w:val="00233F8D"/>
    <w:rsid w:val="00234ECB"/>
    <w:rsid w:val="002350F2"/>
    <w:rsid w:val="0023511C"/>
    <w:rsid w:val="0023530E"/>
    <w:rsid w:val="0023634B"/>
    <w:rsid w:val="00237835"/>
    <w:rsid w:val="00237C45"/>
    <w:rsid w:val="00242430"/>
    <w:rsid w:val="0024601B"/>
    <w:rsid w:val="00250856"/>
    <w:rsid w:val="00251651"/>
    <w:rsid w:val="0025244A"/>
    <w:rsid w:val="00253AD5"/>
    <w:rsid w:val="00253C33"/>
    <w:rsid w:val="0025415B"/>
    <w:rsid w:val="0025477D"/>
    <w:rsid w:val="00256769"/>
    <w:rsid w:val="002577AC"/>
    <w:rsid w:val="002577F0"/>
    <w:rsid w:val="00257935"/>
    <w:rsid w:val="002611B2"/>
    <w:rsid w:val="00261EB3"/>
    <w:rsid w:val="0026368C"/>
    <w:rsid w:val="0026410B"/>
    <w:rsid w:val="00264C70"/>
    <w:rsid w:val="00266C86"/>
    <w:rsid w:val="00267046"/>
    <w:rsid w:val="00267B4E"/>
    <w:rsid w:val="00271B5F"/>
    <w:rsid w:val="00271BA2"/>
    <w:rsid w:val="002725E7"/>
    <w:rsid w:val="00273059"/>
    <w:rsid w:val="0027402E"/>
    <w:rsid w:val="00274ABC"/>
    <w:rsid w:val="00275837"/>
    <w:rsid w:val="00277ACB"/>
    <w:rsid w:val="00280903"/>
    <w:rsid w:val="00280D60"/>
    <w:rsid w:val="002817E7"/>
    <w:rsid w:val="0028297B"/>
    <w:rsid w:val="0028329A"/>
    <w:rsid w:val="00283606"/>
    <w:rsid w:val="002836C4"/>
    <w:rsid w:val="00284C36"/>
    <w:rsid w:val="002856A4"/>
    <w:rsid w:val="00286B91"/>
    <w:rsid w:val="00286D67"/>
    <w:rsid w:val="002873B7"/>
    <w:rsid w:val="002875A7"/>
    <w:rsid w:val="00287F97"/>
    <w:rsid w:val="00293B0C"/>
    <w:rsid w:val="0029452A"/>
    <w:rsid w:val="00294871"/>
    <w:rsid w:val="002949E0"/>
    <w:rsid w:val="002969DF"/>
    <w:rsid w:val="00297571"/>
    <w:rsid w:val="002A0E81"/>
    <w:rsid w:val="002A1E91"/>
    <w:rsid w:val="002A2C08"/>
    <w:rsid w:val="002A2DAA"/>
    <w:rsid w:val="002A331E"/>
    <w:rsid w:val="002A414F"/>
    <w:rsid w:val="002A4225"/>
    <w:rsid w:val="002A463E"/>
    <w:rsid w:val="002A4A5F"/>
    <w:rsid w:val="002A5623"/>
    <w:rsid w:val="002A600F"/>
    <w:rsid w:val="002A692D"/>
    <w:rsid w:val="002A6CD4"/>
    <w:rsid w:val="002A7D8F"/>
    <w:rsid w:val="002B05C6"/>
    <w:rsid w:val="002B0BB1"/>
    <w:rsid w:val="002B0D4F"/>
    <w:rsid w:val="002B1885"/>
    <w:rsid w:val="002B276D"/>
    <w:rsid w:val="002B3A7E"/>
    <w:rsid w:val="002B3BED"/>
    <w:rsid w:val="002B46F1"/>
    <w:rsid w:val="002B52A4"/>
    <w:rsid w:val="002B5ACD"/>
    <w:rsid w:val="002B791A"/>
    <w:rsid w:val="002C0A21"/>
    <w:rsid w:val="002C1875"/>
    <w:rsid w:val="002C3646"/>
    <w:rsid w:val="002C3F4D"/>
    <w:rsid w:val="002C46D3"/>
    <w:rsid w:val="002C49BB"/>
    <w:rsid w:val="002C59C6"/>
    <w:rsid w:val="002C5D4D"/>
    <w:rsid w:val="002C64EC"/>
    <w:rsid w:val="002C70D2"/>
    <w:rsid w:val="002C721D"/>
    <w:rsid w:val="002D0F1C"/>
    <w:rsid w:val="002D14C5"/>
    <w:rsid w:val="002D2FE9"/>
    <w:rsid w:val="002D31F0"/>
    <w:rsid w:val="002D3B58"/>
    <w:rsid w:val="002D3E19"/>
    <w:rsid w:val="002D40B9"/>
    <w:rsid w:val="002D47E7"/>
    <w:rsid w:val="002D51B8"/>
    <w:rsid w:val="002D5522"/>
    <w:rsid w:val="002D644C"/>
    <w:rsid w:val="002D6B56"/>
    <w:rsid w:val="002E13A1"/>
    <w:rsid w:val="002E14D0"/>
    <w:rsid w:val="002E1D27"/>
    <w:rsid w:val="002E2555"/>
    <w:rsid w:val="002E31D2"/>
    <w:rsid w:val="002E387F"/>
    <w:rsid w:val="002E424E"/>
    <w:rsid w:val="002E4295"/>
    <w:rsid w:val="002E43DF"/>
    <w:rsid w:val="002E53F8"/>
    <w:rsid w:val="002E559B"/>
    <w:rsid w:val="002E5BCF"/>
    <w:rsid w:val="002E5D9E"/>
    <w:rsid w:val="002E6FAB"/>
    <w:rsid w:val="002F02C8"/>
    <w:rsid w:val="002F130C"/>
    <w:rsid w:val="002F2323"/>
    <w:rsid w:val="002F5071"/>
    <w:rsid w:val="002F5C33"/>
    <w:rsid w:val="002F6254"/>
    <w:rsid w:val="002F68E7"/>
    <w:rsid w:val="002F73FA"/>
    <w:rsid w:val="002F7A4F"/>
    <w:rsid w:val="002F7D65"/>
    <w:rsid w:val="00300782"/>
    <w:rsid w:val="003017B4"/>
    <w:rsid w:val="00301AF5"/>
    <w:rsid w:val="003026F0"/>
    <w:rsid w:val="00303F89"/>
    <w:rsid w:val="003046BA"/>
    <w:rsid w:val="0030501D"/>
    <w:rsid w:val="00306AFE"/>
    <w:rsid w:val="00306EBE"/>
    <w:rsid w:val="003074B1"/>
    <w:rsid w:val="00307CE0"/>
    <w:rsid w:val="00307D8F"/>
    <w:rsid w:val="00310509"/>
    <w:rsid w:val="00311183"/>
    <w:rsid w:val="003114D3"/>
    <w:rsid w:val="00312FB5"/>
    <w:rsid w:val="00314C0F"/>
    <w:rsid w:val="00314D3D"/>
    <w:rsid w:val="003171EC"/>
    <w:rsid w:val="00320401"/>
    <w:rsid w:val="00321E0E"/>
    <w:rsid w:val="0032214E"/>
    <w:rsid w:val="00322608"/>
    <w:rsid w:val="00322FF7"/>
    <w:rsid w:val="003230AF"/>
    <w:rsid w:val="0032355E"/>
    <w:rsid w:val="00323974"/>
    <w:rsid w:val="0032500B"/>
    <w:rsid w:val="0032538E"/>
    <w:rsid w:val="00325985"/>
    <w:rsid w:val="0032686F"/>
    <w:rsid w:val="00326EBC"/>
    <w:rsid w:val="00327CE0"/>
    <w:rsid w:val="00330A73"/>
    <w:rsid w:val="00332143"/>
    <w:rsid w:val="00332910"/>
    <w:rsid w:val="003333D9"/>
    <w:rsid w:val="00334648"/>
    <w:rsid w:val="00335663"/>
    <w:rsid w:val="0034225C"/>
    <w:rsid w:val="00346400"/>
    <w:rsid w:val="0034659F"/>
    <w:rsid w:val="00346EB0"/>
    <w:rsid w:val="00347318"/>
    <w:rsid w:val="00347490"/>
    <w:rsid w:val="00347CEC"/>
    <w:rsid w:val="00350D13"/>
    <w:rsid w:val="00351194"/>
    <w:rsid w:val="0035150B"/>
    <w:rsid w:val="0035217A"/>
    <w:rsid w:val="00352394"/>
    <w:rsid w:val="00352B88"/>
    <w:rsid w:val="00352E60"/>
    <w:rsid w:val="003535ED"/>
    <w:rsid w:val="00354621"/>
    <w:rsid w:val="00357CE6"/>
    <w:rsid w:val="00357E00"/>
    <w:rsid w:val="00361ADF"/>
    <w:rsid w:val="00363205"/>
    <w:rsid w:val="00363FF3"/>
    <w:rsid w:val="003646AB"/>
    <w:rsid w:val="00364DB9"/>
    <w:rsid w:val="00364FBC"/>
    <w:rsid w:val="00365263"/>
    <w:rsid w:val="00365BB9"/>
    <w:rsid w:val="00366148"/>
    <w:rsid w:val="0036713F"/>
    <w:rsid w:val="003702C8"/>
    <w:rsid w:val="00371F41"/>
    <w:rsid w:val="00372130"/>
    <w:rsid w:val="00372D92"/>
    <w:rsid w:val="00373266"/>
    <w:rsid w:val="00373444"/>
    <w:rsid w:val="003737C1"/>
    <w:rsid w:val="00373E9F"/>
    <w:rsid w:val="00374725"/>
    <w:rsid w:val="003751AD"/>
    <w:rsid w:val="00375842"/>
    <w:rsid w:val="00377D8D"/>
    <w:rsid w:val="00380041"/>
    <w:rsid w:val="003801C9"/>
    <w:rsid w:val="00381B5E"/>
    <w:rsid w:val="00382214"/>
    <w:rsid w:val="00383D36"/>
    <w:rsid w:val="003844D9"/>
    <w:rsid w:val="00391536"/>
    <w:rsid w:val="00391F20"/>
    <w:rsid w:val="003926AA"/>
    <w:rsid w:val="00393771"/>
    <w:rsid w:val="00393FA2"/>
    <w:rsid w:val="00394BA3"/>
    <w:rsid w:val="00395792"/>
    <w:rsid w:val="00396004"/>
    <w:rsid w:val="003966B7"/>
    <w:rsid w:val="00396F9B"/>
    <w:rsid w:val="00397BB4"/>
    <w:rsid w:val="003A2041"/>
    <w:rsid w:val="003A2BDD"/>
    <w:rsid w:val="003A4155"/>
    <w:rsid w:val="003A527B"/>
    <w:rsid w:val="003A553E"/>
    <w:rsid w:val="003A6248"/>
    <w:rsid w:val="003B0620"/>
    <w:rsid w:val="003B06F3"/>
    <w:rsid w:val="003B074D"/>
    <w:rsid w:val="003B0E03"/>
    <w:rsid w:val="003B14C2"/>
    <w:rsid w:val="003B17AC"/>
    <w:rsid w:val="003B1B89"/>
    <w:rsid w:val="003B215C"/>
    <w:rsid w:val="003B3963"/>
    <w:rsid w:val="003B4B94"/>
    <w:rsid w:val="003B4D37"/>
    <w:rsid w:val="003B5030"/>
    <w:rsid w:val="003B6F02"/>
    <w:rsid w:val="003B7108"/>
    <w:rsid w:val="003C05E8"/>
    <w:rsid w:val="003C0F90"/>
    <w:rsid w:val="003C2E59"/>
    <w:rsid w:val="003C3D8F"/>
    <w:rsid w:val="003C3E2E"/>
    <w:rsid w:val="003C454D"/>
    <w:rsid w:val="003C4553"/>
    <w:rsid w:val="003C53D2"/>
    <w:rsid w:val="003C55BE"/>
    <w:rsid w:val="003C67F0"/>
    <w:rsid w:val="003C7C88"/>
    <w:rsid w:val="003C7D23"/>
    <w:rsid w:val="003D067C"/>
    <w:rsid w:val="003D1B87"/>
    <w:rsid w:val="003D1C41"/>
    <w:rsid w:val="003D3D48"/>
    <w:rsid w:val="003D40FF"/>
    <w:rsid w:val="003D4DA8"/>
    <w:rsid w:val="003D4EB4"/>
    <w:rsid w:val="003D6756"/>
    <w:rsid w:val="003E0DF1"/>
    <w:rsid w:val="003E0E37"/>
    <w:rsid w:val="003E1CF7"/>
    <w:rsid w:val="003E306D"/>
    <w:rsid w:val="003E38D2"/>
    <w:rsid w:val="003E3F16"/>
    <w:rsid w:val="003E416E"/>
    <w:rsid w:val="003E4BA3"/>
    <w:rsid w:val="003E4DF6"/>
    <w:rsid w:val="003E4FD9"/>
    <w:rsid w:val="003E50DE"/>
    <w:rsid w:val="003E526A"/>
    <w:rsid w:val="003E5BF7"/>
    <w:rsid w:val="003E6163"/>
    <w:rsid w:val="003E63B1"/>
    <w:rsid w:val="003E6A73"/>
    <w:rsid w:val="003F0924"/>
    <w:rsid w:val="003F12F4"/>
    <w:rsid w:val="003F1395"/>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441"/>
    <w:rsid w:val="00403790"/>
    <w:rsid w:val="0040424A"/>
    <w:rsid w:val="0040487A"/>
    <w:rsid w:val="0040500E"/>
    <w:rsid w:val="0040524A"/>
    <w:rsid w:val="00405307"/>
    <w:rsid w:val="004068C1"/>
    <w:rsid w:val="004077E3"/>
    <w:rsid w:val="0040796D"/>
    <w:rsid w:val="00407AF2"/>
    <w:rsid w:val="00411CED"/>
    <w:rsid w:val="0041315B"/>
    <w:rsid w:val="00413A81"/>
    <w:rsid w:val="00414E6E"/>
    <w:rsid w:val="00416914"/>
    <w:rsid w:val="0041737C"/>
    <w:rsid w:val="004179E6"/>
    <w:rsid w:val="00417A68"/>
    <w:rsid w:val="0042089E"/>
    <w:rsid w:val="00421574"/>
    <w:rsid w:val="0042195E"/>
    <w:rsid w:val="004221C3"/>
    <w:rsid w:val="004246E4"/>
    <w:rsid w:val="00425508"/>
    <w:rsid w:val="00430159"/>
    <w:rsid w:val="004306C8"/>
    <w:rsid w:val="004307AA"/>
    <w:rsid w:val="00430949"/>
    <w:rsid w:val="00431180"/>
    <w:rsid w:val="004318FF"/>
    <w:rsid w:val="0043192F"/>
    <w:rsid w:val="00431A01"/>
    <w:rsid w:val="004326A9"/>
    <w:rsid w:val="00433B29"/>
    <w:rsid w:val="00433C79"/>
    <w:rsid w:val="0043433B"/>
    <w:rsid w:val="00434AC9"/>
    <w:rsid w:val="00434D86"/>
    <w:rsid w:val="0043743B"/>
    <w:rsid w:val="00437AE1"/>
    <w:rsid w:val="0044060C"/>
    <w:rsid w:val="00441522"/>
    <w:rsid w:val="004419B3"/>
    <w:rsid w:val="00441F45"/>
    <w:rsid w:val="00442826"/>
    <w:rsid w:val="00443D04"/>
    <w:rsid w:val="00444D54"/>
    <w:rsid w:val="004453CF"/>
    <w:rsid w:val="00445408"/>
    <w:rsid w:val="00446B1F"/>
    <w:rsid w:val="004475BB"/>
    <w:rsid w:val="00447C7C"/>
    <w:rsid w:val="00447F59"/>
    <w:rsid w:val="00450BFC"/>
    <w:rsid w:val="004511EC"/>
    <w:rsid w:val="00451758"/>
    <w:rsid w:val="00451C22"/>
    <w:rsid w:val="00452292"/>
    <w:rsid w:val="004529F6"/>
    <w:rsid w:val="00452F99"/>
    <w:rsid w:val="0045348C"/>
    <w:rsid w:val="00453CA9"/>
    <w:rsid w:val="00455A48"/>
    <w:rsid w:val="00456709"/>
    <w:rsid w:val="004571AF"/>
    <w:rsid w:val="004577B6"/>
    <w:rsid w:val="00457DAD"/>
    <w:rsid w:val="00461A2F"/>
    <w:rsid w:val="004626EF"/>
    <w:rsid w:val="00463A1A"/>
    <w:rsid w:val="00464A0C"/>
    <w:rsid w:val="0046547A"/>
    <w:rsid w:val="0046574F"/>
    <w:rsid w:val="004658DC"/>
    <w:rsid w:val="00467546"/>
    <w:rsid w:val="004678E2"/>
    <w:rsid w:val="004709B0"/>
    <w:rsid w:val="0047127A"/>
    <w:rsid w:val="004727D5"/>
    <w:rsid w:val="00472937"/>
    <w:rsid w:val="00473C2F"/>
    <w:rsid w:val="004741A5"/>
    <w:rsid w:val="00474C65"/>
    <w:rsid w:val="00476319"/>
    <w:rsid w:val="00477288"/>
    <w:rsid w:val="0047730F"/>
    <w:rsid w:val="00481EA6"/>
    <w:rsid w:val="00482279"/>
    <w:rsid w:val="00482379"/>
    <w:rsid w:val="00482E77"/>
    <w:rsid w:val="004839E7"/>
    <w:rsid w:val="00483D60"/>
    <w:rsid w:val="004855F7"/>
    <w:rsid w:val="004871B7"/>
    <w:rsid w:val="00487AA4"/>
    <w:rsid w:val="00487EF6"/>
    <w:rsid w:val="00491899"/>
    <w:rsid w:val="0049273F"/>
    <w:rsid w:val="004929E2"/>
    <w:rsid w:val="00493E82"/>
    <w:rsid w:val="00494652"/>
    <w:rsid w:val="004948A2"/>
    <w:rsid w:val="00494C53"/>
    <w:rsid w:val="00495A67"/>
    <w:rsid w:val="00496143"/>
    <w:rsid w:val="00496C40"/>
    <w:rsid w:val="00497552"/>
    <w:rsid w:val="00497BF9"/>
    <w:rsid w:val="004A1CE1"/>
    <w:rsid w:val="004A2996"/>
    <w:rsid w:val="004A31C9"/>
    <w:rsid w:val="004A40EF"/>
    <w:rsid w:val="004A4D1E"/>
    <w:rsid w:val="004A5590"/>
    <w:rsid w:val="004A5781"/>
    <w:rsid w:val="004A6285"/>
    <w:rsid w:val="004A70B3"/>
    <w:rsid w:val="004A7164"/>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0E53"/>
    <w:rsid w:val="004C2296"/>
    <w:rsid w:val="004C2766"/>
    <w:rsid w:val="004C2DD7"/>
    <w:rsid w:val="004C2F5F"/>
    <w:rsid w:val="004C36BB"/>
    <w:rsid w:val="004C3C5D"/>
    <w:rsid w:val="004C47FD"/>
    <w:rsid w:val="004C522D"/>
    <w:rsid w:val="004C5472"/>
    <w:rsid w:val="004C5706"/>
    <w:rsid w:val="004C62C3"/>
    <w:rsid w:val="004C6632"/>
    <w:rsid w:val="004C755F"/>
    <w:rsid w:val="004C7650"/>
    <w:rsid w:val="004C77FA"/>
    <w:rsid w:val="004D00CF"/>
    <w:rsid w:val="004D0853"/>
    <w:rsid w:val="004D0CD7"/>
    <w:rsid w:val="004D1015"/>
    <w:rsid w:val="004D1511"/>
    <w:rsid w:val="004D24D5"/>
    <w:rsid w:val="004D2DBA"/>
    <w:rsid w:val="004D36BF"/>
    <w:rsid w:val="004D389B"/>
    <w:rsid w:val="004D45A9"/>
    <w:rsid w:val="004D4A8D"/>
    <w:rsid w:val="004D5116"/>
    <w:rsid w:val="004D5187"/>
    <w:rsid w:val="004D53AF"/>
    <w:rsid w:val="004D5EC3"/>
    <w:rsid w:val="004D6314"/>
    <w:rsid w:val="004D6E0D"/>
    <w:rsid w:val="004D70AA"/>
    <w:rsid w:val="004D73AE"/>
    <w:rsid w:val="004D7A05"/>
    <w:rsid w:val="004D7FAB"/>
    <w:rsid w:val="004E0E42"/>
    <w:rsid w:val="004E10B0"/>
    <w:rsid w:val="004E16DB"/>
    <w:rsid w:val="004E1CDB"/>
    <w:rsid w:val="004E2AD5"/>
    <w:rsid w:val="004E2BD8"/>
    <w:rsid w:val="004E2BEA"/>
    <w:rsid w:val="004E2F46"/>
    <w:rsid w:val="004E3344"/>
    <w:rsid w:val="004E522D"/>
    <w:rsid w:val="004E6CB9"/>
    <w:rsid w:val="004E6FFD"/>
    <w:rsid w:val="004E7687"/>
    <w:rsid w:val="004E7C0E"/>
    <w:rsid w:val="004E7C75"/>
    <w:rsid w:val="004E7FED"/>
    <w:rsid w:val="004F0A2B"/>
    <w:rsid w:val="004F0AE2"/>
    <w:rsid w:val="004F19CF"/>
    <w:rsid w:val="004F1FA8"/>
    <w:rsid w:val="004F2033"/>
    <w:rsid w:val="004F5510"/>
    <w:rsid w:val="004F6813"/>
    <w:rsid w:val="004F7A1F"/>
    <w:rsid w:val="004F7AC0"/>
    <w:rsid w:val="005002D8"/>
    <w:rsid w:val="005009F8"/>
    <w:rsid w:val="005018F4"/>
    <w:rsid w:val="0050195A"/>
    <w:rsid w:val="005019BD"/>
    <w:rsid w:val="00502870"/>
    <w:rsid w:val="00503683"/>
    <w:rsid w:val="0050370F"/>
    <w:rsid w:val="00504EE4"/>
    <w:rsid w:val="005053F5"/>
    <w:rsid w:val="00506731"/>
    <w:rsid w:val="0050690F"/>
    <w:rsid w:val="00511DB3"/>
    <w:rsid w:val="00512167"/>
    <w:rsid w:val="00512806"/>
    <w:rsid w:val="005131C4"/>
    <w:rsid w:val="0051344F"/>
    <w:rsid w:val="00513D31"/>
    <w:rsid w:val="00513FF1"/>
    <w:rsid w:val="00514001"/>
    <w:rsid w:val="005141A8"/>
    <w:rsid w:val="005141C6"/>
    <w:rsid w:val="0051457C"/>
    <w:rsid w:val="005149DE"/>
    <w:rsid w:val="00514B5F"/>
    <w:rsid w:val="00514D39"/>
    <w:rsid w:val="00515636"/>
    <w:rsid w:val="005164E9"/>
    <w:rsid w:val="00516C44"/>
    <w:rsid w:val="00517176"/>
    <w:rsid w:val="005174E1"/>
    <w:rsid w:val="0051759A"/>
    <w:rsid w:val="005200F2"/>
    <w:rsid w:val="00521272"/>
    <w:rsid w:val="005217DE"/>
    <w:rsid w:val="00521B72"/>
    <w:rsid w:val="00522C1C"/>
    <w:rsid w:val="005245DD"/>
    <w:rsid w:val="005246C8"/>
    <w:rsid w:val="00524AD2"/>
    <w:rsid w:val="00524DD4"/>
    <w:rsid w:val="00525DB7"/>
    <w:rsid w:val="00526540"/>
    <w:rsid w:val="00526E85"/>
    <w:rsid w:val="00531476"/>
    <w:rsid w:val="00532403"/>
    <w:rsid w:val="00532D1A"/>
    <w:rsid w:val="00533258"/>
    <w:rsid w:val="00533B46"/>
    <w:rsid w:val="00533C0E"/>
    <w:rsid w:val="00535A9F"/>
    <w:rsid w:val="00535BE4"/>
    <w:rsid w:val="00536408"/>
    <w:rsid w:val="0053778B"/>
    <w:rsid w:val="00541424"/>
    <w:rsid w:val="00543183"/>
    <w:rsid w:val="00543446"/>
    <w:rsid w:val="00543A14"/>
    <w:rsid w:val="00545800"/>
    <w:rsid w:val="0054608B"/>
    <w:rsid w:val="005460DF"/>
    <w:rsid w:val="005476D4"/>
    <w:rsid w:val="00547734"/>
    <w:rsid w:val="00550DEC"/>
    <w:rsid w:val="005511EB"/>
    <w:rsid w:val="00553128"/>
    <w:rsid w:val="005532AB"/>
    <w:rsid w:val="0055344D"/>
    <w:rsid w:val="00553743"/>
    <w:rsid w:val="00554735"/>
    <w:rsid w:val="00555637"/>
    <w:rsid w:val="00555E8D"/>
    <w:rsid w:val="00556684"/>
    <w:rsid w:val="0055698E"/>
    <w:rsid w:val="00557F67"/>
    <w:rsid w:val="005605FD"/>
    <w:rsid w:val="00561DD1"/>
    <w:rsid w:val="00562BFD"/>
    <w:rsid w:val="00562F5D"/>
    <w:rsid w:val="00563C44"/>
    <w:rsid w:val="00563E5F"/>
    <w:rsid w:val="0056479C"/>
    <w:rsid w:val="00565C2D"/>
    <w:rsid w:val="00566593"/>
    <w:rsid w:val="005675C1"/>
    <w:rsid w:val="0056788D"/>
    <w:rsid w:val="00571043"/>
    <w:rsid w:val="00571F10"/>
    <w:rsid w:val="00571F42"/>
    <w:rsid w:val="00572359"/>
    <w:rsid w:val="005724EE"/>
    <w:rsid w:val="005738DB"/>
    <w:rsid w:val="00573A46"/>
    <w:rsid w:val="00574271"/>
    <w:rsid w:val="00574B3A"/>
    <w:rsid w:val="00575084"/>
    <w:rsid w:val="00575CA5"/>
    <w:rsid w:val="00576110"/>
    <w:rsid w:val="0057657C"/>
    <w:rsid w:val="00580355"/>
    <w:rsid w:val="00580540"/>
    <w:rsid w:val="00582975"/>
    <w:rsid w:val="00582F70"/>
    <w:rsid w:val="00582FF1"/>
    <w:rsid w:val="00584AA4"/>
    <w:rsid w:val="005853C0"/>
    <w:rsid w:val="0058558D"/>
    <w:rsid w:val="00586443"/>
    <w:rsid w:val="00587033"/>
    <w:rsid w:val="0058730B"/>
    <w:rsid w:val="005909BC"/>
    <w:rsid w:val="00591940"/>
    <w:rsid w:val="00592FA9"/>
    <w:rsid w:val="00592FD5"/>
    <w:rsid w:val="00593DF6"/>
    <w:rsid w:val="00594C1D"/>
    <w:rsid w:val="00594DA0"/>
    <w:rsid w:val="0059678B"/>
    <w:rsid w:val="0059693E"/>
    <w:rsid w:val="00597C5C"/>
    <w:rsid w:val="005A09C7"/>
    <w:rsid w:val="005A1BBF"/>
    <w:rsid w:val="005A1F22"/>
    <w:rsid w:val="005A51B0"/>
    <w:rsid w:val="005A5329"/>
    <w:rsid w:val="005A596E"/>
    <w:rsid w:val="005A59A9"/>
    <w:rsid w:val="005A5B8A"/>
    <w:rsid w:val="005A68B1"/>
    <w:rsid w:val="005A7342"/>
    <w:rsid w:val="005A7E02"/>
    <w:rsid w:val="005B0D9E"/>
    <w:rsid w:val="005B1131"/>
    <w:rsid w:val="005B20F2"/>
    <w:rsid w:val="005B2597"/>
    <w:rsid w:val="005B3A19"/>
    <w:rsid w:val="005B4DFB"/>
    <w:rsid w:val="005B4F71"/>
    <w:rsid w:val="005B56B3"/>
    <w:rsid w:val="005B62F4"/>
    <w:rsid w:val="005B6483"/>
    <w:rsid w:val="005B6B4C"/>
    <w:rsid w:val="005B75A3"/>
    <w:rsid w:val="005C196C"/>
    <w:rsid w:val="005C2C6C"/>
    <w:rsid w:val="005C3C44"/>
    <w:rsid w:val="005C41AF"/>
    <w:rsid w:val="005C5D34"/>
    <w:rsid w:val="005C6F08"/>
    <w:rsid w:val="005C79BD"/>
    <w:rsid w:val="005C7E8B"/>
    <w:rsid w:val="005D153B"/>
    <w:rsid w:val="005D196E"/>
    <w:rsid w:val="005D205A"/>
    <w:rsid w:val="005D2541"/>
    <w:rsid w:val="005D3210"/>
    <w:rsid w:val="005D3611"/>
    <w:rsid w:val="005D3C5E"/>
    <w:rsid w:val="005D3E55"/>
    <w:rsid w:val="005D64B7"/>
    <w:rsid w:val="005D6FA8"/>
    <w:rsid w:val="005E01D7"/>
    <w:rsid w:val="005E1153"/>
    <w:rsid w:val="005E1473"/>
    <w:rsid w:val="005E17C9"/>
    <w:rsid w:val="005E2570"/>
    <w:rsid w:val="005E31B2"/>
    <w:rsid w:val="005E3FE5"/>
    <w:rsid w:val="005E5C26"/>
    <w:rsid w:val="005E7799"/>
    <w:rsid w:val="005E7851"/>
    <w:rsid w:val="005F1846"/>
    <w:rsid w:val="005F229D"/>
    <w:rsid w:val="005F24EE"/>
    <w:rsid w:val="005F257A"/>
    <w:rsid w:val="005F31A1"/>
    <w:rsid w:val="005F3796"/>
    <w:rsid w:val="005F3CF8"/>
    <w:rsid w:val="005F457A"/>
    <w:rsid w:val="005F6661"/>
    <w:rsid w:val="005F676C"/>
    <w:rsid w:val="005F6872"/>
    <w:rsid w:val="005F6C86"/>
    <w:rsid w:val="005F71FE"/>
    <w:rsid w:val="005F7537"/>
    <w:rsid w:val="005F7633"/>
    <w:rsid w:val="006006E4"/>
    <w:rsid w:val="006010A8"/>
    <w:rsid w:val="00601E27"/>
    <w:rsid w:val="006026CB"/>
    <w:rsid w:val="00602A89"/>
    <w:rsid w:val="00602CD6"/>
    <w:rsid w:val="006033C1"/>
    <w:rsid w:val="0060357C"/>
    <w:rsid w:val="00603C85"/>
    <w:rsid w:val="00604C7E"/>
    <w:rsid w:val="006050D4"/>
    <w:rsid w:val="0060651B"/>
    <w:rsid w:val="006072DA"/>
    <w:rsid w:val="00607628"/>
    <w:rsid w:val="006077E1"/>
    <w:rsid w:val="00610C4F"/>
    <w:rsid w:val="00611E05"/>
    <w:rsid w:val="00611F1D"/>
    <w:rsid w:val="006122EB"/>
    <w:rsid w:val="00612A25"/>
    <w:rsid w:val="00612F07"/>
    <w:rsid w:val="00613205"/>
    <w:rsid w:val="00614EA1"/>
    <w:rsid w:val="006155AF"/>
    <w:rsid w:val="00616D70"/>
    <w:rsid w:val="00617022"/>
    <w:rsid w:val="00617145"/>
    <w:rsid w:val="00617248"/>
    <w:rsid w:val="0061786D"/>
    <w:rsid w:val="006203A4"/>
    <w:rsid w:val="00620827"/>
    <w:rsid w:val="0062177B"/>
    <w:rsid w:val="00621978"/>
    <w:rsid w:val="00621CE0"/>
    <w:rsid w:val="0062302D"/>
    <w:rsid w:val="00624097"/>
    <w:rsid w:val="006244D0"/>
    <w:rsid w:val="006245B4"/>
    <w:rsid w:val="00625BCF"/>
    <w:rsid w:val="00626F27"/>
    <w:rsid w:val="006278CA"/>
    <w:rsid w:val="00630422"/>
    <w:rsid w:val="006329E4"/>
    <w:rsid w:val="0063355C"/>
    <w:rsid w:val="00634517"/>
    <w:rsid w:val="00634C65"/>
    <w:rsid w:val="00634E19"/>
    <w:rsid w:val="0063739B"/>
    <w:rsid w:val="00640B70"/>
    <w:rsid w:val="00640D29"/>
    <w:rsid w:val="0064101D"/>
    <w:rsid w:val="00641239"/>
    <w:rsid w:val="0064127B"/>
    <w:rsid w:val="006412D9"/>
    <w:rsid w:val="00641606"/>
    <w:rsid w:val="00642D7C"/>
    <w:rsid w:val="00642F58"/>
    <w:rsid w:val="006433FB"/>
    <w:rsid w:val="00643693"/>
    <w:rsid w:val="00645285"/>
    <w:rsid w:val="00647907"/>
    <w:rsid w:val="00647EAE"/>
    <w:rsid w:val="00650A2E"/>
    <w:rsid w:val="00650D17"/>
    <w:rsid w:val="00652236"/>
    <w:rsid w:val="006536E1"/>
    <w:rsid w:val="006554EA"/>
    <w:rsid w:val="006556D1"/>
    <w:rsid w:val="00656102"/>
    <w:rsid w:val="006562C5"/>
    <w:rsid w:val="00656434"/>
    <w:rsid w:val="0065661D"/>
    <w:rsid w:val="00656827"/>
    <w:rsid w:val="00656A5D"/>
    <w:rsid w:val="00657741"/>
    <w:rsid w:val="00661139"/>
    <w:rsid w:val="006611D3"/>
    <w:rsid w:val="006613D0"/>
    <w:rsid w:val="00662379"/>
    <w:rsid w:val="006625F6"/>
    <w:rsid w:val="0066399B"/>
    <w:rsid w:val="006707AD"/>
    <w:rsid w:val="00670C27"/>
    <w:rsid w:val="0067132C"/>
    <w:rsid w:val="00672683"/>
    <w:rsid w:val="00672D9B"/>
    <w:rsid w:val="00674CBE"/>
    <w:rsid w:val="00675381"/>
    <w:rsid w:val="00675F2A"/>
    <w:rsid w:val="006768BE"/>
    <w:rsid w:val="00676AC7"/>
    <w:rsid w:val="0068158F"/>
    <w:rsid w:val="006827EA"/>
    <w:rsid w:val="006852FB"/>
    <w:rsid w:val="00686276"/>
    <w:rsid w:val="0068648C"/>
    <w:rsid w:val="00690052"/>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1D14"/>
    <w:rsid w:val="006A294A"/>
    <w:rsid w:val="006A2DF9"/>
    <w:rsid w:val="006A37A8"/>
    <w:rsid w:val="006A3FBC"/>
    <w:rsid w:val="006A41FD"/>
    <w:rsid w:val="006A58EE"/>
    <w:rsid w:val="006A66B2"/>
    <w:rsid w:val="006A6800"/>
    <w:rsid w:val="006B007E"/>
    <w:rsid w:val="006B022B"/>
    <w:rsid w:val="006B1FBF"/>
    <w:rsid w:val="006B2080"/>
    <w:rsid w:val="006B2E3D"/>
    <w:rsid w:val="006B37B4"/>
    <w:rsid w:val="006B55BB"/>
    <w:rsid w:val="006B64B9"/>
    <w:rsid w:val="006B6881"/>
    <w:rsid w:val="006B73D2"/>
    <w:rsid w:val="006C22A2"/>
    <w:rsid w:val="006C32AA"/>
    <w:rsid w:val="006C3DA3"/>
    <w:rsid w:val="006C53E1"/>
    <w:rsid w:val="006C560D"/>
    <w:rsid w:val="006C6230"/>
    <w:rsid w:val="006C6484"/>
    <w:rsid w:val="006C7761"/>
    <w:rsid w:val="006D0ABF"/>
    <w:rsid w:val="006D0B6D"/>
    <w:rsid w:val="006D12B0"/>
    <w:rsid w:val="006D262B"/>
    <w:rsid w:val="006D3DE1"/>
    <w:rsid w:val="006D4317"/>
    <w:rsid w:val="006D4BE4"/>
    <w:rsid w:val="006D566E"/>
    <w:rsid w:val="006D5C8C"/>
    <w:rsid w:val="006D5CA8"/>
    <w:rsid w:val="006D68A7"/>
    <w:rsid w:val="006D6CB0"/>
    <w:rsid w:val="006D7E34"/>
    <w:rsid w:val="006E0370"/>
    <w:rsid w:val="006E04D0"/>
    <w:rsid w:val="006E07C6"/>
    <w:rsid w:val="006E150F"/>
    <w:rsid w:val="006E2003"/>
    <w:rsid w:val="006E2956"/>
    <w:rsid w:val="006E2964"/>
    <w:rsid w:val="006E487F"/>
    <w:rsid w:val="006E4ADC"/>
    <w:rsid w:val="006E5C0C"/>
    <w:rsid w:val="006E70D5"/>
    <w:rsid w:val="006E727C"/>
    <w:rsid w:val="006F0B69"/>
    <w:rsid w:val="006F0BE4"/>
    <w:rsid w:val="006F1239"/>
    <w:rsid w:val="006F16AB"/>
    <w:rsid w:val="006F2453"/>
    <w:rsid w:val="006F2CBE"/>
    <w:rsid w:val="006F2D40"/>
    <w:rsid w:val="006F3EB6"/>
    <w:rsid w:val="006F3F3D"/>
    <w:rsid w:val="006F5522"/>
    <w:rsid w:val="006F582E"/>
    <w:rsid w:val="006F6125"/>
    <w:rsid w:val="006F6455"/>
    <w:rsid w:val="00700191"/>
    <w:rsid w:val="00700F40"/>
    <w:rsid w:val="00701AE7"/>
    <w:rsid w:val="00701B66"/>
    <w:rsid w:val="00701EE7"/>
    <w:rsid w:val="007022DF"/>
    <w:rsid w:val="00702FF8"/>
    <w:rsid w:val="00703497"/>
    <w:rsid w:val="00705032"/>
    <w:rsid w:val="0070549D"/>
    <w:rsid w:val="00705500"/>
    <w:rsid w:val="00705BFD"/>
    <w:rsid w:val="00706530"/>
    <w:rsid w:val="00706BFC"/>
    <w:rsid w:val="00707EC1"/>
    <w:rsid w:val="00710C2D"/>
    <w:rsid w:val="00710F8C"/>
    <w:rsid w:val="007110CF"/>
    <w:rsid w:val="00713054"/>
    <w:rsid w:val="00713121"/>
    <w:rsid w:val="007142BB"/>
    <w:rsid w:val="00714601"/>
    <w:rsid w:val="0071476E"/>
    <w:rsid w:val="00714AA2"/>
    <w:rsid w:val="00714DB2"/>
    <w:rsid w:val="0071551D"/>
    <w:rsid w:val="00715525"/>
    <w:rsid w:val="0071598F"/>
    <w:rsid w:val="00716FBF"/>
    <w:rsid w:val="00720EDF"/>
    <w:rsid w:val="0072122A"/>
    <w:rsid w:val="00721676"/>
    <w:rsid w:val="00722DD6"/>
    <w:rsid w:val="00723D8A"/>
    <w:rsid w:val="00724F13"/>
    <w:rsid w:val="00725000"/>
    <w:rsid w:val="007250DF"/>
    <w:rsid w:val="00725901"/>
    <w:rsid w:val="00725C00"/>
    <w:rsid w:val="00726679"/>
    <w:rsid w:val="0072675D"/>
    <w:rsid w:val="00726E73"/>
    <w:rsid w:val="00727C2E"/>
    <w:rsid w:val="00727CC4"/>
    <w:rsid w:val="00730630"/>
    <w:rsid w:val="00730A1B"/>
    <w:rsid w:val="00731835"/>
    <w:rsid w:val="007324EE"/>
    <w:rsid w:val="00732A75"/>
    <w:rsid w:val="00733447"/>
    <w:rsid w:val="0073360B"/>
    <w:rsid w:val="00733996"/>
    <w:rsid w:val="00734481"/>
    <w:rsid w:val="00735937"/>
    <w:rsid w:val="007365D7"/>
    <w:rsid w:val="007371C5"/>
    <w:rsid w:val="00742446"/>
    <w:rsid w:val="007429DC"/>
    <w:rsid w:val="00742D98"/>
    <w:rsid w:val="00743D9D"/>
    <w:rsid w:val="00743FAD"/>
    <w:rsid w:val="007457AE"/>
    <w:rsid w:val="0074607B"/>
    <w:rsid w:val="00746D40"/>
    <w:rsid w:val="00746D7E"/>
    <w:rsid w:val="007471FC"/>
    <w:rsid w:val="00750EBE"/>
    <w:rsid w:val="00752587"/>
    <w:rsid w:val="00752887"/>
    <w:rsid w:val="0075422D"/>
    <w:rsid w:val="00754880"/>
    <w:rsid w:val="00754BF0"/>
    <w:rsid w:val="00755E35"/>
    <w:rsid w:val="007567AA"/>
    <w:rsid w:val="00756E38"/>
    <w:rsid w:val="00756F21"/>
    <w:rsid w:val="00757160"/>
    <w:rsid w:val="007603EE"/>
    <w:rsid w:val="007606EF"/>
    <w:rsid w:val="00760A81"/>
    <w:rsid w:val="00760F11"/>
    <w:rsid w:val="00760FE3"/>
    <w:rsid w:val="00762923"/>
    <w:rsid w:val="0076300B"/>
    <w:rsid w:val="0076392A"/>
    <w:rsid w:val="007643BA"/>
    <w:rsid w:val="00764413"/>
    <w:rsid w:val="00764678"/>
    <w:rsid w:val="00764F23"/>
    <w:rsid w:val="00767A7E"/>
    <w:rsid w:val="00770555"/>
    <w:rsid w:val="00772137"/>
    <w:rsid w:val="00773A98"/>
    <w:rsid w:val="00773D7B"/>
    <w:rsid w:val="00773F94"/>
    <w:rsid w:val="00774BAD"/>
    <w:rsid w:val="007768F2"/>
    <w:rsid w:val="0077693B"/>
    <w:rsid w:val="0077785C"/>
    <w:rsid w:val="007806E4"/>
    <w:rsid w:val="00780A4C"/>
    <w:rsid w:val="00780CF6"/>
    <w:rsid w:val="00781B18"/>
    <w:rsid w:val="00783407"/>
    <w:rsid w:val="007838C2"/>
    <w:rsid w:val="00783E18"/>
    <w:rsid w:val="00785945"/>
    <w:rsid w:val="00785A01"/>
    <w:rsid w:val="00785ADE"/>
    <w:rsid w:val="00785F62"/>
    <w:rsid w:val="00787876"/>
    <w:rsid w:val="007878DD"/>
    <w:rsid w:val="00790701"/>
    <w:rsid w:val="00790AFC"/>
    <w:rsid w:val="00790BF4"/>
    <w:rsid w:val="007916F6"/>
    <w:rsid w:val="007918C7"/>
    <w:rsid w:val="00791EE2"/>
    <w:rsid w:val="007944E2"/>
    <w:rsid w:val="007945D1"/>
    <w:rsid w:val="007946BA"/>
    <w:rsid w:val="00794A47"/>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9BF"/>
    <w:rsid w:val="007A4A81"/>
    <w:rsid w:val="007A69D8"/>
    <w:rsid w:val="007A6B7C"/>
    <w:rsid w:val="007A6F8A"/>
    <w:rsid w:val="007B049F"/>
    <w:rsid w:val="007B0B00"/>
    <w:rsid w:val="007B0E3B"/>
    <w:rsid w:val="007B1306"/>
    <w:rsid w:val="007B1E26"/>
    <w:rsid w:val="007B23C0"/>
    <w:rsid w:val="007B3E5D"/>
    <w:rsid w:val="007B5EC1"/>
    <w:rsid w:val="007B6073"/>
    <w:rsid w:val="007B733B"/>
    <w:rsid w:val="007C03D7"/>
    <w:rsid w:val="007C0D05"/>
    <w:rsid w:val="007C0D28"/>
    <w:rsid w:val="007C3401"/>
    <w:rsid w:val="007C3AB7"/>
    <w:rsid w:val="007C3C62"/>
    <w:rsid w:val="007C6C90"/>
    <w:rsid w:val="007C748C"/>
    <w:rsid w:val="007D0A1D"/>
    <w:rsid w:val="007D0CA8"/>
    <w:rsid w:val="007D1C98"/>
    <w:rsid w:val="007D2D50"/>
    <w:rsid w:val="007D2F85"/>
    <w:rsid w:val="007D3B24"/>
    <w:rsid w:val="007D425B"/>
    <w:rsid w:val="007D6AB4"/>
    <w:rsid w:val="007D7B52"/>
    <w:rsid w:val="007D7D11"/>
    <w:rsid w:val="007E1E09"/>
    <w:rsid w:val="007E1F27"/>
    <w:rsid w:val="007E2F09"/>
    <w:rsid w:val="007E3B8D"/>
    <w:rsid w:val="007E42D3"/>
    <w:rsid w:val="007E44B0"/>
    <w:rsid w:val="007E4893"/>
    <w:rsid w:val="007E4CAE"/>
    <w:rsid w:val="007E522E"/>
    <w:rsid w:val="007E61AA"/>
    <w:rsid w:val="007E7010"/>
    <w:rsid w:val="007E70D4"/>
    <w:rsid w:val="007E71A3"/>
    <w:rsid w:val="007F0F0B"/>
    <w:rsid w:val="007F1275"/>
    <w:rsid w:val="007F1C58"/>
    <w:rsid w:val="007F3BC2"/>
    <w:rsid w:val="007F4C57"/>
    <w:rsid w:val="007F566C"/>
    <w:rsid w:val="007F5867"/>
    <w:rsid w:val="007F6419"/>
    <w:rsid w:val="007F6949"/>
    <w:rsid w:val="008006A0"/>
    <w:rsid w:val="0080112F"/>
    <w:rsid w:val="008016D1"/>
    <w:rsid w:val="00801710"/>
    <w:rsid w:val="008028C2"/>
    <w:rsid w:val="008059EB"/>
    <w:rsid w:val="00807088"/>
    <w:rsid w:val="00810189"/>
    <w:rsid w:val="00810665"/>
    <w:rsid w:val="00810D0B"/>
    <w:rsid w:val="00812C62"/>
    <w:rsid w:val="00812D0C"/>
    <w:rsid w:val="00812E35"/>
    <w:rsid w:val="00813E53"/>
    <w:rsid w:val="00814B0B"/>
    <w:rsid w:val="00814FEB"/>
    <w:rsid w:val="0081622B"/>
    <w:rsid w:val="00817044"/>
    <w:rsid w:val="0081745F"/>
    <w:rsid w:val="00820676"/>
    <w:rsid w:val="00820818"/>
    <w:rsid w:val="00820C0F"/>
    <w:rsid w:val="00820E37"/>
    <w:rsid w:val="008214CB"/>
    <w:rsid w:val="00821CA0"/>
    <w:rsid w:val="00822703"/>
    <w:rsid w:val="00822708"/>
    <w:rsid w:val="00822828"/>
    <w:rsid w:val="00822FFD"/>
    <w:rsid w:val="00824111"/>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55CA"/>
    <w:rsid w:val="00837A0C"/>
    <w:rsid w:val="00837BA7"/>
    <w:rsid w:val="00837F3A"/>
    <w:rsid w:val="008400EB"/>
    <w:rsid w:val="00840AC6"/>
    <w:rsid w:val="00841E6E"/>
    <w:rsid w:val="00842401"/>
    <w:rsid w:val="008429B6"/>
    <w:rsid w:val="00842AD0"/>
    <w:rsid w:val="0084320F"/>
    <w:rsid w:val="0084384F"/>
    <w:rsid w:val="00843C44"/>
    <w:rsid w:val="00843D87"/>
    <w:rsid w:val="008447ED"/>
    <w:rsid w:val="0084509B"/>
    <w:rsid w:val="00846888"/>
    <w:rsid w:val="00847225"/>
    <w:rsid w:val="008472C6"/>
    <w:rsid w:val="008475A7"/>
    <w:rsid w:val="008477E1"/>
    <w:rsid w:val="00847B43"/>
    <w:rsid w:val="008500EF"/>
    <w:rsid w:val="00850828"/>
    <w:rsid w:val="00850C31"/>
    <w:rsid w:val="00852CEF"/>
    <w:rsid w:val="008540C7"/>
    <w:rsid w:val="00854E3F"/>
    <w:rsid w:val="0085542B"/>
    <w:rsid w:val="00856319"/>
    <w:rsid w:val="00856AF8"/>
    <w:rsid w:val="0085756C"/>
    <w:rsid w:val="00857869"/>
    <w:rsid w:val="00857D1D"/>
    <w:rsid w:val="0086059D"/>
    <w:rsid w:val="00861647"/>
    <w:rsid w:val="00862F75"/>
    <w:rsid w:val="00863379"/>
    <w:rsid w:val="00864263"/>
    <w:rsid w:val="0086469C"/>
    <w:rsid w:val="00864A52"/>
    <w:rsid w:val="00864D17"/>
    <w:rsid w:val="00864F36"/>
    <w:rsid w:val="00865C3C"/>
    <w:rsid w:val="008669B7"/>
    <w:rsid w:val="00867518"/>
    <w:rsid w:val="0086760F"/>
    <w:rsid w:val="008702C0"/>
    <w:rsid w:val="008703E3"/>
    <w:rsid w:val="00870453"/>
    <w:rsid w:val="00870AE7"/>
    <w:rsid w:val="00870F29"/>
    <w:rsid w:val="00872A02"/>
    <w:rsid w:val="00872AF3"/>
    <w:rsid w:val="00872F37"/>
    <w:rsid w:val="008745A3"/>
    <w:rsid w:val="00874B6F"/>
    <w:rsid w:val="008752A5"/>
    <w:rsid w:val="00875A37"/>
    <w:rsid w:val="00875A88"/>
    <w:rsid w:val="00875DB0"/>
    <w:rsid w:val="00876553"/>
    <w:rsid w:val="008772B2"/>
    <w:rsid w:val="00877491"/>
    <w:rsid w:val="0087788A"/>
    <w:rsid w:val="00877AF2"/>
    <w:rsid w:val="00880AF2"/>
    <w:rsid w:val="0088128B"/>
    <w:rsid w:val="00882A3E"/>
    <w:rsid w:val="00882C02"/>
    <w:rsid w:val="008836A3"/>
    <w:rsid w:val="00883FE1"/>
    <w:rsid w:val="008856FE"/>
    <w:rsid w:val="00885961"/>
    <w:rsid w:val="00885F3B"/>
    <w:rsid w:val="00886839"/>
    <w:rsid w:val="00886FFC"/>
    <w:rsid w:val="0088751A"/>
    <w:rsid w:val="00887A36"/>
    <w:rsid w:val="008910EE"/>
    <w:rsid w:val="00891824"/>
    <w:rsid w:val="0089208A"/>
    <w:rsid w:val="00892252"/>
    <w:rsid w:val="00892455"/>
    <w:rsid w:val="00893592"/>
    <w:rsid w:val="008942D5"/>
    <w:rsid w:val="00894D9D"/>
    <w:rsid w:val="00895116"/>
    <w:rsid w:val="00896CE8"/>
    <w:rsid w:val="00897B91"/>
    <w:rsid w:val="008A02EB"/>
    <w:rsid w:val="008A031F"/>
    <w:rsid w:val="008A1397"/>
    <w:rsid w:val="008A1B68"/>
    <w:rsid w:val="008A206E"/>
    <w:rsid w:val="008A21D3"/>
    <w:rsid w:val="008A21F9"/>
    <w:rsid w:val="008A2610"/>
    <w:rsid w:val="008A263D"/>
    <w:rsid w:val="008A2D1A"/>
    <w:rsid w:val="008A3A81"/>
    <w:rsid w:val="008A408D"/>
    <w:rsid w:val="008A40A1"/>
    <w:rsid w:val="008A46FD"/>
    <w:rsid w:val="008A4737"/>
    <w:rsid w:val="008A4D54"/>
    <w:rsid w:val="008A4E87"/>
    <w:rsid w:val="008A6267"/>
    <w:rsid w:val="008A6384"/>
    <w:rsid w:val="008A63D2"/>
    <w:rsid w:val="008A7248"/>
    <w:rsid w:val="008A77F8"/>
    <w:rsid w:val="008A7938"/>
    <w:rsid w:val="008A7F65"/>
    <w:rsid w:val="008B0125"/>
    <w:rsid w:val="008B16FC"/>
    <w:rsid w:val="008B1A18"/>
    <w:rsid w:val="008B4A53"/>
    <w:rsid w:val="008B50D6"/>
    <w:rsid w:val="008B6D14"/>
    <w:rsid w:val="008B723E"/>
    <w:rsid w:val="008B7A02"/>
    <w:rsid w:val="008B7C60"/>
    <w:rsid w:val="008B7D34"/>
    <w:rsid w:val="008C0195"/>
    <w:rsid w:val="008C1336"/>
    <w:rsid w:val="008C2426"/>
    <w:rsid w:val="008C2470"/>
    <w:rsid w:val="008C3598"/>
    <w:rsid w:val="008C37DC"/>
    <w:rsid w:val="008C4784"/>
    <w:rsid w:val="008C4793"/>
    <w:rsid w:val="008C53DD"/>
    <w:rsid w:val="008C559D"/>
    <w:rsid w:val="008C55D4"/>
    <w:rsid w:val="008C5913"/>
    <w:rsid w:val="008D003F"/>
    <w:rsid w:val="008D031D"/>
    <w:rsid w:val="008D0BD7"/>
    <w:rsid w:val="008D0DBA"/>
    <w:rsid w:val="008D0E8F"/>
    <w:rsid w:val="008D2C6A"/>
    <w:rsid w:val="008D416D"/>
    <w:rsid w:val="008D449A"/>
    <w:rsid w:val="008D56BB"/>
    <w:rsid w:val="008D5EA8"/>
    <w:rsid w:val="008D6204"/>
    <w:rsid w:val="008D68B7"/>
    <w:rsid w:val="008D68CB"/>
    <w:rsid w:val="008D7282"/>
    <w:rsid w:val="008D7FD1"/>
    <w:rsid w:val="008E021B"/>
    <w:rsid w:val="008E045B"/>
    <w:rsid w:val="008E113C"/>
    <w:rsid w:val="008E168C"/>
    <w:rsid w:val="008E17D4"/>
    <w:rsid w:val="008E280E"/>
    <w:rsid w:val="008E38D3"/>
    <w:rsid w:val="008E3F62"/>
    <w:rsid w:val="008E413F"/>
    <w:rsid w:val="008E5CE9"/>
    <w:rsid w:val="008F0313"/>
    <w:rsid w:val="008F1682"/>
    <w:rsid w:val="008F1D0C"/>
    <w:rsid w:val="008F1F40"/>
    <w:rsid w:val="008F5183"/>
    <w:rsid w:val="008F51E0"/>
    <w:rsid w:val="008F573D"/>
    <w:rsid w:val="008F5C71"/>
    <w:rsid w:val="008F64BD"/>
    <w:rsid w:val="008F6EF5"/>
    <w:rsid w:val="008F7D8B"/>
    <w:rsid w:val="008F7F3E"/>
    <w:rsid w:val="009001DD"/>
    <w:rsid w:val="00901928"/>
    <w:rsid w:val="00901992"/>
    <w:rsid w:val="00902796"/>
    <w:rsid w:val="00904B34"/>
    <w:rsid w:val="00904C66"/>
    <w:rsid w:val="00905134"/>
    <w:rsid w:val="00906EC4"/>
    <w:rsid w:val="00910394"/>
    <w:rsid w:val="00910AFA"/>
    <w:rsid w:val="009137AA"/>
    <w:rsid w:val="00914CB4"/>
    <w:rsid w:val="00914D77"/>
    <w:rsid w:val="009150C2"/>
    <w:rsid w:val="009155BF"/>
    <w:rsid w:val="00915F0E"/>
    <w:rsid w:val="009172C6"/>
    <w:rsid w:val="00917D10"/>
    <w:rsid w:val="00917E12"/>
    <w:rsid w:val="00920034"/>
    <w:rsid w:val="009200B8"/>
    <w:rsid w:val="0092117E"/>
    <w:rsid w:val="00921C9C"/>
    <w:rsid w:val="00922467"/>
    <w:rsid w:val="009237E9"/>
    <w:rsid w:val="0092475A"/>
    <w:rsid w:val="00924F3E"/>
    <w:rsid w:val="00925853"/>
    <w:rsid w:val="009268FD"/>
    <w:rsid w:val="00931B48"/>
    <w:rsid w:val="00933F92"/>
    <w:rsid w:val="00934092"/>
    <w:rsid w:val="00935275"/>
    <w:rsid w:val="00936560"/>
    <w:rsid w:val="00936CF4"/>
    <w:rsid w:val="00937A90"/>
    <w:rsid w:val="00940305"/>
    <w:rsid w:val="009408B5"/>
    <w:rsid w:val="00940AED"/>
    <w:rsid w:val="009417CF"/>
    <w:rsid w:val="0094186E"/>
    <w:rsid w:val="00942A5C"/>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1CF1"/>
    <w:rsid w:val="00962117"/>
    <w:rsid w:val="00963597"/>
    <w:rsid w:val="00964576"/>
    <w:rsid w:val="009661AC"/>
    <w:rsid w:val="00966C58"/>
    <w:rsid w:val="0096713D"/>
    <w:rsid w:val="00967A49"/>
    <w:rsid w:val="009702A6"/>
    <w:rsid w:val="00970671"/>
    <w:rsid w:val="009706A9"/>
    <w:rsid w:val="009706DD"/>
    <w:rsid w:val="0097147F"/>
    <w:rsid w:val="00971A52"/>
    <w:rsid w:val="00971E82"/>
    <w:rsid w:val="00973953"/>
    <w:rsid w:val="0097433C"/>
    <w:rsid w:val="009745BB"/>
    <w:rsid w:val="00974CAC"/>
    <w:rsid w:val="00976007"/>
    <w:rsid w:val="009764F0"/>
    <w:rsid w:val="00976F54"/>
    <w:rsid w:val="009776A9"/>
    <w:rsid w:val="00977F9A"/>
    <w:rsid w:val="00980BFF"/>
    <w:rsid w:val="0098113F"/>
    <w:rsid w:val="0098131B"/>
    <w:rsid w:val="0098135D"/>
    <w:rsid w:val="009813B8"/>
    <w:rsid w:val="009818C9"/>
    <w:rsid w:val="00981C00"/>
    <w:rsid w:val="00981D9D"/>
    <w:rsid w:val="009829D6"/>
    <w:rsid w:val="00982A96"/>
    <w:rsid w:val="00982BD5"/>
    <w:rsid w:val="00984307"/>
    <w:rsid w:val="00984619"/>
    <w:rsid w:val="00984A8F"/>
    <w:rsid w:val="0098558C"/>
    <w:rsid w:val="00986697"/>
    <w:rsid w:val="00986835"/>
    <w:rsid w:val="00986B78"/>
    <w:rsid w:val="00987BF3"/>
    <w:rsid w:val="0099003F"/>
    <w:rsid w:val="00990975"/>
    <w:rsid w:val="00990E45"/>
    <w:rsid w:val="00990F69"/>
    <w:rsid w:val="009932C0"/>
    <w:rsid w:val="009938B9"/>
    <w:rsid w:val="00994231"/>
    <w:rsid w:val="00994BC0"/>
    <w:rsid w:val="00995C02"/>
    <w:rsid w:val="00997A87"/>
    <w:rsid w:val="009A115B"/>
    <w:rsid w:val="009A17BD"/>
    <w:rsid w:val="009A1896"/>
    <w:rsid w:val="009A2713"/>
    <w:rsid w:val="009A344D"/>
    <w:rsid w:val="009A3878"/>
    <w:rsid w:val="009A4110"/>
    <w:rsid w:val="009A4551"/>
    <w:rsid w:val="009A4563"/>
    <w:rsid w:val="009A5510"/>
    <w:rsid w:val="009A5AAE"/>
    <w:rsid w:val="009A5CAE"/>
    <w:rsid w:val="009A5FB8"/>
    <w:rsid w:val="009A6444"/>
    <w:rsid w:val="009A6C13"/>
    <w:rsid w:val="009A760A"/>
    <w:rsid w:val="009A7A84"/>
    <w:rsid w:val="009A7AAE"/>
    <w:rsid w:val="009B0EF4"/>
    <w:rsid w:val="009B159F"/>
    <w:rsid w:val="009B1B94"/>
    <w:rsid w:val="009B1D37"/>
    <w:rsid w:val="009B1DB5"/>
    <w:rsid w:val="009B2400"/>
    <w:rsid w:val="009B27AD"/>
    <w:rsid w:val="009B355C"/>
    <w:rsid w:val="009B412B"/>
    <w:rsid w:val="009B47B1"/>
    <w:rsid w:val="009B4AFC"/>
    <w:rsid w:val="009B6D4D"/>
    <w:rsid w:val="009B7256"/>
    <w:rsid w:val="009B75E4"/>
    <w:rsid w:val="009B7953"/>
    <w:rsid w:val="009C03E1"/>
    <w:rsid w:val="009C0E6C"/>
    <w:rsid w:val="009C0FC3"/>
    <w:rsid w:val="009C1FE4"/>
    <w:rsid w:val="009C2195"/>
    <w:rsid w:val="009C2550"/>
    <w:rsid w:val="009C3B83"/>
    <w:rsid w:val="009C3C7C"/>
    <w:rsid w:val="009C4A41"/>
    <w:rsid w:val="009C598F"/>
    <w:rsid w:val="009C5D4A"/>
    <w:rsid w:val="009C674F"/>
    <w:rsid w:val="009C7250"/>
    <w:rsid w:val="009C7B00"/>
    <w:rsid w:val="009D03A7"/>
    <w:rsid w:val="009D0B84"/>
    <w:rsid w:val="009D155A"/>
    <w:rsid w:val="009D195D"/>
    <w:rsid w:val="009D1EA3"/>
    <w:rsid w:val="009D2986"/>
    <w:rsid w:val="009D3B90"/>
    <w:rsid w:val="009D40C8"/>
    <w:rsid w:val="009D4356"/>
    <w:rsid w:val="009D45BD"/>
    <w:rsid w:val="009D6DAB"/>
    <w:rsid w:val="009D7BB8"/>
    <w:rsid w:val="009E0F07"/>
    <w:rsid w:val="009E1489"/>
    <w:rsid w:val="009E21FE"/>
    <w:rsid w:val="009E566E"/>
    <w:rsid w:val="009E571D"/>
    <w:rsid w:val="009E61E1"/>
    <w:rsid w:val="009E7C45"/>
    <w:rsid w:val="009F1047"/>
    <w:rsid w:val="009F1504"/>
    <w:rsid w:val="009F23AE"/>
    <w:rsid w:val="009F274E"/>
    <w:rsid w:val="009F27DB"/>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4AB"/>
    <w:rsid w:val="00A029E2"/>
    <w:rsid w:val="00A02E36"/>
    <w:rsid w:val="00A03CA8"/>
    <w:rsid w:val="00A0401B"/>
    <w:rsid w:val="00A04DDE"/>
    <w:rsid w:val="00A053CD"/>
    <w:rsid w:val="00A0618E"/>
    <w:rsid w:val="00A06674"/>
    <w:rsid w:val="00A06F1A"/>
    <w:rsid w:val="00A07BF1"/>
    <w:rsid w:val="00A1071F"/>
    <w:rsid w:val="00A10A94"/>
    <w:rsid w:val="00A133A4"/>
    <w:rsid w:val="00A13E32"/>
    <w:rsid w:val="00A13EC8"/>
    <w:rsid w:val="00A1683A"/>
    <w:rsid w:val="00A16D31"/>
    <w:rsid w:val="00A16E4A"/>
    <w:rsid w:val="00A1747C"/>
    <w:rsid w:val="00A2035D"/>
    <w:rsid w:val="00A20F73"/>
    <w:rsid w:val="00A21429"/>
    <w:rsid w:val="00A224EB"/>
    <w:rsid w:val="00A2332E"/>
    <w:rsid w:val="00A23DF9"/>
    <w:rsid w:val="00A2408D"/>
    <w:rsid w:val="00A24809"/>
    <w:rsid w:val="00A25BAA"/>
    <w:rsid w:val="00A25D25"/>
    <w:rsid w:val="00A26266"/>
    <w:rsid w:val="00A2700A"/>
    <w:rsid w:val="00A27120"/>
    <w:rsid w:val="00A3030E"/>
    <w:rsid w:val="00A30B60"/>
    <w:rsid w:val="00A31866"/>
    <w:rsid w:val="00A32956"/>
    <w:rsid w:val="00A32B84"/>
    <w:rsid w:val="00A33E4C"/>
    <w:rsid w:val="00A3430D"/>
    <w:rsid w:val="00A35C05"/>
    <w:rsid w:val="00A35CC6"/>
    <w:rsid w:val="00A35D60"/>
    <w:rsid w:val="00A36B46"/>
    <w:rsid w:val="00A40073"/>
    <w:rsid w:val="00A40581"/>
    <w:rsid w:val="00A409DB"/>
    <w:rsid w:val="00A41080"/>
    <w:rsid w:val="00A4112F"/>
    <w:rsid w:val="00A411B2"/>
    <w:rsid w:val="00A4354B"/>
    <w:rsid w:val="00A43D89"/>
    <w:rsid w:val="00A444DC"/>
    <w:rsid w:val="00A4491E"/>
    <w:rsid w:val="00A44B9A"/>
    <w:rsid w:val="00A45A82"/>
    <w:rsid w:val="00A45F8A"/>
    <w:rsid w:val="00A47493"/>
    <w:rsid w:val="00A5043C"/>
    <w:rsid w:val="00A51907"/>
    <w:rsid w:val="00A53E18"/>
    <w:rsid w:val="00A54053"/>
    <w:rsid w:val="00A54C17"/>
    <w:rsid w:val="00A54E04"/>
    <w:rsid w:val="00A554C2"/>
    <w:rsid w:val="00A56515"/>
    <w:rsid w:val="00A57F6B"/>
    <w:rsid w:val="00A61162"/>
    <w:rsid w:val="00A618F5"/>
    <w:rsid w:val="00A63470"/>
    <w:rsid w:val="00A64CA4"/>
    <w:rsid w:val="00A64E8C"/>
    <w:rsid w:val="00A65A52"/>
    <w:rsid w:val="00A663C6"/>
    <w:rsid w:val="00A66589"/>
    <w:rsid w:val="00A67539"/>
    <w:rsid w:val="00A702D4"/>
    <w:rsid w:val="00A70D8D"/>
    <w:rsid w:val="00A716C1"/>
    <w:rsid w:val="00A730F3"/>
    <w:rsid w:val="00A73699"/>
    <w:rsid w:val="00A738D4"/>
    <w:rsid w:val="00A745A5"/>
    <w:rsid w:val="00A7462D"/>
    <w:rsid w:val="00A7469F"/>
    <w:rsid w:val="00A747C2"/>
    <w:rsid w:val="00A74978"/>
    <w:rsid w:val="00A7540E"/>
    <w:rsid w:val="00A7600B"/>
    <w:rsid w:val="00A7611D"/>
    <w:rsid w:val="00A77E41"/>
    <w:rsid w:val="00A8038C"/>
    <w:rsid w:val="00A809BF"/>
    <w:rsid w:val="00A82C9C"/>
    <w:rsid w:val="00A83823"/>
    <w:rsid w:val="00A83A96"/>
    <w:rsid w:val="00A8425A"/>
    <w:rsid w:val="00A84603"/>
    <w:rsid w:val="00A86751"/>
    <w:rsid w:val="00A86902"/>
    <w:rsid w:val="00A86C5A"/>
    <w:rsid w:val="00A90344"/>
    <w:rsid w:val="00A90902"/>
    <w:rsid w:val="00A91428"/>
    <w:rsid w:val="00A9272B"/>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5E8"/>
    <w:rsid w:val="00AB38F3"/>
    <w:rsid w:val="00AB3967"/>
    <w:rsid w:val="00AB3C62"/>
    <w:rsid w:val="00AB43FA"/>
    <w:rsid w:val="00AB49C0"/>
    <w:rsid w:val="00AB4ADB"/>
    <w:rsid w:val="00AB5FE6"/>
    <w:rsid w:val="00AB7661"/>
    <w:rsid w:val="00AB7B89"/>
    <w:rsid w:val="00AB7E70"/>
    <w:rsid w:val="00AC0932"/>
    <w:rsid w:val="00AC0B64"/>
    <w:rsid w:val="00AC0C13"/>
    <w:rsid w:val="00AC3AC0"/>
    <w:rsid w:val="00AC43D0"/>
    <w:rsid w:val="00AC4FE1"/>
    <w:rsid w:val="00AC54D3"/>
    <w:rsid w:val="00AC63C6"/>
    <w:rsid w:val="00AC7369"/>
    <w:rsid w:val="00AC78D7"/>
    <w:rsid w:val="00AD16B1"/>
    <w:rsid w:val="00AD1FC6"/>
    <w:rsid w:val="00AD2327"/>
    <w:rsid w:val="00AD28B2"/>
    <w:rsid w:val="00AD551C"/>
    <w:rsid w:val="00AD5D8C"/>
    <w:rsid w:val="00AD6232"/>
    <w:rsid w:val="00AD7026"/>
    <w:rsid w:val="00AD742A"/>
    <w:rsid w:val="00AD7F71"/>
    <w:rsid w:val="00AE00E1"/>
    <w:rsid w:val="00AE01F6"/>
    <w:rsid w:val="00AE0F4D"/>
    <w:rsid w:val="00AE1166"/>
    <w:rsid w:val="00AE1C26"/>
    <w:rsid w:val="00AE340E"/>
    <w:rsid w:val="00AE42DE"/>
    <w:rsid w:val="00AE441F"/>
    <w:rsid w:val="00AE5853"/>
    <w:rsid w:val="00AE5E92"/>
    <w:rsid w:val="00AE635C"/>
    <w:rsid w:val="00AE7482"/>
    <w:rsid w:val="00AF209D"/>
    <w:rsid w:val="00AF7510"/>
    <w:rsid w:val="00AF7D32"/>
    <w:rsid w:val="00B00268"/>
    <w:rsid w:val="00B00473"/>
    <w:rsid w:val="00B00DB9"/>
    <w:rsid w:val="00B01391"/>
    <w:rsid w:val="00B014C4"/>
    <w:rsid w:val="00B0154B"/>
    <w:rsid w:val="00B017BA"/>
    <w:rsid w:val="00B023F6"/>
    <w:rsid w:val="00B033C8"/>
    <w:rsid w:val="00B0362E"/>
    <w:rsid w:val="00B0543A"/>
    <w:rsid w:val="00B05AB4"/>
    <w:rsid w:val="00B05E34"/>
    <w:rsid w:val="00B072D4"/>
    <w:rsid w:val="00B072E5"/>
    <w:rsid w:val="00B0764E"/>
    <w:rsid w:val="00B07A3E"/>
    <w:rsid w:val="00B10711"/>
    <w:rsid w:val="00B11017"/>
    <w:rsid w:val="00B12161"/>
    <w:rsid w:val="00B1244E"/>
    <w:rsid w:val="00B126FF"/>
    <w:rsid w:val="00B13622"/>
    <w:rsid w:val="00B13C1F"/>
    <w:rsid w:val="00B17027"/>
    <w:rsid w:val="00B207ED"/>
    <w:rsid w:val="00B22C48"/>
    <w:rsid w:val="00B23B99"/>
    <w:rsid w:val="00B247A9"/>
    <w:rsid w:val="00B2486C"/>
    <w:rsid w:val="00B248C8"/>
    <w:rsid w:val="00B24BBF"/>
    <w:rsid w:val="00B26B7F"/>
    <w:rsid w:val="00B26FB9"/>
    <w:rsid w:val="00B309CE"/>
    <w:rsid w:val="00B31E23"/>
    <w:rsid w:val="00B32433"/>
    <w:rsid w:val="00B32EA3"/>
    <w:rsid w:val="00B32FCD"/>
    <w:rsid w:val="00B33547"/>
    <w:rsid w:val="00B3367C"/>
    <w:rsid w:val="00B34CBB"/>
    <w:rsid w:val="00B34FCC"/>
    <w:rsid w:val="00B35068"/>
    <w:rsid w:val="00B3688C"/>
    <w:rsid w:val="00B37185"/>
    <w:rsid w:val="00B4098B"/>
    <w:rsid w:val="00B40C4E"/>
    <w:rsid w:val="00B4114C"/>
    <w:rsid w:val="00B42E04"/>
    <w:rsid w:val="00B43D02"/>
    <w:rsid w:val="00B45B1A"/>
    <w:rsid w:val="00B45F6E"/>
    <w:rsid w:val="00B46012"/>
    <w:rsid w:val="00B46E53"/>
    <w:rsid w:val="00B478EC"/>
    <w:rsid w:val="00B47FD8"/>
    <w:rsid w:val="00B50E4C"/>
    <w:rsid w:val="00B51204"/>
    <w:rsid w:val="00B55F7B"/>
    <w:rsid w:val="00B5618C"/>
    <w:rsid w:val="00B56BD4"/>
    <w:rsid w:val="00B571EF"/>
    <w:rsid w:val="00B57325"/>
    <w:rsid w:val="00B57339"/>
    <w:rsid w:val="00B576D5"/>
    <w:rsid w:val="00B60225"/>
    <w:rsid w:val="00B60A2D"/>
    <w:rsid w:val="00B61143"/>
    <w:rsid w:val="00B61AB3"/>
    <w:rsid w:val="00B6271F"/>
    <w:rsid w:val="00B640B7"/>
    <w:rsid w:val="00B66B77"/>
    <w:rsid w:val="00B70297"/>
    <w:rsid w:val="00B704C2"/>
    <w:rsid w:val="00B71B4A"/>
    <w:rsid w:val="00B7274F"/>
    <w:rsid w:val="00B73068"/>
    <w:rsid w:val="00B74A67"/>
    <w:rsid w:val="00B77F0D"/>
    <w:rsid w:val="00B77F91"/>
    <w:rsid w:val="00B80259"/>
    <w:rsid w:val="00B819F5"/>
    <w:rsid w:val="00B8211A"/>
    <w:rsid w:val="00B82FFF"/>
    <w:rsid w:val="00B836D0"/>
    <w:rsid w:val="00B83992"/>
    <w:rsid w:val="00B84499"/>
    <w:rsid w:val="00B8470E"/>
    <w:rsid w:val="00B85180"/>
    <w:rsid w:val="00B86944"/>
    <w:rsid w:val="00B87397"/>
    <w:rsid w:val="00B9035F"/>
    <w:rsid w:val="00B90488"/>
    <w:rsid w:val="00B908D4"/>
    <w:rsid w:val="00B90F03"/>
    <w:rsid w:val="00B92B35"/>
    <w:rsid w:val="00B934F8"/>
    <w:rsid w:val="00B95BAB"/>
    <w:rsid w:val="00B9607E"/>
    <w:rsid w:val="00B960A2"/>
    <w:rsid w:val="00B9756B"/>
    <w:rsid w:val="00B9786B"/>
    <w:rsid w:val="00B97E96"/>
    <w:rsid w:val="00BA09F6"/>
    <w:rsid w:val="00BA0AF7"/>
    <w:rsid w:val="00BA18D0"/>
    <w:rsid w:val="00BA24C5"/>
    <w:rsid w:val="00BA2944"/>
    <w:rsid w:val="00BA2C4F"/>
    <w:rsid w:val="00BA34C2"/>
    <w:rsid w:val="00BA36E7"/>
    <w:rsid w:val="00BA51C4"/>
    <w:rsid w:val="00BA5A11"/>
    <w:rsid w:val="00BA6742"/>
    <w:rsid w:val="00BA6A05"/>
    <w:rsid w:val="00BA7C41"/>
    <w:rsid w:val="00BB05FA"/>
    <w:rsid w:val="00BB0E92"/>
    <w:rsid w:val="00BB146B"/>
    <w:rsid w:val="00BB151A"/>
    <w:rsid w:val="00BB3A44"/>
    <w:rsid w:val="00BB3E3E"/>
    <w:rsid w:val="00BB4566"/>
    <w:rsid w:val="00BB5021"/>
    <w:rsid w:val="00BB64AE"/>
    <w:rsid w:val="00BB760F"/>
    <w:rsid w:val="00BC11C1"/>
    <w:rsid w:val="00BC1952"/>
    <w:rsid w:val="00BC2911"/>
    <w:rsid w:val="00BC33FB"/>
    <w:rsid w:val="00BC37F3"/>
    <w:rsid w:val="00BC3B73"/>
    <w:rsid w:val="00BC565C"/>
    <w:rsid w:val="00BC6425"/>
    <w:rsid w:val="00BC6D88"/>
    <w:rsid w:val="00BC78F1"/>
    <w:rsid w:val="00BD00D3"/>
    <w:rsid w:val="00BD116C"/>
    <w:rsid w:val="00BD23D3"/>
    <w:rsid w:val="00BD2BC5"/>
    <w:rsid w:val="00BD367E"/>
    <w:rsid w:val="00BD4314"/>
    <w:rsid w:val="00BD4B26"/>
    <w:rsid w:val="00BD5803"/>
    <w:rsid w:val="00BD6834"/>
    <w:rsid w:val="00BD76B1"/>
    <w:rsid w:val="00BD77E0"/>
    <w:rsid w:val="00BE0105"/>
    <w:rsid w:val="00BE0721"/>
    <w:rsid w:val="00BE143E"/>
    <w:rsid w:val="00BE1590"/>
    <w:rsid w:val="00BE28BD"/>
    <w:rsid w:val="00BE2ED5"/>
    <w:rsid w:val="00BE3732"/>
    <w:rsid w:val="00BE3BDC"/>
    <w:rsid w:val="00BE5129"/>
    <w:rsid w:val="00BE567F"/>
    <w:rsid w:val="00BE5A58"/>
    <w:rsid w:val="00BE5C4A"/>
    <w:rsid w:val="00BE6247"/>
    <w:rsid w:val="00BE6F4B"/>
    <w:rsid w:val="00BE71A3"/>
    <w:rsid w:val="00BE7A3A"/>
    <w:rsid w:val="00BF03A0"/>
    <w:rsid w:val="00BF211E"/>
    <w:rsid w:val="00BF2C7B"/>
    <w:rsid w:val="00BF3278"/>
    <w:rsid w:val="00BF3304"/>
    <w:rsid w:val="00BF4721"/>
    <w:rsid w:val="00BF4D48"/>
    <w:rsid w:val="00BF589D"/>
    <w:rsid w:val="00BF66CD"/>
    <w:rsid w:val="00BF78F6"/>
    <w:rsid w:val="00C0077C"/>
    <w:rsid w:val="00C0162F"/>
    <w:rsid w:val="00C037E5"/>
    <w:rsid w:val="00C03913"/>
    <w:rsid w:val="00C04978"/>
    <w:rsid w:val="00C04F2D"/>
    <w:rsid w:val="00C05E98"/>
    <w:rsid w:val="00C074A9"/>
    <w:rsid w:val="00C07737"/>
    <w:rsid w:val="00C10198"/>
    <w:rsid w:val="00C10255"/>
    <w:rsid w:val="00C10308"/>
    <w:rsid w:val="00C104BB"/>
    <w:rsid w:val="00C105A9"/>
    <w:rsid w:val="00C11411"/>
    <w:rsid w:val="00C11441"/>
    <w:rsid w:val="00C1173D"/>
    <w:rsid w:val="00C127F5"/>
    <w:rsid w:val="00C14C4E"/>
    <w:rsid w:val="00C15774"/>
    <w:rsid w:val="00C16A1F"/>
    <w:rsid w:val="00C17A2F"/>
    <w:rsid w:val="00C17DA7"/>
    <w:rsid w:val="00C20D59"/>
    <w:rsid w:val="00C2134C"/>
    <w:rsid w:val="00C2141A"/>
    <w:rsid w:val="00C21B3F"/>
    <w:rsid w:val="00C223AF"/>
    <w:rsid w:val="00C22600"/>
    <w:rsid w:val="00C22CD2"/>
    <w:rsid w:val="00C2394C"/>
    <w:rsid w:val="00C25CED"/>
    <w:rsid w:val="00C26001"/>
    <w:rsid w:val="00C2627F"/>
    <w:rsid w:val="00C26AA0"/>
    <w:rsid w:val="00C27C07"/>
    <w:rsid w:val="00C302C2"/>
    <w:rsid w:val="00C312CE"/>
    <w:rsid w:val="00C3275D"/>
    <w:rsid w:val="00C32973"/>
    <w:rsid w:val="00C34DCC"/>
    <w:rsid w:val="00C356E0"/>
    <w:rsid w:val="00C35907"/>
    <w:rsid w:val="00C37723"/>
    <w:rsid w:val="00C4057D"/>
    <w:rsid w:val="00C42DA2"/>
    <w:rsid w:val="00C44BAA"/>
    <w:rsid w:val="00C44E8B"/>
    <w:rsid w:val="00C453BD"/>
    <w:rsid w:val="00C45B42"/>
    <w:rsid w:val="00C47151"/>
    <w:rsid w:val="00C505DF"/>
    <w:rsid w:val="00C5060A"/>
    <w:rsid w:val="00C51200"/>
    <w:rsid w:val="00C51248"/>
    <w:rsid w:val="00C51EAF"/>
    <w:rsid w:val="00C530E9"/>
    <w:rsid w:val="00C540A5"/>
    <w:rsid w:val="00C5484B"/>
    <w:rsid w:val="00C55239"/>
    <w:rsid w:val="00C55AF3"/>
    <w:rsid w:val="00C5635C"/>
    <w:rsid w:val="00C56595"/>
    <w:rsid w:val="00C56673"/>
    <w:rsid w:val="00C57EB7"/>
    <w:rsid w:val="00C603E3"/>
    <w:rsid w:val="00C60BAD"/>
    <w:rsid w:val="00C612E4"/>
    <w:rsid w:val="00C616CC"/>
    <w:rsid w:val="00C616D5"/>
    <w:rsid w:val="00C61941"/>
    <w:rsid w:val="00C625F1"/>
    <w:rsid w:val="00C62A63"/>
    <w:rsid w:val="00C64FC4"/>
    <w:rsid w:val="00C654B4"/>
    <w:rsid w:val="00C65513"/>
    <w:rsid w:val="00C661B5"/>
    <w:rsid w:val="00C67378"/>
    <w:rsid w:val="00C67811"/>
    <w:rsid w:val="00C71570"/>
    <w:rsid w:val="00C725B9"/>
    <w:rsid w:val="00C72ABE"/>
    <w:rsid w:val="00C733D8"/>
    <w:rsid w:val="00C73A60"/>
    <w:rsid w:val="00C73AEE"/>
    <w:rsid w:val="00C74593"/>
    <w:rsid w:val="00C75A87"/>
    <w:rsid w:val="00C761CB"/>
    <w:rsid w:val="00C76244"/>
    <w:rsid w:val="00C7633A"/>
    <w:rsid w:val="00C76802"/>
    <w:rsid w:val="00C76803"/>
    <w:rsid w:val="00C76F15"/>
    <w:rsid w:val="00C77B12"/>
    <w:rsid w:val="00C8060A"/>
    <w:rsid w:val="00C80B6A"/>
    <w:rsid w:val="00C81804"/>
    <w:rsid w:val="00C81914"/>
    <w:rsid w:val="00C81EE9"/>
    <w:rsid w:val="00C829E1"/>
    <w:rsid w:val="00C830AD"/>
    <w:rsid w:val="00C835B8"/>
    <w:rsid w:val="00C855CD"/>
    <w:rsid w:val="00C858D4"/>
    <w:rsid w:val="00C86E21"/>
    <w:rsid w:val="00C87C12"/>
    <w:rsid w:val="00C916AC"/>
    <w:rsid w:val="00C91CCA"/>
    <w:rsid w:val="00C91F85"/>
    <w:rsid w:val="00C9267D"/>
    <w:rsid w:val="00C92BDA"/>
    <w:rsid w:val="00C92D9F"/>
    <w:rsid w:val="00C92EF6"/>
    <w:rsid w:val="00C9466F"/>
    <w:rsid w:val="00C9704C"/>
    <w:rsid w:val="00CA055E"/>
    <w:rsid w:val="00CA09BE"/>
    <w:rsid w:val="00CA2776"/>
    <w:rsid w:val="00CA2B46"/>
    <w:rsid w:val="00CA39DC"/>
    <w:rsid w:val="00CA3A80"/>
    <w:rsid w:val="00CA4B4B"/>
    <w:rsid w:val="00CA5EFC"/>
    <w:rsid w:val="00CA6C27"/>
    <w:rsid w:val="00CA7829"/>
    <w:rsid w:val="00CA79AF"/>
    <w:rsid w:val="00CA7B97"/>
    <w:rsid w:val="00CB0176"/>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9F7"/>
    <w:rsid w:val="00CC12D5"/>
    <w:rsid w:val="00CC22CC"/>
    <w:rsid w:val="00CC5CB7"/>
    <w:rsid w:val="00CC690D"/>
    <w:rsid w:val="00CD00AA"/>
    <w:rsid w:val="00CD00E1"/>
    <w:rsid w:val="00CD057F"/>
    <w:rsid w:val="00CD0802"/>
    <w:rsid w:val="00CD1603"/>
    <w:rsid w:val="00CD16E0"/>
    <w:rsid w:val="00CD1D19"/>
    <w:rsid w:val="00CD3364"/>
    <w:rsid w:val="00CD3DC5"/>
    <w:rsid w:val="00CD4880"/>
    <w:rsid w:val="00CD495D"/>
    <w:rsid w:val="00CD498E"/>
    <w:rsid w:val="00CD5540"/>
    <w:rsid w:val="00CD595D"/>
    <w:rsid w:val="00CD5A97"/>
    <w:rsid w:val="00CD63B8"/>
    <w:rsid w:val="00CD6DB7"/>
    <w:rsid w:val="00CD7273"/>
    <w:rsid w:val="00CD7433"/>
    <w:rsid w:val="00CD7CC5"/>
    <w:rsid w:val="00CE072A"/>
    <w:rsid w:val="00CE116C"/>
    <w:rsid w:val="00CE14AD"/>
    <w:rsid w:val="00CE353E"/>
    <w:rsid w:val="00CE3D4F"/>
    <w:rsid w:val="00CE3EDE"/>
    <w:rsid w:val="00CE3F2B"/>
    <w:rsid w:val="00CE5545"/>
    <w:rsid w:val="00CE5B66"/>
    <w:rsid w:val="00CE60F8"/>
    <w:rsid w:val="00CE68D9"/>
    <w:rsid w:val="00CE7B4F"/>
    <w:rsid w:val="00CF043A"/>
    <w:rsid w:val="00CF05F9"/>
    <w:rsid w:val="00CF1076"/>
    <w:rsid w:val="00CF17F1"/>
    <w:rsid w:val="00CF1EA1"/>
    <w:rsid w:val="00CF24FA"/>
    <w:rsid w:val="00CF3117"/>
    <w:rsid w:val="00CF392A"/>
    <w:rsid w:val="00CF3FE2"/>
    <w:rsid w:val="00CF4280"/>
    <w:rsid w:val="00CF54C1"/>
    <w:rsid w:val="00CF669A"/>
    <w:rsid w:val="00CF7512"/>
    <w:rsid w:val="00D00271"/>
    <w:rsid w:val="00D020F8"/>
    <w:rsid w:val="00D0259F"/>
    <w:rsid w:val="00D04412"/>
    <w:rsid w:val="00D04477"/>
    <w:rsid w:val="00D04BED"/>
    <w:rsid w:val="00D04D7D"/>
    <w:rsid w:val="00D04F39"/>
    <w:rsid w:val="00D10AB3"/>
    <w:rsid w:val="00D10C64"/>
    <w:rsid w:val="00D11B91"/>
    <w:rsid w:val="00D12579"/>
    <w:rsid w:val="00D12A6B"/>
    <w:rsid w:val="00D13A45"/>
    <w:rsid w:val="00D13AC7"/>
    <w:rsid w:val="00D13D97"/>
    <w:rsid w:val="00D1482C"/>
    <w:rsid w:val="00D14C54"/>
    <w:rsid w:val="00D154E5"/>
    <w:rsid w:val="00D162B1"/>
    <w:rsid w:val="00D168F5"/>
    <w:rsid w:val="00D17545"/>
    <w:rsid w:val="00D21AC9"/>
    <w:rsid w:val="00D21CC2"/>
    <w:rsid w:val="00D226A8"/>
    <w:rsid w:val="00D23FCD"/>
    <w:rsid w:val="00D24659"/>
    <w:rsid w:val="00D246D6"/>
    <w:rsid w:val="00D25F26"/>
    <w:rsid w:val="00D30137"/>
    <w:rsid w:val="00D31149"/>
    <w:rsid w:val="00D3163F"/>
    <w:rsid w:val="00D31693"/>
    <w:rsid w:val="00D316FA"/>
    <w:rsid w:val="00D31996"/>
    <w:rsid w:val="00D31BF2"/>
    <w:rsid w:val="00D322AE"/>
    <w:rsid w:val="00D32F06"/>
    <w:rsid w:val="00D344E5"/>
    <w:rsid w:val="00D35E83"/>
    <w:rsid w:val="00D36E71"/>
    <w:rsid w:val="00D36F7A"/>
    <w:rsid w:val="00D374CE"/>
    <w:rsid w:val="00D40408"/>
    <w:rsid w:val="00D40781"/>
    <w:rsid w:val="00D4135F"/>
    <w:rsid w:val="00D415C2"/>
    <w:rsid w:val="00D41DC6"/>
    <w:rsid w:val="00D42393"/>
    <w:rsid w:val="00D433CE"/>
    <w:rsid w:val="00D462FD"/>
    <w:rsid w:val="00D46372"/>
    <w:rsid w:val="00D46786"/>
    <w:rsid w:val="00D471DB"/>
    <w:rsid w:val="00D47E9E"/>
    <w:rsid w:val="00D5086E"/>
    <w:rsid w:val="00D50F87"/>
    <w:rsid w:val="00D5100B"/>
    <w:rsid w:val="00D51059"/>
    <w:rsid w:val="00D51E52"/>
    <w:rsid w:val="00D52A9D"/>
    <w:rsid w:val="00D5462F"/>
    <w:rsid w:val="00D576A5"/>
    <w:rsid w:val="00D5798B"/>
    <w:rsid w:val="00D60578"/>
    <w:rsid w:val="00D607FC"/>
    <w:rsid w:val="00D609E9"/>
    <w:rsid w:val="00D613E5"/>
    <w:rsid w:val="00D62626"/>
    <w:rsid w:val="00D6330B"/>
    <w:rsid w:val="00D63AB6"/>
    <w:rsid w:val="00D642B6"/>
    <w:rsid w:val="00D656C7"/>
    <w:rsid w:val="00D67063"/>
    <w:rsid w:val="00D671BF"/>
    <w:rsid w:val="00D67C41"/>
    <w:rsid w:val="00D713D9"/>
    <w:rsid w:val="00D72F3C"/>
    <w:rsid w:val="00D7465D"/>
    <w:rsid w:val="00D74D0F"/>
    <w:rsid w:val="00D752B4"/>
    <w:rsid w:val="00D755A6"/>
    <w:rsid w:val="00D75AB5"/>
    <w:rsid w:val="00D75F37"/>
    <w:rsid w:val="00D7677A"/>
    <w:rsid w:val="00D80305"/>
    <w:rsid w:val="00D80D72"/>
    <w:rsid w:val="00D81107"/>
    <w:rsid w:val="00D82D08"/>
    <w:rsid w:val="00D83452"/>
    <w:rsid w:val="00D83AF0"/>
    <w:rsid w:val="00D845B0"/>
    <w:rsid w:val="00D84762"/>
    <w:rsid w:val="00D84962"/>
    <w:rsid w:val="00D84BA6"/>
    <w:rsid w:val="00D85408"/>
    <w:rsid w:val="00D85CEA"/>
    <w:rsid w:val="00D86025"/>
    <w:rsid w:val="00D86133"/>
    <w:rsid w:val="00D87112"/>
    <w:rsid w:val="00D87932"/>
    <w:rsid w:val="00D907EE"/>
    <w:rsid w:val="00D909A7"/>
    <w:rsid w:val="00D91898"/>
    <w:rsid w:val="00D94DE0"/>
    <w:rsid w:val="00D9551F"/>
    <w:rsid w:val="00D95CDE"/>
    <w:rsid w:val="00D964FC"/>
    <w:rsid w:val="00D965AA"/>
    <w:rsid w:val="00D96BAA"/>
    <w:rsid w:val="00D97150"/>
    <w:rsid w:val="00D976E4"/>
    <w:rsid w:val="00D97FF2"/>
    <w:rsid w:val="00DA0346"/>
    <w:rsid w:val="00DA0A1E"/>
    <w:rsid w:val="00DA1270"/>
    <w:rsid w:val="00DA2044"/>
    <w:rsid w:val="00DA2379"/>
    <w:rsid w:val="00DA3159"/>
    <w:rsid w:val="00DA3A3A"/>
    <w:rsid w:val="00DA45DF"/>
    <w:rsid w:val="00DA472D"/>
    <w:rsid w:val="00DA4A37"/>
    <w:rsid w:val="00DA4AB1"/>
    <w:rsid w:val="00DA548C"/>
    <w:rsid w:val="00DA5530"/>
    <w:rsid w:val="00DA64D6"/>
    <w:rsid w:val="00DA6903"/>
    <w:rsid w:val="00DA6C84"/>
    <w:rsid w:val="00DA7013"/>
    <w:rsid w:val="00DA7931"/>
    <w:rsid w:val="00DA7FD0"/>
    <w:rsid w:val="00DB0246"/>
    <w:rsid w:val="00DB048D"/>
    <w:rsid w:val="00DB0531"/>
    <w:rsid w:val="00DB0804"/>
    <w:rsid w:val="00DB0E83"/>
    <w:rsid w:val="00DB18BC"/>
    <w:rsid w:val="00DB2722"/>
    <w:rsid w:val="00DB289B"/>
    <w:rsid w:val="00DB3305"/>
    <w:rsid w:val="00DB3A8D"/>
    <w:rsid w:val="00DB4456"/>
    <w:rsid w:val="00DB4D0C"/>
    <w:rsid w:val="00DB5F19"/>
    <w:rsid w:val="00DB60B5"/>
    <w:rsid w:val="00DB64E1"/>
    <w:rsid w:val="00DB67A4"/>
    <w:rsid w:val="00DB6C6D"/>
    <w:rsid w:val="00DB76DB"/>
    <w:rsid w:val="00DB7D10"/>
    <w:rsid w:val="00DB7DE8"/>
    <w:rsid w:val="00DC01C2"/>
    <w:rsid w:val="00DC04A9"/>
    <w:rsid w:val="00DC04FF"/>
    <w:rsid w:val="00DC0D4E"/>
    <w:rsid w:val="00DC1126"/>
    <w:rsid w:val="00DC15E2"/>
    <w:rsid w:val="00DC16B9"/>
    <w:rsid w:val="00DC188C"/>
    <w:rsid w:val="00DC20A0"/>
    <w:rsid w:val="00DC3CF6"/>
    <w:rsid w:val="00DC523D"/>
    <w:rsid w:val="00DC6FFF"/>
    <w:rsid w:val="00DC7B81"/>
    <w:rsid w:val="00DD112C"/>
    <w:rsid w:val="00DD175B"/>
    <w:rsid w:val="00DD1CFB"/>
    <w:rsid w:val="00DD3553"/>
    <w:rsid w:val="00DD516C"/>
    <w:rsid w:val="00DD584A"/>
    <w:rsid w:val="00DD6285"/>
    <w:rsid w:val="00DD6C76"/>
    <w:rsid w:val="00DD6DB7"/>
    <w:rsid w:val="00DD79B2"/>
    <w:rsid w:val="00DE2862"/>
    <w:rsid w:val="00DE2E69"/>
    <w:rsid w:val="00DE2FE6"/>
    <w:rsid w:val="00DE307B"/>
    <w:rsid w:val="00DE3216"/>
    <w:rsid w:val="00DE46FB"/>
    <w:rsid w:val="00DE4703"/>
    <w:rsid w:val="00DE4ACA"/>
    <w:rsid w:val="00DE57D8"/>
    <w:rsid w:val="00DE7339"/>
    <w:rsid w:val="00DF08D7"/>
    <w:rsid w:val="00DF0A1D"/>
    <w:rsid w:val="00DF1EF6"/>
    <w:rsid w:val="00DF34DC"/>
    <w:rsid w:val="00DF4474"/>
    <w:rsid w:val="00DF4E51"/>
    <w:rsid w:val="00DF5646"/>
    <w:rsid w:val="00DF5ED4"/>
    <w:rsid w:val="00DF66A3"/>
    <w:rsid w:val="00DF7BDE"/>
    <w:rsid w:val="00E011D5"/>
    <w:rsid w:val="00E01E5C"/>
    <w:rsid w:val="00E03820"/>
    <w:rsid w:val="00E0391A"/>
    <w:rsid w:val="00E03948"/>
    <w:rsid w:val="00E03C6D"/>
    <w:rsid w:val="00E04433"/>
    <w:rsid w:val="00E06AB5"/>
    <w:rsid w:val="00E07277"/>
    <w:rsid w:val="00E072B9"/>
    <w:rsid w:val="00E072D7"/>
    <w:rsid w:val="00E10289"/>
    <w:rsid w:val="00E1198C"/>
    <w:rsid w:val="00E119C8"/>
    <w:rsid w:val="00E143A7"/>
    <w:rsid w:val="00E1463D"/>
    <w:rsid w:val="00E14BBF"/>
    <w:rsid w:val="00E14F76"/>
    <w:rsid w:val="00E15E42"/>
    <w:rsid w:val="00E16DEA"/>
    <w:rsid w:val="00E17E1E"/>
    <w:rsid w:val="00E20228"/>
    <w:rsid w:val="00E20337"/>
    <w:rsid w:val="00E20EB8"/>
    <w:rsid w:val="00E21154"/>
    <w:rsid w:val="00E21C40"/>
    <w:rsid w:val="00E22396"/>
    <w:rsid w:val="00E2243E"/>
    <w:rsid w:val="00E24A7F"/>
    <w:rsid w:val="00E255B2"/>
    <w:rsid w:val="00E25693"/>
    <w:rsid w:val="00E25779"/>
    <w:rsid w:val="00E257E9"/>
    <w:rsid w:val="00E2648D"/>
    <w:rsid w:val="00E26677"/>
    <w:rsid w:val="00E30D8C"/>
    <w:rsid w:val="00E3197C"/>
    <w:rsid w:val="00E31EC4"/>
    <w:rsid w:val="00E32127"/>
    <w:rsid w:val="00E3246A"/>
    <w:rsid w:val="00E32C43"/>
    <w:rsid w:val="00E33FD1"/>
    <w:rsid w:val="00E341D4"/>
    <w:rsid w:val="00E34E8B"/>
    <w:rsid w:val="00E35D15"/>
    <w:rsid w:val="00E35F59"/>
    <w:rsid w:val="00E37123"/>
    <w:rsid w:val="00E4086B"/>
    <w:rsid w:val="00E427A9"/>
    <w:rsid w:val="00E427EA"/>
    <w:rsid w:val="00E43082"/>
    <w:rsid w:val="00E43875"/>
    <w:rsid w:val="00E44E05"/>
    <w:rsid w:val="00E44FC8"/>
    <w:rsid w:val="00E45167"/>
    <w:rsid w:val="00E45698"/>
    <w:rsid w:val="00E45FB3"/>
    <w:rsid w:val="00E4618A"/>
    <w:rsid w:val="00E4731D"/>
    <w:rsid w:val="00E47D94"/>
    <w:rsid w:val="00E50E71"/>
    <w:rsid w:val="00E53187"/>
    <w:rsid w:val="00E54031"/>
    <w:rsid w:val="00E5508A"/>
    <w:rsid w:val="00E56362"/>
    <w:rsid w:val="00E56501"/>
    <w:rsid w:val="00E56CFB"/>
    <w:rsid w:val="00E56DC4"/>
    <w:rsid w:val="00E574A8"/>
    <w:rsid w:val="00E574BA"/>
    <w:rsid w:val="00E574D4"/>
    <w:rsid w:val="00E57555"/>
    <w:rsid w:val="00E57D94"/>
    <w:rsid w:val="00E6026C"/>
    <w:rsid w:val="00E6049E"/>
    <w:rsid w:val="00E6066F"/>
    <w:rsid w:val="00E60959"/>
    <w:rsid w:val="00E638FA"/>
    <w:rsid w:val="00E64DF7"/>
    <w:rsid w:val="00E6663A"/>
    <w:rsid w:val="00E668C3"/>
    <w:rsid w:val="00E67175"/>
    <w:rsid w:val="00E67C29"/>
    <w:rsid w:val="00E70868"/>
    <w:rsid w:val="00E727FF"/>
    <w:rsid w:val="00E72E9C"/>
    <w:rsid w:val="00E7347E"/>
    <w:rsid w:val="00E738AF"/>
    <w:rsid w:val="00E74AB6"/>
    <w:rsid w:val="00E75597"/>
    <w:rsid w:val="00E76643"/>
    <w:rsid w:val="00E769FA"/>
    <w:rsid w:val="00E81397"/>
    <w:rsid w:val="00E81CDE"/>
    <w:rsid w:val="00E8216E"/>
    <w:rsid w:val="00E82645"/>
    <w:rsid w:val="00E83E61"/>
    <w:rsid w:val="00E856D2"/>
    <w:rsid w:val="00E85F63"/>
    <w:rsid w:val="00E862AE"/>
    <w:rsid w:val="00E87149"/>
    <w:rsid w:val="00E9032F"/>
    <w:rsid w:val="00E91604"/>
    <w:rsid w:val="00E91D2A"/>
    <w:rsid w:val="00E91D4F"/>
    <w:rsid w:val="00E91E07"/>
    <w:rsid w:val="00E92280"/>
    <w:rsid w:val="00E93276"/>
    <w:rsid w:val="00E955FE"/>
    <w:rsid w:val="00E95E33"/>
    <w:rsid w:val="00E96214"/>
    <w:rsid w:val="00E96C05"/>
    <w:rsid w:val="00E9726C"/>
    <w:rsid w:val="00EA03F0"/>
    <w:rsid w:val="00EA0B3D"/>
    <w:rsid w:val="00EA1461"/>
    <w:rsid w:val="00EA1A9B"/>
    <w:rsid w:val="00EA1C28"/>
    <w:rsid w:val="00EA311B"/>
    <w:rsid w:val="00EA415C"/>
    <w:rsid w:val="00EA4790"/>
    <w:rsid w:val="00EA4D5B"/>
    <w:rsid w:val="00EA5F5C"/>
    <w:rsid w:val="00EA74C0"/>
    <w:rsid w:val="00EB0310"/>
    <w:rsid w:val="00EB1BFA"/>
    <w:rsid w:val="00EB2AEA"/>
    <w:rsid w:val="00EB2CE1"/>
    <w:rsid w:val="00EB3838"/>
    <w:rsid w:val="00EB4877"/>
    <w:rsid w:val="00EB5D59"/>
    <w:rsid w:val="00EB691D"/>
    <w:rsid w:val="00EB6E9C"/>
    <w:rsid w:val="00EB74AE"/>
    <w:rsid w:val="00EB7673"/>
    <w:rsid w:val="00EB7CF3"/>
    <w:rsid w:val="00EC03D1"/>
    <w:rsid w:val="00EC0923"/>
    <w:rsid w:val="00EC10F0"/>
    <w:rsid w:val="00EC1160"/>
    <w:rsid w:val="00EC2E60"/>
    <w:rsid w:val="00EC3833"/>
    <w:rsid w:val="00EC3F83"/>
    <w:rsid w:val="00EC4CD9"/>
    <w:rsid w:val="00EC6BF5"/>
    <w:rsid w:val="00EC76AD"/>
    <w:rsid w:val="00EC778E"/>
    <w:rsid w:val="00ED0D4B"/>
    <w:rsid w:val="00ED0F66"/>
    <w:rsid w:val="00ED11FF"/>
    <w:rsid w:val="00ED2516"/>
    <w:rsid w:val="00ED3C42"/>
    <w:rsid w:val="00ED62E9"/>
    <w:rsid w:val="00ED74F9"/>
    <w:rsid w:val="00EE00C3"/>
    <w:rsid w:val="00EE08FC"/>
    <w:rsid w:val="00EE1152"/>
    <w:rsid w:val="00EE1A7A"/>
    <w:rsid w:val="00EE20EC"/>
    <w:rsid w:val="00EE3767"/>
    <w:rsid w:val="00EE38FF"/>
    <w:rsid w:val="00EE3CC5"/>
    <w:rsid w:val="00EE5EC9"/>
    <w:rsid w:val="00EE64D9"/>
    <w:rsid w:val="00EE77DF"/>
    <w:rsid w:val="00EE788E"/>
    <w:rsid w:val="00EF05CB"/>
    <w:rsid w:val="00EF0F14"/>
    <w:rsid w:val="00EF17DC"/>
    <w:rsid w:val="00EF1DAA"/>
    <w:rsid w:val="00EF1FA6"/>
    <w:rsid w:val="00EF2B75"/>
    <w:rsid w:val="00EF32C0"/>
    <w:rsid w:val="00EF3C25"/>
    <w:rsid w:val="00EF4651"/>
    <w:rsid w:val="00EF4CE6"/>
    <w:rsid w:val="00EF5008"/>
    <w:rsid w:val="00EF5145"/>
    <w:rsid w:val="00EF69FB"/>
    <w:rsid w:val="00EF784F"/>
    <w:rsid w:val="00F013B0"/>
    <w:rsid w:val="00F015EC"/>
    <w:rsid w:val="00F01E3C"/>
    <w:rsid w:val="00F02AAD"/>
    <w:rsid w:val="00F03B1A"/>
    <w:rsid w:val="00F03DA0"/>
    <w:rsid w:val="00F03EC2"/>
    <w:rsid w:val="00F0404C"/>
    <w:rsid w:val="00F0440D"/>
    <w:rsid w:val="00F04926"/>
    <w:rsid w:val="00F04C31"/>
    <w:rsid w:val="00F068C0"/>
    <w:rsid w:val="00F06D9D"/>
    <w:rsid w:val="00F07301"/>
    <w:rsid w:val="00F07847"/>
    <w:rsid w:val="00F07BD7"/>
    <w:rsid w:val="00F07F6E"/>
    <w:rsid w:val="00F101DB"/>
    <w:rsid w:val="00F10522"/>
    <w:rsid w:val="00F10EE6"/>
    <w:rsid w:val="00F11F5F"/>
    <w:rsid w:val="00F144DC"/>
    <w:rsid w:val="00F145DF"/>
    <w:rsid w:val="00F15DAF"/>
    <w:rsid w:val="00F1636E"/>
    <w:rsid w:val="00F163D2"/>
    <w:rsid w:val="00F165DB"/>
    <w:rsid w:val="00F20AC3"/>
    <w:rsid w:val="00F21E1B"/>
    <w:rsid w:val="00F22215"/>
    <w:rsid w:val="00F23DEF"/>
    <w:rsid w:val="00F245C7"/>
    <w:rsid w:val="00F25330"/>
    <w:rsid w:val="00F26158"/>
    <w:rsid w:val="00F261AC"/>
    <w:rsid w:val="00F26267"/>
    <w:rsid w:val="00F27858"/>
    <w:rsid w:val="00F30018"/>
    <w:rsid w:val="00F31519"/>
    <w:rsid w:val="00F32F1D"/>
    <w:rsid w:val="00F33568"/>
    <w:rsid w:val="00F340A6"/>
    <w:rsid w:val="00F3448B"/>
    <w:rsid w:val="00F35168"/>
    <w:rsid w:val="00F3542F"/>
    <w:rsid w:val="00F358C6"/>
    <w:rsid w:val="00F36BD3"/>
    <w:rsid w:val="00F36CCA"/>
    <w:rsid w:val="00F36E63"/>
    <w:rsid w:val="00F37CD5"/>
    <w:rsid w:val="00F40A8F"/>
    <w:rsid w:val="00F40CCD"/>
    <w:rsid w:val="00F42493"/>
    <w:rsid w:val="00F426AF"/>
    <w:rsid w:val="00F43211"/>
    <w:rsid w:val="00F44136"/>
    <w:rsid w:val="00F46613"/>
    <w:rsid w:val="00F47E1E"/>
    <w:rsid w:val="00F50471"/>
    <w:rsid w:val="00F50AFD"/>
    <w:rsid w:val="00F50FB9"/>
    <w:rsid w:val="00F51109"/>
    <w:rsid w:val="00F524D8"/>
    <w:rsid w:val="00F531F6"/>
    <w:rsid w:val="00F5448B"/>
    <w:rsid w:val="00F55B8E"/>
    <w:rsid w:val="00F56206"/>
    <w:rsid w:val="00F5654A"/>
    <w:rsid w:val="00F57820"/>
    <w:rsid w:val="00F57C74"/>
    <w:rsid w:val="00F6019A"/>
    <w:rsid w:val="00F60FDE"/>
    <w:rsid w:val="00F61659"/>
    <w:rsid w:val="00F6170F"/>
    <w:rsid w:val="00F61BD4"/>
    <w:rsid w:val="00F61D92"/>
    <w:rsid w:val="00F62912"/>
    <w:rsid w:val="00F63E75"/>
    <w:rsid w:val="00F640AF"/>
    <w:rsid w:val="00F64D01"/>
    <w:rsid w:val="00F670BF"/>
    <w:rsid w:val="00F67EDE"/>
    <w:rsid w:val="00F70605"/>
    <w:rsid w:val="00F71319"/>
    <w:rsid w:val="00F71B2B"/>
    <w:rsid w:val="00F72531"/>
    <w:rsid w:val="00F727BF"/>
    <w:rsid w:val="00F72AF8"/>
    <w:rsid w:val="00F73759"/>
    <w:rsid w:val="00F73950"/>
    <w:rsid w:val="00F73DCC"/>
    <w:rsid w:val="00F7453B"/>
    <w:rsid w:val="00F74DC3"/>
    <w:rsid w:val="00F769C9"/>
    <w:rsid w:val="00F80D47"/>
    <w:rsid w:val="00F80E95"/>
    <w:rsid w:val="00F80EC8"/>
    <w:rsid w:val="00F812FC"/>
    <w:rsid w:val="00F82007"/>
    <w:rsid w:val="00F82026"/>
    <w:rsid w:val="00F8235A"/>
    <w:rsid w:val="00F824B8"/>
    <w:rsid w:val="00F82A6A"/>
    <w:rsid w:val="00F83B0D"/>
    <w:rsid w:val="00F851B3"/>
    <w:rsid w:val="00F8532C"/>
    <w:rsid w:val="00F85518"/>
    <w:rsid w:val="00F855D4"/>
    <w:rsid w:val="00F86F0C"/>
    <w:rsid w:val="00F87142"/>
    <w:rsid w:val="00F87B53"/>
    <w:rsid w:val="00F90253"/>
    <w:rsid w:val="00F905FC"/>
    <w:rsid w:val="00F9075A"/>
    <w:rsid w:val="00F9173B"/>
    <w:rsid w:val="00F91AED"/>
    <w:rsid w:val="00F92F82"/>
    <w:rsid w:val="00F93ED8"/>
    <w:rsid w:val="00F94827"/>
    <w:rsid w:val="00F94D38"/>
    <w:rsid w:val="00F95BEB"/>
    <w:rsid w:val="00F95F1D"/>
    <w:rsid w:val="00F96724"/>
    <w:rsid w:val="00F96A9C"/>
    <w:rsid w:val="00FA0336"/>
    <w:rsid w:val="00FA11BD"/>
    <w:rsid w:val="00FA1587"/>
    <w:rsid w:val="00FA1E29"/>
    <w:rsid w:val="00FA2DD6"/>
    <w:rsid w:val="00FA3FA9"/>
    <w:rsid w:val="00FA5878"/>
    <w:rsid w:val="00FA63D7"/>
    <w:rsid w:val="00FA672C"/>
    <w:rsid w:val="00FA6733"/>
    <w:rsid w:val="00FA7686"/>
    <w:rsid w:val="00FA7D92"/>
    <w:rsid w:val="00FB0FA2"/>
    <w:rsid w:val="00FB1E3C"/>
    <w:rsid w:val="00FB203C"/>
    <w:rsid w:val="00FB2D60"/>
    <w:rsid w:val="00FB2EF2"/>
    <w:rsid w:val="00FB32F3"/>
    <w:rsid w:val="00FB379E"/>
    <w:rsid w:val="00FB38C6"/>
    <w:rsid w:val="00FB3903"/>
    <w:rsid w:val="00FB4167"/>
    <w:rsid w:val="00FB466D"/>
    <w:rsid w:val="00FB69E9"/>
    <w:rsid w:val="00FC0177"/>
    <w:rsid w:val="00FC04B1"/>
    <w:rsid w:val="00FC1890"/>
    <w:rsid w:val="00FC23CD"/>
    <w:rsid w:val="00FC28F2"/>
    <w:rsid w:val="00FC2D73"/>
    <w:rsid w:val="00FC3756"/>
    <w:rsid w:val="00FC3C06"/>
    <w:rsid w:val="00FC4956"/>
    <w:rsid w:val="00FC4D9F"/>
    <w:rsid w:val="00FC5F38"/>
    <w:rsid w:val="00FC6AAD"/>
    <w:rsid w:val="00FC77AE"/>
    <w:rsid w:val="00FD0F87"/>
    <w:rsid w:val="00FD19E8"/>
    <w:rsid w:val="00FD214D"/>
    <w:rsid w:val="00FD26F3"/>
    <w:rsid w:val="00FD338F"/>
    <w:rsid w:val="00FD6055"/>
    <w:rsid w:val="00FD695D"/>
    <w:rsid w:val="00FD6FE0"/>
    <w:rsid w:val="00FD73B1"/>
    <w:rsid w:val="00FD7E8A"/>
    <w:rsid w:val="00FE16B0"/>
    <w:rsid w:val="00FE22ED"/>
    <w:rsid w:val="00FE2821"/>
    <w:rsid w:val="00FE2AE2"/>
    <w:rsid w:val="00FE327D"/>
    <w:rsid w:val="00FE3616"/>
    <w:rsid w:val="00FE379B"/>
    <w:rsid w:val="00FE3ECF"/>
    <w:rsid w:val="00FE689B"/>
    <w:rsid w:val="00FE6F43"/>
    <w:rsid w:val="00FE795A"/>
    <w:rsid w:val="00FE7BF2"/>
    <w:rsid w:val="00FF027D"/>
    <w:rsid w:val="00FF0392"/>
    <w:rsid w:val="00FF0720"/>
    <w:rsid w:val="00FF099C"/>
    <w:rsid w:val="00FF09F1"/>
    <w:rsid w:val="00FF0A5F"/>
    <w:rsid w:val="00FF1C02"/>
    <w:rsid w:val="00FF3077"/>
    <w:rsid w:val="00FF49F8"/>
    <w:rsid w:val="00FF545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FBE3268"/>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8B1"/>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1"/>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 w:type="table" w:customStyle="1" w:styleId="Tabelacomgrade1">
    <w:name w:val="Tabela com grade1"/>
    <w:basedOn w:val="Tabelanormal"/>
    <w:next w:val="Tabelacomgrade"/>
    <w:uiPriority w:val="59"/>
    <w:rsid w:val="00061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F71B2B"/>
    <w:pPr>
      <w:spacing w:before="100" w:beforeAutospacing="1" w:after="100" w:afterAutospacing="1"/>
    </w:pPr>
    <w:rPr>
      <w:rFonts w:ascii="Times New Roman" w:hAnsi="Times New Roman"/>
    </w:rPr>
  </w:style>
  <w:style w:type="character" w:styleId="CitaoHTML">
    <w:name w:val="HTML Cite"/>
    <w:basedOn w:val="Fontepargpadro"/>
    <w:uiPriority w:val="99"/>
    <w:semiHidden/>
    <w:unhideWhenUsed/>
    <w:rsid w:val="00D14C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29212032">
      <w:bodyDiv w:val="1"/>
      <w:marLeft w:val="0"/>
      <w:marRight w:val="0"/>
      <w:marTop w:val="0"/>
      <w:marBottom w:val="0"/>
      <w:divBdr>
        <w:top w:val="none" w:sz="0" w:space="0" w:color="auto"/>
        <w:left w:val="none" w:sz="0" w:space="0" w:color="auto"/>
        <w:bottom w:val="none" w:sz="0" w:space="0" w:color="auto"/>
        <w:right w:val="none" w:sz="0" w:space="0" w:color="auto"/>
      </w:divBdr>
      <w:divsChild>
        <w:div w:id="1332754657">
          <w:marLeft w:val="0"/>
          <w:marRight w:val="0"/>
          <w:marTop w:val="0"/>
          <w:marBottom w:val="0"/>
          <w:divBdr>
            <w:top w:val="none" w:sz="0" w:space="0" w:color="auto"/>
            <w:left w:val="none" w:sz="0" w:space="0" w:color="auto"/>
            <w:bottom w:val="none" w:sz="0" w:space="0" w:color="auto"/>
            <w:right w:val="none" w:sz="0" w:space="0" w:color="auto"/>
          </w:divBdr>
        </w:div>
      </w:divsChild>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02723">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06776643">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22704250">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05462437">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599871191">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0007435">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4gEBsEfSw3vVMiIrb2ORcLFwXPSWtY9peRj0sB2Y5s8=</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Lqw7lJn0uMvLuHLQq+u0sZzRfIUGdbDnOBd9+yocjrY=</DigestValue>
    </Reference>
  </SignedInfo>
  <SignatureValue>kze8bSDJTyMsc4rQun0zIEcxkN1oS0DSgwMvyuQLTnjD9vnlJRRQy723rPPuHSbeFi9jWLSxHNlo
TdjcchbICOdSAkD4KFMBTat7f8qz7qPbS8VvtBS+UFBKzoFsMfTOmYi1TnszQ/CPOqI3pJnek+I2
xmm6Atk7bjlr7kHt5zg3umbzMhn8Pp0pLdFhltqlxwddlvVmw+F5oFFmQfEsC391oFkThdcshx27
cKiFEcZPjdKpbCjSwMxObtOMI+96GLnsJxP2YNBfTQwuOTRU5NQr0zpSALI2qHiE+mWO+OCQxeZE
Ai5ZL4gRu3cqXn+pujc9kEtPB/5OroUBSlm0OA==</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Transform>
          <Transform Algorithm="http://www.w3.org/TR/2001/REC-xml-c14n-20010315"/>
        </Transforms>
        <DigestMethod Algorithm="http://www.w3.org/2001/04/xmlenc#sha256"/>
        <DigestValue>kHEuSjTQ7+PrCjqJCpJ4rRdbNK2JtTU2fc4loGok5Cw=</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document.xml?ContentType=application/vnd.openxmlformats-officedocument.wordprocessingml.document.main+xml">
        <DigestMethod Algorithm="http://www.w3.org/2001/04/xmlenc#sha256"/>
        <DigestValue>BIUjEdNfUr99/qIRnBmR/i8ofmln1w/oghvJPaIv87o=</DigestValue>
      </Reference>
      <Reference URI="/word/endnotes.xml?ContentType=application/vnd.openxmlformats-officedocument.wordprocessingml.endnotes+xml">
        <DigestMethod Algorithm="http://www.w3.org/2001/04/xmlenc#sha256"/>
        <DigestValue>8Ooq6ciTY206GWxPbEPlVRhqMVb5eZ4NXsI6kB6w6Kk=</DigestValue>
      </Reference>
      <Reference URI="/word/fontTable.xml?ContentType=application/vnd.openxmlformats-officedocument.wordprocessingml.fontTable+xml">
        <DigestMethod Algorithm="http://www.w3.org/2001/04/xmlenc#sha256"/>
        <DigestValue>ToeFzJZGiwQPneXFyOAk013AtlQFU9z72GsgjvJKBzQ=</DigestValue>
      </Reference>
      <Reference URI="/word/footer1.xml?ContentType=application/vnd.openxmlformats-officedocument.wordprocessingml.footer+xml">
        <DigestMethod Algorithm="http://www.w3.org/2001/04/xmlenc#sha256"/>
        <DigestValue>/TXzx4vox+Xz+R6q7uYkdoxkw05vJv0+/o9udbry6zQ=</DigestValue>
      </Reference>
      <Reference URI="/word/footnotes.xml?ContentType=application/vnd.openxmlformats-officedocument.wordprocessingml.footnotes+xml">
        <DigestMethod Algorithm="http://www.w3.org/2001/04/xmlenc#sha256"/>
        <DigestValue>lrq3m9isZH/eog1uyhYj6kjGkfF0RtRz3c7hNyW2x+0=</DigestValue>
      </Reference>
      <Reference URI="/word/header1.xml?ContentType=application/vnd.openxmlformats-officedocument.wordprocessingml.header+xml">
        <DigestMethod Algorithm="http://www.w3.org/2001/04/xmlenc#sha256"/>
        <DigestValue>xNcsiegt2teRTs7Qe2UDjdewkfNubwvBElPfouyembo=</DigestValue>
      </Reference>
      <Reference URI="/word/header2.xml?ContentType=application/vnd.openxmlformats-officedocument.wordprocessingml.header+xml">
        <DigestMethod Algorithm="http://www.w3.org/2001/04/xmlenc#sha256"/>
        <DigestValue>3ZqLQ01V0Z0MdhFo0QUvjKhUFxCN3OgCQ9hdQjH8ins=</DigestValue>
      </Reference>
      <Reference URI="/word/header3.xml?ContentType=application/vnd.openxmlformats-officedocument.wordprocessingml.header+xml">
        <DigestMethod Algorithm="http://www.w3.org/2001/04/xmlenc#sha256"/>
        <DigestValue>YhIDbHVBIIuwRl1ZYuHSf/pOV9ELX5NKyLPpOCUSChg=</DigestValue>
      </Reference>
      <Reference URI="/word/media/image1.png?ContentType=image/png">
        <DigestMethod Algorithm="http://www.w3.org/2001/04/xmlenc#sha256"/>
        <DigestValue>hYDSBy/nL8rxea2W65Uy6aWjENaWoC7p8+VX8btQTfE=</DigestValue>
      </Reference>
      <Reference URI="/word/media/image2.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RjsPIf4QfxjLxuOgCxmO5KDw9+rlITH6xM8JCc0tumc=</DigestValue>
      </Reference>
      <Reference URI="/word/settings.xml?ContentType=application/vnd.openxmlformats-officedocument.wordprocessingml.settings+xml">
        <DigestMethod Algorithm="http://www.w3.org/2001/04/xmlenc#sha256"/>
        <DigestValue>GYWAHswYU6qoxeGeoOv9woH1H+b1s542i7aCpFbBljA=</DigestValue>
      </Reference>
      <Reference URI="/word/styles.xml?ContentType=application/vnd.openxmlformats-officedocument.wordprocessingml.styles+xml">
        <DigestMethod Algorithm="http://www.w3.org/2001/04/xmlenc#sha256"/>
        <DigestValue>iaWfJlfwq+/uTSNqPeOX6K6Y83RIGWB0O8fZk+hUw78=</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23hiZA3Yzah1fjZDCiIzL1JkMGXy506kCP/hA69Bv38=</DigestValue>
      </Reference>
    </Manifest>
    <SignatureProperties>
      <SignatureProperty Id="idSignatureTime" Target="#idPackageSignature">
        <mdssi:SignatureTime xmlns:mdssi="http://schemas.openxmlformats.org/package/2006/digital-signature">
          <mdssi:Format>YYYY-MM-DDThh:mm:ssTZD</mdssi:Format>
          <mdssi:Value>2019-08-06T19:11:57Z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2019-08-06T19:11:57Z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A28F3-B3C4-4E92-967E-3FDBC5125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14353</TotalTime>
  <Pages>39</Pages>
  <Words>9320</Words>
  <Characters>50333</Characters>
  <Application>Microsoft Office Word</Application>
  <DocSecurity>0</DocSecurity>
  <Lines>419</Lines>
  <Paragraphs>119</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59534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daniel.guimaraes</cp:lastModifiedBy>
  <cp:revision>455</cp:revision>
  <cp:lastPrinted>2019-05-31T20:28:00Z</cp:lastPrinted>
  <dcterms:created xsi:type="dcterms:W3CDTF">2019-04-11T17:54:00Z</dcterms:created>
  <dcterms:modified xsi:type="dcterms:W3CDTF">2019-08-06T18:16:00Z</dcterms:modified>
</cp:coreProperties>
</file>