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36BD3" w:rsidRDefault="00F36BD3" w:rsidP="005B6B4C">
      <w:pPr>
        <w:widowControl w:val="0"/>
        <w:spacing w:line="360" w:lineRule="auto"/>
        <w:ind w:firstLine="1418"/>
        <w:jc w:val="both"/>
        <w:rPr>
          <w:rFonts w:ascii="Garamond" w:hAnsi="Garamond" w:cs="Arial"/>
        </w:rPr>
      </w:pPr>
    </w:p>
    <w:p w:rsidR="0067457C" w:rsidRDefault="0067457C" w:rsidP="005B6B4C">
      <w:pPr>
        <w:widowControl w:val="0"/>
        <w:spacing w:line="360" w:lineRule="auto"/>
        <w:ind w:left="1418"/>
        <w:jc w:val="both"/>
        <w:rPr>
          <w:rFonts w:ascii="Garamond" w:hAnsi="Garamond" w:cs="Arial"/>
        </w:rPr>
      </w:pPr>
    </w:p>
    <w:p w:rsidR="00D47861" w:rsidRDefault="00D47861" w:rsidP="005B6B4C">
      <w:pPr>
        <w:widowControl w:val="0"/>
        <w:spacing w:line="360" w:lineRule="auto"/>
        <w:ind w:left="1418"/>
        <w:jc w:val="both"/>
        <w:rPr>
          <w:rFonts w:ascii="Garamond" w:hAnsi="Garamond" w:cs="Arial"/>
        </w:rPr>
      </w:pPr>
    </w:p>
    <w:p w:rsidR="00D47861" w:rsidRDefault="00D47861" w:rsidP="005B6B4C">
      <w:pPr>
        <w:widowControl w:val="0"/>
        <w:spacing w:line="360" w:lineRule="auto"/>
        <w:ind w:left="1418"/>
        <w:jc w:val="both"/>
        <w:rPr>
          <w:rFonts w:ascii="Garamond" w:hAnsi="Garamond" w:cs="Arial"/>
        </w:rPr>
      </w:pPr>
    </w:p>
    <w:p w:rsidR="00D47861" w:rsidRDefault="00D47861" w:rsidP="005B6B4C">
      <w:pPr>
        <w:widowControl w:val="0"/>
        <w:spacing w:line="360" w:lineRule="auto"/>
        <w:ind w:left="1418"/>
        <w:jc w:val="both"/>
        <w:rPr>
          <w:rFonts w:ascii="Garamond" w:hAnsi="Garamond" w:cs="Arial"/>
        </w:rPr>
      </w:pPr>
    </w:p>
    <w:p w:rsidR="00B01C6E" w:rsidRDefault="00B01C6E" w:rsidP="005B6B4C">
      <w:pPr>
        <w:widowControl w:val="0"/>
        <w:spacing w:line="360" w:lineRule="auto"/>
        <w:ind w:left="1418"/>
        <w:jc w:val="both"/>
        <w:rPr>
          <w:rFonts w:ascii="Garamond" w:hAnsi="Garamond" w:cs="Arial"/>
        </w:rPr>
      </w:pPr>
    </w:p>
    <w:p w:rsidR="00783407" w:rsidRDefault="00783407"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9629F6" w:rsidRDefault="000234D3" w:rsidP="009629F6">
      <w:pPr>
        <w:widowControl w:val="0"/>
        <w:spacing w:before="240" w:line="360" w:lineRule="auto"/>
        <w:ind w:left="1418"/>
        <w:jc w:val="both"/>
        <w:rPr>
          <w:rFonts w:ascii="Garamond" w:hAnsi="Garamond" w:cs="Arial"/>
        </w:rPr>
      </w:pPr>
      <w:r>
        <w:rPr>
          <w:rFonts w:ascii="Garamond" w:hAnsi="Garamond" w:cs="Arial"/>
          <w:b/>
          <w:u w:val="single"/>
        </w:rPr>
        <w:t>IVANILDO QUINTAL DE SOUZA</w:t>
      </w:r>
      <w:r w:rsidR="009629F6">
        <w:rPr>
          <w:rFonts w:ascii="Garamond" w:hAnsi="Garamond" w:cs="Arial"/>
          <w:b/>
        </w:rPr>
        <w:t xml:space="preserve">, </w:t>
      </w:r>
      <w:r w:rsidRPr="000234D3">
        <w:rPr>
          <w:rFonts w:ascii="Garamond" w:hAnsi="Garamond" w:cs="Arial"/>
        </w:rPr>
        <w:t>Diretor Presidente do Instituto de Previdência de Buritis</w:t>
      </w:r>
      <w:r w:rsidR="00B53F71">
        <w:rPr>
          <w:rFonts w:ascii="Garamond" w:hAnsi="Garamond" w:cs="Arial"/>
        </w:rPr>
        <w:t xml:space="preserve"> - IPREB</w:t>
      </w:r>
      <w:r w:rsidR="009216EB">
        <w:rPr>
          <w:rFonts w:ascii="Garamond" w:hAnsi="Garamond" w:cs="Arial"/>
        </w:rPr>
        <w:t>, no período de 2016</w:t>
      </w:r>
      <w:r w:rsidRPr="000234D3">
        <w:rPr>
          <w:rFonts w:ascii="Garamond" w:hAnsi="Garamond" w:cs="Arial"/>
        </w:rPr>
        <w:t xml:space="preserve"> a 2018,</w:t>
      </w:r>
      <w:r>
        <w:rPr>
          <w:rFonts w:ascii="Garamond" w:hAnsi="Garamond" w:cs="Arial"/>
          <w:b/>
        </w:rPr>
        <w:t xml:space="preserve"> </w:t>
      </w:r>
      <w:r w:rsidR="009629F6">
        <w:rPr>
          <w:rFonts w:ascii="Garamond" w:hAnsi="Garamond" w:cs="Arial"/>
        </w:rPr>
        <w:t>na qualidade de subscritor dos termos de ratificação e signatário dos contratos dos processos de I</w:t>
      </w:r>
      <w:r w:rsidR="00B00D66">
        <w:rPr>
          <w:rFonts w:ascii="Garamond" w:hAnsi="Garamond" w:cs="Arial"/>
        </w:rPr>
        <w:t>nexigibilidade n. 001/201</w:t>
      </w:r>
      <w:r w:rsidR="00703539">
        <w:rPr>
          <w:rFonts w:ascii="Garamond" w:hAnsi="Garamond" w:cs="Arial"/>
        </w:rPr>
        <w:t>6</w:t>
      </w:r>
      <w:r w:rsidR="00535278">
        <w:rPr>
          <w:rFonts w:ascii="Garamond" w:hAnsi="Garamond" w:cs="Arial"/>
        </w:rPr>
        <w:t>, 00</w:t>
      </w:r>
      <w:r w:rsidR="00703539">
        <w:rPr>
          <w:rFonts w:ascii="Garamond" w:hAnsi="Garamond" w:cs="Arial"/>
        </w:rPr>
        <w:t>1</w:t>
      </w:r>
      <w:r w:rsidR="00535278">
        <w:rPr>
          <w:rFonts w:ascii="Garamond" w:hAnsi="Garamond" w:cs="Arial"/>
        </w:rPr>
        <w:t>/201</w:t>
      </w:r>
      <w:r w:rsidR="00703539">
        <w:rPr>
          <w:rFonts w:ascii="Garamond" w:hAnsi="Garamond" w:cs="Arial"/>
        </w:rPr>
        <w:t xml:space="preserve">7 e </w:t>
      </w:r>
      <w:r w:rsidR="001C25AF">
        <w:rPr>
          <w:rFonts w:ascii="Garamond" w:hAnsi="Garamond" w:cs="Arial"/>
        </w:rPr>
        <w:t>0</w:t>
      </w:r>
      <w:r w:rsidR="00703539">
        <w:rPr>
          <w:rFonts w:ascii="Garamond" w:hAnsi="Garamond" w:cs="Arial"/>
        </w:rPr>
        <w:t>01</w:t>
      </w:r>
      <w:r w:rsidR="001C25AF">
        <w:rPr>
          <w:rFonts w:ascii="Garamond" w:hAnsi="Garamond" w:cs="Arial"/>
        </w:rPr>
        <w:t>/201</w:t>
      </w:r>
      <w:r w:rsidR="00703539">
        <w:rPr>
          <w:rFonts w:ascii="Garamond" w:hAnsi="Garamond" w:cs="Arial"/>
        </w:rPr>
        <w:t>8</w:t>
      </w:r>
      <w:r w:rsidR="009629F6">
        <w:rPr>
          <w:rFonts w:ascii="Garamond" w:hAnsi="Garamond" w:cs="Arial"/>
        </w:rPr>
        <w:t>;</w:t>
      </w:r>
    </w:p>
    <w:p w:rsidR="00C24005" w:rsidRDefault="00703539" w:rsidP="009629F6">
      <w:pPr>
        <w:widowControl w:val="0"/>
        <w:spacing w:before="240" w:line="360" w:lineRule="auto"/>
        <w:ind w:left="1418"/>
        <w:jc w:val="both"/>
        <w:rPr>
          <w:rFonts w:ascii="Garamond" w:hAnsi="Garamond" w:cs="Arial"/>
        </w:rPr>
      </w:pPr>
      <w:r>
        <w:rPr>
          <w:rFonts w:ascii="Garamond" w:hAnsi="Garamond" w:cs="Arial"/>
          <w:b/>
          <w:u w:val="single"/>
        </w:rPr>
        <w:t>MOACIR PINTANGUY DO PRADO JUNIOR</w:t>
      </w:r>
      <w:r w:rsidR="009629F6">
        <w:rPr>
          <w:rFonts w:ascii="Garamond" w:hAnsi="Garamond" w:cs="Arial"/>
          <w:b/>
        </w:rPr>
        <w:t>,</w:t>
      </w:r>
      <w:r w:rsidR="00C24005">
        <w:rPr>
          <w:rFonts w:ascii="Garamond" w:hAnsi="Garamond" w:cs="Arial"/>
          <w:b/>
        </w:rPr>
        <w:t xml:space="preserve"> </w:t>
      </w:r>
      <w:r w:rsidR="00B53F71">
        <w:rPr>
          <w:rFonts w:ascii="Garamond" w:hAnsi="Garamond" w:cs="Arial"/>
        </w:rPr>
        <w:t>Diretor Administrativo e Financeiro do Instituto de Previdência de Buritis – IPREB,</w:t>
      </w:r>
      <w:r w:rsidR="00C24005">
        <w:rPr>
          <w:rFonts w:ascii="Garamond" w:hAnsi="Garamond" w:cs="Arial"/>
        </w:rPr>
        <w:t xml:space="preserve"> na qualidade de agente requisitante das contr</w:t>
      </w:r>
      <w:r w:rsidR="00535278">
        <w:rPr>
          <w:rFonts w:ascii="Garamond" w:hAnsi="Garamond" w:cs="Arial"/>
        </w:rPr>
        <w:t xml:space="preserve">atações, no período de </w:t>
      </w:r>
      <w:r w:rsidR="00B53F71">
        <w:rPr>
          <w:rFonts w:ascii="Garamond" w:hAnsi="Garamond" w:cs="Arial"/>
        </w:rPr>
        <w:t>2016 a 2018</w:t>
      </w:r>
      <w:r w:rsidR="00C24005">
        <w:rPr>
          <w:rFonts w:ascii="Garamond" w:hAnsi="Garamond" w:cs="Arial"/>
        </w:rPr>
        <w:t>;</w:t>
      </w:r>
    </w:p>
    <w:p w:rsidR="009629F6" w:rsidRDefault="009629F6" w:rsidP="009629F6">
      <w:pPr>
        <w:widowControl w:val="0"/>
        <w:spacing w:line="360" w:lineRule="auto"/>
        <w:ind w:left="1418"/>
        <w:jc w:val="both"/>
        <w:rPr>
          <w:rFonts w:ascii="Garamond" w:hAnsi="Garamond"/>
          <w:b/>
          <w:u w:val="single"/>
        </w:rPr>
      </w:pPr>
    </w:p>
    <w:p w:rsidR="009E215A" w:rsidRDefault="00A010E2" w:rsidP="009E215A">
      <w:pPr>
        <w:widowControl w:val="0"/>
        <w:spacing w:line="360" w:lineRule="auto"/>
        <w:ind w:left="1418"/>
        <w:jc w:val="both"/>
        <w:rPr>
          <w:rFonts w:ascii="Garamond" w:hAnsi="Garamond"/>
        </w:rPr>
      </w:pPr>
      <w:r>
        <w:rPr>
          <w:rFonts w:ascii="Garamond" w:hAnsi="Garamond"/>
          <w:b/>
          <w:u w:val="single"/>
        </w:rPr>
        <w:t>EMILIANA LEITE BOTELHO</w:t>
      </w:r>
      <w:r w:rsidR="009E215A" w:rsidRPr="00C85FF4">
        <w:rPr>
          <w:rFonts w:ascii="Garamond" w:hAnsi="Garamond"/>
        </w:rPr>
        <w:t>, Assessor</w:t>
      </w:r>
      <w:r>
        <w:rPr>
          <w:rFonts w:ascii="Garamond" w:hAnsi="Garamond"/>
        </w:rPr>
        <w:t>a</w:t>
      </w:r>
      <w:r w:rsidR="009E215A" w:rsidRPr="00C85FF4">
        <w:rPr>
          <w:rFonts w:ascii="Garamond" w:hAnsi="Garamond"/>
        </w:rPr>
        <w:t xml:space="preserve"> </w:t>
      </w:r>
      <w:r w:rsidR="009E215A">
        <w:rPr>
          <w:rFonts w:ascii="Garamond" w:hAnsi="Garamond"/>
        </w:rPr>
        <w:t>J</w:t>
      </w:r>
      <w:r>
        <w:rPr>
          <w:rFonts w:ascii="Garamond" w:hAnsi="Garamond"/>
        </w:rPr>
        <w:t>urídica</w:t>
      </w:r>
      <w:r w:rsidR="009E215A" w:rsidRPr="00C85FF4">
        <w:rPr>
          <w:rFonts w:ascii="Garamond" w:hAnsi="Garamond"/>
        </w:rPr>
        <w:t xml:space="preserve"> </w:t>
      </w:r>
      <w:r w:rsidRPr="000234D3">
        <w:rPr>
          <w:rFonts w:ascii="Garamond" w:hAnsi="Garamond" w:cs="Arial"/>
        </w:rPr>
        <w:t>do Instituto de Previdência de Buritis</w:t>
      </w:r>
      <w:r>
        <w:rPr>
          <w:rFonts w:ascii="Garamond" w:hAnsi="Garamond" w:cs="Arial"/>
        </w:rPr>
        <w:t xml:space="preserve"> - IPREB, </w:t>
      </w:r>
      <w:r w:rsidR="009E215A" w:rsidRPr="00C85FF4">
        <w:rPr>
          <w:rFonts w:ascii="Garamond" w:hAnsi="Garamond"/>
        </w:rPr>
        <w:t>no</w:t>
      </w:r>
      <w:r w:rsidR="009E215A">
        <w:rPr>
          <w:rFonts w:ascii="Garamond" w:hAnsi="Garamond"/>
        </w:rPr>
        <w:t>s</w:t>
      </w:r>
      <w:r w:rsidR="009E215A" w:rsidRPr="00C85FF4">
        <w:rPr>
          <w:rFonts w:ascii="Garamond" w:hAnsi="Garamond"/>
        </w:rPr>
        <w:t xml:space="preserve"> exercício</w:t>
      </w:r>
      <w:r w:rsidR="009E215A">
        <w:rPr>
          <w:rFonts w:ascii="Garamond" w:hAnsi="Garamond"/>
        </w:rPr>
        <w:t>s</w:t>
      </w:r>
      <w:r w:rsidR="009E215A" w:rsidRPr="00C85FF4">
        <w:rPr>
          <w:rFonts w:ascii="Garamond" w:hAnsi="Garamond"/>
        </w:rPr>
        <w:t xml:space="preserve"> de 201</w:t>
      </w:r>
      <w:r>
        <w:rPr>
          <w:rFonts w:ascii="Garamond" w:hAnsi="Garamond"/>
        </w:rPr>
        <w:t>7</w:t>
      </w:r>
      <w:r w:rsidR="004362D0">
        <w:rPr>
          <w:rFonts w:ascii="Garamond" w:hAnsi="Garamond"/>
        </w:rPr>
        <w:t xml:space="preserve"> e</w:t>
      </w:r>
      <w:r>
        <w:rPr>
          <w:rFonts w:ascii="Garamond" w:hAnsi="Garamond"/>
        </w:rPr>
        <w:t xml:space="preserve"> 2018</w:t>
      </w:r>
      <w:r w:rsidR="009E215A">
        <w:rPr>
          <w:rFonts w:ascii="Garamond" w:hAnsi="Garamond"/>
        </w:rPr>
        <w:t>, na qualidade de subscritor</w:t>
      </w:r>
      <w:r>
        <w:rPr>
          <w:rFonts w:ascii="Garamond" w:hAnsi="Garamond"/>
        </w:rPr>
        <w:t>a</w:t>
      </w:r>
      <w:r w:rsidR="009E215A">
        <w:rPr>
          <w:rFonts w:ascii="Garamond" w:hAnsi="Garamond"/>
        </w:rPr>
        <w:t xml:space="preserve"> do</w:t>
      </w:r>
      <w:r w:rsidR="000E5DEC">
        <w:rPr>
          <w:rFonts w:ascii="Garamond" w:hAnsi="Garamond"/>
        </w:rPr>
        <w:t>s</w:t>
      </w:r>
      <w:r w:rsidR="009E215A">
        <w:rPr>
          <w:rFonts w:ascii="Garamond" w:hAnsi="Garamond"/>
        </w:rPr>
        <w:t xml:space="preserve"> parecer</w:t>
      </w:r>
      <w:r w:rsidR="000E5DEC">
        <w:rPr>
          <w:rFonts w:ascii="Garamond" w:hAnsi="Garamond"/>
        </w:rPr>
        <w:t>es</w:t>
      </w:r>
      <w:r w:rsidR="009E215A" w:rsidRPr="00C85FF4">
        <w:rPr>
          <w:rFonts w:ascii="Garamond" w:hAnsi="Garamond"/>
        </w:rPr>
        <w:t xml:space="preserve"> jurídico</w:t>
      </w:r>
      <w:r w:rsidR="000E5DEC">
        <w:rPr>
          <w:rFonts w:ascii="Garamond" w:hAnsi="Garamond"/>
        </w:rPr>
        <w:t>s</w:t>
      </w:r>
      <w:r w:rsidR="009E215A" w:rsidRPr="00C85FF4">
        <w:rPr>
          <w:rFonts w:ascii="Garamond" w:hAnsi="Garamond"/>
        </w:rPr>
        <w:t xml:space="preserve"> que respald</w:t>
      </w:r>
      <w:r w:rsidR="000E5DEC">
        <w:rPr>
          <w:rFonts w:ascii="Garamond" w:hAnsi="Garamond"/>
        </w:rPr>
        <w:t>aram</w:t>
      </w:r>
      <w:r w:rsidR="009E215A" w:rsidRPr="00C85FF4">
        <w:rPr>
          <w:rFonts w:ascii="Garamond" w:hAnsi="Garamond"/>
        </w:rPr>
        <w:t xml:space="preserve"> a</w:t>
      </w:r>
      <w:r w:rsidR="000E5DEC">
        <w:rPr>
          <w:rFonts w:ascii="Garamond" w:hAnsi="Garamond"/>
        </w:rPr>
        <w:t>s</w:t>
      </w:r>
      <w:r w:rsidR="009E215A" w:rsidRPr="00C85FF4">
        <w:rPr>
          <w:rFonts w:ascii="Garamond" w:hAnsi="Garamond"/>
        </w:rPr>
        <w:t xml:space="preserve"> Inexigibilidades de Licitação </w:t>
      </w:r>
      <w:proofErr w:type="spellStart"/>
      <w:r w:rsidR="009E215A" w:rsidRPr="00C85FF4">
        <w:rPr>
          <w:rFonts w:ascii="Garamond" w:hAnsi="Garamond"/>
        </w:rPr>
        <w:t>nº</w:t>
      </w:r>
      <w:r w:rsidR="00C31485">
        <w:rPr>
          <w:rFonts w:ascii="Garamond" w:hAnsi="Garamond"/>
        </w:rPr>
        <w:t>s</w:t>
      </w:r>
      <w:proofErr w:type="spellEnd"/>
      <w:r w:rsidR="000E5DEC">
        <w:rPr>
          <w:rFonts w:ascii="Garamond" w:hAnsi="Garamond"/>
        </w:rPr>
        <w:t xml:space="preserve"> </w:t>
      </w:r>
      <w:r>
        <w:rPr>
          <w:rFonts w:ascii="Garamond" w:hAnsi="Garamond"/>
        </w:rPr>
        <w:t>001/2017</w:t>
      </w:r>
      <w:r w:rsidR="00C67483">
        <w:rPr>
          <w:rFonts w:ascii="Garamond" w:hAnsi="Garamond"/>
        </w:rPr>
        <w:t xml:space="preserve"> e </w:t>
      </w:r>
      <w:r>
        <w:rPr>
          <w:rFonts w:ascii="Garamond" w:hAnsi="Garamond"/>
        </w:rPr>
        <w:t>001/2018</w:t>
      </w:r>
      <w:r w:rsidR="009E215A" w:rsidRPr="00C85FF4">
        <w:rPr>
          <w:rFonts w:ascii="Garamond" w:hAnsi="Garamond"/>
        </w:rPr>
        <w:t xml:space="preserve">; </w:t>
      </w:r>
    </w:p>
    <w:p w:rsidR="003C4785" w:rsidRDefault="003C4785" w:rsidP="006E70D5">
      <w:pPr>
        <w:widowControl w:val="0"/>
        <w:spacing w:before="240" w:line="360" w:lineRule="auto"/>
        <w:ind w:left="1418"/>
        <w:jc w:val="both"/>
        <w:rPr>
          <w:rFonts w:ascii="Garamond" w:hAnsi="Garamond" w:cs="Arial"/>
        </w:rPr>
      </w:pPr>
      <w:r>
        <w:rPr>
          <w:rFonts w:ascii="Garamond" w:hAnsi="Garamond" w:cs="Arial"/>
          <w:b/>
          <w:u w:val="single"/>
        </w:rPr>
        <w:lastRenderedPageBreak/>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 </w:t>
      </w:r>
      <w:r w:rsidR="00BB418C">
        <w:rPr>
          <w:rFonts w:ascii="Garamond" w:hAnsi="Garamond" w:cs="Arial"/>
        </w:rPr>
        <w:t xml:space="preserve">o </w:t>
      </w:r>
      <w:r w:rsidR="00BB418C" w:rsidRPr="000234D3">
        <w:rPr>
          <w:rFonts w:ascii="Garamond" w:hAnsi="Garamond" w:cs="Arial"/>
        </w:rPr>
        <w:t>Instituto de Previdência de Buritis</w:t>
      </w:r>
      <w:r w:rsidR="00BB418C">
        <w:rPr>
          <w:rFonts w:ascii="Garamond" w:hAnsi="Garamond" w:cs="Arial"/>
        </w:rPr>
        <w:t xml:space="preserve"> - IPREB</w:t>
      </w:r>
      <w:r w:rsidR="005F4D37">
        <w:rPr>
          <w:rFonts w:ascii="Garamond" w:hAnsi="Garamond" w:cs="Arial"/>
        </w:rPr>
        <w:t>;</w:t>
      </w:r>
    </w:p>
    <w:p w:rsidR="00C540A5" w:rsidRDefault="00F36BD3" w:rsidP="006E70D5">
      <w:pPr>
        <w:widowControl w:val="0"/>
        <w:spacing w:before="240" w:line="360" w:lineRule="auto"/>
        <w:ind w:left="1418"/>
        <w:jc w:val="both"/>
        <w:rPr>
          <w:rFonts w:ascii="Garamond" w:hAnsi="Garamond" w:cs="Arial"/>
        </w:rPr>
      </w:pPr>
      <w:r>
        <w:rPr>
          <w:rFonts w:ascii="Garamond" w:hAnsi="Garamond" w:cs="Arial"/>
          <w:b/>
          <w:u w:val="single"/>
        </w:rPr>
        <w:t>ADPM – ADMINISTRAÇÃO PÚBLICA PARA MUNICÍPIOS LTDA.</w:t>
      </w:r>
      <w:r>
        <w:rPr>
          <w:rFonts w:ascii="Garamond" w:hAnsi="Garamond" w:cs="Arial"/>
        </w:rPr>
        <w:t xml:space="preserve">, </w:t>
      </w:r>
      <w:r w:rsidR="00672683">
        <w:rPr>
          <w:rFonts w:ascii="Garamond" w:hAnsi="Garamond" w:cs="Arial"/>
        </w:rPr>
        <w:t xml:space="preserve">na qualidade de </w:t>
      </w:r>
      <w:r>
        <w:rPr>
          <w:rFonts w:ascii="Garamond" w:hAnsi="Garamond" w:cs="Arial"/>
        </w:rPr>
        <w:t>socie</w:t>
      </w:r>
      <w:r w:rsidR="007030BD">
        <w:rPr>
          <w:rFonts w:ascii="Garamond" w:hAnsi="Garamond" w:cs="Arial"/>
        </w:rPr>
        <w:t>dade empresarial contratada pel</w:t>
      </w:r>
      <w:r w:rsidR="00BB418C">
        <w:rPr>
          <w:rFonts w:ascii="Garamond" w:hAnsi="Garamond" w:cs="Arial"/>
        </w:rPr>
        <w:t xml:space="preserve">o </w:t>
      </w:r>
      <w:r w:rsidR="00BB418C" w:rsidRPr="000234D3">
        <w:rPr>
          <w:rFonts w:ascii="Garamond" w:hAnsi="Garamond" w:cs="Arial"/>
        </w:rPr>
        <w:t>Instituto de Previdência de Buritis</w:t>
      </w:r>
      <w:r w:rsidR="00BB418C">
        <w:rPr>
          <w:rFonts w:ascii="Garamond" w:hAnsi="Garamond" w:cs="Arial"/>
        </w:rPr>
        <w:t xml:space="preserve"> - IPREB</w:t>
      </w:r>
      <w:r w:rsidR="007471FC">
        <w:rPr>
          <w:rFonts w:ascii="Garamond" w:hAnsi="Garamond" w:cs="Arial"/>
        </w:rPr>
        <w:t>, no</w:t>
      </w:r>
      <w:r w:rsidR="00396004">
        <w:rPr>
          <w:rFonts w:ascii="Garamond" w:hAnsi="Garamond" w:cs="Arial"/>
        </w:rPr>
        <w:t>s</w:t>
      </w:r>
      <w:r w:rsidR="007471FC">
        <w:rPr>
          <w:rFonts w:ascii="Garamond" w:hAnsi="Garamond" w:cs="Arial"/>
        </w:rPr>
        <w:t xml:space="preserve"> exercícios de 201</w:t>
      </w:r>
      <w:r w:rsidR="00BB418C">
        <w:rPr>
          <w:rFonts w:ascii="Garamond" w:hAnsi="Garamond" w:cs="Arial"/>
        </w:rPr>
        <w:t>6</w:t>
      </w:r>
      <w:r w:rsidR="007471FC">
        <w:rPr>
          <w:rFonts w:ascii="Garamond" w:hAnsi="Garamond" w:cs="Arial"/>
        </w:rPr>
        <w:t xml:space="preserve"> a 201</w:t>
      </w:r>
      <w:r w:rsidR="00BB418C">
        <w:rPr>
          <w:rFonts w:ascii="Garamond" w:hAnsi="Garamond" w:cs="Arial"/>
        </w:rPr>
        <w:t>8</w:t>
      </w:r>
      <w:r w:rsidR="005F4D37">
        <w:rPr>
          <w:rFonts w:ascii="Garamond" w:hAnsi="Garamond" w:cs="Arial"/>
        </w:rPr>
        <w:t>;</w:t>
      </w:r>
    </w:p>
    <w:p w:rsidR="00C540A5" w:rsidRDefault="007B3E5D" w:rsidP="006E70D5">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A62849" w:rsidRDefault="00A62849"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F10522">
      <w:pPr>
        <w:widowControl w:val="0"/>
        <w:spacing w:line="360" w:lineRule="auto"/>
        <w:ind w:firstLine="1418"/>
        <w:jc w:val="both"/>
        <w:rPr>
          <w:rFonts w:ascii="Garamond" w:hAnsi="Garamond" w:cs="Arial"/>
        </w:rPr>
      </w:pPr>
    </w:p>
    <w:p w:rsidR="006F0B69" w:rsidRPr="00A90344"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A8427D">
        <w:rPr>
          <w:rFonts w:ascii="Garamond" w:hAnsi="Garamond" w:cs="Arial"/>
        </w:rPr>
        <w:t>045.2018.101</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w:t>
      </w:r>
      <w:r w:rsidR="00A8427D">
        <w:rPr>
          <w:rFonts w:ascii="Garamond" w:hAnsi="Garamond" w:cs="Arial"/>
        </w:rPr>
        <w:t>ade de licitação real</w:t>
      </w:r>
      <w:r w:rsidR="00C241FD">
        <w:rPr>
          <w:rFonts w:ascii="Garamond" w:hAnsi="Garamond" w:cs="Arial"/>
        </w:rPr>
        <w:t>izados pelo Instituto de Previdê</w:t>
      </w:r>
      <w:r w:rsidR="00A8427D">
        <w:rPr>
          <w:rFonts w:ascii="Garamond" w:hAnsi="Garamond" w:cs="Arial"/>
        </w:rPr>
        <w:t xml:space="preserve">ncia de Buritis – IPREB, </w:t>
      </w:r>
      <w:r>
        <w:rPr>
          <w:rFonts w:ascii="Garamond" w:hAnsi="Garamond" w:cs="Arial"/>
        </w:rPr>
        <w:t>para a contratação direta da empresa ADPM – Administração Pública para Municípios Ltda.</w:t>
      </w:r>
    </w:p>
    <w:p w:rsidR="00DE307B" w:rsidRPr="00F10522" w:rsidRDefault="00DE307B" w:rsidP="00F10522">
      <w:pPr>
        <w:spacing w:line="360" w:lineRule="auto"/>
        <w:rPr>
          <w:rFonts w:ascii="Garamond" w:hAnsi="Garamond" w:cs="Arial"/>
          <w:b/>
        </w:rPr>
      </w:pPr>
    </w:p>
    <w:p w:rsidR="00DE307B" w:rsidRPr="00DE307B" w:rsidRDefault="00F10522"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w:t>
      </w:r>
      <w:r w:rsidR="00A8427D">
        <w:rPr>
          <w:rFonts w:ascii="Garamond" w:hAnsi="Garamond" w:cs="Arial"/>
        </w:rPr>
        <w:t>045.2018.101</w:t>
      </w:r>
      <w:r w:rsidR="00DE307B">
        <w:rPr>
          <w:rFonts w:ascii="Garamond" w:hAnsi="Garamond" w:cs="Arial"/>
        </w:rPr>
        <w:t>,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10522">
      <w:pPr>
        <w:pStyle w:val="PargrafodaLista"/>
        <w:spacing w:line="360" w:lineRule="auto"/>
        <w:rPr>
          <w:rFonts w:ascii="Garamond" w:hAnsi="Garamond" w:cs="Arial"/>
          <w:b/>
        </w:rPr>
      </w:pPr>
    </w:p>
    <w:p w:rsidR="00DE307B" w:rsidRPr="00F10522" w:rsidRDefault="00DE307B"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xml:space="preserve">, no </w:t>
      </w:r>
      <w:r w:rsidR="00F10522">
        <w:rPr>
          <w:rFonts w:ascii="Garamond" w:hAnsi="Garamond" w:cs="Arial"/>
        </w:rPr>
        <w:lastRenderedPageBreak/>
        <w:t>período de 2013 a 2018</w:t>
      </w:r>
      <w:r>
        <w:rPr>
          <w:rFonts w:ascii="Garamond" w:hAnsi="Garamond" w:cs="Arial"/>
        </w:rPr>
        <w:t>.</w:t>
      </w:r>
    </w:p>
    <w:p w:rsidR="00F10522" w:rsidRPr="00F10522" w:rsidRDefault="00F10522" w:rsidP="00F10522">
      <w:pPr>
        <w:pStyle w:val="PargrafodaLista"/>
        <w:spacing w:line="360" w:lineRule="auto"/>
        <w:rPr>
          <w:rFonts w:ascii="Garamond" w:hAnsi="Garamond" w:cs="Arial"/>
          <w:b/>
        </w:rPr>
      </w:pPr>
    </w:p>
    <w:p w:rsidR="006B51D6" w:rsidRPr="004E0CCA" w:rsidRDefault="00F10522" w:rsidP="00B107C5">
      <w:pPr>
        <w:pStyle w:val="PargrafodaLista"/>
        <w:widowControl w:val="0"/>
        <w:numPr>
          <w:ilvl w:val="0"/>
          <w:numId w:val="14"/>
        </w:numPr>
        <w:spacing w:line="360" w:lineRule="auto"/>
        <w:ind w:left="0" w:firstLine="1418"/>
        <w:contextualSpacing w:val="0"/>
        <w:jc w:val="both"/>
        <w:rPr>
          <w:rFonts w:ascii="Garamond" w:hAnsi="Garamond" w:cs="Arial"/>
          <w:b/>
        </w:rPr>
      </w:pPr>
      <w:r w:rsidRPr="004E0CCA">
        <w:rPr>
          <w:rFonts w:ascii="Garamond" w:hAnsi="Garamond" w:cs="Arial"/>
        </w:rPr>
        <w:t>N</w:t>
      </w:r>
      <w:r w:rsidR="00A8427D">
        <w:rPr>
          <w:rFonts w:ascii="Garamond" w:hAnsi="Garamond" w:cs="Arial"/>
        </w:rPr>
        <w:t xml:space="preserve">o Instituto de Previdência de </w:t>
      </w:r>
      <w:r w:rsidR="00AB186B">
        <w:rPr>
          <w:rFonts w:ascii="Garamond" w:hAnsi="Garamond" w:cs="Arial"/>
        </w:rPr>
        <w:t xml:space="preserve">Buritis – IPREB, </w:t>
      </w:r>
      <w:r w:rsidRPr="004E0CCA">
        <w:rPr>
          <w:rFonts w:ascii="Garamond" w:hAnsi="Garamond" w:cs="Arial"/>
        </w:rPr>
        <w:t xml:space="preserve">foram identificados </w:t>
      </w:r>
      <w:r w:rsidR="00AB186B">
        <w:rPr>
          <w:rFonts w:ascii="Garamond" w:hAnsi="Garamond" w:cs="Arial"/>
        </w:rPr>
        <w:t>três</w:t>
      </w:r>
      <w:r w:rsidRPr="004E0CCA">
        <w:rPr>
          <w:rFonts w:ascii="Garamond" w:hAnsi="Garamond" w:cs="Arial"/>
        </w:rPr>
        <w:t xml:space="preserve"> destes processos: Processo Licitatório n. </w:t>
      </w:r>
      <w:r w:rsidR="00474C5C" w:rsidRPr="004E0CCA">
        <w:rPr>
          <w:rFonts w:ascii="Garamond" w:hAnsi="Garamond" w:cs="Arial"/>
        </w:rPr>
        <w:t>02/201</w:t>
      </w:r>
      <w:r w:rsidR="00AB186B">
        <w:rPr>
          <w:rFonts w:ascii="Garamond" w:hAnsi="Garamond" w:cs="Arial"/>
        </w:rPr>
        <w:t xml:space="preserve">6 – Inexigibilidade n. </w:t>
      </w:r>
      <w:r w:rsidRPr="004E0CCA">
        <w:rPr>
          <w:rFonts w:ascii="Garamond" w:hAnsi="Garamond" w:cs="Arial"/>
        </w:rPr>
        <w:t>01/201</w:t>
      </w:r>
      <w:r w:rsidR="00AB186B">
        <w:rPr>
          <w:rFonts w:ascii="Garamond" w:hAnsi="Garamond" w:cs="Arial"/>
        </w:rPr>
        <w:t>6</w:t>
      </w:r>
      <w:r w:rsidR="00C118E8" w:rsidRPr="004E0CCA">
        <w:rPr>
          <w:rFonts w:ascii="Garamond" w:hAnsi="Garamond" w:cs="Arial"/>
        </w:rPr>
        <w:t xml:space="preserve">, Processo Licitatório n. </w:t>
      </w:r>
      <w:r w:rsidR="00474C5C" w:rsidRPr="004E0CCA">
        <w:rPr>
          <w:rFonts w:ascii="Garamond" w:hAnsi="Garamond" w:cs="Arial"/>
        </w:rPr>
        <w:t>0</w:t>
      </w:r>
      <w:r w:rsidR="00F708AC">
        <w:rPr>
          <w:rFonts w:ascii="Garamond" w:hAnsi="Garamond" w:cs="Arial"/>
        </w:rPr>
        <w:t>2</w:t>
      </w:r>
      <w:r w:rsidR="00474C5C" w:rsidRPr="004E0CCA">
        <w:rPr>
          <w:rFonts w:ascii="Garamond" w:hAnsi="Garamond" w:cs="Arial"/>
        </w:rPr>
        <w:t>/201</w:t>
      </w:r>
      <w:r w:rsidR="00AB186B">
        <w:rPr>
          <w:rFonts w:ascii="Garamond" w:hAnsi="Garamond" w:cs="Arial"/>
        </w:rPr>
        <w:t>7</w:t>
      </w:r>
      <w:r w:rsidR="00C118E8" w:rsidRPr="004E0CCA">
        <w:rPr>
          <w:rFonts w:ascii="Garamond" w:hAnsi="Garamond" w:cs="Arial"/>
        </w:rPr>
        <w:t xml:space="preserve"> – Inexigibilidade n. </w:t>
      </w:r>
      <w:r w:rsidR="00AB186B">
        <w:rPr>
          <w:rFonts w:ascii="Garamond" w:hAnsi="Garamond" w:cs="Arial"/>
        </w:rPr>
        <w:t>0</w:t>
      </w:r>
      <w:r w:rsidR="00F708AC">
        <w:rPr>
          <w:rFonts w:ascii="Garamond" w:hAnsi="Garamond" w:cs="Arial"/>
        </w:rPr>
        <w:t>1</w:t>
      </w:r>
      <w:r w:rsidR="00AB186B">
        <w:rPr>
          <w:rFonts w:ascii="Garamond" w:hAnsi="Garamond" w:cs="Arial"/>
        </w:rPr>
        <w:t>/2017</w:t>
      </w:r>
      <w:r w:rsidR="00C118E8" w:rsidRPr="004E0CCA">
        <w:rPr>
          <w:rFonts w:ascii="Garamond" w:hAnsi="Garamond" w:cs="Arial"/>
        </w:rPr>
        <w:t xml:space="preserve">, </w:t>
      </w:r>
      <w:r w:rsidRPr="004E0CCA">
        <w:rPr>
          <w:rFonts w:ascii="Garamond" w:hAnsi="Garamond" w:cs="Arial"/>
        </w:rPr>
        <w:t xml:space="preserve">Processo Licitatório n. </w:t>
      </w:r>
      <w:r w:rsidR="00F708AC">
        <w:rPr>
          <w:rFonts w:ascii="Garamond" w:hAnsi="Garamond" w:cs="Arial"/>
        </w:rPr>
        <w:t>01/2018</w:t>
      </w:r>
      <w:r w:rsidRPr="004E0CCA">
        <w:rPr>
          <w:rFonts w:ascii="Garamond" w:hAnsi="Garamond" w:cs="Arial"/>
        </w:rPr>
        <w:t xml:space="preserve"> – Inexigibilidade n. </w:t>
      </w:r>
      <w:r w:rsidR="00F708AC">
        <w:rPr>
          <w:rFonts w:ascii="Garamond" w:hAnsi="Garamond" w:cs="Arial"/>
        </w:rPr>
        <w:t>01/2018</w:t>
      </w:r>
      <w:r w:rsidR="004E0CCA">
        <w:rPr>
          <w:rFonts w:ascii="Garamond" w:hAnsi="Garamond" w:cs="Arial"/>
        </w:rPr>
        <w:t>.</w:t>
      </w:r>
    </w:p>
    <w:p w:rsidR="004E0CCA" w:rsidRPr="004E0CCA" w:rsidRDefault="004E0CCA" w:rsidP="004E0CCA">
      <w:pPr>
        <w:pStyle w:val="PargrafodaLista"/>
        <w:rPr>
          <w:rFonts w:ascii="Garamond" w:hAnsi="Garamond" w:cs="Arial"/>
          <w:b/>
        </w:rPr>
      </w:pPr>
    </w:p>
    <w:p w:rsidR="00A90344" w:rsidRPr="008972E2" w:rsidRDefault="00A90344" w:rsidP="00F10522">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8972E2" w:rsidRPr="008972E2" w:rsidRDefault="008972E2" w:rsidP="008972E2">
      <w:pPr>
        <w:pStyle w:val="PargrafodaLista"/>
        <w:rPr>
          <w:rFonts w:ascii="Garamond" w:hAnsi="Garamond" w:cs="Arial"/>
          <w:b/>
        </w:rPr>
      </w:pPr>
    </w:p>
    <w:p w:rsidR="006423E6" w:rsidRPr="006423E6" w:rsidRDefault="006423E6" w:rsidP="006423E6">
      <w:pPr>
        <w:pStyle w:val="PargrafodaLista"/>
        <w:rPr>
          <w:rFonts w:ascii="Garamond" w:hAnsi="Garamond" w:cs="Arial"/>
          <w:b/>
        </w:rPr>
      </w:pPr>
    </w:p>
    <w:p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0117C1" w:rsidRDefault="000117C1" w:rsidP="009C2195">
      <w:pPr>
        <w:pStyle w:val="PargrafodaLista"/>
        <w:widowControl w:val="0"/>
        <w:spacing w:line="360" w:lineRule="auto"/>
        <w:ind w:left="1418"/>
        <w:contextualSpacing w:val="0"/>
        <w:jc w:val="both"/>
        <w:rPr>
          <w:rFonts w:ascii="Garamond" w:hAnsi="Garamond" w:cs="Arial"/>
          <w:b/>
        </w:rPr>
      </w:pPr>
    </w:p>
    <w:p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603C85">
      <w:pPr>
        <w:pStyle w:val="PargrafodaLista"/>
        <w:widowControl w:val="0"/>
        <w:spacing w:line="360" w:lineRule="auto"/>
        <w:ind w:left="2138"/>
        <w:jc w:val="both"/>
        <w:rPr>
          <w:rFonts w:ascii="Garamond" w:hAnsi="Garamond" w:cs="Arial"/>
          <w:b/>
        </w:rPr>
      </w:pPr>
    </w:p>
    <w:p w:rsidR="00133FF1" w:rsidRPr="00F47FBF"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Os procedimentos de Inexigibilidade de Licitação </w:t>
      </w:r>
      <w:proofErr w:type="spellStart"/>
      <w:r>
        <w:rPr>
          <w:rFonts w:ascii="Garamond" w:hAnsi="Garamond" w:cs="Arial"/>
        </w:rPr>
        <w:t>n</w:t>
      </w:r>
      <w:r w:rsidR="00F47FBF">
        <w:rPr>
          <w:rFonts w:ascii="Garamond" w:hAnsi="Garamond" w:cs="Arial"/>
        </w:rPr>
        <w:t>°s</w:t>
      </w:r>
      <w:proofErr w:type="spellEnd"/>
      <w:r w:rsidR="00F47FBF">
        <w:rPr>
          <w:rFonts w:ascii="Garamond" w:hAnsi="Garamond" w:cs="Arial"/>
        </w:rPr>
        <w:t xml:space="preserve"> </w:t>
      </w:r>
      <w:r w:rsidR="004668A5">
        <w:rPr>
          <w:rFonts w:ascii="Garamond" w:hAnsi="Garamond" w:cs="Arial"/>
        </w:rPr>
        <w:t>01/2016, 01/2017 e 01/2018</w:t>
      </w:r>
      <w:r w:rsidR="00F47FBF">
        <w:rPr>
          <w:rFonts w:ascii="Garamond" w:hAnsi="Garamond" w:cs="Arial"/>
        </w:rPr>
        <w:t xml:space="preserve"> </w:t>
      </w:r>
      <w:r>
        <w:rPr>
          <w:rFonts w:ascii="Garamond" w:hAnsi="Garamond" w:cs="Arial"/>
        </w:rPr>
        <w:t>(cópia da documentação anexa) tinham por objeto a prestação de serviço técnico profissional especializado em auditoria e consultoria contábil, administrativa, financeira e de gestão em administração pública.</w:t>
      </w:r>
    </w:p>
    <w:p w:rsidR="00F47FBF" w:rsidRPr="00F47FBF" w:rsidRDefault="00F47FBF" w:rsidP="00F47FBF">
      <w:pPr>
        <w:pStyle w:val="PargrafodaLista"/>
        <w:widowControl w:val="0"/>
        <w:spacing w:line="360" w:lineRule="auto"/>
        <w:ind w:left="1418"/>
        <w:jc w:val="both"/>
        <w:rPr>
          <w:rFonts w:ascii="Garamond" w:hAnsi="Garamond" w:cs="Arial"/>
          <w:b/>
        </w:rPr>
      </w:pPr>
    </w:p>
    <w:p w:rsidR="00F47FBF" w:rsidRPr="00C9704C" w:rsidRDefault="00F47FBF"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Contrato </w:t>
      </w:r>
      <w:r w:rsidR="00993150">
        <w:rPr>
          <w:rFonts w:ascii="Garamond" w:hAnsi="Garamond" w:cs="Arial"/>
        </w:rPr>
        <w:t xml:space="preserve">n. </w:t>
      </w:r>
      <w:r w:rsidR="004668A5">
        <w:rPr>
          <w:rFonts w:ascii="Garamond" w:hAnsi="Garamond" w:cs="Arial"/>
        </w:rPr>
        <w:t>02/2016</w:t>
      </w:r>
      <w:r>
        <w:rPr>
          <w:rFonts w:ascii="Garamond" w:hAnsi="Garamond" w:cs="Arial"/>
        </w:rPr>
        <w:t xml:space="preserve">, decorrente da Inexigibilidade n. </w:t>
      </w:r>
      <w:r w:rsidR="004668A5">
        <w:rPr>
          <w:rFonts w:ascii="Garamond" w:hAnsi="Garamond" w:cs="Arial"/>
        </w:rPr>
        <w:t>01/2016</w:t>
      </w:r>
      <w:r>
        <w:rPr>
          <w:rFonts w:ascii="Garamond" w:hAnsi="Garamond" w:cs="Arial"/>
        </w:rPr>
        <w:t xml:space="preserve">, foi celebrado em </w:t>
      </w:r>
      <w:r w:rsidR="00423853" w:rsidRPr="00D80667">
        <w:rPr>
          <w:rFonts w:ascii="Garamond" w:hAnsi="Garamond" w:cs="Arial"/>
        </w:rPr>
        <w:t>01/04/2016</w:t>
      </w:r>
      <w:r>
        <w:rPr>
          <w:rFonts w:ascii="Garamond" w:hAnsi="Garamond" w:cs="Arial"/>
        </w:rPr>
        <w:t xml:space="preserve">, no valor anual de R$ </w:t>
      </w:r>
      <w:r w:rsidR="00423853">
        <w:rPr>
          <w:rFonts w:ascii="Garamond" w:hAnsi="Garamond" w:cs="Arial"/>
        </w:rPr>
        <w:t>18</w:t>
      </w:r>
      <w:r w:rsidR="001049D9">
        <w:rPr>
          <w:rFonts w:ascii="Garamond" w:hAnsi="Garamond" w:cs="Arial"/>
        </w:rPr>
        <w:t>.000</w:t>
      </w:r>
      <w:r>
        <w:rPr>
          <w:rFonts w:ascii="Garamond" w:hAnsi="Garamond" w:cs="Arial"/>
        </w:rPr>
        <w:t xml:space="preserve">,00, com vigência até dezembro daquele mesmo exercício, de </w:t>
      </w:r>
      <w:r w:rsidR="00423853" w:rsidRPr="00D80667">
        <w:rPr>
          <w:rFonts w:ascii="Garamond" w:hAnsi="Garamond" w:cs="Arial"/>
        </w:rPr>
        <w:t>0</w:t>
      </w:r>
      <w:r w:rsidR="00CF73D4" w:rsidRPr="00D80667">
        <w:rPr>
          <w:rFonts w:ascii="Garamond" w:hAnsi="Garamond" w:cs="Arial"/>
        </w:rPr>
        <w:t>1</w:t>
      </w:r>
      <w:r w:rsidR="00423853" w:rsidRPr="00D80667">
        <w:rPr>
          <w:rFonts w:ascii="Garamond" w:hAnsi="Garamond" w:cs="Arial"/>
        </w:rPr>
        <w:t>/0</w:t>
      </w:r>
      <w:r w:rsidR="00CF73D4" w:rsidRPr="00D80667">
        <w:rPr>
          <w:rFonts w:ascii="Garamond" w:hAnsi="Garamond" w:cs="Arial"/>
        </w:rPr>
        <w:t>4</w:t>
      </w:r>
      <w:r w:rsidR="00423853" w:rsidRPr="00D80667">
        <w:rPr>
          <w:rFonts w:ascii="Garamond" w:hAnsi="Garamond" w:cs="Arial"/>
        </w:rPr>
        <w:t>/2016</w:t>
      </w:r>
      <w:r w:rsidRPr="00D80667">
        <w:rPr>
          <w:rFonts w:ascii="Garamond" w:hAnsi="Garamond" w:cs="Arial"/>
        </w:rPr>
        <w:t xml:space="preserve"> a 31/12/201</w:t>
      </w:r>
      <w:r w:rsidR="00423853" w:rsidRPr="00D80667">
        <w:rPr>
          <w:rFonts w:ascii="Garamond" w:hAnsi="Garamond" w:cs="Arial"/>
        </w:rPr>
        <w:t>6</w:t>
      </w:r>
      <w:r w:rsidRPr="000308B1">
        <w:rPr>
          <w:rFonts w:ascii="Garamond" w:hAnsi="Garamond" w:cs="Arial"/>
        </w:rPr>
        <w:t>.</w:t>
      </w:r>
    </w:p>
    <w:p w:rsidR="00F47FBF" w:rsidRPr="00C9704C" w:rsidRDefault="00F47FBF" w:rsidP="00F47FBF">
      <w:pPr>
        <w:pStyle w:val="PargrafodaLista"/>
        <w:spacing w:line="360" w:lineRule="auto"/>
        <w:rPr>
          <w:rFonts w:ascii="Garamond" w:hAnsi="Garamond" w:cs="Arial"/>
          <w:b/>
        </w:rPr>
      </w:pPr>
    </w:p>
    <w:p w:rsidR="00F47FBF" w:rsidRPr="00AD7026" w:rsidRDefault="00CF73D4" w:rsidP="00F47FBF">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Após</w:t>
      </w:r>
      <w:r w:rsidR="00C10A9D">
        <w:rPr>
          <w:rFonts w:ascii="Garamond" w:hAnsi="Garamond" w:cs="Arial"/>
        </w:rPr>
        <w:t xml:space="preserve"> ser </w:t>
      </w:r>
      <w:r w:rsidR="00F47FBF">
        <w:rPr>
          <w:rFonts w:ascii="Garamond" w:hAnsi="Garamond" w:cs="Arial"/>
        </w:rPr>
        <w:t>encerrado, nova contratação da empresa ADPM – Administração Pública para Municípios Ltda. foi realizada por meio da Inexigibili</w:t>
      </w:r>
      <w:r w:rsidR="0091396E">
        <w:rPr>
          <w:rFonts w:ascii="Garamond" w:hAnsi="Garamond" w:cs="Arial"/>
        </w:rPr>
        <w:t xml:space="preserve">dade n. </w:t>
      </w:r>
      <w:r w:rsidR="009D35B6">
        <w:rPr>
          <w:rFonts w:ascii="Garamond" w:hAnsi="Garamond" w:cs="Arial"/>
        </w:rPr>
        <w:t>01/2017</w:t>
      </w:r>
      <w:r w:rsidR="00F47FBF">
        <w:rPr>
          <w:rFonts w:ascii="Garamond" w:hAnsi="Garamond" w:cs="Arial"/>
        </w:rPr>
        <w:t xml:space="preserve">, que culminou no Contrato </w:t>
      </w:r>
      <w:r w:rsidR="009D35B6">
        <w:rPr>
          <w:rFonts w:ascii="Garamond" w:hAnsi="Garamond" w:cs="Arial"/>
        </w:rPr>
        <w:t>002/2017</w:t>
      </w:r>
      <w:r w:rsidR="00F47FBF">
        <w:rPr>
          <w:rFonts w:ascii="Garamond" w:hAnsi="Garamond" w:cs="Arial"/>
        </w:rPr>
        <w:t xml:space="preserve">, assinado no dia </w:t>
      </w:r>
      <w:r w:rsidR="0056473C">
        <w:rPr>
          <w:rFonts w:ascii="Garamond" w:hAnsi="Garamond" w:cs="Arial"/>
        </w:rPr>
        <w:t>02/01</w:t>
      </w:r>
      <w:r w:rsidR="009D35B6">
        <w:rPr>
          <w:rFonts w:ascii="Garamond" w:hAnsi="Garamond" w:cs="Arial"/>
        </w:rPr>
        <w:t>/2017</w:t>
      </w:r>
      <w:r w:rsidR="00106EF2">
        <w:rPr>
          <w:rFonts w:ascii="Garamond" w:hAnsi="Garamond" w:cs="Arial"/>
        </w:rPr>
        <w:t>, no valor de R$</w:t>
      </w:r>
      <w:r w:rsidR="009D35B6">
        <w:rPr>
          <w:rFonts w:ascii="Garamond" w:hAnsi="Garamond" w:cs="Arial"/>
        </w:rPr>
        <w:t>27.</w:t>
      </w:r>
      <w:r w:rsidR="0091396E">
        <w:rPr>
          <w:rFonts w:ascii="Garamond" w:hAnsi="Garamond" w:cs="Arial"/>
        </w:rPr>
        <w:t>000</w:t>
      </w:r>
      <w:r w:rsidR="00F47FBF">
        <w:rPr>
          <w:rFonts w:ascii="Garamond" w:hAnsi="Garamond" w:cs="Arial"/>
        </w:rPr>
        <w:t xml:space="preserve">,00, com vigência no período de </w:t>
      </w:r>
      <w:r w:rsidR="00A44BAC">
        <w:rPr>
          <w:rFonts w:ascii="Garamond" w:hAnsi="Garamond" w:cs="Arial"/>
        </w:rPr>
        <w:t>janeiro a dezembro de 201</w:t>
      </w:r>
      <w:r w:rsidR="009D35B6">
        <w:rPr>
          <w:rFonts w:ascii="Garamond" w:hAnsi="Garamond" w:cs="Arial"/>
        </w:rPr>
        <w:t>7</w:t>
      </w:r>
      <w:r w:rsidR="00F47FBF">
        <w:rPr>
          <w:rFonts w:ascii="Garamond" w:hAnsi="Garamond" w:cs="Arial"/>
        </w:rPr>
        <w:t>.</w:t>
      </w:r>
    </w:p>
    <w:p w:rsidR="00E423DD" w:rsidRPr="00E423DD" w:rsidRDefault="00E423DD" w:rsidP="00E423DD">
      <w:pPr>
        <w:pStyle w:val="PargrafodaLista"/>
        <w:widowControl w:val="0"/>
        <w:spacing w:line="360" w:lineRule="auto"/>
        <w:ind w:left="1418"/>
        <w:jc w:val="both"/>
        <w:rPr>
          <w:rFonts w:ascii="Garamond" w:hAnsi="Garamond" w:cs="Arial"/>
          <w:b/>
        </w:rPr>
      </w:pPr>
    </w:p>
    <w:p w:rsidR="000C1365" w:rsidRPr="000C1365" w:rsidRDefault="00E423DD" w:rsidP="00E423DD">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Para o do exercício de 201</w:t>
      </w:r>
      <w:r w:rsidR="00271AE2">
        <w:rPr>
          <w:rFonts w:ascii="Garamond" w:hAnsi="Garamond" w:cs="Arial"/>
        </w:rPr>
        <w:t>8</w:t>
      </w:r>
      <w:r>
        <w:rPr>
          <w:rFonts w:ascii="Garamond" w:hAnsi="Garamond" w:cs="Arial"/>
        </w:rPr>
        <w:t xml:space="preserve">, foi celebrado o Contrato n. </w:t>
      </w:r>
      <w:r w:rsidR="00835F97">
        <w:rPr>
          <w:rFonts w:ascii="Garamond" w:hAnsi="Garamond" w:cs="Arial"/>
        </w:rPr>
        <w:t>001/2018</w:t>
      </w:r>
      <w:r>
        <w:rPr>
          <w:rFonts w:ascii="Garamond" w:hAnsi="Garamond" w:cs="Arial"/>
        </w:rPr>
        <w:t xml:space="preserve"> </w:t>
      </w:r>
      <w:r w:rsidR="00614674">
        <w:rPr>
          <w:rFonts w:ascii="Garamond" w:hAnsi="Garamond" w:cs="Arial"/>
        </w:rPr>
        <w:t xml:space="preserve">no dia 02/01/2018, </w:t>
      </w:r>
      <w:r>
        <w:rPr>
          <w:rFonts w:ascii="Garamond" w:hAnsi="Garamond" w:cs="Arial"/>
        </w:rPr>
        <w:t>dec</w:t>
      </w:r>
      <w:r w:rsidR="00271AE2">
        <w:rPr>
          <w:rFonts w:ascii="Garamond" w:hAnsi="Garamond" w:cs="Arial"/>
        </w:rPr>
        <w:t xml:space="preserve">orrente da Inexigibilidade n. </w:t>
      </w:r>
      <w:r w:rsidR="00835F97">
        <w:rPr>
          <w:rFonts w:ascii="Garamond" w:hAnsi="Garamond" w:cs="Arial"/>
        </w:rPr>
        <w:t>01/2018</w:t>
      </w:r>
      <w:r>
        <w:rPr>
          <w:rFonts w:ascii="Garamond" w:hAnsi="Garamond" w:cs="Arial"/>
        </w:rPr>
        <w:t xml:space="preserve">, no valor de R$ </w:t>
      </w:r>
      <w:r w:rsidR="00835F97">
        <w:rPr>
          <w:rFonts w:ascii="Garamond" w:hAnsi="Garamond" w:cs="Arial"/>
        </w:rPr>
        <w:t>32.400,00</w:t>
      </w:r>
      <w:r w:rsidR="001133B4">
        <w:rPr>
          <w:rFonts w:ascii="Garamond" w:hAnsi="Garamond" w:cs="Arial"/>
        </w:rPr>
        <w:t>, com vigência entre 02/01/2018 a 31/12/2018</w:t>
      </w:r>
      <w:r>
        <w:rPr>
          <w:rFonts w:ascii="Garamond" w:hAnsi="Garamond" w:cs="Arial"/>
        </w:rPr>
        <w:t xml:space="preserve">. </w:t>
      </w:r>
    </w:p>
    <w:p w:rsidR="000C1365" w:rsidRPr="000C1365" w:rsidRDefault="000C1365" w:rsidP="000C1365">
      <w:pPr>
        <w:pStyle w:val="PargrafodaLista"/>
        <w:rPr>
          <w:rFonts w:ascii="Garamond" w:hAnsi="Garamond" w:cs="Arial"/>
        </w:rPr>
      </w:pPr>
    </w:p>
    <w:p w:rsidR="00EE76EF" w:rsidRPr="004F779F" w:rsidRDefault="00EE76EF" w:rsidP="00EE76EF">
      <w:pPr>
        <w:pStyle w:val="PargrafodaLista"/>
        <w:widowControl w:val="0"/>
        <w:numPr>
          <w:ilvl w:val="0"/>
          <w:numId w:val="14"/>
        </w:numPr>
        <w:spacing w:line="360" w:lineRule="auto"/>
        <w:ind w:left="0" w:firstLine="1418"/>
        <w:jc w:val="both"/>
        <w:rPr>
          <w:rFonts w:ascii="Garamond" w:hAnsi="Garamond" w:cs="Arial"/>
          <w:b/>
        </w:rPr>
      </w:pPr>
      <w:r w:rsidRPr="008702C0">
        <w:rPr>
          <w:rFonts w:ascii="Garamond" w:hAnsi="Garamond" w:cs="Arial"/>
          <w:b/>
        </w:rPr>
        <w:t>Ou seja, a contrataç</w:t>
      </w:r>
      <w:r>
        <w:rPr>
          <w:rFonts w:ascii="Garamond" w:hAnsi="Garamond" w:cs="Arial"/>
          <w:b/>
        </w:rPr>
        <w:t xml:space="preserve">ão da empresa se prolongou por </w:t>
      </w:r>
      <w:r w:rsidR="006A1720">
        <w:rPr>
          <w:rFonts w:ascii="Garamond" w:hAnsi="Garamond" w:cs="Arial"/>
          <w:b/>
        </w:rPr>
        <w:t>3</w:t>
      </w:r>
      <w:r w:rsidRPr="008702C0">
        <w:rPr>
          <w:rFonts w:ascii="Garamond" w:hAnsi="Garamond" w:cs="Arial"/>
          <w:b/>
        </w:rPr>
        <w:t xml:space="preserve"> anos </w:t>
      </w:r>
      <w:r>
        <w:rPr>
          <w:rFonts w:ascii="Garamond" w:hAnsi="Garamond" w:cs="Arial"/>
          <w:b/>
        </w:rPr>
        <w:t>n</w:t>
      </w:r>
      <w:r w:rsidR="006A1720">
        <w:rPr>
          <w:rFonts w:ascii="Garamond" w:hAnsi="Garamond" w:cs="Arial"/>
          <w:b/>
        </w:rPr>
        <w:t>o Instituto de Previdência de Buritis - IPREB</w:t>
      </w:r>
      <w:r w:rsidR="00EA768F">
        <w:rPr>
          <w:rFonts w:ascii="Garamond" w:hAnsi="Garamond" w:cs="Arial"/>
          <w:b/>
        </w:rPr>
        <w:t>, ao longo d</w:t>
      </w:r>
      <w:r w:rsidR="00AA327D">
        <w:rPr>
          <w:rFonts w:ascii="Garamond" w:hAnsi="Garamond" w:cs="Arial"/>
          <w:b/>
        </w:rPr>
        <w:t>a gestão do</w:t>
      </w:r>
      <w:r w:rsidR="009A1DCB">
        <w:rPr>
          <w:rFonts w:ascii="Garamond" w:hAnsi="Garamond" w:cs="Arial"/>
          <w:b/>
        </w:rPr>
        <w:t xml:space="preserve"> Diretor</w:t>
      </w:r>
      <w:r w:rsidR="00AA327D">
        <w:rPr>
          <w:rFonts w:ascii="Garamond" w:hAnsi="Garamond" w:cs="Arial"/>
          <w:b/>
        </w:rPr>
        <w:t xml:space="preserve"> Presidente, </w:t>
      </w:r>
      <w:r w:rsidR="00B57B78">
        <w:rPr>
          <w:rFonts w:ascii="Garamond" w:hAnsi="Garamond" w:cs="Arial"/>
          <w:b/>
        </w:rPr>
        <w:t>Ivanildo Quintal de Souza</w:t>
      </w:r>
      <w:r w:rsidR="00910474">
        <w:rPr>
          <w:rFonts w:ascii="Garamond" w:hAnsi="Garamond" w:cs="Arial"/>
          <w:b/>
        </w:rPr>
        <w:t xml:space="preserve">, </w:t>
      </w:r>
      <w:r w:rsidRPr="004F779F">
        <w:rPr>
          <w:rFonts w:ascii="Garamond" w:hAnsi="Garamond" w:cs="Arial"/>
          <w:b/>
        </w:rPr>
        <w:t xml:space="preserve">resultado da realização de </w:t>
      </w:r>
      <w:r w:rsidR="00B57B78">
        <w:rPr>
          <w:rFonts w:ascii="Garamond" w:hAnsi="Garamond" w:cs="Arial"/>
          <w:b/>
        </w:rPr>
        <w:t>três</w:t>
      </w:r>
      <w:r w:rsidRPr="004F779F">
        <w:rPr>
          <w:rFonts w:ascii="Garamond" w:hAnsi="Garamond" w:cs="Arial"/>
          <w:b/>
        </w:rPr>
        <w:t xml:space="preserve"> processos de inexigibilidade de licitação.</w:t>
      </w:r>
    </w:p>
    <w:p w:rsidR="00C9704C" w:rsidRPr="00C9704C" w:rsidRDefault="00C9704C" w:rsidP="00603C85">
      <w:pPr>
        <w:pStyle w:val="PargrafodaLista"/>
        <w:spacing w:line="360" w:lineRule="auto"/>
        <w:rPr>
          <w:rFonts w:ascii="Garamond" w:hAnsi="Garamond" w:cs="Arial"/>
          <w:b/>
        </w:rPr>
      </w:pPr>
    </w:p>
    <w:p w:rsidR="00C9704C" w:rsidRPr="002F73FA" w:rsidRDefault="00C9704C"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1E156E" w:rsidRDefault="001E156E" w:rsidP="00603C85">
      <w:pPr>
        <w:pStyle w:val="PargrafodaLista"/>
        <w:spacing w:line="360" w:lineRule="auto"/>
        <w:rPr>
          <w:rFonts w:ascii="Garamond" w:hAnsi="Garamond" w:cs="Arial"/>
          <w:b/>
        </w:rPr>
      </w:pPr>
    </w:p>
    <w:p w:rsidR="001E156E" w:rsidRPr="00490A49" w:rsidRDefault="009C2195" w:rsidP="005A7CC8">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rsidR="001E156E" w:rsidRPr="001E156E" w:rsidRDefault="001E156E" w:rsidP="00603C85">
      <w:pPr>
        <w:pStyle w:val="PargrafodaLista"/>
        <w:spacing w:line="360" w:lineRule="auto"/>
        <w:rPr>
          <w:rFonts w:ascii="Garamond" w:hAnsi="Garamond" w:cs="Arial"/>
          <w:b/>
        </w:rPr>
      </w:pPr>
    </w:p>
    <w:p w:rsidR="001E156E" w:rsidRPr="001E156E" w:rsidRDefault="001E156E" w:rsidP="00603C85">
      <w:pPr>
        <w:pStyle w:val="PargrafodaLista"/>
        <w:widowControl w:val="0"/>
        <w:spacing w:line="360" w:lineRule="auto"/>
        <w:ind w:left="1418"/>
        <w:jc w:val="both"/>
        <w:rPr>
          <w:rFonts w:ascii="Garamond" w:hAnsi="Garamond" w:cs="Arial"/>
          <w:sz w:val="22"/>
          <w:szCs w:val="22"/>
        </w:rPr>
      </w:pPr>
      <w:r w:rsidRPr="001E156E">
        <w:rPr>
          <w:rFonts w:ascii="Garamond" w:hAnsi="Garamond" w:cs="Arial"/>
          <w:sz w:val="22"/>
          <w:szCs w:val="22"/>
        </w:rPr>
        <w:t>Art. 25 (...)</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w:t>
      </w:r>
      <w:r w:rsidRPr="001E156E">
        <w:rPr>
          <w:rFonts w:ascii="Garamond" w:hAnsi="Garamond" w:cs="Arial"/>
          <w:color w:val="000000"/>
          <w:sz w:val="22"/>
          <w:szCs w:val="22"/>
          <w:shd w:val="clear" w:color="auto" w:fill="FFFFFF"/>
        </w:rPr>
        <w:lastRenderedPageBreak/>
        <w:t>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1E156E" w:rsidRDefault="001E156E" w:rsidP="00603C85">
      <w:pPr>
        <w:pStyle w:val="PargrafodaLista"/>
        <w:widowControl w:val="0"/>
        <w:spacing w:line="360"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1E156E" w:rsidRDefault="00490A49" w:rsidP="00603C85">
      <w:pPr>
        <w:pStyle w:val="PargrafodaLista"/>
        <w:widowControl w:val="0"/>
        <w:spacing w:line="360" w:lineRule="auto"/>
        <w:ind w:left="1418"/>
        <w:jc w:val="both"/>
        <w:rPr>
          <w:rFonts w:ascii="Garamond" w:hAnsi="Garamond" w:cs="Arial"/>
          <w:sz w:val="22"/>
          <w:szCs w:val="22"/>
        </w:rPr>
      </w:pPr>
    </w:p>
    <w:p w:rsidR="001E156E" w:rsidRPr="00B75A2D"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106EF2">
        <w:rPr>
          <w:rFonts w:ascii="Garamond" w:hAnsi="Garamond" w:cs="Arial"/>
        </w:rPr>
        <w:t>do Instituto de Previdência de Buritis – IPREB</w:t>
      </w:r>
      <w:r w:rsidR="00B75A2D">
        <w:rPr>
          <w:rFonts w:ascii="Garamond" w:hAnsi="Garamond" w:cs="Arial"/>
        </w:rPr>
        <w:t xml:space="preserve">, o </w:t>
      </w:r>
      <w:r w:rsidR="00106EF2">
        <w:rPr>
          <w:rFonts w:ascii="Garamond" w:hAnsi="Garamond" w:cs="Arial"/>
        </w:rPr>
        <w:t>Diretor Presidente</w:t>
      </w:r>
      <w:r w:rsidR="000D24F4">
        <w:rPr>
          <w:rFonts w:ascii="Garamond" w:hAnsi="Garamond" w:cs="Arial"/>
        </w:rPr>
        <w:t xml:space="preserve"> ratificou</w:t>
      </w:r>
      <w:r w:rsidR="007D24BF">
        <w:rPr>
          <w:rFonts w:ascii="Garamond" w:hAnsi="Garamond" w:cs="Arial"/>
        </w:rPr>
        <w:t xml:space="preserve"> </w:t>
      </w:r>
      <w:r w:rsidR="00A07BF1">
        <w:rPr>
          <w:rFonts w:ascii="Garamond" w:hAnsi="Garamond" w:cs="Arial"/>
        </w:rPr>
        <w:t>os processos de</w:t>
      </w:r>
      <w:r w:rsidR="0082675C">
        <w:rPr>
          <w:rFonts w:ascii="Garamond" w:hAnsi="Garamond" w:cs="Arial"/>
        </w:rPr>
        <w:t xml:space="preserve"> inexigibilidade com fundamento no art. 25 c/</w:t>
      </w:r>
      <w:proofErr w:type="gramStart"/>
      <w:r w:rsidR="0082675C">
        <w:rPr>
          <w:rFonts w:ascii="Garamond" w:hAnsi="Garamond" w:cs="Arial"/>
        </w:rPr>
        <w:t>c</w:t>
      </w:r>
      <w:proofErr w:type="gramEnd"/>
      <w:r w:rsidR="0082675C">
        <w:rPr>
          <w:rFonts w:ascii="Garamond" w:hAnsi="Garamond" w:cs="Arial"/>
        </w:rPr>
        <w:t xml:space="preserve"> o art. 13 da Lei Federal n. 8.666/1993. Ou seja, no inciso II do artigo 25.</w:t>
      </w:r>
    </w:p>
    <w:p w:rsidR="00B75A2D" w:rsidRPr="0082675C" w:rsidRDefault="00B75A2D" w:rsidP="00B75A2D">
      <w:pPr>
        <w:pStyle w:val="PargrafodaLista"/>
        <w:widowControl w:val="0"/>
        <w:spacing w:line="360" w:lineRule="auto"/>
        <w:ind w:left="1418"/>
        <w:jc w:val="both"/>
        <w:rPr>
          <w:rFonts w:ascii="Garamond" w:hAnsi="Garamond" w:cs="Arial"/>
          <w:b/>
        </w:rPr>
      </w:pPr>
    </w:p>
    <w:p w:rsidR="0082675C" w:rsidRPr="00C453BD" w:rsidRDefault="009A1DCB"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Instituto de Previdência</w:t>
      </w:r>
      <w:r w:rsidR="00C453BD">
        <w:rPr>
          <w:rFonts w:ascii="Garamond" w:hAnsi="Garamond" w:cs="Arial"/>
        </w:rPr>
        <w:t xml:space="preserve"> então deveria observar</w:t>
      </w:r>
      <w:r w:rsidR="00A07BF1">
        <w:rPr>
          <w:rFonts w:ascii="Garamond" w:hAnsi="Garamond" w:cs="Arial"/>
        </w:rPr>
        <w:t xml:space="preserve"> cumulativamente</w:t>
      </w:r>
      <w:r w:rsidR="00C453BD">
        <w:rPr>
          <w:rFonts w:ascii="Garamond" w:hAnsi="Garamond" w:cs="Arial"/>
        </w:rPr>
        <w:t xml:space="preserve"> os requisitos expressos na legislação </w:t>
      </w:r>
      <w:r w:rsidR="00B26FB9">
        <w:rPr>
          <w:rFonts w:ascii="Garamond" w:hAnsi="Garamond" w:cs="Arial"/>
        </w:rPr>
        <w:t xml:space="preserve">específica </w:t>
      </w:r>
      <w:r w:rsidR="00C453BD">
        <w:rPr>
          <w:rFonts w:ascii="Garamond" w:hAnsi="Garamond" w:cs="Arial"/>
        </w:rPr>
        <w:t>para a contratação direta da empresa ADPM – Administração Pública para Municípios Ltda., por meio de inexigibilidade, que são eles: (i) inviabilidade de competição, (</w:t>
      </w:r>
      <w:proofErr w:type="spellStart"/>
      <w:r w:rsidR="00C453BD">
        <w:rPr>
          <w:rFonts w:ascii="Garamond" w:hAnsi="Garamond" w:cs="Arial"/>
        </w:rPr>
        <w:t>ii</w:t>
      </w:r>
      <w:proofErr w:type="spellEnd"/>
      <w:r w:rsidR="00C453BD">
        <w:rPr>
          <w:rFonts w:ascii="Garamond" w:hAnsi="Garamond" w:cs="Arial"/>
        </w:rPr>
        <w:t>) singularidade do objeto e (</w:t>
      </w:r>
      <w:proofErr w:type="spellStart"/>
      <w:r w:rsidR="00C453BD">
        <w:rPr>
          <w:rFonts w:ascii="Garamond" w:hAnsi="Garamond" w:cs="Arial"/>
        </w:rPr>
        <w:t>iii</w:t>
      </w:r>
      <w:proofErr w:type="spellEnd"/>
      <w:r w:rsidR="00C453BD">
        <w:rPr>
          <w:rFonts w:ascii="Garamond" w:hAnsi="Garamond" w:cs="Arial"/>
        </w:rPr>
        <w:t>) notória especialização do contratado (Art. 25, caput e inciso II, da Lei Federal n. 8.666/1993).</w:t>
      </w:r>
    </w:p>
    <w:p w:rsidR="00C453BD" w:rsidRPr="00C453BD" w:rsidRDefault="00C453BD" w:rsidP="00603C85">
      <w:pPr>
        <w:pStyle w:val="PargrafodaLista"/>
        <w:spacing w:line="360" w:lineRule="auto"/>
        <w:rPr>
          <w:rFonts w:ascii="Garamond" w:hAnsi="Garamond" w:cs="Arial"/>
          <w:b/>
        </w:rPr>
      </w:pPr>
    </w:p>
    <w:p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9C2195">
        <w:rPr>
          <w:rFonts w:ascii="Garamond" w:hAnsi="Garamond" w:cs="Arial"/>
        </w:rPr>
        <w:t>ado</w:t>
      </w:r>
      <w:r>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A07BF1" w:rsidRPr="00D94860"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701EE7" w:rsidRPr="00701EE7"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rsidR="00701EE7" w:rsidRPr="00701EE7" w:rsidRDefault="00701EE7" w:rsidP="00603C85">
      <w:pPr>
        <w:pStyle w:val="PargrafodaLista"/>
        <w:spacing w:line="360" w:lineRule="auto"/>
        <w:rPr>
          <w:rFonts w:ascii="Garamond" w:hAnsi="Garamond" w:cs="Arial"/>
          <w:b/>
        </w:rPr>
      </w:pPr>
    </w:p>
    <w:p w:rsidR="00701EE7" w:rsidRPr="00F358C6" w:rsidRDefault="00701EE7"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 xml:space="preserve">prestação de serviço técnico profissional especializado em auditoria e consultoria contábil, </w:t>
      </w:r>
      <w:r w:rsidR="00EB06D0">
        <w:rPr>
          <w:rFonts w:ascii="Garamond" w:hAnsi="Garamond" w:cs="Arial"/>
          <w:i/>
        </w:rPr>
        <w:t>orçamentária e</w:t>
      </w:r>
      <w:r>
        <w:rPr>
          <w:rFonts w:ascii="Garamond" w:hAnsi="Garamond" w:cs="Arial"/>
          <w:i/>
        </w:rPr>
        <w:t xml:space="preserve"> financeira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rsidR="00F358C6" w:rsidRPr="00F358C6" w:rsidRDefault="00F358C6" w:rsidP="006D566E">
      <w:pPr>
        <w:widowControl w:val="0"/>
        <w:spacing w:line="360" w:lineRule="auto"/>
        <w:jc w:val="both"/>
        <w:rPr>
          <w:rFonts w:ascii="Garamond" w:hAnsi="Garamond" w:cs="Arial"/>
          <w:b/>
        </w:rPr>
      </w:pPr>
    </w:p>
    <w:p w:rsidR="00F50FB9" w:rsidRPr="005A7CC8" w:rsidRDefault="00701EE7"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5A7CC8" w:rsidRPr="005A7CC8" w:rsidRDefault="005A7CC8" w:rsidP="005A7CC8">
      <w:pPr>
        <w:pStyle w:val="PargrafodaLista"/>
        <w:rPr>
          <w:rFonts w:ascii="Garamond" w:hAnsi="Garamond" w:cs="Arial"/>
          <w:b/>
        </w:rPr>
      </w:pPr>
    </w:p>
    <w:p w:rsidR="00701EE7" w:rsidRPr="006D566E" w:rsidRDefault="005A7CC8" w:rsidP="006D566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6D566E" w:rsidRPr="006D566E" w:rsidRDefault="006D566E" w:rsidP="006D566E">
      <w:pPr>
        <w:pStyle w:val="PargrafodaLista"/>
        <w:spacing w:line="360" w:lineRule="auto"/>
        <w:rPr>
          <w:rFonts w:ascii="Garamond" w:hAnsi="Garamond" w:cs="Arial"/>
          <w:b/>
        </w:rPr>
      </w:pPr>
    </w:p>
    <w:p w:rsidR="00D13AC7" w:rsidRPr="005A7CC8" w:rsidRDefault="006D566E" w:rsidP="00D13AC7">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rsidR="00B0764E" w:rsidRPr="00B0764E" w:rsidRDefault="00B0764E" w:rsidP="00B0764E">
      <w:pPr>
        <w:widowControl w:val="0"/>
        <w:spacing w:line="360" w:lineRule="auto"/>
        <w:jc w:val="both"/>
        <w:rPr>
          <w:rFonts w:ascii="Garamond" w:hAnsi="Garamond" w:cs="Arial"/>
          <w:b/>
        </w:rPr>
      </w:pPr>
    </w:p>
    <w:p w:rsidR="00D13AC7" w:rsidRPr="00A103E1" w:rsidRDefault="00603C85" w:rsidP="00D13AC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w:t>
      </w:r>
      <w:r w:rsidR="0087363D">
        <w:rPr>
          <w:rFonts w:ascii="Garamond" w:hAnsi="Garamond" w:cs="Arial"/>
        </w:rPr>
        <w:t>do Instituto de Previdência de Buritis</w:t>
      </w:r>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A103E1" w:rsidRPr="00A103E1" w:rsidRDefault="00A103E1" w:rsidP="00A103E1">
      <w:pPr>
        <w:pStyle w:val="PargrafodaLista"/>
        <w:rPr>
          <w:rFonts w:ascii="Garamond" w:hAnsi="Garamond" w:cs="Arial"/>
          <w:b/>
        </w:rPr>
      </w:pPr>
    </w:p>
    <w:p w:rsidR="00A103E1" w:rsidRPr="00544A63" w:rsidRDefault="00A103E1" w:rsidP="00D13AC7">
      <w:pPr>
        <w:pStyle w:val="PargrafodaLista"/>
        <w:widowControl w:val="0"/>
        <w:numPr>
          <w:ilvl w:val="0"/>
          <w:numId w:val="14"/>
        </w:numPr>
        <w:spacing w:line="360" w:lineRule="auto"/>
        <w:ind w:left="0" w:firstLine="1418"/>
        <w:jc w:val="both"/>
        <w:rPr>
          <w:rFonts w:ascii="Garamond" w:hAnsi="Garamond" w:cs="Arial"/>
        </w:rPr>
      </w:pPr>
      <w:r w:rsidRPr="00544A63">
        <w:rPr>
          <w:rFonts w:ascii="Garamond" w:hAnsi="Garamond" w:cs="Arial"/>
        </w:rPr>
        <w:t xml:space="preserve">Ao revés, nos pareceres emitidos pelos Assessores Jurídicos </w:t>
      </w:r>
      <w:r w:rsidR="002D24B7">
        <w:rPr>
          <w:rFonts w:ascii="Garamond" w:hAnsi="Garamond" w:cs="Arial"/>
        </w:rPr>
        <w:t xml:space="preserve">do </w:t>
      </w:r>
      <w:r w:rsidR="0096303D">
        <w:rPr>
          <w:rFonts w:ascii="Garamond" w:hAnsi="Garamond" w:cs="Arial"/>
        </w:rPr>
        <w:t>Instituto de Previdência</w:t>
      </w:r>
      <w:r w:rsidRPr="00544A63">
        <w:rPr>
          <w:rFonts w:ascii="Garamond" w:hAnsi="Garamond" w:cs="Arial"/>
        </w:rPr>
        <w:t xml:space="preserve"> </w:t>
      </w:r>
      <w:r w:rsidR="00AE3647">
        <w:rPr>
          <w:rFonts w:ascii="Garamond" w:hAnsi="Garamond" w:cs="Arial"/>
        </w:rPr>
        <w:t>nos</w:t>
      </w:r>
      <w:r w:rsidRPr="00544A63">
        <w:rPr>
          <w:rFonts w:ascii="Garamond" w:hAnsi="Garamond" w:cs="Arial"/>
        </w:rPr>
        <w:t xml:space="preserve"> processos de inexigibilidade, </w:t>
      </w:r>
      <w:r w:rsidRPr="00B47808">
        <w:rPr>
          <w:rFonts w:ascii="Garamond" w:hAnsi="Garamond" w:cs="Arial"/>
        </w:rPr>
        <w:t xml:space="preserve">especificamente o Sr. </w:t>
      </w:r>
      <w:r w:rsidR="009C72B2">
        <w:rPr>
          <w:rFonts w:ascii="Garamond" w:hAnsi="Garamond" w:cs="Arial"/>
        </w:rPr>
        <w:t xml:space="preserve">Marco Aurélio Moraes </w:t>
      </w:r>
      <w:r w:rsidR="009C72B2">
        <w:rPr>
          <w:rFonts w:ascii="Garamond" w:hAnsi="Garamond" w:cs="Arial"/>
        </w:rPr>
        <w:lastRenderedPageBreak/>
        <w:t>Silva</w:t>
      </w:r>
      <w:r w:rsidRPr="00B47808">
        <w:rPr>
          <w:rFonts w:ascii="Garamond" w:hAnsi="Garamond" w:cs="Arial"/>
        </w:rPr>
        <w:t xml:space="preserve">, </w:t>
      </w:r>
      <w:r w:rsidR="00BF38FA">
        <w:rPr>
          <w:rFonts w:ascii="Garamond" w:hAnsi="Garamond" w:cs="Arial"/>
        </w:rPr>
        <w:t>no processo</w:t>
      </w:r>
      <w:r w:rsidR="00DC2830">
        <w:rPr>
          <w:rFonts w:ascii="Garamond" w:hAnsi="Garamond" w:cs="Arial"/>
        </w:rPr>
        <w:t xml:space="preserve"> n.</w:t>
      </w:r>
      <w:r w:rsidR="00BF38FA">
        <w:rPr>
          <w:rFonts w:ascii="Garamond" w:hAnsi="Garamond" w:cs="Arial"/>
        </w:rPr>
        <w:t xml:space="preserve"> </w:t>
      </w:r>
      <w:r w:rsidR="009C72B2">
        <w:rPr>
          <w:rFonts w:ascii="Garamond" w:hAnsi="Garamond" w:cs="Arial"/>
        </w:rPr>
        <w:t>01/2016</w:t>
      </w:r>
      <w:r w:rsidR="005E02B4">
        <w:rPr>
          <w:rFonts w:ascii="Garamond" w:hAnsi="Garamond" w:cs="Arial"/>
        </w:rPr>
        <w:t>;</w:t>
      </w:r>
      <w:r w:rsidR="009C72B2">
        <w:rPr>
          <w:rFonts w:ascii="Garamond" w:hAnsi="Garamond" w:cs="Arial"/>
        </w:rPr>
        <w:t xml:space="preserve"> e a Sra. Emiliana Leite Botelho, no</w:t>
      </w:r>
      <w:r w:rsidR="009034AC">
        <w:rPr>
          <w:rFonts w:ascii="Garamond" w:hAnsi="Garamond" w:cs="Arial"/>
        </w:rPr>
        <w:t xml:space="preserve"> processo</w:t>
      </w:r>
      <w:r w:rsidR="009C72B2">
        <w:rPr>
          <w:rFonts w:ascii="Garamond" w:hAnsi="Garamond" w:cs="Arial"/>
        </w:rPr>
        <w:t xml:space="preserve"> n° 01/2018</w:t>
      </w:r>
      <w:r w:rsidR="00376058">
        <w:rPr>
          <w:rFonts w:ascii="Garamond" w:hAnsi="Garamond" w:cs="Arial"/>
        </w:rPr>
        <w:t xml:space="preserve">, </w:t>
      </w:r>
      <w:r w:rsidR="009D7357">
        <w:rPr>
          <w:rFonts w:ascii="Garamond" w:hAnsi="Garamond" w:cs="Arial"/>
        </w:rPr>
        <w:t xml:space="preserve">houve a seguinte ponderação: </w:t>
      </w:r>
    </w:p>
    <w:p w:rsidR="00F50FB9" w:rsidRPr="007A7FD7" w:rsidRDefault="00F50FB9" w:rsidP="00603C85">
      <w:pPr>
        <w:pStyle w:val="PargrafodaLista"/>
        <w:spacing w:line="360" w:lineRule="auto"/>
        <w:rPr>
          <w:rFonts w:ascii="Garamond" w:hAnsi="Garamond" w:cs="Arial"/>
          <w:b/>
          <w:highlight w:val="yellow"/>
        </w:rPr>
      </w:pPr>
    </w:p>
    <w:p w:rsidR="00F50FB9" w:rsidRPr="00283606" w:rsidRDefault="00603C85" w:rsidP="00603C85">
      <w:pPr>
        <w:pStyle w:val="PargrafodaLista"/>
        <w:widowControl w:val="0"/>
        <w:spacing w:line="360" w:lineRule="auto"/>
        <w:ind w:left="1418"/>
        <w:jc w:val="both"/>
        <w:rPr>
          <w:rFonts w:ascii="Garamond" w:hAnsi="Garamond" w:cs="Arial"/>
          <w:sz w:val="22"/>
          <w:szCs w:val="22"/>
        </w:rPr>
      </w:pPr>
      <w:r w:rsidRPr="00C660F6">
        <w:rPr>
          <w:rFonts w:ascii="Garamond" w:hAnsi="Garamond" w:cs="Arial"/>
          <w:sz w:val="22"/>
          <w:szCs w:val="22"/>
        </w:rPr>
        <w:t>(...)</w:t>
      </w:r>
      <w:r w:rsidR="00283606" w:rsidRPr="00C660F6">
        <w:rPr>
          <w:rFonts w:ascii="Garamond" w:hAnsi="Garamond" w:cs="Arial"/>
          <w:sz w:val="22"/>
          <w:szCs w:val="22"/>
        </w:rPr>
        <w:t xml:space="preserve"> não há critérios suficientemente objetivos no art. 25, §1º da Lei 8.666/93, que permitam discriminar este ou aquele profissional, escritório e/ou empresa, daí por que se deve contentar com os critérios de escolha do Prefeito Municipal, que, como representante legal do Município, está no direito de fazer a escolha, segundo seu poder discricionário, não tendo obrigação de atender a recomendações que recaiam sobre “A” ou “B”, ainda que estas se apresentem como as que possuem especialização.</w:t>
      </w:r>
    </w:p>
    <w:p w:rsidR="00AA55C1" w:rsidRPr="00AA55C1" w:rsidRDefault="00AA55C1" w:rsidP="00AA55C1">
      <w:pPr>
        <w:pStyle w:val="PargrafodaLista"/>
        <w:widowControl w:val="0"/>
        <w:spacing w:line="360" w:lineRule="auto"/>
        <w:ind w:left="1418"/>
        <w:jc w:val="both"/>
        <w:rPr>
          <w:rFonts w:ascii="Garamond" w:hAnsi="Garamond" w:cs="Arial"/>
          <w:b/>
        </w:rPr>
      </w:pPr>
    </w:p>
    <w:p w:rsidR="00F50FB9" w:rsidRPr="008E3F7B" w:rsidRDefault="008E3F7B" w:rsidP="00603C85">
      <w:pPr>
        <w:pStyle w:val="PargrafodaLista"/>
        <w:widowControl w:val="0"/>
        <w:numPr>
          <w:ilvl w:val="0"/>
          <w:numId w:val="14"/>
        </w:numPr>
        <w:spacing w:line="360" w:lineRule="auto"/>
        <w:ind w:left="0" w:firstLine="1418"/>
        <w:jc w:val="both"/>
        <w:rPr>
          <w:rFonts w:ascii="Garamond" w:hAnsi="Garamond" w:cs="Arial"/>
          <w:b/>
        </w:rPr>
      </w:pPr>
      <w:r w:rsidRPr="008E3F7B">
        <w:rPr>
          <w:rFonts w:ascii="Garamond" w:hAnsi="Garamond" w:cs="Arial"/>
          <w:i/>
        </w:rPr>
        <w:t xml:space="preserve">Concessa </w:t>
      </w:r>
      <w:proofErr w:type="spellStart"/>
      <w:r w:rsidRPr="008E3F7B">
        <w:rPr>
          <w:rFonts w:ascii="Garamond" w:hAnsi="Garamond" w:cs="Arial"/>
          <w:i/>
        </w:rPr>
        <w:t>venia</w:t>
      </w:r>
      <w:proofErr w:type="spellEnd"/>
      <w:r>
        <w:rPr>
          <w:rFonts w:ascii="Garamond" w:hAnsi="Garamond" w:cs="Arial"/>
        </w:rPr>
        <w:t>, c</w:t>
      </w:r>
      <w:r w:rsidR="00603C85">
        <w:rPr>
          <w:rFonts w:ascii="Garamond" w:hAnsi="Garamond" w:cs="Arial"/>
        </w:rPr>
        <w:t>onsidero o argumento equivocado.</w:t>
      </w:r>
    </w:p>
    <w:p w:rsidR="008E3F7B" w:rsidRPr="00603C85" w:rsidRDefault="008E3F7B" w:rsidP="008E3F7B">
      <w:pPr>
        <w:pStyle w:val="PargrafodaLista"/>
        <w:widowControl w:val="0"/>
        <w:spacing w:line="360" w:lineRule="auto"/>
        <w:ind w:left="1418"/>
        <w:jc w:val="both"/>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artigo 25, caput e inciso II, da Lei n. 8.666/1993 estabelece </w:t>
      </w:r>
      <w:r w:rsidR="004C2296">
        <w:rPr>
          <w:rFonts w:ascii="Garamond" w:hAnsi="Garamond" w:cs="Arial"/>
        </w:rPr>
        <w:t xml:space="preserve">de maneira clara e </w:t>
      </w:r>
      <w:r>
        <w:rPr>
          <w:rFonts w:ascii="Garamond" w:hAnsi="Garamond" w:cs="Arial"/>
        </w:rPr>
        <w:t>expressamente os requisitos necessários para a configuração da inexigibilidade de licitação: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w:t>
      </w:r>
      <w:r w:rsidR="004C2296">
        <w:rPr>
          <w:rFonts w:ascii="Garamond" w:hAnsi="Garamond" w:cs="Arial"/>
        </w:rPr>
        <w:t xml:space="preserve"> </w:t>
      </w:r>
    </w:p>
    <w:p w:rsidR="00603C85" w:rsidRPr="00603C85" w:rsidRDefault="00603C85" w:rsidP="00603C85">
      <w:pPr>
        <w:pStyle w:val="PargrafodaLista"/>
        <w:spacing w:line="360" w:lineRule="auto"/>
        <w:rPr>
          <w:rFonts w:ascii="Garamond" w:hAnsi="Garamond" w:cs="Arial"/>
          <w:b/>
        </w:rPr>
      </w:pPr>
    </w:p>
    <w:p w:rsidR="00603C85" w:rsidRPr="00603C85" w:rsidRDefault="00603C85" w:rsidP="00603C85">
      <w:pPr>
        <w:pStyle w:val="PargrafodaLista"/>
        <w:widowControl w:val="0"/>
        <w:numPr>
          <w:ilvl w:val="0"/>
          <w:numId w:val="14"/>
        </w:numPr>
        <w:spacing w:line="360" w:lineRule="auto"/>
        <w:ind w:left="0" w:firstLine="1418"/>
        <w:jc w:val="both"/>
        <w:rPr>
          <w:rFonts w:ascii="Garamond" w:hAnsi="Garamond" w:cs="Arial"/>
        </w:rPr>
      </w:pPr>
      <w:r w:rsidRPr="00603C85">
        <w:rPr>
          <w:rFonts w:ascii="Garamond" w:hAnsi="Garamond" w:cs="Arial"/>
        </w:rPr>
        <w:t xml:space="preserve">O </w:t>
      </w:r>
      <w:r w:rsidR="008E3F7B">
        <w:rPr>
          <w:rFonts w:ascii="Garamond" w:hAnsi="Garamond" w:cs="Arial"/>
        </w:rPr>
        <w:t xml:space="preserve">parágrafo </w:t>
      </w:r>
      <w:r w:rsidRPr="00603C85">
        <w:rPr>
          <w:rFonts w:ascii="Garamond" w:hAnsi="Garamond" w:cs="Arial"/>
        </w:rPr>
        <w:t>1º deste mesmo artigo apenas regulamenta o pressuposto da notória especialização do contratado.</w:t>
      </w:r>
    </w:p>
    <w:p w:rsidR="00603C85" w:rsidRPr="00603C85" w:rsidRDefault="00603C85" w:rsidP="00603C85">
      <w:pPr>
        <w:pStyle w:val="PargrafodaLista"/>
        <w:spacing w:line="360" w:lineRule="auto"/>
        <w:rPr>
          <w:rFonts w:ascii="Garamond" w:hAnsi="Garamond" w:cs="Arial"/>
          <w:b/>
        </w:rPr>
      </w:pPr>
    </w:p>
    <w:p w:rsidR="00603C85" w:rsidRPr="00937A90"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discricionariedade do gestor na escolha do contratado no processo de inexigibilidade de licitação não é absoluta. As condições previstas na legislação específica devem ser obrigatoriamente observadas, sobrepondo-se </w:t>
      </w:r>
      <w:r w:rsidR="00937A90">
        <w:rPr>
          <w:rFonts w:ascii="Garamond" w:hAnsi="Garamond" w:cs="Arial"/>
        </w:rPr>
        <w:t xml:space="preserve">à discricionariedade de escolha do gestor municipal e </w:t>
      </w:r>
      <w:r>
        <w:rPr>
          <w:rFonts w:ascii="Garamond" w:hAnsi="Garamond" w:cs="Arial"/>
        </w:rPr>
        <w:t xml:space="preserve">ao elo de confiança </w:t>
      </w:r>
      <w:r w:rsidR="00937A90">
        <w:rPr>
          <w:rFonts w:ascii="Garamond" w:hAnsi="Garamond" w:cs="Arial"/>
        </w:rPr>
        <w:t>que possa existir</w:t>
      </w:r>
      <w:r w:rsidR="009172C6">
        <w:rPr>
          <w:rFonts w:ascii="Garamond" w:hAnsi="Garamond" w:cs="Arial"/>
        </w:rPr>
        <w:t xml:space="preserve"> entre</w:t>
      </w:r>
      <w:r>
        <w:rPr>
          <w:rFonts w:ascii="Garamond" w:hAnsi="Garamond" w:cs="Arial"/>
        </w:rPr>
        <w:t xml:space="preserve"> </w:t>
      </w:r>
      <w:r w:rsidR="00937A90">
        <w:rPr>
          <w:rFonts w:ascii="Garamond" w:hAnsi="Garamond" w:cs="Arial"/>
        </w:rPr>
        <w:t>ele</w:t>
      </w:r>
      <w:r>
        <w:rPr>
          <w:rFonts w:ascii="Garamond" w:hAnsi="Garamond" w:cs="Arial"/>
        </w:rPr>
        <w:t xml:space="preserve"> e o licitante contratado.</w:t>
      </w:r>
    </w:p>
    <w:p w:rsidR="00937A90" w:rsidRPr="00937A90" w:rsidRDefault="00937A90" w:rsidP="00937A90">
      <w:pPr>
        <w:widowControl w:val="0"/>
        <w:spacing w:line="360" w:lineRule="auto"/>
        <w:jc w:val="both"/>
        <w:rPr>
          <w:rFonts w:ascii="Garamond" w:hAnsi="Garamond" w:cs="Arial"/>
          <w:b/>
        </w:rPr>
      </w:pPr>
    </w:p>
    <w:p w:rsidR="00603C85" w:rsidRPr="00C729EB" w:rsidRDefault="00603C85"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confiança no contratado não é fator caracterizador da inexigibilidade. Este é o entendimento pacífico do Tribunal de Contas</w:t>
      </w:r>
      <w:r w:rsidR="004C2296">
        <w:rPr>
          <w:rFonts w:ascii="Garamond" w:hAnsi="Garamond" w:cs="Arial"/>
        </w:rPr>
        <w:t xml:space="preserve"> de Minas Gerais</w:t>
      </w:r>
      <w:r>
        <w:rPr>
          <w:rFonts w:ascii="Garamond" w:hAnsi="Garamond" w:cs="Arial"/>
        </w:rPr>
        <w:t>, conforme a ementa da Consulta n. 888.126, analisada na sessão do Tribunal Pleno do dia 08/08/2013:</w:t>
      </w:r>
    </w:p>
    <w:p w:rsidR="00C729EB" w:rsidRPr="00C729EB" w:rsidRDefault="00C729EB" w:rsidP="00C729EB">
      <w:pPr>
        <w:pStyle w:val="PargrafodaLista"/>
        <w:rPr>
          <w:rFonts w:ascii="Garamond" w:hAnsi="Garamond" w:cs="Arial"/>
          <w:b/>
        </w:rPr>
      </w:pPr>
    </w:p>
    <w:p w:rsidR="00603C85" w:rsidRPr="00603C85" w:rsidRDefault="00603C85" w:rsidP="00603C85">
      <w:pPr>
        <w:pStyle w:val="PargrafodaLista"/>
        <w:widowControl w:val="0"/>
        <w:spacing w:line="360" w:lineRule="auto"/>
        <w:ind w:left="1418"/>
        <w:jc w:val="both"/>
        <w:rPr>
          <w:rFonts w:ascii="Garamond" w:hAnsi="Garamond"/>
          <w:sz w:val="22"/>
          <w:szCs w:val="22"/>
        </w:rPr>
      </w:pPr>
      <w:r w:rsidRPr="00603C85">
        <w:rPr>
          <w:rFonts w:ascii="Garamond" w:hAnsi="Garamond"/>
          <w:sz w:val="22"/>
          <w:szCs w:val="22"/>
        </w:rPr>
        <w:t>CONSULTA – CONTRATAÇÃO DE ASSESSORIA JURÍDICA – EXCEPCIONALIDADE – PROCEDIMENTO LICITATÓRIO – OBRIGATORIEDADE, SALVO COMPROVADA SINGULARIDADE DO SERVIÇO E A NOTÓRIA ESPECIALIZAÇÃO DO PROFISSIONAL – CONFIANÇA EM RELAÇÃO AO CONTRATADO – ELEMENTO NÃO CONFIGURADOR DA INEXIGIBILIDADE – OPÇÃO POR CREDENCIAMENTO – POSSIBILIDADE – SISTEMA DE PRÉQUALIFICAÇÃO – OBSERVÂNCIA AOS PRINCÍPIOS DA IMPESSOALIDADE, LEGALIDADE, MORALIDADE E PUBLICIDADE E ÀS NORMAS DA LEI N. 8.666/93 – CONSULTAS N. 765192, 735385, 708580, 688701, 684672, 183486, 746716, 812006, 652069 – RESUMO DE TESE REITERADAMENTE ADOTADA.</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a) Os</w:t>
      </w:r>
      <w:proofErr w:type="gramEnd"/>
      <w:r w:rsidRPr="00603C85">
        <w:rPr>
          <w:rFonts w:ascii="Garamond" w:hAnsi="Garamond"/>
          <w:sz w:val="22"/>
          <w:szCs w:val="22"/>
        </w:rPr>
        <w:t xml:space="preserve"> serviços rotineiros, permanentes e não excepcionais devem, em regra, ser realizados pelo corpo jurídico do próprio ente. Consultas n. 765.192 (27/11/2008), 735.385 (17/10/2007), 708.580 (08/11/2006), 688.701 (15/12/2004), 684.672 (01/09/2004) e 183.486 (21/09/1994).</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b) Admite-se</w:t>
      </w:r>
      <w:proofErr w:type="gramEnd"/>
      <w:r w:rsidRPr="00603C85">
        <w:rPr>
          <w:rFonts w:ascii="Garamond" w:hAnsi="Garamond"/>
          <w:sz w:val="22"/>
          <w:szCs w:val="22"/>
        </w:rPr>
        <w:t xml:space="preserve"> a contratação de serviços advocatícios, por meio de licitação, quando não houver procuradores suficientes para representar o órgão em juízo e promover ações de sua competência. Consultas n. 746.716 (17/09/2008), 735.385 (17/10/2007), 708.580 (08/11/2006), 688.701 (15/12/2004) e 684.672 (01/09/2004).</w:t>
      </w:r>
    </w:p>
    <w:p w:rsidR="00603C85" w:rsidRPr="00603C85" w:rsidRDefault="00603C85" w:rsidP="00603C85">
      <w:pPr>
        <w:pStyle w:val="PargrafodaLista"/>
        <w:widowControl w:val="0"/>
        <w:spacing w:line="360" w:lineRule="auto"/>
        <w:ind w:left="1418"/>
        <w:jc w:val="both"/>
        <w:rPr>
          <w:rFonts w:ascii="Garamond" w:hAnsi="Garamond"/>
          <w:sz w:val="22"/>
          <w:szCs w:val="22"/>
        </w:rPr>
      </w:pPr>
      <w:proofErr w:type="gramStart"/>
      <w:r w:rsidRPr="00603C85">
        <w:rPr>
          <w:rFonts w:ascii="Garamond" w:hAnsi="Garamond"/>
          <w:sz w:val="22"/>
          <w:szCs w:val="22"/>
        </w:rPr>
        <w:t>c) Há</w:t>
      </w:r>
      <w:proofErr w:type="gramEnd"/>
      <w:r w:rsidRPr="00603C85">
        <w:rPr>
          <w:rFonts w:ascii="Garamond" w:hAnsi="Garamond"/>
          <w:sz w:val="22"/>
          <w:szCs w:val="22"/>
        </w:rPr>
        <w:t xml:space="preserve"> a possibilidade de utilização do sistema de credenciamento para prestação de serviços jurídicos comuns, mediante a pré-qualificação dos advogados ou sociedades de advogados, quando a licitação para a escolha de um único contratado mostrar-se inviável, observados os princípios da isonomia, impessoalidade, publicidade e eficiência. Consultas n. 812.006 (30/03/2011), 765.192 (27/11/2008) e 735.385 (17/10/2007).</w:t>
      </w:r>
    </w:p>
    <w:p w:rsidR="00603C85" w:rsidRPr="00603C85" w:rsidRDefault="00603C85" w:rsidP="00603C85">
      <w:pPr>
        <w:pStyle w:val="PargrafodaLista"/>
        <w:widowControl w:val="0"/>
        <w:spacing w:line="360" w:lineRule="auto"/>
        <w:ind w:left="1418"/>
        <w:jc w:val="both"/>
        <w:rPr>
          <w:rFonts w:ascii="Garamond" w:hAnsi="Garamond"/>
          <w:b/>
          <w:sz w:val="22"/>
          <w:szCs w:val="22"/>
        </w:rPr>
      </w:pPr>
      <w:proofErr w:type="gramStart"/>
      <w:r w:rsidRPr="00603C85">
        <w:rPr>
          <w:rFonts w:ascii="Garamond" w:hAnsi="Garamond"/>
          <w:b/>
          <w:sz w:val="22"/>
          <w:szCs w:val="22"/>
        </w:rPr>
        <w:t>d) Nas</w:t>
      </w:r>
      <w:proofErr w:type="gramEnd"/>
      <w:r w:rsidRPr="00603C85">
        <w:rPr>
          <w:rFonts w:ascii="Garamond" w:hAnsi="Garamond"/>
          <w:b/>
          <w:sz w:val="22"/>
          <w:szCs w:val="22"/>
        </w:rPr>
        <w:t xml:space="preserve"> contratações de serviços técnicos celebradas pela Administração com fundamento no artigo 25, inciso II, combinado com o art. 13 da Lei n. 8.666/93, é indispensável a comprovação tanto da notória especialização dos profissionais </w:t>
      </w:r>
      <w:r w:rsidRPr="00603C85">
        <w:rPr>
          <w:rFonts w:ascii="Garamond" w:hAnsi="Garamond"/>
          <w:b/>
          <w:sz w:val="22"/>
          <w:szCs w:val="22"/>
        </w:rPr>
        <w:lastRenderedPageBreak/>
        <w:t>ou empresas contratadas como da singularidade dos serviços a serem prestados, os quais, por sua especificidade, diferem dos que, habitualmente, são afetos à Administração. Enunciado de Súmula n. 106 e Consultas n. 765.192 (27/11/2008), 746.716 (17/09/2008), 735.385 (17/10/2007) e 688.701 (15/12/2004).</w:t>
      </w:r>
    </w:p>
    <w:p w:rsidR="00603C85" w:rsidRDefault="00603C85" w:rsidP="00603C85">
      <w:pPr>
        <w:pStyle w:val="PargrafodaLista"/>
        <w:widowControl w:val="0"/>
        <w:spacing w:line="360" w:lineRule="auto"/>
        <w:ind w:left="1418"/>
        <w:jc w:val="both"/>
        <w:rPr>
          <w:rFonts w:ascii="Garamond" w:hAnsi="Garamond"/>
          <w:b/>
          <w:sz w:val="22"/>
          <w:szCs w:val="22"/>
        </w:rPr>
      </w:pPr>
      <w:r w:rsidRPr="00603C85">
        <w:rPr>
          <w:rFonts w:ascii="Garamond" w:hAnsi="Garamond"/>
          <w:b/>
          <w:sz w:val="22"/>
          <w:szCs w:val="22"/>
        </w:rPr>
        <w:t>e) A confiança em relação ao contratado para realização de um serviço não é fator caracterizador da inexigibilidade, incumbindo ao administrador definir os aspectos da contratação, exclusivamente, à luz do interesse público e sob os auspícios dos princípios da impessoalidade, legalidade, moralidade e publicidade, devendo tal elemento ser considerado de forma complementar, tendo em vista os demais requisitos estabelecidos pela Lei Federal n. 8.666/93. Consultas n. 746.716 (17/09/2008), 688.701 (15/12/2004) e 652.069 (12/12/2001).</w:t>
      </w:r>
    </w:p>
    <w:p w:rsidR="000D4F1D" w:rsidRDefault="000D4F1D" w:rsidP="00603C85">
      <w:pPr>
        <w:pStyle w:val="PargrafodaLista"/>
        <w:widowControl w:val="0"/>
        <w:spacing w:line="360" w:lineRule="auto"/>
        <w:ind w:left="1418"/>
        <w:jc w:val="both"/>
        <w:rPr>
          <w:rFonts w:ascii="Garamond" w:hAnsi="Garamond"/>
          <w:b/>
          <w:sz w:val="22"/>
          <w:szCs w:val="22"/>
        </w:rPr>
      </w:pPr>
    </w:p>
    <w:p w:rsidR="00603C85" w:rsidRPr="00403E0C" w:rsidRDefault="00603C85" w:rsidP="002E1D27">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Sendo assim, a partir da análise dos objetos contratados nos processos de Inexigibilidade </w:t>
      </w:r>
      <w:proofErr w:type="spellStart"/>
      <w:r w:rsidRPr="00403E0C">
        <w:rPr>
          <w:rFonts w:ascii="Garamond" w:hAnsi="Garamond" w:cs="Arial"/>
        </w:rPr>
        <w:t>n</w:t>
      </w:r>
      <w:r w:rsidR="00B10D8B">
        <w:rPr>
          <w:rFonts w:ascii="Garamond" w:hAnsi="Garamond" w:cs="Arial"/>
        </w:rPr>
        <w:t>°s</w:t>
      </w:r>
      <w:proofErr w:type="spellEnd"/>
      <w:r w:rsidR="0054227B" w:rsidRPr="00403E0C">
        <w:rPr>
          <w:rFonts w:ascii="Garamond" w:hAnsi="Garamond" w:cs="Arial"/>
        </w:rPr>
        <w:t xml:space="preserve"> </w:t>
      </w:r>
      <w:r w:rsidR="00DC2830">
        <w:rPr>
          <w:rFonts w:ascii="Garamond" w:hAnsi="Garamond" w:cs="Arial"/>
        </w:rPr>
        <w:t>01/2016, 01/2017 e 01/2018</w:t>
      </w:r>
      <w:r w:rsidRPr="00403E0C">
        <w:rPr>
          <w:rFonts w:ascii="Garamond" w:hAnsi="Garamond" w:cs="Arial"/>
        </w:rPr>
        <w:t>, realizados pel</w:t>
      </w:r>
      <w:r w:rsidR="00DC2830">
        <w:rPr>
          <w:rFonts w:ascii="Garamond" w:hAnsi="Garamond" w:cs="Arial"/>
        </w:rPr>
        <w:t>o Instituto de Previdência de Buritis,</w:t>
      </w:r>
      <w:r w:rsidR="00316B36">
        <w:rPr>
          <w:rFonts w:ascii="Garamond" w:hAnsi="Garamond" w:cs="Arial"/>
        </w:rPr>
        <w:t xml:space="preserve"> </w:t>
      </w:r>
      <w:r w:rsidR="002E1D27" w:rsidRPr="00403E0C">
        <w:rPr>
          <w:rFonts w:ascii="Garamond" w:hAnsi="Garamond" w:cs="Arial"/>
        </w:rPr>
        <w:t xml:space="preserve">entendo não estar configurada a hipótese de inexigibilidade </w:t>
      </w:r>
      <w:r w:rsidR="00617248" w:rsidRPr="00403E0C">
        <w:rPr>
          <w:rFonts w:ascii="Garamond" w:hAnsi="Garamond" w:cs="Arial"/>
        </w:rPr>
        <w:t xml:space="preserve">de licitação, </w:t>
      </w:r>
      <w:r w:rsidR="002E1D27" w:rsidRPr="00403E0C">
        <w:rPr>
          <w:rFonts w:ascii="Garamond" w:hAnsi="Garamond" w:cs="Arial"/>
        </w:rPr>
        <w:t xml:space="preserve">por </w:t>
      </w:r>
      <w:r w:rsidR="000D6615" w:rsidRPr="00403E0C">
        <w:rPr>
          <w:rFonts w:ascii="Garamond" w:hAnsi="Garamond" w:cs="Arial"/>
        </w:rPr>
        <w:t>inobservância dos pressupostos</w:t>
      </w:r>
      <w:r w:rsidR="002E1D27" w:rsidRPr="00403E0C">
        <w:rPr>
          <w:rFonts w:ascii="Garamond" w:hAnsi="Garamond" w:cs="Arial"/>
        </w:rPr>
        <w:t xml:space="preserve"> da singularidade dos serviços e da inviabilidade de competiç</w:t>
      </w:r>
      <w:r w:rsidR="000D6615" w:rsidRPr="00403E0C">
        <w:rPr>
          <w:rFonts w:ascii="Garamond" w:hAnsi="Garamond" w:cs="Arial"/>
        </w:rPr>
        <w:t>ão, em descumpr</w:t>
      </w:r>
      <w:r w:rsidR="00617248" w:rsidRPr="00403E0C">
        <w:rPr>
          <w:rFonts w:ascii="Garamond" w:hAnsi="Garamond" w:cs="Arial"/>
        </w:rPr>
        <w:t>imento ao art.</w:t>
      </w:r>
      <w:r w:rsidR="000D6615" w:rsidRPr="00403E0C">
        <w:rPr>
          <w:rFonts w:ascii="Garamond" w:hAnsi="Garamond" w:cs="Arial"/>
        </w:rPr>
        <w:t xml:space="preserve"> 25, caput e inciso II da Lei n. 8.666</w:t>
      </w:r>
      <w:r w:rsidR="00D3163F" w:rsidRPr="00403E0C">
        <w:rPr>
          <w:rFonts w:ascii="Garamond" w:hAnsi="Garamond" w:cs="Arial"/>
        </w:rPr>
        <w:t>/1993</w:t>
      </w:r>
      <w:r w:rsidR="000D6615" w:rsidRPr="00403E0C">
        <w:rPr>
          <w:rFonts w:ascii="Garamond" w:hAnsi="Garamond" w:cs="Arial"/>
        </w:rPr>
        <w:t>.</w:t>
      </w:r>
    </w:p>
    <w:p w:rsidR="00B0764E" w:rsidRDefault="00B0764E" w:rsidP="00B0764E">
      <w:pPr>
        <w:pStyle w:val="PargrafodaLista"/>
        <w:widowControl w:val="0"/>
        <w:spacing w:line="360" w:lineRule="auto"/>
        <w:ind w:left="2138"/>
        <w:jc w:val="both"/>
        <w:rPr>
          <w:rFonts w:ascii="Garamond" w:hAnsi="Garamond" w:cs="Arial"/>
          <w:b/>
        </w:rPr>
      </w:pPr>
    </w:p>
    <w:p w:rsidR="00DE307B" w:rsidRPr="00D1482C"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C5060A">
      <w:pPr>
        <w:widowControl w:val="0"/>
        <w:spacing w:line="360" w:lineRule="auto"/>
        <w:ind w:left="1418"/>
        <w:jc w:val="both"/>
        <w:rPr>
          <w:rFonts w:ascii="Garamond" w:hAnsi="Garamond" w:cs="Arial"/>
          <w:b/>
        </w:rPr>
      </w:pPr>
    </w:p>
    <w:p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0117C1">
      <w:pPr>
        <w:pStyle w:val="PargrafodaLista"/>
        <w:widowControl w:val="0"/>
        <w:ind w:left="1418"/>
        <w:jc w:val="both"/>
        <w:rPr>
          <w:rFonts w:ascii="Garamond" w:hAnsi="Garamond" w:cs="Arial"/>
        </w:rPr>
      </w:pPr>
    </w:p>
    <w:p w:rsidR="007A3C12" w:rsidRPr="00D31149" w:rsidRDefault="007A3C12" w:rsidP="00C5060A">
      <w:pPr>
        <w:pStyle w:val="PargrafodaLista"/>
        <w:widowControl w:val="0"/>
        <w:spacing w:line="360"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tais empresas são notoriamente especializadas, como ficou demonstrado nos autos (fls. 43-</w:t>
      </w:r>
      <w:r w:rsidR="007C0D28" w:rsidRPr="00D31149">
        <w:rPr>
          <w:rFonts w:ascii="Garamond" w:hAnsi="Garamond" w:cs="Arial"/>
          <w:sz w:val="22"/>
          <w:szCs w:val="22"/>
        </w:rPr>
        <w:lastRenderedPageBreak/>
        <w:t xml:space="preserve">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C5060A">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117C1">
      <w:pPr>
        <w:pStyle w:val="PargrafodaLista"/>
        <w:widowControl w:val="0"/>
        <w:ind w:left="1418"/>
        <w:jc w:val="both"/>
        <w:rPr>
          <w:rFonts w:ascii="Garamond" w:hAnsi="Garamond" w:cs="Arial"/>
          <w:b/>
        </w:rPr>
      </w:pPr>
    </w:p>
    <w:p w:rsidR="00D31149" w:rsidRPr="00D31149" w:rsidRDefault="00D31149" w:rsidP="00C5060A">
      <w:pPr>
        <w:pStyle w:val="PargrafodaLista"/>
        <w:widowControl w:val="0"/>
        <w:spacing w:line="360" w:lineRule="auto"/>
        <w:ind w:left="1418"/>
        <w:jc w:val="both"/>
        <w:rPr>
          <w:rFonts w:ascii="Garamond" w:hAnsi="Garamond" w:cs="Arial"/>
          <w:b/>
          <w:sz w:val="22"/>
          <w:szCs w:val="22"/>
        </w:rPr>
      </w:pPr>
      <w:r w:rsidRPr="00D31149">
        <w:rPr>
          <w:rFonts w:ascii="Garamond" w:hAnsi="Garamond" w:cs="Arial"/>
          <w:sz w:val="22"/>
          <w:szCs w:val="22"/>
        </w:rPr>
        <w:t>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nos serviços de natureza singular.</w:t>
      </w:r>
    </w:p>
    <w:p w:rsidR="00B0764E" w:rsidRPr="00B0764E" w:rsidRDefault="00B0764E" w:rsidP="00B0764E">
      <w:pPr>
        <w:pStyle w:val="PargrafodaLista"/>
        <w:widowControl w:val="0"/>
        <w:spacing w:line="360" w:lineRule="auto"/>
        <w:ind w:left="1418"/>
        <w:jc w:val="both"/>
        <w:rPr>
          <w:rFonts w:ascii="Garamond" w:hAnsi="Garamond" w:cs="Arial"/>
          <w:b/>
        </w:rPr>
      </w:pPr>
    </w:p>
    <w:p w:rsidR="007C0D28" w:rsidRPr="00D3114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rsidR="00D31149" w:rsidRDefault="00D31149" w:rsidP="000117C1">
      <w:pPr>
        <w:pStyle w:val="PargrafodaLista"/>
        <w:widowControl w:val="0"/>
        <w:ind w:left="1418"/>
        <w:jc w:val="both"/>
        <w:rPr>
          <w:rFonts w:ascii="Garamond" w:hAnsi="Garamond" w:cs="Arial"/>
        </w:rPr>
      </w:pPr>
    </w:p>
    <w:p w:rsidR="00D31149" w:rsidRPr="00C5060A" w:rsidRDefault="00D31149"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rsidR="00D31149"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604.218 – Município de Delfim Moreira – Sessão </w:t>
      </w:r>
      <w:r w:rsidRPr="00C5060A">
        <w:rPr>
          <w:rFonts w:ascii="Garamond" w:hAnsi="Garamond" w:cs="Arial"/>
          <w:sz w:val="22"/>
          <w:szCs w:val="22"/>
        </w:rPr>
        <w:lastRenderedPageBreak/>
        <w:t>da Segunda Câmara do dia 23/10/2003;</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9C2195">
      <w:pPr>
        <w:pStyle w:val="PargrafodaLista"/>
        <w:widowControl w:val="0"/>
        <w:numPr>
          <w:ilvl w:val="0"/>
          <w:numId w:val="19"/>
        </w:numPr>
        <w:spacing w:line="360"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EA015A" w:rsidRDefault="00C5060A" w:rsidP="009C2195">
      <w:pPr>
        <w:pStyle w:val="PargrafodaLista"/>
        <w:widowControl w:val="0"/>
        <w:numPr>
          <w:ilvl w:val="0"/>
          <w:numId w:val="19"/>
        </w:numPr>
        <w:spacing w:line="360" w:lineRule="auto"/>
        <w:ind w:left="1418" w:firstLine="0"/>
        <w:jc w:val="both"/>
        <w:rPr>
          <w:rFonts w:ascii="Garamond" w:hAnsi="Garamond" w:cs="Arial"/>
        </w:rPr>
      </w:pPr>
      <w:r w:rsidRPr="00C5060A">
        <w:rPr>
          <w:rFonts w:ascii="Garamond" w:hAnsi="Garamond" w:cs="Arial"/>
          <w:sz w:val="22"/>
          <w:szCs w:val="22"/>
        </w:rPr>
        <w:t>Recurso de Revisão n. 683.804 – Município de Areado – Sessão do Tribunal Pleno do dia 18/07/2012</w:t>
      </w:r>
      <w:r w:rsidR="009C2195">
        <w:rPr>
          <w:rFonts w:ascii="Garamond" w:hAnsi="Garamond" w:cs="Arial"/>
          <w:sz w:val="22"/>
          <w:szCs w:val="22"/>
        </w:rPr>
        <w:t>.</w:t>
      </w:r>
    </w:p>
    <w:p w:rsidR="00EA015A" w:rsidRPr="00C5060A" w:rsidRDefault="00EA015A" w:rsidP="00EA015A">
      <w:pPr>
        <w:pStyle w:val="PargrafodaLista"/>
        <w:widowControl w:val="0"/>
        <w:spacing w:line="360" w:lineRule="auto"/>
        <w:ind w:left="1418"/>
        <w:jc w:val="both"/>
        <w:rPr>
          <w:rFonts w:ascii="Garamond" w:hAnsi="Garamond" w:cs="Arial"/>
        </w:rPr>
      </w:pPr>
    </w:p>
    <w:p w:rsidR="00D31149" w:rsidRPr="002350F2"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para uniformizar decisões divergentes acerca da contratação do 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2F5C33" w:rsidRDefault="002F5C33" w:rsidP="002350F2">
      <w:pPr>
        <w:pStyle w:val="PargrafodaLista"/>
        <w:widowControl w:val="0"/>
        <w:spacing w:line="360" w:lineRule="auto"/>
        <w:ind w:left="1418"/>
        <w:jc w:val="both"/>
        <w:rPr>
          <w:rFonts w:ascii="Garamond" w:hAnsi="Garamond" w:cs="Arial"/>
        </w:rPr>
      </w:pPr>
    </w:p>
    <w:p w:rsidR="002350F2" w:rsidRPr="002350F2" w:rsidRDefault="002350F2" w:rsidP="002350F2">
      <w:pPr>
        <w:pStyle w:val="PargrafodaLista"/>
        <w:widowControl w:val="0"/>
        <w:spacing w:line="360"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afetam a Administração;</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lastRenderedPageBreak/>
        <w:t>reconhecido</w:t>
      </w:r>
      <w:proofErr w:type="gramEnd"/>
      <w:r w:rsidRPr="002350F2">
        <w:rPr>
          <w:rFonts w:ascii="Garamond" w:hAnsi="Garamond" w:cs="Arial"/>
          <w:sz w:val="22"/>
          <w:szCs w:val="22"/>
        </w:rPr>
        <w:t xml:space="preserve"> calibre profissional (notoriedade) da pessoa física ou jurídica a ser contratada pela Administração;</w:t>
      </w:r>
    </w:p>
    <w:p w:rsidR="002350F2" w:rsidRPr="002350F2" w:rsidRDefault="002350F2" w:rsidP="001F558F">
      <w:pPr>
        <w:pStyle w:val="PargrafodaLista"/>
        <w:widowControl w:val="0"/>
        <w:numPr>
          <w:ilvl w:val="0"/>
          <w:numId w:val="20"/>
        </w:numPr>
        <w:spacing w:line="360" w:lineRule="auto"/>
        <w:ind w:left="1418" w:firstLine="0"/>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26410B">
      <w:pPr>
        <w:pStyle w:val="PargrafodaLista"/>
        <w:widowControl w:val="0"/>
        <w:spacing w:line="360"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26410B" w:rsidRDefault="005738DB" w:rsidP="006122EB">
      <w:pPr>
        <w:pStyle w:val="PargrafodaLista"/>
        <w:widowControl w:val="0"/>
        <w:spacing w:line="360" w:lineRule="auto"/>
        <w:ind w:left="1418"/>
        <w:jc w:val="both"/>
        <w:rPr>
          <w:rFonts w:ascii="Garamond" w:hAnsi="Garamond" w:cs="Arial"/>
          <w:b/>
        </w:rPr>
      </w:pPr>
    </w:p>
    <w:p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Ou seja, não há dúvidas acerca da jurisprudência unânime do Tribunal de Contas de Minas Gerais relativa à necessidade de caracterização cumulativa da singularidade do objeto a ser contratado e da notória especialização do executor para que se tenha a inexigibilidade de licitação, nos termos do artigo 25, II c/</w:t>
      </w:r>
      <w:proofErr w:type="gramStart"/>
      <w:r w:rsidRPr="00403E0C">
        <w:rPr>
          <w:rFonts w:ascii="Garamond" w:hAnsi="Garamond" w:cs="Arial"/>
        </w:rPr>
        <w:t>c</w:t>
      </w:r>
      <w:proofErr w:type="gramEnd"/>
      <w:r w:rsidRPr="00403E0C">
        <w:rPr>
          <w:rFonts w:ascii="Garamond" w:hAnsi="Garamond" w:cs="Arial"/>
        </w:rPr>
        <w:t xml:space="preserve"> art. 13 da L</w:t>
      </w:r>
      <w:r w:rsidR="000D6615" w:rsidRPr="00403E0C">
        <w:rPr>
          <w:rFonts w:ascii="Garamond" w:hAnsi="Garamond" w:cs="Arial"/>
        </w:rPr>
        <w:t>ei Federal n. 8.666/1993 e da Súmula n. 106 do TCEMG.</w:t>
      </w:r>
    </w:p>
    <w:p w:rsidR="00B0764E" w:rsidRDefault="00B0764E" w:rsidP="006122EB">
      <w:pPr>
        <w:widowControl w:val="0"/>
        <w:spacing w:line="360" w:lineRule="auto"/>
        <w:ind w:left="1418"/>
        <w:jc w:val="both"/>
        <w:rPr>
          <w:rFonts w:ascii="Garamond" w:hAnsi="Garamond" w:cs="Arial"/>
          <w:b/>
        </w:rPr>
      </w:pPr>
    </w:p>
    <w:p w:rsidR="00DE4703" w:rsidRPr="00D1482C" w:rsidRDefault="00F72AF8"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F</w:t>
      </w:r>
      <w:r w:rsidR="006122EB" w:rsidRPr="00D1482C">
        <w:rPr>
          <w:rFonts w:ascii="Garamond" w:hAnsi="Garamond" w:cs="Arial"/>
          <w:b/>
        </w:rPr>
        <w:t>ra</w:t>
      </w:r>
      <w:r w:rsidR="00D1482C">
        <w:rPr>
          <w:rFonts w:ascii="Garamond" w:hAnsi="Garamond" w:cs="Arial"/>
          <w:b/>
        </w:rPr>
        <w:t xml:space="preserve">ude </w:t>
      </w:r>
      <w:r w:rsidR="00203690">
        <w:rPr>
          <w:rFonts w:ascii="Garamond" w:hAnsi="Garamond" w:cs="Arial"/>
          <w:b/>
        </w:rPr>
        <w:t xml:space="preserve">à </w:t>
      </w:r>
      <w:r w:rsidR="006E2964" w:rsidRPr="00D1482C">
        <w:rPr>
          <w:rFonts w:ascii="Garamond" w:hAnsi="Garamond" w:cs="Arial"/>
          <w:b/>
        </w:rPr>
        <w:t>Lei Federal n. 8.666/1993</w:t>
      </w:r>
      <w:r w:rsidR="00D1482C">
        <w:rPr>
          <w:rFonts w:ascii="Garamond" w:hAnsi="Garamond" w:cs="Arial"/>
          <w:b/>
        </w:rPr>
        <w:t xml:space="preserve"> – </w:t>
      </w:r>
      <w:r w:rsidR="00E45698">
        <w:rPr>
          <w:rFonts w:ascii="Garamond" w:hAnsi="Garamond" w:cs="Arial"/>
          <w:b/>
        </w:rPr>
        <w:t xml:space="preserve">Reincidência do sócio Rodrigo Silveira Diniz Machado nos julgamentos do Tribunal – </w:t>
      </w:r>
      <w:r w:rsidR="00D1482C">
        <w:rPr>
          <w:rFonts w:ascii="Garamond" w:hAnsi="Garamond" w:cs="Arial"/>
          <w:b/>
        </w:rPr>
        <w:t>Conluio entre a administração municipal e a empresa contratada</w:t>
      </w:r>
      <w:r w:rsidR="00A40073">
        <w:rPr>
          <w:rFonts w:ascii="Garamond" w:hAnsi="Garamond" w:cs="Arial"/>
          <w:b/>
        </w:rPr>
        <w:t xml:space="preserve"> – Declaração de i</w:t>
      </w:r>
      <w:r w:rsidR="008A031F">
        <w:rPr>
          <w:rFonts w:ascii="Garamond" w:hAnsi="Garamond" w:cs="Arial"/>
          <w:b/>
        </w:rPr>
        <w:t>nidoneidade da empresa ADPM, nos termos do art. 93 da LC n. 102/2008</w:t>
      </w:r>
    </w:p>
    <w:p w:rsidR="00133FF1" w:rsidRDefault="00133FF1" w:rsidP="00CB5081">
      <w:pPr>
        <w:pStyle w:val="PargrafodaLista"/>
        <w:widowControl w:val="0"/>
        <w:spacing w:line="360" w:lineRule="auto"/>
        <w:ind w:left="2138"/>
        <w:jc w:val="both"/>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Instituída em 09/07/1991, a</w:t>
      </w:r>
      <w:r w:rsidR="000D6615">
        <w:rPr>
          <w:rFonts w:ascii="Garamond" w:hAnsi="Garamond" w:cs="Arial"/>
        </w:rPr>
        <w:t xml:space="preserve"> empresa ADP – Assessoria e Consultoria S/C </w:t>
      </w:r>
      <w:r>
        <w:rPr>
          <w:rFonts w:ascii="Garamond" w:hAnsi="Garamond" w:cs="Arial"/>
        </w:rPr>
        <w:t xml:space="preserve">(CNPJ 65.162.406/0001-16) já figurou como empresa contratada por inexigibilidade de </w:t>
      </w:r>
      <w:r>
        <w:rPr>
          <w:rFonts w:ascii="Garamond" w:hAnsi="Garamond" w:cs="Arial"/>
        </w:rPr>
        <w:lastRenderedPageBreak/>
        <w:t xml:space="preserve">licitação, para a prestação de serviços de assessoria contábil, em diversos municípios de Minas Gerais. </w:t>
      </w:r>
      <w:r w:rsidRPr="00764F23">
        <w:rPr>
          <w:rFonts w:ascii="Garamond" w:hAnsi="Garamond" w:cs="Arial"/>
        </w:rPr>
        <w:t>No entanto, referidos procedimentos foram considerados irregulares pelo Tribunal de Contas, cons</w:t>
      </w:r>
      <w:r>
        <w:rPr>
          <w:rFonts w:ascii="Garamond" w:hAnsi="Garamond" w:cs="Arial"/>
        </w:rPr>
        <w:t>oante os julgados colacionados no tópico anterior</w:t>
      </w:r>
      <w:r w:rsidRPr="00764F23">
        <w:rPr>
          <w:rFonts w:ascii="Garamond" w:hAnsi="Garamond" w:cs="Arial"/>
        </w:rPr>
        <w:t>.</w:t>
      </w:r>
    </w:p>
    <w:p w:rsidR="00764F23" w:rsidRPr="00764F23" w:rsidRDefault="00764F23" w:rsidP="00CB5081">
      <w:pPr>
        <w:pStyle w:val="PargrafodaLista"/>
        <w:spacing w:line="360" w:lineRule="auto"/>
        <w:rPr>
          <w:rFonts w:ascii="Garamond" w:hAnsi="Garamond" w:cs="Arial"/>
          <w:b/>
        </w:rPr>
      </w:pPr>
    </w:p>
    <w:p w:rsidR="00764F23" w:rsidRPr="00764F23" w:rsidRDefault="00764F23" w:rsidP="00CB5081">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Fato é que o Sr. Rodrigo Silveira Diniz Machado, antigo sócio da pessoa jurídica ADP – Assessoria e Consultoria S/C, é sócio majoritário e o atual presidente da empresa ADPM – Administração Pública para Municípios Ltda.</w:t>
      </w:r>
      <w:r w:rsidR="00CB5081">
        <w:rPr>
          <w:rFonts w:ascii="Garamond" w:hAnsi="Garamond" w:cs="Arial"/>
        </w:rPr>
        <w:t xml:space="preserve"> (CNPJ 02.678.177/0001-77)</w:t>
      </w:r>
      <w:r>
        <w:rPr>
          <w:rFonts w:ascii="Garamond" w:hAnsi="Garamond" w:cs="Arial"/>
        </w:rPr>
        <w:t>, constituída em 15/07/1998.</w:t>
      </w:r>
    </w:p>
    <w:p w:rsidR="00764F23" w:rsidRPr="00764F23" w:rsidRDefault="00764F23" w:rsidP="00311183">
      <w:pPr>
        <w:pStyle w:val="PargrafodaLista"/>
        <w:spacing w:line="360" w:lineRule="auto"/>
        <w:rPr>
          <w:rFonts w:ascii="Garamond" w:hAnsi="Garamond" w:cs="Arial"/>
          <w:b/>
        </w:rPr>
      </w:pPr>
    </w:p>
    <w:p w:rsidR="00764F23" w:rsidRPr="00203690" w:rsidRDefault="00764F2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Ou seja, a empresa ADP – Assessoria e Consultoria S/C permaneceu em atividade por, pelo menos, 7 anos (1991-1998). Atualmente, conforme pesquisas realizadas, ela encontra-se “baixada”, tendo sido a sua última situação cadastral efetuada em 09/02/2000.</w:t>
      </w:r>
    </w:p>
    <w:p w:rsidR="00203690" w:rsidRPr="00203690" w:rsidRDefault="00203690" w:rsidP="00203690">
      <w:pPr>
        <w:widowControl w:val="0"/>
        <w:spacing w:line="360" w:lineRule="auto"/>
        <w:jc w:val="both"/>
        <w:rPr>
          <w:rFonts w:ascii="Garamond" w:hAnsi="Garamond" w:cs="Arial"/>
          <w:b/>
        </w:rPr>
      </w:pPr>
    </w:p>
    <w:p w:rsidR="00764F23" w:rsidRPr="00403E0C" w:rsidRDefault="00764F23" w:rsidP="00311183">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Coincidência ou não, </w:t>
      </w:r>
      <w:r w:rsidR="00CB5081" w:rsidRPr="00403E0C">
        <w:rPr>
          <w:rFonts w:ascii="Garamond" w:hAnsi="Garamond" w:cs="Arial"/>
        </w:rPr>
        <w:t>a baixa da empresa ADP – Assessoria e Consultoria S/C e o início das atividades da empresa ADPM – Administração Pública para Municípios Ltda. aconteceram justamente na época de transição d</w:t>
      </w:r>
      <w:r w:rsidR="00DF4E51" w:rsidRPr="00403E0C">
        <w:rPr>
          <w:rFonts w:ascii="Garamond" w:hAnsi="Garamond" w:cs="Arial"/>
        </w:rPr>
        <w:t>a</w:t>
      </w:r>
      <w:r w:rsidR="00CB5081" w:rsidRPr="00403E0C">
        <w:rPr>
          <w:rFonts w:ascii="Garamond" w:hAnsi="Garamond" w:cs="Arial"/>
        </w:rPr>
        <w:t xml:space="preserve"> jurisprudência do Tribunal de Contas (1999-2000), quando se passou a entender incisivamente pela irregularidade dos contratos de assessoria contábil realizados com a ADP – Assessoria e Consultoria S/C, por meio de inexigibilidade de licitação.</w:t>
      </w:r>
    </w:p>
    <w:p w:rsidR="00764F23" w:rsidRPr="00764F23" w:rsidRDefault="00764F23" w:rsidP="00311183">
      <w:pPr>
        <w:pStyle w:val="PargrafodaLista"/>
        <w:spacing w:line="360" w:lineRule="auto"/>
        <w:rPr>
          <w:rFonts w:ascii="Garamond" w:hAnsi="Garamond" w:cs="Arial"/>
          <w:b/>
        </w:rPr>
      </w:pPr>
    </w:p>
    <w:p w:rsidR="00764F23" w:rsidRPr="00CB5081" w:rsidRDefault="009C2195"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U</w:t>
      </w:r>
      <w:r w:rsidR="00CB5081">
        <w:rPr>
          <w:rFonts w:ascii="Garamond" w:hAnsi="Garamond" w:cs="Arial"/>
        </w:rPr>
        <w:t>m parêntese</w:t>
      </w:r>
      <w:r>
        <w:rPr>
          <w:rFonts w:ascii="Garamond" w:hAnsi="Garamond" w:cs="Arial"/>
        </w:rPr>
        <w:t xml:space="preserve"> é necessário</w:t>
      </w:r>
      <w:r w:rsidR="00CB5081">
        <w:rPr>
          <w:rFonts w:ascii="Garamond" w:hAnsi="Garamond" w:cs="Arial"/>
        </w:rPr>
        <w:t xml:space="preserve"> para destacar que os demais sócios da empresa ADP – Assessoria e Consultoria S/C não compõem a sociedade da pessoa jurídica ADPM – Administração Pública para Municípios Ltda.</w:t>
      </w:r>
    </w:p>
    <w:p w:rsidR="00CB5081" w:rsidRPr="00CB5081" w:rsidRDefault="00CB5081" w:rsidP="00311183">
      <w:pPr>
        <w:pStyle w:val="PargrafodaLista"/>
        <w:spacing w:line="360" w:lineRule="auto"/>
        <w:rPr>
          <w:rFonts w:ascii="Garamond" w:hAnsi="Garamond" w:cs="Arial"/>
          <w:b/>
        </w:rPr>
      </w:pPr>
    </w:p>
    <w:p w:rsidR="00CB5081" w:rsidRPr="00EE66B5"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 Embora as pessoas jurídicas sejam diferentes, a situação fática é a mesma.</w:t>
      </w:r>
    </w:p>
    <w:p w:rsidR="00EE66B5" w:rsidRPr="00EE66B5" w:rsidRDefault="00EE66B5" w:rsidP="00EE66B5">
      <w:pPr>
        <w:pStyle w:val="PargrafodaLista"/>
        <w:rPr>
          <w:rFonts w:ascii="Garamond" w:hAnsi="Garamond" w:cs="Arial"/>
          <w:b/>
        </w:rPr>
      </w:pPr>
    </w:p>
    <w:p w:rsidR="00DB0E83" w:rsidRPr="00DB0E83" w:rsidRDefault="00DB0E83"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Sr. Rodrigo Silveira Diniz Machado continua exercendo a atividade de auditoria e consultoria contábil para municípios, por meio da celebração de contratos oriundos de processos de inexigib</w:t>
      </w:r>
      <w:r w:rsidR="00203690">
        <w:rPr>
          <w:rFonts w:ascii="Garamond" w:hAnsi="Garamond" w:cs="Arial"/>
        </w:rPr>
        <w:t>ilidade</w:t>
      </w:r>
      <w:r>
        <w:rPr>
          <w:rFonts w:ascii="Garamond" w:hAnsi="Garamond" w:cs="Arial"/>
        </w:rPr>
        <w:t xml:space="preserve"> de licitação já considerados irregulares pelo Tribunal de Contas por diversas vezes, quando de sua sociedade na empresa anterior.</w:t>
      </w:r>
    </w:p>
    <w:p w:rsidR="00DB0E83" w:rsidRPr="00DB0E83" w:rsidRDefault="00DB0E83" w:rsidP="00311183">
      <w:pPr>
        <w:pStyle w:val="PargrafodaLista"/>
        <w:spacing w:line="360" w:lineRule="auto"/>
        <w:rPr>
          <w:rFonts w:ascii="Garamond" w:hAnsi="Garamond" w:cs="Arial"/>
          <w:b/>
        </w:rPr>
      </w:pPr>
    </w:p>
    <w:p w:rsidR="00DB0E83" w:rsidRPr="00905047"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 meu ver, a constituição de nova sociedade, com o mesmo objeto social e com a presença de um mesmo sócio, caracteriza burla ao controle externo do Tribunal de Contas e fraude à Lei Federal n. 8.666/1993.</w:t>
      </w:r>
    </w:p>
    <w:p w:rsidR="00905047" w:rsidRPr="00905047" w:rsidRDefault="00905047" w:rsidP="00905047">
      <w:pPr>
        <w:pStyle w:val="PargrafodaLista"/>
        <w:rPr>
          <w:rFonts w:ascii="Garamond" w:hAnsi="Garamond" w:cs="Arial"/>
          <w:b/>
        </w:rPr>
      </w:pPr>
    </w:p>
    <w:p w:rsidR="00C830AD" w:rsidRP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aplicação de sanção administrativa à sociedade empresarial ADPM – Administração Pública para Municípios Ltda. </w:t>
      </w:r>
      <w:proofErr w:type="spellStart"/>
      <w:r w:rsidR="00D1482C">
        <w:rPr>
          <w:rFonts w:ascii="Garamond" w:hAnsi="Garamond" w:cs="Arial"/>
        </w:rPr>
        <w:t>é</w:t>
      </w:r>
      <w:proofErr w:type="spellEnd"/>
      <w:r w:rsidR="00D1482C">
        <w:rPr>
          <w:rFonts w:ascii="Garamond" w:hAnsi="Garamond" w:cs="Arial"/>
        </w:rPr>
        <w:t xml:space="preserve"> exigência que deve</w:t>
      </w:r>
      <w:r>
        <w:rPr>
          <w:rFonts w:ascii="Garamond" w:hAnsi="Garamond" w:cs="Arial"/>
        </w:rPr>
        <w:t xml:space="preserve"> s</w:t>
      </w:r>
      <w:r w:rsidR="00D1482C">
        <w:rPr>
          <w:rFonts w:ascii="Garamond" w:hAnsi="Garamond" w:cs="Arial"/>
        </w:rPr>
        <w:t>er atendida</w:t>
      </w:r>
      <w:r>
        <w:rPr>
          <w:rFonts w:ascii="Garamond" w:hAnsi="Garamond" w:cs="Arial"/>
        </w:rPr>
        <w:t xml:space="preserve"> em observância à indisponibilidade do interesse público tutelado pela administração pública.</w:t>
      </w:r>
    </w:p>
    <w:p w:rsidR="00C830AD" w:rsidRPr="00C830AD" w:rsidRDefault="00C830AD" w:rsidP="00311183">
      <w:pPr>
        <w:pStyle w:val="PargrafodaLista"/>
        <w:spacing w:line="360" w:lineRule="auto"/>
        <w:rPr>
          <w:rFonts w:ascii="Garamond" w:hAnsi="Garamond" w:cs="Arial"/>
          <w:b/>
        </w:rPr>
      </w:pPr>
    </w:p>
    <w:p w:rsidR="00C830AD" w:rsidRDefault="00C830AD" w:rsidP="00311183">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Até </w:t>
      </w:r>
      <w:r w:rsidR="00EE1A7A">
        <w:rPr>
          <w:rFonts w:ascii="Garamond" w:hAnsi="Garamond" w:cs="Arial"/>
        </w:rPr>
        <w:t xml:space="preserve">mesmo </w:t>
      </w:r>
      <w:r>
        <w:rPr>
          <w:rFonts w:ascii="Garamond" w:hAnsi="Garamond" w:cs="Arial"/>
        </w:rPr>
        <w:t xml:space="preserve">porque, diante da análise temporal dos processos de Inexigibilidade </w:t>
      </w:r>
      <w:proofErr w:type="spellStart"/>
      <w:r>
        <w:rPr>
          <w:rFonts w:ascii="Garamond" w:hAnsi="Garamond" w:cs="Arial"/>
        </w:rPr>
        <w:t>n</w:t>
      </w:r>
      <w:r w:rsidR="00EE66B5">
        <w:rPr>
          <w:rFonts w:ascii="Garamond" w:hAnsi="Garamond" w:cs="Arial"/>
        </w:rPr>
        <w:t>°s</w:t>
      </w:r>
      <w:proofErr w:type="spellEnd"/>
      <w:r w:rsidR="00C64083">
        <w:rPr>
          <w:rFonts w:ascii="Garamond" w:hAnsi="Garamond" w:cs="Arial"/>
        </w:rPr>
        <w:t xml:space="preserve"> </w:t>
      </w:r>
      <w:r w:rsidR="00D80667">
        <w:rPr>
          <w:rFonts w:ascii="Garamond" w:hAnsi="Garamond" w:cs="Arial"/>
        </w:rPr>
        <w:t>01/2017 e 01/2018</w:t>
      </w:r>
      <w:r>
        <w:rPr>
          <w:rFonts w:ascii="Garamond" w:hAnsi="Garamond" w:cs="Arial"/>
        </w:rPr>
        <w:t xml:space="preserve">, </w:t>
      </w:r>
      <w:r w:rsidRPr="00F0440D">
        <w:rPr>
          <w:rFonts w:ascii="Garamond" w:hAnsi="Garamond" w:cs="Arial"/>
          <w:b/>
        </w:rPr>
        <w:t xml:space="preserve">observa-se </w:t>
      </w:r>
      <w:r w:rsidR="009D27E4">
        <w:rPr>
          <w:rFonts w:ascii="Garamond" w:hAnsi="Garamond" w:cs="Arial"/>
          <w:b/>
        </w:rPr>
        <w:t>um</w:t>
      </w:r>
      <w:r w:rsidRPr="00F0440D">
        <w:rPr>
          <w:rFonts w:ascii="Garamond" w:hAnsi="Garamond" w:cs="Arial"/>
          <w:b/>
        </w:rPr>
        <w:t xml:space="preserve"> conluio entre a administração munic</w:t>
      </w:r>
      <w:r w:rsidR="006E2964" w:rsidRPr="00F0440D">
        <w:rPr>
          <w:rFonts w:ascii="Garamond" w:hAnsi="Garamond" w:cs="Arial"/>
          <w:b/>
        </w:rPr>
        <w:t>ipal e a sociedade empresarial.</w:t>
      </w:r>
    </w:p>
    <w:p w:rsidR="009C2195" w:rsidRPr="009C2195" w:rsidRDefault="009C2195" w:rsidP="009C2195">
      <w:pPr>
        <w:pStyle w:val="PargrafodaLista"/>
        <w:rPr>
          <w:rFonts w:ascii="Garamond" w:hAnsi="Garamond" w:cs="Arial"/>
          <w:b/>
        </w:rPr>
      </w:pPr>
    </w:p>
    <w:p w:rsidR="00C830AD" w:rsidRPr="000D2D68" w:rsidRDefault="00C830AD" w:rsidP="00311183">
      <w:pPr>
        <w:pStyle w:val="PargrafodaLista"/>
        <w:widowControl w:val="0"/>
        <w:numPr>
          <w:ilvl w:val="0"/>
          <w:numId w:val="14"/>
        </w:numPr>
        <w:spacing w:line="360" w:lineRule="auto"/>
        <w:ind w:left="0" w:firstLine="1418"/>
        <w:jc w:val="both"/>
        <w:rPr>
          <w:rFonts w:ascii="Garamond" w:hAnsi="Garamond" w:cs="Arial"/>
          <w:b/>
        </w:rPr>
      </w:pPr>
      <w:r w:rsidRPr="000D2D68">
        <w:rPr>
          <w:rFonts w:ascii="Garamond" w:hAnsi="Garamond" w:cs="Arial"/>
        </w:rPr>
        <w:t xml:space="preserve">Ora, </w:t>
      </w:r>
      <w:r w:rsidR="00B74E1B">
        <w:rPr>
          <w:rFonts w:ascii="Garamond" w:hAnsi="Garamond" w:cs="Arial"/>
        </w:rPr>
        <w:t xml:space="preserve">todos </w:t>
      </w:r>
      <w:r w:rsidRPr="000D2D68">
        <w:rPr>
          <w:rFonts w:ascii="Garamond" w:hAnsi="Garamond" w:cs="Arial"/>
        </w:rPr>
        <w:t xml:space="preserve">os atos realizados </w:t>
      </w:r>
      <w:r w:rsidR="00AE3741">
        <w:rPr>
          <w:rFonts w:ascii="Garamond" w:hAnsi="Garamond" w:cs="Arial"/>
        </w:rPr>
        <w:t>n</w:t>
      </w:r>
      <w:r w:rsidRPr="000D2D68">
        <w:rPr>
          <w:rFonts w:ascii="Garamond" w:hAnsi="Garamond" w:cs="Arial"/>
        </w:rPr>
        <w:t>os procedimentos</w:t>
      </w:r>
      <w:r w:rsidR="00AE3741">
        <w:rPr>
          <w:rFonts w:ascii="Garamond" w:hAnsi="Garamond" w:cs="Arial"/>
        </w:rPr>
        <w:t xml:space="preserve"> </w:t>
      </w:r>
      <w:r w:rsidR="00733C59">
        <w:rPr>
          <w:rFonts w:ascii="Garamond" w:hAnsi="Garamond" w:cs="Arial"/>
        </w:rPr>
        <w:t>mencionados</w:t>
      </w:r>
      <w:r w:rsidRPr="000D2D68">
        <w:rPr>
          <w:rFonts w:ascii="Garamond" w:hAnsi="Garamond" w:cs="Arial"/>
        </w:rPr>
        <w:t xml:space="preserve"> acon</w:t>
      </w:r>
      <w:r w:rsidR="00AE3741">
        <w:rPr>
          <w:rFonts w:ascii="Garamond" w:hAnsi="Garamond" w:cs="Arial"/>
        </w:rPr>
        <w:t>teceram na mesma data</w:t>
      </w:r>
      <w:r w:rsidRPr="000D2D68">
        <w:rPr>
          <w:rFonts w:ascii="Garamond" w:hAnsi="Garamond" w:cs="Arial"/>
        </w:rPr>
        <w:t xml:space="preserve">: </w:t>
      </w:r>
    </w:p>
    <w:p w:rsidR="0008429E" w:rsidRDefault="0008429E" w:rsidP="00F73D63">
      <w:pPr>
        <w:widowControl w:val="0"/>
        <w:spacing w:line="360" w:lineRule="auto"/>
        <w:jc w:val="both"/>
        <w:rPr>
          <w:rFonts w:ascii="Garamond" w:hAnsi="Garamond" w:cs="Arial"/>
          <w:sz w:val="22"/>
          <w:szCs w:val="22"/>
        </w:rPr>
      </w:pPr>
    </w:p>
    <w:p w:rsidR="00D80667" w:rsidRPr="0045707B" w:rsidRDefault="00D80667" w:rsidP="00D80667">
      <w:pPr>
        <w:pStyle w:val="PargrafodaLista"/>
        <w:widowControl w:val="0"/>
        <w:spacing w:line="360" w:lineRule="auto"/>
        <w:ind w:left="1418"/>
        <w:jc w:val="both"/>
        <w:rPr>
          <w:rFonts w:ascii="Garamond" w:hAnsi="Garamond" w:cs="Arial"/>
          <w:sz w:val="22"/>
          <w:szCs w:val="22"/>
          <w:u w:val="single"/>
        </w:rPr>
      </w:pPr>
      <w:r w:rsidRPr="0045707B">
        <w:rPr>
          <w:rFonts w:ascii="Garamond" w:hAnsi="Garamond" w:cs="Arial"/>
          <w:sz w:val="22"/>
          <w:szCs w:val="22"/>
          <w:u w:val="single"/>
        </w:rPr>
        <w:t>Inexigibilidade de Licitação n. 01/2017 – Processo n. 02/2017</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- 02/01/2017 – Autuação </w:t>
      </w:r>
    </w:p>
    <w:p w:rsidR="006B2CBC" w:rsidRDefault="006B2CBC" w:rsidP="006B2CBC">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- 16/12/2016 – Proposta da empresa ADPM </w:t>
      </w:r>
    </w:p>
    <w:p w:rsidR="00D80667" w:rsidRDefault="00D80667" w:rsidP="00D80667">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Pr>
          <w:rFonts w:ascii="Garamond" w:hAnsi="Garamond" w:cs="Arial"/>
          <w:sz w:val="22"/>
          <w:szCs w:val="22"/>
        </w:rPr>
        <w:t xml:space="preserve">02/01/2017 - </w:t>
      </w:r>
      <w:r w:rsidRPr="00311183">
        <w:rPr>
          <w:rFonts w:ascii="Garamond" w:hAnsi="Garamond" w:cs="Arial"/>
          <w:sz w:val="22"/>
          <w:szCs w:val="22"/>
        </w:rPr>
        <w:t xml:space="preserve">Solicitação </w:t>
      </w:r>
      <w:r>
        <w:rPr>
          <w:rFonts w:ascii="Garamond" w:hAnsi="Garamond" w:cs="Arial"/>
          <w:sz w:val="22"/>
          <w:szCs w:val="22"/>
        </w:rPr>
        <w:t xml:space="preserve">de autorização para </w:t>
      </w:r>
      <w:r w:rsidRPr="00311183">
        <w:rPr>
          <w:rFonts w:ascii="Garamond" w:hAnsi="Garamond" w:cs="Arial"/>
          <w:sz w:val="22"/>
          <w:szCs w:val="22"/>
        </w:rPr>
        <w:t xml:space="preserve">contratação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Termo de referência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 – Autorização para contratar concedida pe</w:t>
      </w:r>
      <w:r w:rsidR="007B5F58">
        <w:rPr>
          <w:rFonts w:ascii="Garamond" w:hAnsi="Garamond" w:cs="Arial"/>
          <w:sz w:val="22"/>
          <w:szCs w:val="22"/>
        </w:rPr>
        <w:t>lo Direto Presidente do IPREB</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- 02/01/2017 – Solicitação de informação ao contador sobre a existência de dotação </w:t>
      </w:r>
      <w:r>
        <w:rPr>
          <w:rFonts w:ascii="Garamond" w:hAnsi="Garamond" w:cs="Arial"/>
          <w:sz w:val="22"/>
          <w:szCs w:val="22"/>
        </w:rPr>
        <w:lastRenderedPageBreak/>
        <w:t>orçamentária para a contratação de empresa de prestação de serviços técnicos profissionais especializados em auditoria e consultoria contábil, orçamentária e financeira</w:t>
      </w:r>
      <w:r w:rsidRPr="00311183">
        <w:rPr>
          <w:rFonts w:ascii="Garamond" w:hAnsi="Garamond" w:cs="Arial"/>
          <w:sz w:val="22"/>
          <w:szCs w:val="22"/>
        </w:rPr>
        <w:t xml:space="preserv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- 02/01/2017 - </w:t>
      </w:r>
      <w:r w:rsidRPr="00311183">
        <w:rPr>
          <w:rFonts w:ascii="Garamond" w:hAnsi="Garamond" w:cs="Arial"/>
          <w:sz w:val="22"/>
          <w:szCs w:val="22"/>
        </w:rPr>
        <w:t>Previsão de</w:t>
      </w:r>
      <w:r>
        <w:rPr>
          <w:rFonts w:ascii="Garamond" w:hAnsi="Garamond" w:cs="Arial"/>
          <w:sz w:val="22"/>
          <w:szCs w:val="22"/>
        </w:rPr>
        <w:t xml:space="preserve"> dotação orçamentária informado pelo contador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- 02/01/2017 - Estimativa de Impacto Orçamentário-Financeiro declarado pelo Diretor Presidente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- 02/01/2017 - Declaração de Adequação Orçamentária e Financeira informado pelo Diretor Presidente</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- 02/01/2017 – Encaminha documentos para a CPL para iniciar o procedimento de licitação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- 02/01/2017 - Portaria 01/2017 – nomeia os membros da CPL </w:t>
      </w:r>
    </w:p>
    <w:p w:rsidR="007B5F58"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- 02/01/2017 – Justificativa de Preço informado pelo Diretor Presidente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w:t>
      </w:r>
      <w:r w:rsidR="007B5F58">
        <w:rPr>
          <w:rFonts w:ascii="Garamond" w:hAnsi="Garamond" w:cs="Arial"/>
          <w:sz w:val="22"/>
          <w:szCs w:val="22"/>
        </w:rPr>
        <w:t xml:space="preserve"> – E</w:t>
      </w:r>
      <w:r>
        <w:rPr>
          <w:rFonts w:ascii="Garamond" w:hAnsi="Garamond" w:cs="Arial"/>
          <w:sz w:val="22"/>
          <w:szCs w:val="22"/>
        </w:rPr>
        <w:t xml:space="preserve">ncaminha documentos e </w:t>
      </w:r>
      <w:proofErr w:type="spellStart"/>
      <w:r>
        <w:rPr>
          <w:rFonts w:ascii="Garamond" w:hAnsi="Garamond" w:cs="Arial"/>
          <w:sz w:val="22"/>
          <w:szCs w:val="22"/>
        </w:rPr>
        <w:t>currilum</w:t>
      </w:r>
      <w:proofErr w:type="spellEnd"/>
      <w:r>
        <w:rPr>
          <w:rFonts w:ascii="Garamond" w:hAnsi="Garamond" w:cs="Arial"/>
          <w:sz w:val="22"/>
          <w:szCs w:val="22"/>
        </w:rPr>
        <w:t xml:space="preserve"> vitae da empresa ADPM para contador </w:t>
      </w:r>
    </w:p>
    <w:p w:rsidR="00D80667" w:rsidRPr="002543B3" w:rsidRDefault="00D80667" w:rsidP="00D80667">
      <w:pPr>
        <w:pStyle w:val="PargrafodaLista"/>
        <w:widowControl w:val="0"/>
        <w:spacing w:line="360" w:lineRule="auto"/>
        <w:ind w:left="1418"/>
        <w:jc w:val="both"/>
        <w:rPr>
          <w:rFonts w:ascii="Garamond" w:hAnsi="Garamond" w:cs="Arial"/>
          <w:sz w:val="22"/>
          <w:szCs w:val="22"/>
        </w:rPr>
      </w:pPr>
      <w:r w:rsidRPr="002543B3">
        <w:rPr>
          <w:rFonts w:ascii="Garamond" w:hAnsi="Garamond" w:cs="Arial"/>
          <w:sz w:val="22"/>
          <w:szCs w:val="22"/>
        </w:rPr>
        <w:t>- 02/01/2017</w:t>
      </w:r>
      <w:r w:rsidR="006B2CBC">
        <w:rPr>
          <w:rFonts w:ascii="Garamond" w:hAnsi="Garamond" w:cs="Arial"/>
          <w:sz w:val="22"/>
          <w:szCs w:val="22"/>
        </w:rPr>
        <w:t xml:space="preserve"> - Parecer técnico</w:t>
      </w:r>
      <w:r w:rsidRPr="002543B3">
        <w:rPr>
          <w:rFonts w:ascii="Garamond" w:hAnsi="Garamond" w:cs="Arial"/>
          <w:sz w:val="22"/>
          <w:szCs w:val="22"/>
        </w:rPr>
        <w:t xml:space="preserve"> emitido pelo contador </w:t>
      </w:r>
    </w:p>
    <w:p w:rsidR="00D80667" w:rsidRDefault="00D80667" w:rsidP="00D80667">
      <w:pPr>
        <w:pStyle w:val="PargrafodaLista"/>
        <w:widowControl w:val="0"/>
        <w:spacing w:line="360" w:lineRule="auto"/>
        <w:ind w:left="1418"/>
        <w:jc w:val="both"/>
        <w:rPr>
          <w:rFonts w:ascii="Garamond" w:hAnsi="Garamond" w:cs="Arial"/>
          <w:sz w:val="22"/>
          <w:szCs w:val="22"/>
        </w:rPr>
      </w:pPr>
      <w:r w:rsidRPr="002543B3">
        <w:rPr>
          <w:rFonts w:ascii="Garamond" w:hAnsi="Garamond" w:cs="Arial"/>
          <w:sz w:val="22"/>
          <w:szCs w:val="22"/>
        </w:rPr>
        <w:t>- 02/01/2017 – Encaminha</w:t>
      </w:r>
      <w:r w:rsidR="00733C59">
        <w:rPr>
          <w:rFonts w:ascii="Garamond" w:hAnsi="Garamond" w:cs="Arial"/>
          <w:sz w:val="22"/>
          <w:szCs w:val="22"/>
        </w:rPr>
        <w:t xml:space="preserve"> </w:t>
      </w:r>
      <w:r w:rsidRPr="002543B3">
        <w:rPr>
          <w:rFonts w:ascii="Garamond" w:hAnsi="Garamond" w:cs="Arial"/>
          <w:sz w:val="22"/>
          <w:szCs w:val="22"/>
        </w:rPr>
        <w:t xml:space="preserve">documentos e </w:t>
      </w:r>
      <w:proofErr w:type="spellStart"/>
      <w:r w:rsidRPr="002543B3">
        <w:rPr>
          <w:rFonts w:ascii="Garamond" w:hAnsi="Garamond" w:cs="Arial"/>
          <w:sz w:val="22"/>
          <w:szCs w:val="22"/>
        </w:rPr>
        <w:t>currilum</w:t>
      </w:r>
      <w:proofErr w:type="spellEnd"/>
      <w:r w:rsidRPr="002543B3">
        <w:rPr>
          <w:rFonts w:ascii="Garamond" w:hAnsi="Garamond" w:cs="Arial"/>
          <w:sz w:val="22"/>
          <w:szCs w:val="22"/>
        </w:rPr>
        <w:t xml:space="preserve"> vitae da empresa ADPM para procurador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w:t>
      </w:r>
      <w:r w:rsidR="006B2CBC">
        <w:rPr>
          <w:rFonts w:ascii="Garamond" w:hAnsi="Garamond" w:cs="Arial"/>
          <w:sz w:val="22"/>
          <w:szCs w:val="22"/>
        </w:rPr>
        <w:t xml:space="preserve"> – P</w:t>
      </w:r>
      <w:r>
        <w:rPr>
          <w:rFonts w:ascii="Garamond" w:hAnsi="Garamond" w:cs="Arial"/>
          <w:sz w:val="22"/>
          <w:szCs w:val="22"/>
        </w:rPr>
        <w:t xml:space="preserve">rocuradora Emiliana Leite Botelho encaminha documentos e parecer jurídico para presidente </w:t>
      </w:r>
    </w:p>
    <w:p w:rsidR="00AD3946"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w:t>
      </w:r>
      <w:r w:rsidR="006B2CBC">
        <w:rPr>
          <w:rFonts w:ascii="Garamond" w:hAnsi="Garamond" w:cs="Arial"/>
          <w:sz w:val="22"/>
          <w:szCs w:val="22"/>
        </w:rPr>
        <w:t xml:space="preserve"> – P</w:t>
      </w:r>
      <w:r>
        <w:rPr>
          <w:rFonts w:ascii="Garamond" w:hAnsi="Garamond" w:cs="Arial"/>
          <w:sz w:val="22"/>
          <w:szCs w:val="22"/>
        </w:rPr>
        <w:t xml:space="preserve">arecer jurídico assinado pela procuradora Emiliana Leite Botelho </w:t>
      </w:r>
      <w:r w:rsidR="00AD3946">
        <w:rPr>
          <w:rFonts w:ascii="Garamond" w:hAnsi="Garamond" w:cs="Arial"/>
          <w:sz w:val="22"/>
          <w:szCs w:val="22"/>
        </w:rPr>
        <w:t>–</w:t>
      </w:r>
    </w:p>
    <w:p w:rsidR="00D80667" w:rsidRDefault="00AD3946"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r w:rsidR="00D80667">
        <w:rPr>
          <w:rFonts w:ascii="Garamond" w:hAnsi="Garamond" w:cs="Arial"/>
          <w:sz w:val="22"/>
          <w:szCs w:val="22"/>
        </w:rPr>
        <w:t xml:space="preserve">02/01/2017 – Ata </w:t>
      </w:r>
      <w:r>
        <w:rPr>
          <w:rFonts w:ascii="Garamond" w:hAnsi="Garamond" w:cs="Arial"/>
          <w:sz w:val="22"/>
          <w:szCs w:val="22"/>
        </w:rPr>
        <w:t xml:space="preserve">- </w:t>
      </w:r>
      <w:r w:rsidR="00D80667">
        <w:rPr>
          <w:rFonts w:ascii="Garamond" w:hAnsi="Garamond" w:cs="Arial"/>
          <w:sz w:val="22"/>
          <w:szCs w:val="22"/>
        </w:rPr>
        <w:t xml:space="preserve">Inexigibilidade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 – Encaminha para ratificação do presidente do IPREB</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w:t>
      </w:r>
      <w:r w:rsidR="00AD3946">
        <w:rPr>
          <w:rFonts w:ascii="Garamond" w:hAnsi="Garamond" w:cs="Arial"/>
          <w:sz w:val="22"/>
          <w:szCs w:val="22"/>
        </w:rPr>
        <w:t xml:space="preserve"> – Termo de Ratificação</w:t>
      </w:r>
      <w:r>
        <w:rPr>
          <w:rFonts w:ascii="Garamond" w:hAnsi="Garamond" w:cs="Arial"/>
          <w:sz w:val="22"/>
          <w:szCs w:val="22"/>
        </w:rPr>
        <w:t xml:space="preserve"> assinado pelo Diretor Presidente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Sem data - Termo de Convocação – assinado por Moacir </w:t>
      </w:r>
      <w:proofErr w:type="spellStart"/>
      <w:r>
        <w:rPr>
          <w:rFonts w:ascii="Garamond" w:hAnsi="Garamond" w:cs="Arial"/>
          <w:sz w:val="22"/>
          <w:szCs w:val="22"/>
        </w:rPr>
        <w:t>Pitanguy</w:t>
      </w:r>
      <w:proofErr w:type="spellEnd"/>
      <w:r>
        <w:rPr>
          <w:rFonts w:ascii="Garamond" w:hAnsi="Garamond" w:cs="Arial"/>
          <w:sz w:val="22"/>
          <w:szCs w:val="22"/>
        </w:rPr>
        <w:t xml:space="preserve"> do Prado Junior</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- 02/01/2017 - Contrato de prestação de serviços técnicos especializados n. 002/2017 – R$27.000,00</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- 03/02/2017 - Extrato de contrato de prestação de serviços </w:t>
      </w:r>
    </w:p>
    <w:p w:rsidR="00D80667" w:rsidRDefault="00D80667" w:rsidP="00D80667">
      <w:pPr>
        <w:pStyle w:val="PargrafodaLista"/>
        <w:widowControl w:val="0"/>
        <w:spacing w:line="360" w:lineRule="auto"/>
        <w:ind w:left="1418"/>
        <w:jc w:val="both"/>
        <w:rPr>
          <w:rFonts w:ascii="Garamond" w:hAnsi="Garamond" w:cs="Arial"/>
          <w:sz w:val="22"/>
          <w:szCs w:val="22"/>
        </w:rPr>
      </w:pPr>
    </w:p>
    <w:p w:rsidR="00D47861" w:rsidRDefault="00D47861" w:rsidP="00D80667">
      <w:pPr>
        <w:pStyle w:val="PargrafodaLista"/>
        <w:widowControl w:val="0"/>
        <w:spacing w:line="360" w:lineRule="auto"/>
        <w:ind w:left="1418"/>
        <w:jc w:val="both"/>
        <w:rPr>
          <w:rFonts w:ascii="Garamond" w:hAnsi="Garamond" w:cs="Arial"/>
          <w:sz w:val="22"/>
          <w:szCs w:val="22"/>
        </w:rPr>
      </w:pPr>
    </w:p>
    <w:p w:rsidR="00D80667" w:rsidRDefault="00D80667" w:rsidP="00D80667">
      <w:pPr>
        <w:pStyle w:val="PargrafodaLista"/>
        <w:widowControl w:val="0"/>
        <w:spacing w:line="360" w:lineRule="auto"/>
        <w:ind w:left="1418"/>
        <w:jc w:val="both"/>
        <w:rPr>
          <w:rFonts w:ascii="Garamond" w:hAnsi="Garamond" w:cs="Arial"/>
          <w:sz w:val="22"/>
          <w:szCs w:val="22"/>
        </w:rPr>
      </w:pPr>
    </w:p>
    <w:p w:rsidR="00D80667" w:rsidRPr="0045707B" w:rsidRDefault="00D80667" w:rsidP="00D80667">
      <w:pPr>
        <w:pStyle w:val="PargrafodaLista"/>
        <w:widowControl w:val="0"/>
        <w:spacing w:line="360" w:lineRule="auto"/>
        <w:ind w:left="1418"/>
        <w:jc w:val="both"/>
        <w:rPr>
          <w:rFonts w:ascii="Garamond" w:hAnsi="Garamond" w:cs="Arial"/>
          <w:sz w:val="22"/>
          <w:szCs w:val="22"/>
          <w:u w:val="single"/>
        </w:rPr>
      </w:pPr>
      <w:r w:rsidRPr="0045707B">
        <w:rPr>
          <w:rFonts w:ascii="Garamond" w:hAnsi="Garamond" w:cs="Arial"/>
          <w:sz w:val="22"/>
          <w:szCs w:val="22"/>
          <w:u w:val="single"/>
        </w:rPr>
        <w:lastRenderedPageBreak/>
        <w:t>Inexigibilidade de Licitação n. 01/2018 – Processo n. 01/2018</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Autuação </w:t>
      </w:r>
    </w:p>
    <w:p w:rsidR="003223D9" w:rsidRDefault="003223D9" w:rsidP="003223D9">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w:t>
      </w:r>
      <w:proofErr w:type="gramStart"/>
      <w:r>
        <w:rPr>
          <w:rFonts w:ascii="Garamond" w:hAnsi="Garamond" w:cs="Arial"/>
          <w:sz w:val="22"/>
          <w:szCs w:val="22"/>
        </w:rPr>
        <w:t>Novembro</w:t>
      </w:r>
      <w:proofErr w:type="gramEnd"/>
      <w:r>
        <w:rPr>
          <w:rFonts w:ascii="Garamond" w:hAnsi="Garamond" w:cs="Arial"/>
          <w:sz w:val="22"/>
          <w:szCs w:val="22"/>
        </w:rPr>
        <w:t xml:space="preserve"> de 2017 – proposta da empresa ADPM </w:t>
      </w:r>
    </w:p>
    <w:p w:rsidR="00D80667" w:rsidRDefault="00D80667" w:rsidP="00D80667">
      <w:pPr>
        <w:pStyle w:val="PargrafodaLista"/>
        <w:widowControl w:val="0"/>
        <w:spacing w:line="360" w:lineRule="auto"/>
        <w:ind w:left="1418"/>
        <w:jc w:val="both"/>
        <w:rPr>
          <w:rFonts w:ascii="Garamond" w:hAnsi="Garamond" w:cs="Arial"/>
          <w:sz w:val="22"/>
          <w:szCs w:val="22"/>
        </w:rPr>
      </w:pPr>
      <w:r w:rsidRPr="00311183">
        <w:rPr>
          <w:rFonts w:ascii="Garamond" w:hAnsi="Garamond" w:cs="Arial"/>
          <w:sz w:val="22"/>
          <w:szCs w:val="22"/>
        </w:rPr>
        <w:t xml:space="preserve">- </w:t>
      </w:r>
      <w:r>
        <w:rPr>
          <w:rFonts w:ascii="Garamond" w:hAnsi="Garamond" w:cs="Arial"/>
          <w:sz w:val="22"/>
          <w:szCs w:val="22"/>
        </w:rPr>
        <w:t xml:space="preserve">02/01/2018 - </w:t>
      </w:r>
      <w:r w:rsidRPr="00311183">
        <w:rPr>
          <w:rFonts w:ascii="Garamond" w:hAnsi="Garamond" w:cs="Arial"/>
          <w:sz w:val="22"/>
          <w:szCs w:val="22"/>
        </w:rPr>
        <w:t xml:space="preserve">Solicitação </w:t>
      </w:r>
      <w:r>
        <w:rPr>
          <w:rFonts w:ascii="Garamond" w:hAnsi="Garamond" w:cs="Arial"/>
          <w:sz w:val="22"/>
          <w:szCs w:val="22"/>
        </w:rPr>
        <w:t xml:space="preserve">de autorização para </w:t>
      </w:r>
      <w:r w:rsidRPr="00311183">
        <w:rPr>
          <w:rFonts w:ascii="Garamond" w:hAnsi="Garamond" w:cs="Arial"/>
          <w:sz w:val="22"/>
          <w:szCs w:val="22"/>
        </w:rPr>
        <w:t>contratação pel</w:t>
      </w:r>
      <w:r>
        <w:rPr>
          <w:rFonts w:ascii="Garamond" w:hAnsi="Garamond" w:cs="Arial"/>
          <w:sz w:val="22"/>
          <w:szCs w:val="22"/>
        </w:rPr>
        <w:t xml:space="preserve">o Diretor Administrativo Financeiro do IPREB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Termo de referência </w:t>
      </w:r>
    </w:p>
    <w:p w:rsidR="00D80667" w:rsidRPr="00263EDF"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Despacho da autoridade - </w:t>
      </w:r>
      <w:r w:rsidRPr="00263EDF">
        <w:rPr>
          <w:rFonts w:ascii="Garamond" w:hAnsi="Garamond" w:cs="Arial"/>
          <w:sz w:val="22"/>
          <w:szCs w:val="22"/>
        </w:rPr>
        <w:t xml:space="preserve">Autorização para contratar concedida pelo Direto Presidente do IPREB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- 02/01/2018 – Solicitação de informação ao contador e ao tesoureiro sobre a existência de dotação financeira e orçamentária para a contratação de empresa de prestação de serviços técnicos profissionais especializados em auditoria e consultoria contábil, orçamentária e financeira</w:t>
      </w:r>
      <w:r w:rsidRPr="00311183">
        <w:rPr>
          <w:rFonts w:ascii="Garamond" w:hAnsi="Garamond" w:cs="Arial"/>
          <w:sz w:val="22"/>
          <w:szCs w:val="22"/>
        </w:rPr>
        <w:t xml:space="preserve"> </w:t>
      </w:r>
      <w:r>
        <w:rPr>
          <w:rFonts w:ascii="Garamond" w:hAnsi="Garamond" w:cs="Arial"/>
          <w:sz w:val="22"/>
          <w:szCs w:val="22"/>
        </w:rPr>
        <w:t xml:space="preserve">– requerido pelo Presidente Diretor Presidente </w:t>
      </w:r>
    </w:p>
    <w:p w:rsidR="0038774F"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w:t>
      </w:r>
      <w:r w:rsidRPr="00311183">
        <w:rPr>
          <w:rFonts w:ascii="Garamond" w:hAnsi="Garamond" w:cs="Arial"/>
          <w:sz w:val="22"/>
          <w:szCs w:val="22"/>
        </w:rPr>
        <w:t>Previsão de</w:t>
      </w:r>
      <w:r>
        <w:rPr>
          <w:rFonts w:ascii="Garamond" w:hAnsi="Garamond" w:cs="Arial"/>
          <w:sz w:val="22"/>
          <w:szCs w:val="22"/>
        </w:rPr>
        <w:t xml:space="preserve"> dotação orçamentária informado pela contadora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Estimativa de Impacto Orçamentário-Financeiro declarado pelo Diretor Presidente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Declaração de Adequação Orçamentária e Financeira informado pelo Diretor Presidente </w:t>
      </w:r>
    </w:p>
    <w:p w:rsidR="003223D9"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Encaminha documentos para a CPL para iniciar o procedimento de licitação - </w:t>
      </w:r>
      <w:r w:rsidRPr="00311183">
        <w:rPr>
          <w:rFonts w:ascii="Garamond" w:hAnsi="Garamond" w:cs="Arial"/>
          <w:sz w:val="22"/>
          <w:szCs w:val="22"/>
        </w:rPr>
        <w:t>pel</w:t>
      </w:r>
      <w:r>
        <w:rPr>
          <w:rFonts w:ascii="Garamond" w:hAnsi="Garamond" w:cs="Arial"/>
          <w:sz w:val="22"/>
          <w:szCs w:val="22"/>
        </w:rPr>
        <w:t xml:space="preserve">o Diretor Administrativo Financeiro do IPREB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Portaria 01/2018 – nomeia os membros da CPL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Justificativa de Preço informado pelo Diretor Presidente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encaminha documentos e currilum vitae da empresa ADPM para contador pelo Diretor Presidente </w:t>
      </w:r>
    </w:p>
    <w:p w:rsidR="00D80667" w:rsidRPr="002543B3" w:rsidRDefault="00D80667" w:rsidP="00D80667">
      <w:pPr>
        <w:pStyle w:val="PargrafodaLista"/>
        <w:widowControl w:val="0"/>
        <w:spacing w:line="360" w:lineRule="auto"/>
        <w:ind w:left="1418"/>
        <w:jc w:val="both"/>
        <w:rPr>
          <w:rFonts w:ascii="Garamond" w:hAnsi="Garamond" w:cs="Arial"/>
          <w:sz w:val="22"/>
          <w:szCs w:val="22"/>
        </w:rPr>
      </w:pPr>
      <w:r w:rsidRPr="002543B3">
        <w:rPr>
          <w:rFonts w:ascii="Garamond" w:hAnsi="Garamond" w:cs="Arial"/>
          <w:sz w:val="22"/>
          <w:szCs w:val="22"/>
        </w:rPr>
        <w:t xml:space="preserve">- </w:t>
      </w:r>
      <w:r>
        <w:rPr>
          <w:rFonts w:ascii="Garamond" w:hAnsi="Garamond" w:cs="Arial"/>
          <w:sz w:val="22"/>
          <w:szCs w:val="22"/>
        </w:rPr>
        <w:t>02/01/2018</w:t>
      </w:r>
      <w:r w:rsidRPr="002543B3">
        <w:rPr>
          <w:rFonts w:ascii="Garamond" w:hAnsi="Garamond" w:cs="Arial"/>
          <w:sz w:val="22"/>
          <w:szCs w:val="22"/>
        </w:rPr>
        <w:t xml:space="preserve"> </w:t>
      </w:r>
      <w:r w:rsidR="003223D9">
        <w:rPr>
          <w:rFonts w:ascii="Garamond" w:hAnsi="Garamond" w:cs="Arial"/>
          <w:sz w:val="22"/>
          <w:szCs w:val="22"/>
        </w:rPr>
        <w:t>- Parecer técnico</w:t>
      </w:r>
      <w:r>
        <w:rPr>
          <w:rFonts w:ascii="Garamond" w:hAnsi="Garamond" w:cs="Arial"/>
          <w:sz w:val="22"/>
          <w:szCs w:val="22"/>
        </w:rPr>
        <w:t xml:space="preserve"> emitido pela</w:t>
      </w:r>
      <w:r w:rsidRPr="002543B3">
        <w:rPr>
          <w:rFonts w:ascii="Garamond" w:hAnsi="Garamond" w:cs="Arial"/>
          <w:sz w:val="22"/>
          <w:szCs w:val="22"/>
        </w:rPr>
        <w:t xml:space="preserve"> contador</w:t>
      </w:r>
      <w:r>
        <w:rPr>
          <w:rFonts w:ascii="Garamond" w:hAnsi="Garamond" w:cs="Arial"/>
          <w:sz w:val="22"/>
          <w:szCs w:val="22"/>
        </w:rPr>
        <w:t>a</w:t>
      </w:r>
      <w:r w:rsidRPr="002543B3">
        <w:rPr>
          <w:rFonts w:ascii="Garamond" w:hAnsi="Garamond" w:cs="Arial"/>
          <w:sz w:val="22"/>
          <w:szCs w:val="22"/>
        </w:rPr>
        <w:t xml:space="preserve"> </w:t>
      </w:r>
    </w:p>
    <w:p w:rsidR="00D80667" w:rsidRDefault="00D80667" w:rsidP="00D80667">
      <w:pPr>
        <w:pStyle w:val="PargrafodaLista"/>
        <w:widowControl w:val="0"/>
        <w:spacing w:line="360" w:lineRule="auto"/>
        <w:ind w:left="1418"/>
        <w:jc w:val="both"/>
        <w:rPr>
          <w:rFonts w:ascii="Garamond" w:hAnsi="Garamond" w:cs="Arial"/>
          <w:sz w:val="22"/>
          <w:szCs w:val="22"/>
        </w:rPr>
      </w:pPr>
      <w:r w:rsidRPr="002543B3">
        <w:rPr>
          <w:rFonts w:ascii="Garamond" w:hAnsi="Garamond" w:cs="Arial"/>
          <w:sz w:val="22"/>
          <w:szCs w:val="22"/>
        </w:rPr>
        <w:t>- 02/01/201</w:t>
      </w:r>
      <w:r>
        <w:rPr>
          <w:rFonts w:ascii="Garamond" w:hAnsi="Garamond" w:cs="Arial"/>
          <w:sz w:val="22"/>
          <w:szCs w:val="22"/>
        </w:rPr>
        <w:t>8</w:t>
      </w:r>
      <w:r w:rsidRPr="002543B3">
        <w:rPr>
          <w:rFonts w:ascii="Garamond" w:hAnsi="Garamond" w:cs="Arial"/>
          <w:sz w:val="22"/>
          <w:szCs w:val="22"/>
        </w:rPr>
        <w:t xml:space="preserve"> – Encaminha os documentos e currilum vitae da empresa ADPM para procurador pelo Diretor Presidente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- 02/01/2018</w:t>
      </w:r>
      <w:r w:rsidR="003223D9">
        <w:rPr>
          <w:rFonts w:ascii="Garamond" w:hAnsi="Garamond" w:cs="Arial"/>
          <w:sz w:val="22"/>
          <w:szCs w:val="22"/>
        </w:rPr>
        <w:t xml:space="preserve"> – P</w:t>
      </w:r>
      <w:r>
        <w:rPr>
          <w:rFonts w:ascii="Garamond" w:hAnsi="Garamond" w:cs="Arial"/>
          <w:sz w:val="22"/>
          <w:szCs w:val="22"/>
        </w:rPr>
        <w:t xml:space="preserve">rocuradora Emiliana Leite Botelho encaminha documentos e parecer jurídico para presidente </w:t>
      </w:r>
    </w:p>
    <w:p w:rsidR="009A1D84"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- 02/01/2018</w:t>
      </w:r>
      <w:r w:rsidR="003223D9">
        <w:rPr>
          <w:rFonts w:ascii="Garamond" w:hAnsi="Garamond" w:cs="Arial"/>
          <w:sz w:val="22"/>
          <w:szCs w:val="22"/>
        </w:rPr>
        <w:t xml:space="preserve"> – P</w:t>
      </w:r>
      <w:r>
        <w:rPr>
          <w:rFonts w:ascii="Garamond" w:hAnsi="Garamond" w:cs="Arial"/>
          <w:sz w:val="22"/>
          <w:szCs w:val="22"/>
        </w:rPr>
        <w:t xml:space="preserve">arecer jurídico assinado pela procuradora Emiliana Leite Botelho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- 02/01/2018 – Ata Inexigibilidade (data ao final está 02/01/2016)</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lastRenderedPageBreak/>
        <w:t>- 02/01/2018 – Encaminha para ratificação do presidente do IPREB</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- 02/01/2018 – Termo de Ratificação -  assinado pelo </w:t>
      </w:r>
      <w:r w:rsidR="009A1D84">
        <w:rPr>
          <w:rFonts w:ascii="Garamond" w:hAnsi="Garamond" w:cs="Arial"/>
          <w:sz w:val="22"/>
          <w:szCs w:val="22"/>
        </w:rPr>
        <w:t xml:space="preserve">Presidente Diretor Presidente </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Sem data - Termo de Convocação – assinado por Moacir </w:t>
      </w:r>
      <w:proofErr w:type="spellStart"/>
      <w:r>
        <w:rPr>
          <w:rFonts w:ascii="Garamond" w:hAnsi="Garamond" w:cs="Arial"/>
          <w:sz w:val="22"/>
          <w:szCs w:val="22"/>
        </w:rPr>
        <w:t>Pitanguy</w:t>
      </w:r>
      <w:proofErr w:type="spellEnd"/>
      <w:r>
        <w:rPr>
          <w:rFonts w:ascii="Garamond" w:hAnsi="Garamond" w:cs="Arial"/>
          <w:sz w:val="22"/>
          <w:szCs w:val="22"/>
        </w:rPr>
        <w:t xml:space="preserve"> do Prado Junior</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- 02/01/2018 - Contrato de prestação de serviços técnicos especializados n. 001/2018 – R$32.400,00</w:t>
      </w:r>
    </w:p>
    <w:p w:rsidR="00D80667" w:rsidRDefault="00D80667" w:rsidP="00D80667">
      <w:pPr>
        <w:pStyle w:val="PargrafodaLista"/>
        <w:widowControl w:val="0"/>
        <w:spacing w:line="360" w:lineRule="auto"/>
        <w:ind w:left="1418"/>
        <w:jc w:val="both"/>
        <w:rPr>
          <w:rFonts w:ascii="Garamond" w:hAnsi="Garamond" w:cs="Arial"/>
          <w:sz w:val="22"/>
          <w:szCs w:val="22"/>
        </w:rPr>
      </w:pPr>
      <w:r>
        <w:rPr>
          <w:rFonts w:ascii="Garamond" w:hAnsi="Garamond" w:cs="Arial"/>
          <w:sz w:val="22"/>
          <w:szCs w:val="22"/>
        </w:rPr>
        <w:t xml:space="preserve">- 03/01/2018 - Extrato de contrato de prestação de serviços </w:t>
      </w:r>
    </w:p>
    <w:p w:rsidR="00D80667" w:rsidRDefault="00D80667" w:rsidP="00F73D63">
      <w:pPr>
        <w:pStyle w:val="PargrafodaLista"/>
        <w:widowControl w:val="0"/>
        <w:spacing w:line="360" w:lineRule="auto"/>
        <w:ind w:left="1418"/>
        <w:jc w:val="both"/>
        <w:rPr>
          <w:rFonts w:ascii="Garamond" w:hAnsi="Garamond" w:cs="Arial"/>
          <w:sz w:val="22"/>
          <w:szCs w:val="22"/>
          <w:u w:val="single"/>
        </w:rPr>
      </w:pPr>
    </w:p>
    <w:p w:rsidR="0090569C" w:rsidRDefault="006D7AB0" w:rsidP="006D7AB0">
      <w:pPr>
        <w:pStyle w:val="PargrafodaLista"/>
        <w:widowControl w:val="0"/>
        <w:numPr>
          <w:ilvl w:val="0"/>
          <w:numId w:val="14"/>
        </w:numPr>
        <w:spacing w:line="360" w:lineRule="auto"/>
        <w:ind w:left="0" w:firstLine="1418"/>
        <w:jc w:val="both"/>
        <w:rPr>
          <w:rFonts w:ascii="Garamond" w:hAnsi="Garamond" w:cs="Arial"/>
        </w:rPr>
      </w:pPr>
      <w:r w:rsidRPr="009604B9">
        <w:rPr>
          <w:rFonts w:ascii="Garamond" w:hAnsi="Garamond" w:cs="Arial"/>
        </w:rPr>
        <w:t xml:space="preserve">Conforme se depreende, </w:t>
      </w:r>
      <w:r w:rsidR="00812DCA" w:rsidRPr="00BA2A87">
        <w:rPr>
          <w:rFonts w:ascii="Garamond" w:hAnsi="Garamond" w:cs="Arial"/>
          <w:b/>
        </w:rPr>
        <w:t xml:space="preserve">todos os atos referentes aos Processos de Inexigibilidade </w:t>
      </w:r>
      <w:proofErr w:type="spellStart"/>
      <w:r w:rsidR="00812DCA" w:rsidRPr="00BA2A87">
        <w:rPr>
          <w:rFonts w:ascii="Garamond" w:hAnsi="Garamond" w:cs="Arial"/>
          <w:b/>
        </w:rPr>
        <w:t>n°s</w:t>
      </w:r>
      <w:proofErr w:type="spellEnd"/>
      <w:r w:rsidR="00812DCA" w:rsidRPr="00BA2A87">
        <w:rPr>
          <w:rFonts w:ascii="Garamond" w:hAnsi="Garamond" w:cs="Arial"/>
          <w:b/>
        </w:rPr>
        <w:t xml:space="preserve"> </w:t>
      </w:r>
      <w:r w:rsidR="009A1D84" w:rsidRPr="00BA2A87">
        <w:rPr>
          <w:rFonts w:ascii="Garamond" w:hAnsi="Garamond" w:cs="Arial"/>
          <w:b/>
        </w:rPr>
        <w:t>01/2017 e 01/2018</w:t>
      </w:r>
      <w:r w:rsidR="0033189A" w:rsidRPr="00BA2A87">
        <w:rPr>
          <w:rFonts w:ascii="Garamond" w:hAnsi="Garamond" w:cs="Arial"/>
          <w:b/>
        </w:rPr>
        <w:t xml:space="preserve"> ocorreram no mesmo dia</w:t>
      </w:r>
      <w:r w:rsidR="001D62B1">
        <w:rPr>
          <w:rFonts w:ascii="Garamond" w:hAnsi="Garamond" w:cs="Arial"/>
        </w:rPr>
        <w:t>,</w:t>
      </w:r>
      <w:r w:rsidR="00F42B6F">
        <w:rPr>
          <w:rFonts w:ascii="Garamond" w:hAnsi="Garamond" w:cs="Arial"/>
        </w:rPr>
        <w:t xml:space="preserve"> </w:t>
      </w:r>
      <w:r w:rsidR="0090569C">
        <w:rPr>
          <w:rFonts w:ascii="Garamond" w:hAnsi="Garamond" w:cs="Arial"/>
        </w:rPr>
        <w:t>desde a solicitação de autorização para contratar empresa especializada</w:t>
      </w:r>
      <w:r w:rsidR="00F42B6F">
        <w:rPr>
          <w:rFonts w:ascii="Garamond" w:hAnsi="Garamond" w:cs="Arial"/>
        </w:rPr>
        <w:t xml:space="preserve"> em auditoria</w:t>
      </w:r>
      <w:r w:rsidR="0090569C">
        <w:rPr>
          <w:rFonts w:ascii="Garamond" w:hAnsi="Garamond" w:cs="Arial"/>
        </w:rPr>
        <w:t>, até a assinatura do contrato</w:t>
      </w:r>
      <w:r w:rsidR="001D62B1">
        <w:rPr>
          <w:rFonts w:ascii="Garamond" w:hAnsi="Garamond" w:cs="Arial"/>
        </w:rPr>
        <w:t xml:space="preserve">, respectivamente em </w:t>
      </w:r>
      <w:r w:rsidR="009A1D84">
        <w:rPr>
          <w:rFonts w:ascii="Garamond" w:hAnsi="Garamond" w:cs="Arial"/>
        </w:rPr>
        <w:t>02/01/2017 e 02/01/2018</w:t>
      </w:r>
      <w:r w:rsidR="0033189A">
        <w:rPr>
          <w:rFonts w:ascii="Garamond" w:hAnsi="Garamond" w:cs="Arial"/>
        </w:rPr>
        <w:t xml:space="preserve">. </w:t>
      </w:r>
    </w:p>
    <w:p w:rsidR="0090569C" w:rsidRDefault="0090569C" w:rsidP="0090569C">
      <w:pPr>
        <w:pStyle w:val="PargrafodaLista"/>
        <w:widowControl w:val="0"/>
        <w:spacing w:line="360" w:lineRule="auto"/>
        <w:ind w:left="1418"/>
        <w:jc w:val="both"/>
        <w:rPr>
          <w:rFonts w:ascii="Garamond" w:hAnsi="Garamond" w:cs="Arial"/>
        </w:rPr>
      </w:pPr>
    </w:p>
    <w:p w:rsidR="00594E6A" w:rsidRDefault="00594E6A" w:rsidP="00594E6A">
      <w:pPr>
        <w:pStyle w:val="PargrafodaLista"/>
        <w:widowControl w:val="0"/>
        <w:numPr>
          <w:ilvl w:val="0"/>
          <w:numId w:val="14"/>
        </w:numPr>
        <w:spacing w:line="360" w:lineRule="auto"/>
        <w:ind w:left="0" w:firstLine="1418"/>
        <w:jc w:val="both"/>
        <w:rPr>
          <w:rFonts w:ascii="Garamond" w:hAnsi="Garamond" w:cs="Arial"/>
        </w:rPr>
      </w:pPr>
      <w:r w:rsidRPr="00A55425">
        <w:rPr>
          <w:rFonts w:ascii="Garamond" w:hAnsi="Garamond" w:cs="Arial"/>
        </w:rPr>
        <w:t xml:space="preserve">Seria possível que, em um único dia, fossem solicitadas informações sobre a dotação orçamentária e a existência de recursos financeiros; apresentadas as respectivas respostas, oriundas de setores diferentes; realizado o encaminhamento à assessoria jurídica, com a prolação de parecer com mais de 15 páginas; e promovida a sessão de julgamento com os membros da CPL?  A meu ver, não. </w:t>
      </w:r>
    </w:p>
    <w:p w:rsidR="002B11A6" w:rsidRPr="002B11A6" w:rsidRDefault="002B11A6" w:rsidP="002B11A6">
      <w:pPr>
        <w:pStyle w:val="PargrafodaLista"/>
        <w:rPr>
          <w:rFonts w:ascii="Garamond" w:hAnsi="Garamond" w:cs="Arial"/>
        </w:rPr>
      </w:pPr>
    </w:p>
    <w:p w:rsidR="002B11A6" w:rsidRPr="00BA2A87" w:rsidRDefault="002B11A6" w:rsidP="00594E6A">
      <w:pPr>
        <w:pStyle w:val="PargrafodaLista"/>
        <w:widowControl w:val="0"/>
        <w:numPr>
          <w:ilvl w:val="0"/>
          <w:numId w:val="14"/>
        </w:numPr>
        <w:spacing w:line="360" w:lineRule="auto"/>
        <w:ind w:left="0" w:firstLine="1418"/>
        <w:jc w:val="both"/>
        <w:rPr>
          <w:rFonts w:ascii="Garamond" w:hAnsi="Garamond" w:cs="Arial"/>
          <w:b/>
        </w:rPr>
      </w:pPr>
      <w:r w:rsidRPr="00BA2A87">
        <w:rPr>
          <w:rFonts w:ascii="Garamond" w:hAnsi="Garamond" w:cs="Arial"/>
          <w:b/>
        </w:rPr>
        <w:t>Importante ressaltar, ainda, que analisando a contratação da empresa ADPM por outros Municípios, verifiquei que a Pre</w:t>
      </w:r>
      <w:r w:rsidR="00F80E3F" w:rsidRPr="00BA2A87">
        <w:rPr>
          <w:rFonts w:ascii="Garamond" w:hAnsi="Garamond" w:cs="Arial"/>
          <w:b/>
        </w:rPr>
        <w:t>feitura Municipal de Piranguçu assinou contrato de prestação dos mesmos serviços na data de 02/01/2017 e 02/01/2018</w:t>
      </w:r>
      <w:r w:rsidR="00CC2F6A" w:rsidRPr="00BA2A87">
        <w:rPr>
          <w:rFonts w:ascii="Garamond" w:hAnsi="Garamond" w:cs="Arial"/>
          <w:b/>
        </w:rPr>
        <w:t xml:space="preserve"> (ANEXO)</w:t>
      </w:r>
      <w:r w:rsidR="00F80E3F" w:rsidRPr="00BA2A87">
        <w:rPr>
          <w:rFonts w:ascii="Garamond" w:hAnsi="Garamond" w:cs="Arial"/>
          <w:b/>
        </w:rPr>
        <w:t xml:space="preserve">. O que é curioso, </w:t>
      </w:r>
      <w:r w:rsidR="002D1F21" w:rsidRPr="00BA2A87">
        <w:rPr>
          <w:rFonts w:ascii="Garamond" w:hAnsi="Garamond" w:cs="Arial"/>
          <w:b/>
        </w:rPr>
        <w:t>já</w:t>
      </w:r>
      <w:r w:rsidR="00F80E3F" w:rsidRPr="00BA2A87">
        <w:rPr>
          <w:rFonts w:ascii="Garamond" w:hAnsi="Garamond" w:cs="Arial"/>
          <w:b/>
        </w:rPr>
        <w:t xml:space="preserve"> que a distância entre o Município de Buritis e o Município de Piranguçu, segundo o </w:t>
      </w:r>
      <w:r w:rsidR="007E1B90" w:rsidRPr="00BA2A87">
        <w:rPr>
          <w:rFonts w:ascii="Garamond" w:hAnsi="Garamond" w:cs="Arial"/>
          <w:b/>
        </w:rPr>
        <w:t>“</w:t>
      </w:r>
      <w:r w:rsidR="00F80E3F" w:rsidRPr="00BA2A87">
        <w:rPr>
          <w:rFonts w:ascii="Garamond" w:hAnsi="Garamond" w:cs="Arial"/>
          <w:b/>
        </w:rPr>
        <w:t xml:space="preserve">Google </w:t>
      </w:r>
      <w:proofErr w:type="spellStart"/>
      <w:r w:rsidR="00F80E3F" w:rsidRPr="00BA2A87">
        <w:rPr>
          <w:rFonts w:ascii="Garamond" w:hAnsi="Garamond" w:cs="Arial"/>
          <w:b/>
        </w:rPr>
        <w:t>Maps</w:t>
      </w:r>
      <w:proofErr w:type="spellEnd"/>
      <w:r w:rsidR="007E1B90" w:rsidRPr="00BA2A87">
        <w:rPr>
          <w:rFonts w:ascii="Garamond" w:hAnsi="Garamond" w:cs="Arial"/>
          <w:b/>
        </w:rPr>
        <w:t>”</w:t>
      </w:r>
      <w:r w:rsidR="00F80E3F" w:rsidRPr="00BA2A87">
        <w:rPr>
          <w:rFonts w:ascii="Garamond" w:hAnsi="Garamond" w:cs="Arial"/>
          <w:b/>
        </w:rPr>
        <w:t>, é de</w:t>
      </w:r>
      <w:r w:rsidR="000006CC" w:rsidRPr="00BA2A87">
        <w:rPr>
          <w:rFonts w:ascii="Garamond" w:hAnsi="Garamond" w:cs="Arial"/>
          <w:b/>
        </w:rPr>
        <w:t>,</w:t>
      </w:r>
      <w:r w:rsidR="00F80E3F" w:rsidRPr="00BA2A87">
        <w:rPr>
          <w:rFonts w:ascii="Garamond" w:hAnsi="Garamond" w:cs="Arial"/>
          <w:b/>
        </w:rPr>
        <w:t xml:space="preserve"> no mínimo, 1.058 km</w:t>
      </w:r>
      <w:r w:rsidR="00E0041B" w:rsidRPr="00BA2A87">
        <w:rPr>
          <w:rFonts w:ascii="Garamond" w:hAnsi="Garamond" w:cs="Arial"/>
          <w:b/>
        </w:rPr>
        <w:t xml:space="preserve"> (</w:t>
      </w:r>
      <w:r w:rsidR="00CC2F6A" w:rsidRPr="00BA2A87">
        <w:rPr>
          <w:rFonts w:ascii="Garamond" w:hAnsi="Garamond" w:cs="Arial"/>
          <w:b/>
        </w:rPr>
        <w:t>ANEXO</w:t>
      </w:r>
      <w:r w:rsidR="00E0041B" w:rsidRPr="00BA2A87">
        <w:rPr>
          <w:rFonts w:ascii="Garamond" w:hAnsi="Garamond" w:cs="Arial"/>
          <w:b/>
        </w:rPr>
        <w:t>)</w:t>
      </w:r>
      <w:r w:rsidR="00F80E3F" w:rsidRPr="00BA2A87">
        <w:rPr>
          <w:rFonts w:ascii="Garamond" w:hAnsi="Garamond" w:cs="Arial"/>
          <w:b/>
        </w:rPr>
        <w:t xml:space="preserve">. </w:t>
      </w:r>
    </w:p>
    <w:p w:rsidR="007E1B90" w:rsidRPr="00BA2A87" w:rsidRDefault="007E1B90" w:rsidP="007E1B90">
      <w:pPr>
        <w:pStyle w:val="PargrafodaLista"/>
        <w:rPr>
          <w:rFonts w:ascii="Garamond" w:hAnsi="Garamond" w:cs="Arial"/>
        </w:rPr>
      </w:pPr>
    </w:p>
    <w:p w:rsidR="007E1B90" w:rsidRPr="00BA2A87" w:rsidRDefault="007E1B90" w:rsidP="00594E6A">
      <w:pPr>
        <w:pStyle w:val="PargrafodaLista"/>
        <w:widowControl w:val="0"/>
        <w:numPr>
          <w:ilvl w:val="0"/>
          <w:numId w:val="14"/>
        </w:numPr>
        <w:spacing w:line="360" w:lineRule="auto"/>
        <w:ind w:left="0" w:firstLine="1418"/>
        <w:jc w:val="both"/>
        <w:rPr>
          <w:rFonts w:ascii="Garamond" w:hAnsi="Garamond" w:cs="Arial"/>
        </w:rPr>
      </w:pPr>
      <w:r w:rsidRPr="00BA2A87">
        <w:rPr>
          <w:rFonts w:ascii="Garamond" w:hAnsi="Garamond" w:cs="Arial"/>
        </w:rPr>
        <w:t>Os referidos municípios est</w:t>
      </w:r>
      <w:r w:rsidR="006B6BFB" w:rsidRPr="00BA2A87">
        <w:rPr>
          <w:rFonts w:ascii="Garamond" w:hAnsi="Garamond" w:cs="Arial"/>
        </w:rPr>
        <w:t>ão em regiões</w:t>
      </w:r>
      <w:r w:rsidRPr="00BA2A87">
        <w:rPr>
          <w:rFonts w:ascii="Garamond" w:hAnsi="Garamond" w:cs="Arial"/>
        </w:rPr>
        <w:t xml:space="preserve"> o</w:t>
      </w:r>
      <w:r w:rsidR="006B6BFB" w:rsidRPr="00BA2A87">
        <w:rPr>
          <w:rFonts w:ascii="Garamond" w:hAnsi="Garamond" w:cs="Arial"/>
        </w:rPr>
        <w:t>postas do</w:t>
      </w:r>
      <w:r w:rsidRPr="00BA2A87">
        <w:rPr>
          <w:rFonts w:ascii="Garamond" w:hAnsi="Garamond" w:cs="Arial"/>
        </w:rPr>
        <w:t xml:space="preserve"> Estado de Mi</w:t>
      </w:r>
      <w:r w:rsidR="006B6BFB" w:rsidRPr="00BA2A87">
        <w:rPr>
          <w:rFonts w:ascii="Garamond" w:hAnsi="Garamond" w:cs="Arial"/>
        </w:rPr>
        <w:t>nas Gerais, sendo Piranguçu no S</w:t>
      </w:r>
      <w:r w:rsidRPr="00BA2A87">
        <w:rPr>
          <w:rFonts w:ascii="Garamond" w:hAnsi="Garamond" w:cs="Arial"/>
        </w:rPr>
        <w:t>ul de Minas e Buritis na região Noroeste de Minas</w:t>
      </w:r>
      <w:r w:rsidR="00FE117B" w:rsidRPr="00BA2A87">
        <w:rPr>
          <w:rFonts w:ascii="Garamond" w:hAnsi="Garamond" w:cs="Arial"/>
        </w:rPr>
        <w:t xml:space="preserve">, e a viagem de carro, por exemplo, dura cerca de </w:t>
      </w:r>
      <w:r w:rsidR="00F835F8" w:rsidRPr="00BA2A87">
        <w:rPr>
          <w:rFonts w:ascii="Garamond" w:hAnsi="Garamond" w:cs="Arial"/>
        </w:rPr>
        <w:t>treze a quatorze</w:t>
      </w:r>
      <w:r w:rsidR="00FE117B" w:rsidRPr="00BA2A87">
        <w:rPr>
          <w:rFonts w:ascii="Garamond" w:hAnsi="Garamond" w:cs="Arial"/>
        </w:rPr>
        <w:t xml:space="preserve"> horas</w:t>
      </w:r>
      <w:r w:rsidRPr="00BA2A87">
        <w:rPr>
          <w:rFonts w:ascii="Garamond" w:hAnsi="Garamond" w:cs="Arial"/>
        </w:rPr>
        <w:t xml:space="preserve">. </w:t>
      </w:r>
    </w:p>
    <w:p w:rsidR="006B6BFB" w:rsidRPr="00BA2A87" w:rsidRDefault="006B6BFB" w:rsidP="006B6BFB">
      <w:pPr>
        <w:pStyle w:val="PargrafodaLista"/>
        <w:rPr>
          <w:rFonts w:ascii="Garamond" w:hAnsi="Garamond" w:cs="Arial"/>
        </w:rPr>
      </w:pPr>
    </w:p>
    <w:p w:rsidR="006B6BFB" w:rsidRPr="00BA2A87" w:rsidRDefault="00FE117B" w:rsidP="00594E6A">
      <w:pPr>
        <w:pStyle w:val="PargrafodaLista"/>
        <w:widowControl w:val="0"/>
        <w:numPr>
          <w:ilvl w:val="0"/>
          <w:numId w:val="14"/>
        </w:numPr>
        <w:spacing w:line="360" w:lineRule="auto"/>
        <w:ind w:left="0" w:firstLine="1418"/>
        <w:jc w:val="both"/>
        <w:rPr>
          <w:rFonts w:ascii="Garamond" w:hAnsi="Garamond" w:cs="Arial"/>
        </w:rPr>
      </w:pPr>
      <w:r w:rsidRPr="00BA2A87">
        <w:rPr>
          <w:rFonts w:ascii="Garamond" w:hAnsi="Garamond" w:cs="Arial"/>
        </w:rPr>
        <w:t>Além da possibilidade de uma viagem de avião, não seria fisicamente possível assinar o</w:t>
      </w:r>
      <w:r w:rsidR="00930B78" w:rsidRPr="00BA2A87">
        <w:rPr>
          <w:rFonts w:ascii="Garamond" w:hAnsi="Garamond" w:cs="Arial"/>
        </w:rPr>
        <w:t>s</w:t>
      </w:r>
      <w:r w:rsidRPr="00BA2A87">
        <w:rPr>
          <w:rFonts w:ascii="Garamond" w:hAnsi="Garamond" w:cs="Arial"/>
        </w:rPr>
        <w:t xml:space="preserve"> contrato</w:t>
      </w:r>
      <w:r w:rsidR="00930B78" w:rsidRPr="00BA2A87">
        <w:rPr>
          <w:rFonts w:ascii="Garamond" w:hAnsi="Garamond" w:cs="Arial"/>
        </w:rPr>
        <w:t>s</w:t>
      </w:r>
      <w:r w:rsidRPr="00BA2A87">
        <w:rPr>
          <w:rFonts w:ascii="Garamond" w:hAnsi="Garamond" w:cs="Arial"/>
        </w:rPr>
        <w:t xml:space="preserve"> em dois municípios tão distantes em um mesmo dia. </w:t>
      </w:r>
      <w:r w:rsidR="00472BEA" w:rsidRPr="00BA2A87">
        <w:rPr>
          <w:rFonts w:ascii="Garamond" w:hAnsi="Garamond" w:cs="Arial"/>
        </w:rPr>
        <w:t xml:space="preserve"> Portanto, </w:t>
      </w:r>
      <w:r w:rsidR="00F80864" w:rsidRPr="00BA2A87">
        <w:rPr>
          <w:rFonts w:ascii="Garamond" w:hAnsi="Garamond" w:cs="Arial"/>
        </w:rPr>
        <w:t xml:space="preserve">essa coincidência </w:t>
      </w:r>
      <w:r w:rsidR="00472BEA" w:rsidRPr="00BA2A87">
        <w:rPr>
          <w:rFonts w:ascii="Garamond" w:hAnsi="Garamond" w:cs="Arial"/>
        </w:rPr>
        <w:t>chama a atenção</w:t>
      </w:r>
      <w:r w:rsidR="00930B78" w:rsidRPr="00BA2A87">
        <w:rPr>
          <w:rFonts w:ascii="Garamond" w:hAnsi="Garamond" w:cs="Arial"/>
        </w:rPr>
        <w:t xml:space="preserve"> </w:t>
      </w:r>
      <w:r w:rsidR="0031445E">
        <w:rPr>
          <w:rFonts w:ascii="Garamond" w:hAnsi="Garamond" w:cs="Arial"/>
        </w:rPr>
        <w:t>para o fato de</w:t>
      </w:r>
      <w:r w:rsidR="00582829" w:rsidRPr="00BA2A87">
        <w:rPr>
          <w:rFonts w:ascii="Garamond" w:hAnsi="Garamond" w:cs="Arial"/>
        </w:rPr>
        <w:t xml:space="preserve"> possível</w:t>
      </w:r>
      <w:r w:rsidR="00930B78" w:rsidRPr="00BA2A87">
        <w:rPr>
          <w:rFonts w:ascii="Garamond" w:hAnsi="Garamond" w:cs="Arial"/>
        </w:rPr>
        <w:t xml:space="preserve"> realização de conluio entre a empresa ADPM e os Municípios que a contrataram por meio de processo de inexigibilidade</w:t>
      </w:r>
      <w:r w:rsidR="00472BEA" w:rsidRPr="00BA2A87">
        <w:rPr>
          <w:rFonts w:ascii="Garamond" w:hAnsi="Garamond" w:cs="Arial"/>
        </w:rPr>
        <w:t xml:space="preserve">. </w:t>
      </w:r>
    </w:p>
    <w:p w:rsidR="009717B3" w:rsidRPr="009717B3" w:rsidRDefault="009717B3" w:rsidP="009717B3">
      <w:pPr>
        <w:pStyle w:val="PargrafodaLista"/>
        <w:rPr>
          <w:rFonts w:ascii="Garamond" w:hAnsi="Garamond" w:cs="Arial"/>
        </w:rPr>
      </w:pPr>
    </w:p>
    <w:p w:rsidR="006D7AB0" w:rsidRPr="00EA4494" w:rsidRDefault="006D7AB0"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Ademais, é possível extrair outras irregularidades da documentação encaminhada. </w:t>
      </w:r>
    </w:p>
    <w:p w:rsidR="006D7AB0" w:rsidRPr="00AC61A1" w:rsidRDefault="006D7AB0" w:rsidP="006D7AB0">
      <w:pPr>
        <w:pStyle w:val="PargrafodaLista"/>
        <w:rPr>
          <w:rFonts w:ascii="Garamond" w:hAnsi="Garamond" w:cs="Arial"/>
        </w:rPr>
      </w:pPr>
    </w:p>
    <w:p w:rsidR="006D7AB0" w:rsidRPr="00AC61A1" w:rsidRDefault="006D7AB0" w:rsidP="006D7AB0">
      <w:pPr>
        <w:pStyle w:val="PargrafodaLista"/>
        <w:widowControl w:val="0"/>
        <w:numPr>
          <w:ilvl w:val="0"/>
          <w:numId w:val="14"/>
        </w:numPr>
        <w:spacing w:line="360" w:lineRule="auto"/>
        <w:ind w:left="0" w:firstLine="1418"/>
        <w:jc w:val="both"/>
        <w:rPr>
          <w:rFonts w:ascii="Garamond" w:hAnsi="Garamond" w:cs="Arial"/>
          <w:b/>
        </w:rPr>
      </w:pPr>
      <w:r w:rsidRPr="00AC61A1">
        <w:rPr>
          <w:rFonts w:ascii="Garamond" w:hAnsi="Garamond" w:cs="Arial"/>
        </w:rPr>
        <w:t xml:space="preserve">Primeiro ponto que merece destaque é a data de encaminhamento das propostas relativas à prestação dos serviços pela empresa ADPM. </w:t>
      </w:r>
    </w:p>
    <w:p w:rsidR="006D7AB0" w:rsidRPr="00AC61A1" w:rsidRDefault="006D7AB0" w:rsidP="006D7AB0">
      <w:pPr>
        <w:pStyle w:val="PargrafodaLista"/>
        <w:rPr>
          <w:rFonts w:ascii="Garamond" w:hAnsi="Garamond" w:cs="Arial"/>
        </w:rPr>
      </w:pPr>
    </w:p>
    <w:p w:rsidR="00BC1347" w:rsidRPr="00D2584A" w:rsidRDefault="007D495D" w:rsidP="006D7AB0">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Na Inexigibilidade n. </w:t>
      </w:r>
      <w:r w:rsidR="00E85A1D">
        <w:rPr>
          <w:rFonts w:ascii="Garamond" w:hAnsi="Garamond" w:cs="Arial"/>
        </w:rPr>
        <w:t>01/2017</w:t>
      </w:r>
      <w:r>
        <w:rPr>
          <w:rFonts w:ascii="Garamond" w:hAnsi="Garamond" w:cs="Arial"/>
        </w:rPr>
        <w:t xml:space="preserve">, a proposta foi enviada em </w:t>
      </w:r>
      <w:r w:rsidR="00E85A1D">
        <w:rPr>
          <w:rFonts w:ascii="Garamond" w:hAnsi="Garamond" w:cs="Arial"/>
        </w:rPr>
        <w:t>16/12/2016</w:t>
      </w:r>
      <w:r>
        <w:rPr>
          <w:rFonts w:ascii="Garamond" w:hAnsi="Garamond" w:cs="Arial"/>
        </w:rPr>
        <w:t xml:space="preserve">, enquanto a requisição para a realização do serviço foi formulada pelo Secretário Municipal de Finanças e Administração em </w:t>
      </w:r>
      <w:r w:rsidR="00E85A1D">
        <w:rPr>
          <w:rFonts w:ascii="Garamond" w:hAnsi="Garamond" w:cs="Arial"/>
        </w:rPr>
        <w:t>02/01/2017</w:t>
      </w:r>
      <w:r w:rsidR="00A03C59">
        <w:rPr>
          <w:rFonts w:ascii="Garamond" w:hAnsi="Garamond" w:cs="Arial"/>
        </w:rPr>
        <w:t xml:space="preserve">. Para a Inexigibilidade n. </w:t>
      </w:r>
      <w:r w:rsidR="00E85A1D">
        <w:rPr>
          <w:rFonts w:ascii="Garamond" w:hAnsi="Garamond" w:cs="Arial"/>
        </w:rPr>
        <w:t>01/2018</w:t>
      </w:r>
      <w:r w:rsidR="00A03C59">
        <w:rPr>
          <w:rFonts w:ascii="Garamond" w:hAnsi="Garamond" w:cs="Arial"/>
        </w:rPr>
        <w:t xml:space="preserve">, </w:t>
      </w:r>
      <w:r w:rsidR="00BE1D0D">
        <w:rPr>
          <w:rFonts w:ascii="Garamond" w:hAnsi="Garamond" w:cs="Arial"/>
        </w:rPr>
        <w:t xml:space="preserve">a empresa apresentou proposta em </w:t>
      </w:r>
      <w:r w:rsidR="00E85A1D">
        <w:rPr>
          <w:rFonts w:ascii="Garamond" w:hAnsi="Garamond" w:cs="Arial"/>
        </w:rPr>
        <w:t>novembro de 2017</w:t>
      </w:r>
      <w:r w:rsidR="00BE1D0D">
        <w:rPr>
          <w:rFonts w:ascii="Garamond" w:hAnsi="Garamond" w:cs="Arial"/>
        </w:rPr>
        <w:t xml:space="preserve">, e o Secretário Municipal requisitou a autorização para contratar a empresa em </w:t>
      </w:r>
      <w:r w:rsidR="00E85A1D">
        <w:rPr>
          <w:rFonts w:ascii="Garamond" w:hAnsi="Garamond" w:cs="Arial"/>
        </w:rPr>
        <w:t>02/01/2018</w:t>
      </w:r>
      <w:r w:rsidR="00BE1D0D">
        <w:rPr>
          <w:rFonts w:ascii="Garamond" w:hAnsi="Garamond" w:cs="Arial"/>
        </w:rPr>
        <w:t xml:space="preserve">. </w:t>
      </w:r>
    </w:p>
    <w:p w:rsidR="00D2584A" w:rsidRPr="00D2584A" w:rsidRDefault="00D2584A" w:rsidP="00D2584A">
      <w:pPr>
        <w:pStyle w:val="PargrafodaLista"/>
        <w:rPr>
          <w:rFonts w:ascii="Garamond" w:hAnsi="Garamond" w:cs="Arial"/>
          <w:b/>
        </w:rPr>
      </w:pPr>
    </w:p>
    <w:p w:rsidR="00D2584A" w:rsidRPr="00D2584A" w:rsidRDefault="00D2584A" w:rsidP="006D7AB0">
      <w:pPr>
        <w:pStyle w:val="PargrafodaLista"/>
        <w:widowControl w:val="0"/>
        <w:numPr>
          <w:ilvl w:val="0"/>
          <w:numId w:val="14"/>
        </w:numPr>
        <w:spacing w:line="360" w:lineRule="auto"/>
        <w:ind w:left="0" w:firstLine="1418"/>
        <w:jc w:val="both"/>
        <w:rPr>
          <w:rFonts w:ascii="Garamond" w:hAnsi="Garamond" w:cs="Arial"/>
        </w:rPr>
      </w:pPr>
      <w:r w:rsidRPr="00D2584A">
        <w:rPr>
          <w:rFonts w:ascii="Garamond" w:hAnsi="Garamond" w:cs="Arial"/>
        </w:rPr>
        <w:t xml:space="preserve">Ou seja, antes de a instituição ter </w:t>
      </w:r>
      <w:r w:rsidR="002C07F9">
        <w:rPr>
          <w:rFonts w:ascii="Garamond" w:hAnsi="Garamond" w:cs="Arial"/>
        </w:rPr>
        <w:t xml:space="preserve">demonstrado </w:t>
      </w:r>
      <w:r w:rsidRPr="00D2584A">
        <w:rPr>
          <w:rFonts w:ascii="Garamond" w:hAnsi="Garamond" w:cs="Arial"/>
        </w:rPr>
        <w:t xml:space="preserve">a intenção de contratar, já havia recebido a proposta de prestação de serviços pela empresa. </w:t>
      </w:r>
    </w:p>
    <w:p w:rsidR="00B13D19" w:rsidRPr="00B13D19" w:rsidRDefault="00B13D19" w:rsidP="00B13D19">
      <w:pPr>
        <w:pStyle w:val="PargrafodaLista"/>
        <w:rPr>
          <w:rFonts w:ascii="Garamond" w:hAnsi="Garamond" w:cs="Arial"/>
          <w:b/>
        </w:rPr>
      </w:pPr>
    </w:p>
    <w:p w:rsidR="00DA407E" w:rsidRDefault="001D2ECF" w:rsidP="002B76FE">
      <w:pPr>
        <w:pStyle w:val="PargrafodaLista"/>
        <w:widowControl w:val="0"/>
        <w:numPr>
          <w:ilvl w:val="0"/>
          <w:numId w:val="14"/>
        </w:numPr>
        <w:spacing w:line="360" w:lineRule="auto"/>
        <w:ind w:left="0" w:firstLine="1418"/>
        <w:jc w:val="both"/>
        <w:rPr>
          <w:rFonts w:ascii="Garamond" w:hAnsi="Garamond" w:cs="Arial"/>
        </w:rPr>
      </w:pPr>
      <w:r w:rsidRPr="0088347E">
        <w:rPr>
          <w:rFonts w:ascii="Garamond" w:hAnsi="Garamond" w:cs="Arial"/>
        </w:rPr>
        <w:t>Segundo ponto que merece destaque é que</w:t>
      </w:r>
      <w:r w:rsidR="00F72AF8" w:rsidRPr="0088347E">
        <w:rPr>
          <w:rFonts w:ascii="Garamond" w:hAnsi="Garamond" w:cs="Arial"/>
        </w:rPr>
        <w:t xml:space="preserve"> a cotação de preços praticados no mercado </w:t>
      </w:r>
      <w:r w:rsidR="00090734" w:rsidRPr="0088347E">
        <w:rPr>
          <w:rFonts w:ascii="Garamond" w:hAnsi="Garamond" w:cs="Arial"/>
        </w:rPr>
        <w:t>não foi sequer elaborada, sendo que os preços foram baseados apenas naqueles apresentados pela própria ADPM</w:t>
      </w:r>
      <w:r w:rsidR="002B76FE" w:rsidRPr="0088347E">
        <w:rPr>
          <w:rFonts w:ascii="Garamond" w:hAnsi="Garamond" w:cs="Arial"/>
        </w:rPr>
        <w:t xml:space="preserve">. </w:t>
      </w:r>
      <w:r w:rsidR="00F0440D" w:rsidRPr="0088347E">
        <w:rPr>
          <w:rFonts w:ascii="Garamond" w:hAnsi="Garamond" w:cs="Arial"/>
        </w:rPr>
        <w:t>Não houve pesquisa de mercado com cotação de preços em, pelo menos, outras duas ou três empresas.</w:t>
      </w:r>
      <w:r w:rsidR="000746E1">
        <w:rPr>
          <w:rFonts w:ascii="Garamond" w:hAnsi="Garamond" w:cs="Arial"/>
        </w:rPr>
        <w:t xml:space="preserve"> </w:t>
      </w:r>
    </w:p>
    <w:p w:rsidR="00DA407E" w:rsidRPr="00DA407E" w:rsidRDefault="00DA407E" w:rsidP="00DA407E">
      <w:pPr>
        <w:pStyle w:val="PargrafodaLista"/>
        <w:rPr>
          <w:rFonts w:ascii="Garamond" w:hAnsi="Garamond" w:cs="Arial"/>
        </w:rPr>
      </w:pPr>
    </w:p>
    <w:p w:rsidR="00A2768C" w:rsidRPr="009C4AB5" w:rsidRDefault="001D2ECF" w:rsidP="00154753">
      <w:pPr>
        <w:pStyle w:val="PargrafodaLista"/>
        <w:widowControl w:val="0"/>
        <w:numPr>
          <w:ilvl w:val="0"/>
          <w:numId w:val="14"/>
        </w:numPr>
        <w:spacing w:line="360" w:lineRule="auto"/>
        <w:ind w:left="0" w:firstLine="1418"/>
        <w:jc w:val="both"/>
        <w:rPr>
          <w:rFonts w:ascii="Garamond" w:hAnsi="Garamond" w:cs="Arial"/>
          <w:b/>
        </w:rPr>
      </w:pPr>
      <w:r w:rsidRPr="009C4AB5">
        <w:rPr>
          <w:rFonts w:ascii="Garamond" w:hAnsi="Garamond" w:cs="Arial"/>
        </w:rPr>
        <w:t xml:space="preserve">Em </w:t>
      </w:r>
      <w:r w:rsidR="001B4C66" w:rsidRPr="009C4AB5">
        <w:rPr>
          <w:rFonts w:ascii="Garamond" w:hAnsi="Garamond" w:cs="Arial"/>
        </w:rPr>
        <w:t>terceiro</w:t>
      </w:r>
      <w:r w:rsidRPr="009C4AB5">
        <w:rPr>
          <w:rFonts w:ascii="Garamond" w:hAnsi="Garamond" w:cs="Arial"/>
        </w:rPr>
        <w:t xml:space="preserve"> lugar, v</w:t>
      </w:r>
      <w:r w:rsidR="002B76FE" w:rsidRPr="009C4AB5">
        <w:rPr>
          <w:rFonts w:ascii="Garamond" w:hAnsi="Garamond" w:cs="Arial"/>
        </w:rPr>
        <w:t>erifica-se ainda, que para as</w:t>
      </w:r>
      <w:r w:rsidR="00A2768C" w:rsidRPr="009C4AB5">
        <w:rPr>
          <w:rFonts w:ascii="Garamond" w:hAnsi="Garamond" w:cs="Arial"/>
        </w:rPr>
        <w:t xml:space="preserve"> inexigibilidades </w:t>
      </w:r>
      <w:proofErr w:type="spellStart"/>
      <w:r w:rsidR="00A571A7">
        <w:rPr>
          <w:rFonts w:ascii="Garamond" w:hAnsi="Garamond" w:cs="Arial"/>
        </w:rPr>
        <w:t>n°s</w:t>
      </w:r>
      <w:proofErr w:type="spellEnd"/>
      <w:r w:rsidR="00A571A7">
        <w:rPr>
          <w:rFonts w:ascii="Garamond" w:hAnsi="Garamond" w:cs="Arial"/>
        </w:rPr>
        <w:t xml:space="preserve"> </w:t>
      </w:r>
      <w:r w:rsidR="00B92A07">
        <w:rPr>
          <w:rFonts w:ascii="Garamond" w:hAnsi="Garamond" w:cs="Arial"/>
        </w:rPr>
        <w:t>01/2017 e 01/2018</w:t>
      </w:r>
      <w:r w:rsidR="002B76FE" w:rsidRPr="009C4AB5">
        <w:rPr>
          <w:rFonts w:ascii="Garamond" w:hAnsi="Garamond" w:cs="Arial"/>
        </w:rPr>
        <w:t xml:space="preserve">, </w:t>
      </w:r>
      <w:r w:rsidR="00A2768C" w:rsidRPr="009C4AB5">
        <w:rPr>
          <w:rFonts w:ascii="Garamond" w:hAnsi="Garamond" w:cs="Arial"/>
        </w:rPr>
        <w:t>foram apresentados Certificados de Regularidade do FGTS com datas alteradas.</w:t>
      </w:r>
      <w:r w:rsidR="00154753" w:rsidRPr="009C4AB5">
        <w:rPr>
          <w:rFonts w:ascii="Garamond" w:hAnsi="Garamond" w:cs="Arial"/>
        </w:rPr>
        <w:t xml:space="preserve"> Isso porque, o prazo de validade do CRF disponibilizado na internet será de 30 </w:t>
      </w:r>
      <w:r w:rsidR="00154753" w:rsidRPr="009C4AB5">
        <w:rPr>
          <w:rFonts w:ascii="Garamond" w:hAnsi="Garamond" w:cs="Arial"/>
        </w:rPr>
        <w:lastRenderedPageBreak/>
        <w:t>dias, contados da data de sua emissão</w:t>
      </w:r>
      <w:r w:rsidR="00154753" w:rsidRPr="009C4AB5">
        <w:rPr>
          <w:rStyle w:val="Refdenotaderodap"/>
          <w:rFonts w:ascii="Garamond" w:hAnsi="Garamond" w:cs="Arial"/>
        </w:rPr>
        <w:footnoteReference w:id="3"/>
      </w:r>
      <w:r w:rsidR="00154753" w:rsidRPr="009C4AB5">
        <w:rPr>
          <w:rFonts w:ascii="Garamond" w:hAnsi="Garamond" w:cs="Arial"/>
        </w:rPr>
        <w:t>.</w:t>
      </w:r>
    </w:p>
    <w:p w:rsidR="00CA2C87" w:rsidRPr="009C4AB5" w:rsidRDefault="00CA2C87" w:rsidP="00CA2C87">
      <w:pPr>
        <w:pStyle w:val="PargrafodaLista"/>
        <w:rPr>
          <w:rFonts w:ascii="Garamond" w:hAnsi="Garamond" w:cs="Arial"/>
          <w:b/>
        </w:rPr>
      </w:pPr>
    </w:p>
    <w:p w:rsidR="00EF0DF8" w:rsidRPr="00635FD4" w:rsidRDefault="00CA2C87" w:rsidP="00635FD4">
      <w:pPr>
        <w:pStyle w:val="PargrafodaLista"/>
        <w:widowControl w:val="0"/>
        <w:numPr>
          <w:ilvl w:val="0"/>
          <w:numId w:val="14"/>
        </w:numPr>
        <w:spacing w:line="360" w:lineRule="auto"/>
        <w:ind w:left="0" w:firstLine="1418"/>
        <w:jc w:val="both"/>
        <w:rPr>
          <w:rFonts w:ascii="Garamond" w:hAnsi="Garamond" w:cs="Arial"/>
        </w:rPr>
      </w:pPr>
      <w:r w:rsidRPr="009C4AB5">
        <w:rPr>
          <w:rFonts w:ascii="Garamond" w:hAnsi="Garamond" w:cs="Arial"/>
        </w:rPr>
        <w:t xml:space="preserve">No processo de inexigibilidade n. </w:t>
      </w:r>
      <w:r w:rsidR="00A571A7">
        <w:rPr>
          <w:rFonts w:ascii="Garamond" w:hAnsi="Garamond" w:cs="Arial"/>
        </w:rPr>
        <w:t>01/2017</w:t>
      </w:r>
      <w:r w:rsidRPr="009C4AB5">
        <w:rPr>
          <w:rFonts w:ascii="Garamond" w:hAnsi="Garamond" w:cs="Arial"/>
        </w:rPr>
        <w:t xml:space="preserve">, embora a data de emissão tenha sido </w:t>
      </w:r>
      <w:r w:rsidR="00A571A7">
        <w:rPr>
          <w:rFonts w:ascii="Garamond" w:hAnsi="Garamond" w:cs="Arial"/>
        </w:rPr>
        <w:t>04/01/2017</w:t>
      </w:r>
      <w:r w:rsidRPr="009C4AB5">
        <w:rPr>
          <w:rFonts w:ascii="Garamond" w:hAnsi="Garamond" w:cs="Arial"/>
        </w:rPr>
        <w:t xml:space="preserve">, o prazo de validade do respectivo certificado refere-se a data anterior </w:t>
      </w:r>
      <w:r w:rsidR="000F3C27" w:rsidRPr="009C4AB5">
        <w:rPr>
          <w:rFonts w:ascii="Garamond" w:hAnsi="Garamond" w:cs="Arial"/>
        </w:rPr>
        <w:t xml:space="preserve">a sua emissão, </w:t>
      </w:r>
      <w:r w:rsidR="00635FD4">
        <w:rPr>
          <w:rFonts w:ascii="Garamond" w:hAnsi="Garamond" w:cs="Arial"/>
        </w:rPr>
        <w:t>31/12/2016 a 29/01/2017</w:t>
      </w:r>
      <w:r w:rsidR="000F3C27" w:rsidRPr="009C4AB5">
        <w:rPr>
          <w:rFonts w:ascii="Garamond" w:hAnsi="Garamond" w:cs="Arial"/>
        </w:rPr>
        <w:t>.</w:t>
      </w:r>
      <w:r w:rsidR="00635FD4">
        <w:rPr>
          <w:rFonts w:ascii="Garamond" w:hAnsi="Garamond" w:cs="Arial"/>
        </w:rPr>
        <w:t xml:space="preserve"> </w:t>
      </w:r>
      <w:r w:rsidR="00EF0DF8" w:rsidRPr="00635FD4">
        <w:rPr>
          <w:rFonts w:ascii="Garamond" w:hAnsi="Garamond" w:cs="Arial"/>
        </w:rPr>
        <w:t>O mesmo ocorreu no certificado apre</w:t>
      </w:r>
      <w:r w:rsidR="000F3C27" w:rsidRPr="00635FD4">
        <w:rPr>
          <w:rFonts w:ascii="Garamond" w:hAnsi="Garamond" w:cs="Arial"/>
        </w:rPr>
        <w:t>sentado para realização do</w:t>
      </w:r>
      <w:r w:rsidR="009779FC" w:rsidRPr="00635FD4">
        <w:rPr>
          <w:rFonts w:ascii="Garamond" w:hAnsi="Garamond" w:cs="Arial"/>
        </w:rPr>
        <w:t xml:space="preserve"> processo de inexigibilidade </w:t>
      </w:r>
      <w:r w:rsidR="00EE3899" w:rsidRPr="00635FD4">
        <w:rPr>
          <w:rFonts w:ascii="Garamond" w:hAnsi="Garamond" w:cs="Arial"/>
        </w:rPr>
        <w:t>01/2018</w:t>
      </w:r>
      <w:r w:rsidR="009D6DFC" w:rsidRPr="00635FD4">
        <w:rPr>
          <w:rFonts w:ascii="Garamond" w:hAnsi="Garamond" w:cs="Arial"/>
        </w:rPr>
        <w:t xml:space="preserve">, no qual a informação foi obtida em </w:t>
      </w:r>
      <w:r w:rsidR="00EE3899" w:rsidRPr="00635FD4">
        <w:rPr>
          <w:rFonts w:ascii="Garamond" w:hAnsi="Garamond" w:cs="Arial"/>
        </w:rPr>
        <w:t>04/01/2018</w:t>
      </w:r>
      <w:r w:rsidR="009D6DFC" w:rsidRPr="00635FD4">
        <w:rPr>
          <w:rFonts w:ascii="Garamond" w:hAnsi="Garamond" w:cs="Arial"/>
        </w:rPr>
        <w:t xml:space="preserve"> e a validade era de </w:t>
      </w:r>
      <w:r w:rsidR="00EE3899" w:rsidRPr="00635FD4">
        <w:rPr>
          <w:rFonts w:ascii="Garamond" w:hAnsi="Garamond" w:cs="Arial"/>
        </w:rPr>
        <w:t>27/12/2017 a 25/01/2018</w:t>
      </w:r>
      <w:r w:rsidR="009D6DFC" w:rsidRPr="00635FD4">
        <w:rPr>
          <w:rFonts w:ascii="Garamond" w:hAnsi="Garamond" w:cs="Arial"/>
        </w:rPr>
        <w:t xml:space="preserve">. </w:t>
      </w:r>
    </w:p>
    <w:p w:rsidR="001C1A1D" w:rsidRPr="0008228C" w:rsidRDefault="001C1A1D" w:rsidP="001C1A1D">
      <w:pPr>
        <w:pStyle w:val="PargrafodaLista"/>
        <w:rPr>
          <w:rFonts w:ascii="Garamond" w:hAnsi="Garamond" w:cs="Arial"/>
          <w:b/>
          <w:color w:val="FF0000"/>
        </w:rPr>
      </w:pPr>
    </w:p>
    <w:p w:rsidR="001A5E33" w:rsidRPr="00493D4D" w:rsidRDefault="001A5E33" w:rsidP="001A5E33">
      <w:pPr>
        <w:pStyle w:val="PargrafodaLista"/>
        <w:widowControl w:val="0"/>
        <w:numPr>
          <w:ilvl w:val="0"/>
          <w:numId w:val="14"/>
        </w:numPr>
        <w:spacing w:line="360" w:lineRule="auto"/>
        <w:ind w:left="0" w:firstLine="1418"/>
        <w:jc w:val="both"/>
        <w:rPr>
          <w:rFonts w:ascii="Garamond" w:hAnsi="Garamond" w:cs="Arial"/>
        </w:rPr>
      </w:pPr>
      <w:r w:rsidRPr="00493D4D">
        <w:rPr>
          <w:rFonts w:ascii="Garamond" w:hAnsi="Garamond" w:cs="Arial"/>
        </w:rPr>
        <w:t>Em quarto lugar, cumpre destacar o teor dos pareceres jurídicos que respaldaram os processos de</w:t>
      </w:r>
      <w:r w:rsidR="00900C70">
        <w:rPr>
          <w:rFonts w:ascii="Garamond" w:hAnsi="Garamond" w:cs="Arial"/>
        </w:rPr>
        <w:t xml:space="preserve"> inexigibilidade de licitação </w:t>
      </w:r>
      <w:proofErr w:type="spellStart"/>
      <w:r w:rsidR="00900C70">
        <w:rPr>
          <w:rFonts w:ascii="Garamond" w:hAnsi="Garamond" w:cs="Arial"/>
        </w:rPr>
        <w:t>n°s</w:t>
      </w:r>
      <w:proofErr w:type="spellEnd"/>
      <w:r w:rsidR="009F3FAD">
        <w:rPr>
          <w:rFonts w:ascii="Garamond" w:hAnsi="Garamond" w:cs="Arial"/>
        </w:rPr>
        <w:t xml:space="preserve"> 01/2017 e 01/2018</w:t>
      </w:r>
      <w:r w:rsidRPr="00493D4D">
        <w:rPr>
          <w:rFonts w:ascii="Garamond" w:hAnsi="Garamond" w:cs="Arial"/>
        </w:rPr>
        <w:t>, e das atas das sessões realizadas pela Comissão Permanente de Licitação.</w:t>
      </w:r>
    </w:p>
    <w:p w:rsidR="001A5E33" w:rsidRPr="00493D4D" w:rsidRDefault="001A5E33" w:rsidP="001A5E33">
      <w:pPr>
        <w:pStyle w:val="PargrafodaLista"/>
        <w:widowControl w:val="0"/>
        <w:spacing w:line="360" w:lineRule="auto"/>
        <w:ind w:left="1418"/>
        <w:jc w:val="both"/>
        <w:rPr>
          <w:rFonts w:ascii="Garamond" w:hAnsi="Garamond" w:cs="Arial"/>
        </w:rPr>
      </w:pPr>
      <w:r w:rsidRPr="00493D4D">
        <w:rPr>
          <w:rFonts w:ascii="Garamond" w:hAnsi="Garamond" w:cs="Arial"/>
        </w:rPr>
        <w:t xml:space="preserve"> </w:t>
      </w:r>
    </w:p>
    <w:p w:rsidR="001A5E33" w:rsidRPr="00493D4D" w:rsidRDefault="009D3D07" w:rsidP="001A5E33">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Os pareceres, assinados pela assessora jurídica Emiliana Lei</w:t>
      </w:r>
      <w:r w:rsidR="00900C70">
        <w:rPr>
          <w:rFonts w:ascii="Garamond" w:hAnsi="Garamond" w:cs="Arial"/>
        </w:rPr>
        <w:t>te</w:t>
      </w:r>
      <w:r>
        <w:rPr>
          <w:rFonts w:ascii="Garamond" w:hAnsi="Garamond" w:cs="Arial"/>
        </w:rPr>
        <w:t xml:space="preserve"> Botelho</w:t>
      </w:r>
      <w:r w:rsidR="001A5E33" w:rsidRPr="00493D4D">
        <w:rPr>
          <w:rFonts w:ascii="Garamond" w:hAnsi="Garamond" w:cs="Arial"/>
        </w:rPr>
        <w:t xml:space="preserve"> </w:t>
      </w:r>
      <w:r w:rsidR="0029654C">
        <w:rPr>
          <w:rFonts w:ascii="Garamond" w:hAnsi="Garamond" w:cs="Arial"/>
        </w:rPr>
        <w:t xml:space="preserve">em </w:t>
      </w:r>
      <w:r w:rsidR="00900C70">
        <w:rPr>
          <w:rFonts w:ascii="Garamond" w:hAnsi="Garamond" w:cs="Arial"/>
        </w:rPr>
        <w:t>2017 e em 2018</w:t>
      </w:r>
      <w:r w:rsidR="001A5E33" w:rsidRPr="00493D4D">
        <w:rPr>
          <w:rFonts w:ascii="Garamond" w:hAnsi="Garamond" w:cs="Arial"/>
        </w:rPr>
        <w:t xml:space="preserve">, </w:t>
      </w:r>
      <w:r w:rsidR="001A5E33" w:rsidRPr="00493D4D">
        <w:rPr>
          <w:rFonts w:ascii="Garamond" w:hAnsi="Garamond"/>
        </w:rPr>
        <w:t>são idênticos aos pareceres adotados por outros municípios em contratações realizadas com a empresa ADPM, conforme documento</w:t>
      </w:r>
      <w:r w:rsidR="00906F6C">
        <w:rPr>
          <w:rFonts w:ascii="Garamond" w:hAnsi="Garamond"/>
        </w:rPr>
        <w:t>s</w:t>
      </w:r>
      <w:r w:rsidR="001A5E33" w:rsidRPr="00493D4D">
        <w:rPr>
          <w:rFonts w:ascii="Garamond" w:hAnsi="Garamond"/>
        </w:rPr>
        <w:t xml:space="preserve"> ANEXO</w:t>
      </w:r>
      <w:r w:rsidR="00906F6C">
        <w:rPr>
          <w:rFonts w:ascii="Garamond" w:hAnsi="Garamond"/>
        </w:rPr>
        <w:t>S</w:t>
      </w:r>
      <w:r w:rsidR="001A5E33" w:rsidRPr="00493D4D">
        <w:rPr>
          <w:rFonts w:ascii="Garamond" w:hAnsi="Garamond"/>
        </w:rPr>
        <w:t xml:space="preserve">, </w:t>
      </w:r>
      <w:r w:rsidR="001A5E33" w:rsidRPr="00D80050">
        <w:rPr>
          <w:rFonts w:ascii="Garamond" w:hAnsi="Garamond"/>
        </w:rPr>
        <w:t>extraído</w:t>
      </w:r>
      <w:r w:rsidR="00906F6C" w:rsidRPr="00D80050">
        <w:rPr>
          <w:rFonts w:ascii="Garamond" w:hAnsi="Garamond"/>
        </w:rPr>
        <w:t>s</w:t>
      </w:r>
      <w:r w:rsidR="001A5E33" w:rsidRPr="00D80050">
        <w:rPr>
          <w:rFonts w:ascii="Garamond" w:hAnsi="Garamond"/>
        </w:rPr>
        <w:t xml:space="preserve"> do</w:t>
      </w:r>
      <w:r w:rsidR="00CD7633" w:rsidRPr="00D80050">
        <w:rPr>
          <w:rFonts w:ascii="Garamond" w:hAnsi="Garamond"/>
        </w:rPr>
        <w:t>s</w:t>
      </w:r>
      <w:r w:rsidR="001A5E33" w:rsidRPr="00D80050">
        <w:rPr>
          <w:rFonts w:ascii="Garamond" w:hAnsi="Garamond"/>
        </w:rPr>
        <w:t xml:space="preserve"> processo</w:t>
      </w:r>
      <w:r w:rsidR="00CD7633" w:rsidRPr="00D80050">
        <w:rPr>
          <w:rFonts w:ascii="Garamond" w:hAnsi="Garamond"/>
        </w:rPr>
        <w:t>s</w:t>
      </w:r>
      <w:r w:rsidR="001A5E33" w:rsidRPr="00D80050">
        <w:rPr>
          <w:rFonts w:ascii="Garamond" w:hAnsi="Garamond"/>
        </w:rPr>
        <w:t xml:space="preserve"> de inexigibilidade deflagrado</w:t>
      </w:r>
      <w:r w:rsidR="003C646D">
        <w:rPr>
          <w:rFonts w:ascii="Garamond" w:hAnsi="Garamond"/>
        </w:rPr>
        <w:t xml:space="preserve"> </w:t>
      </w:r>
      <w:r w:rsidR="003C646D" w:rsidRPr="00D80050">
        <w:rPr>
          <w:rFonts w:ascii="Garamond" w:hAnsi="Garamond"/>
        </w:rPr>
        <w:t>pela Prefeitura Municipal de Gouveia, com data de 02/01/2013</w:t>
      </w:r>
      <w:r w:rsidR="003C646D">
        <w:rPr>
          <w:rFonts w:ascii="Garamond" w:hAnsi="Garamond"/>
        </w:rPr>
        <w:t>,</w:t>
      </w:r>
      <w:r w:rsidR="001A5E33" w:rsidRPr="00D80050">
        <w:rPr>
          <w:rFonts w:ascii="Garamond" w:hAnsi="Garamond"/>
        </w:rPr>
        <w:t xml:space="preserve"> pela Prefeitura Municipal de São João da Mata, com data de 13/02/2015</w:t>
      </w:r>
      <w:r w:rsidR="00906F6C" w:rsidRPr="00D80050">
        <w:rPr>
          <w:rFonts w:ascii="Garamond" w:hAnsi="Garamond"/>
        </w:rPr>
        <w:t xml:space="preserve">, </w:t>
      </w:r>
      <w:r w:rsidR="00D80050" w:rsidRPr="00D80050">
        <w:rPr>
          <w:rFonts w:ascii="Garamond" w:hAnsi="Garamond"/>
        </w:rPr>
        <w:t>e pela Câmara Municipal de Martinho Campos, com data de 02/01/2017</w:t>
      </w:r>
      <w:r w:rsidR="001A5E33" w:rsidRPr="00D80050">
        <w:rPr>
          <w:rFonts w:ascii="Garamond" w:hAnsi="Garamond"/>
        </w:rPr>
        <w:t>.</w:t>
      </w:r>
    </w:p>
    <w:p w:rsidR="001F558F" w:rsidRPr="006322D5" w:rsidRDefault="001F558F" w:rsidP="001D2ECF">
      <w:pPr>
        <w:pStyle w:val="PargrafodaLista"/>
        <w:widowControl w:val="0"/>
        <w:spacing w:line="360" w:lineRule="auto"/>
        <w:ind w:left="1418"/>
        <w:jc w:val="both"/>
        <w:rPr>
          <w:rFonts w:ascii="Garamond" w:hAnsi="Garamond" w:cs="Arial"/>
        </w:rPr>
      </w:pPr>
    </w:p>
    <w:p w:rsidR="001D2ECF" w:rsidRPr="00E10FCE" w:rsidRDefault="001D2ECF" w:rsidP="001D2ECF">
      <w:pPr>
        <w:pStyle w:val="PargrafodaLista"/>
        <w:widowControl w:val="0"/>
        <w:numPr>
          <w:ilvl w:val="0"/>
          <w:numId w:val="14"/>
        </w:numPr>
        <w:spacing w:line="360" w:lineRule="auto"/>
        <w:ind w:left="0" w:firstLine="1418"/>
        <w:jc w:val="both"/>
        <w:rPr>
          <w:rFonts w:ascii="Garamond" w:hAnsi="Garamond" w:cs="Arial"/>
        </w:rPr>
      </w:pPr>
      <w:r w:rsidRPr="00D04233">
        <w:rPr>
          <w:rFonts w:ascii="Garamond" w:hAnsi="Garamond" w:cs="Arial"/>
        </w:rPr>
        <w:t xml:space="preserve">Identifica-se a mesma situação quanto às atas das sessões em que a contratação por inexigibilidade foi considerada regular. Isto porque o texto da ata reproduzido no processo da </w:t>
      </w:r>
      <w:r w:rsidR="00DC271D">
        <w:rPr>
          <w:rFonts w:ascii="Garamond" w:hAnsi="Garamond" w:cs="Arial"/>
        </w:rPr>
        <w:t>Prefeitura</w:t>
      </w:r>
      <w:r w:rsidR="00D04233" w:rsidRPr="00D04233">
        <w:rPr>
          <w:rFonts w:ascii="Garamond" w:hAnsi="Garamond" w:cs="Arial"/>
        </w:rPr>
        <w:t xml:space="preserve"> Municipal</w:t>
      </w:r>
      <w:r w:rsidRPr="00D04233">
        <w:rPr>
          <w:rFonts w:ascii="Garamond" w:hAnsi="Garamond" w:cs="Arial"/>
        </w:rPr>
        <w:t xml:space="preserve"> é idêntico ao utilizado por outros municípios, dentre os quais também se destaca </w:t>
      </w:r>
      <w:r w:rsidRPr="00E10FCE">
        <w:rPr>
          <w:rFonts w:ascii="Garamond" w:hAnsi="Garamond" w:cs="Arial"/>
        </w:rPr>
        <w:t>o</w:t>
      </w:r>
      <w:r w:rsidR="00DC271D">
        <w:rPr>
          <w:rFonts w:ascii="Garamond" w:hAnsi="Garamond" w:cs="Arial"/>
        </w:rPr>
        <w:t xml:space="preserve"> da Prefeitura Municipal </w:t>
      </w:r>
      <w:r w:rsidR="00C92CCB" w:rsidRPr="00962B8D">
        <w:rPr>
          <w:rFonts w:ascii="Garamond" w:hAnsi="Garamond" w:cs="Arial"/>
        </w:rPr>
        <w:t>de Gouveia</w:t>
      </w:r>
      <w:r w:rsidR="00962B8D" w:rsidRPr="00962B8D">
        <w:rPr>
          <w:rFonts w:ascii="Garamond" w:hAnsi="Garamond" w:cs="Arial"/>
        </w:rPr>
        <w:t>, de 02/01/2013</w:t>
      </w:r>
      <w:r w:rsidR="003C646D">
        <w:rPr>
          <w:rFonts w:ascii="Garamond" w:hAnsi="Garamond" w:cs="Arial"/>
        </w:rPr>
        <w:t>, e da Prefeitura Municipal</w:t>
      </w:r>
      <w:r w:rsidR="003C646D" w:rsidRPr="00E10FCE">
        <w:rPr>
          <w:rFonts w:ascii="Garamond" w:hAnsi="Garamond" w:cs="Arial"/>
        </w:rPr>
        <w:t xml:space="preserve"> </w:t>
      </w:r>
      <w:r w:rsidR="003C646D" w:rsidRPr="00962B8D">
        <w:rPr>
          <w:rFonts w:ascii="Garamond" w:hAnsi="Garamond" w:cs="Arial"/>
        </w:rPr>
        <w:t>de São João da Mata, de 19/02/2015</w:t>
      </w:r>
      <w:r w:rsidR="00C92CCB" w:rsidRPr="00962B8D">
        <w:rPr>
          <w:rFonts w:ascii="Garamond" w:hAnsi="Garamond" w:cs="Arial"/>
        </w:rPr>
        <w:t xml:space="preserve"> </w:t>
      </w:r>
      <w:r w:rsidRPr="00962B8D">
        <w:rPr>
          <w:rFonts w:ascii="Garamond" w:hAnsi="Garamond" w:cs="Arial"/>
        </w:rPr>
        <w:t>(</w:t>
      </w:r>
      <w:r w:rsidRPr="00E10FCE">
        <w:rPr>
          <w:rFonts w:ascii="Garamond" w:hAnsi="Garamond" w:cs="Arial"/>
        </w:rPr>
        <w:t>ANEXO).</w:t>
      </w:r>
    </w:p>
    <w:p w:rsidR="001D2ECF" w:rsidRPr="006322D5" w:rsidRDefault="001D2ECF" w:rsidP="001D2ECF">
      <w:pPr>
        <w:pStyle w:val="PargrafodaLista"/>
        <w:rPr>
          <w:rFonts w:ascii="Garamond" w:hAnsi="Garamond" w:cs="Arial"/>
        </w:rPr>
      </w:pPr>
    </w:p>
    <w:p w:rsidR="001D2ECF" w:rsidRPr="006322D5"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Entendo que </w:t>
      </w:r>
      <w:r w:rsidR="000118C0">
        <w:rPr>
          <w:rFonts w:ascii="Garamond" w:hAnsi="Garamond" w:cs="Arial"/>
        </w:rPr>
        <w:t>a assessora jurídica</w:t>
      </w:r>
      <w:r w:rsidRPr="006322D5">
        <w:rPr>
          <w:rFonts w:ascii="Garamond" w:hAnsi="Garamond" w:cs="Arial"/>
        </w:rPr>
        <w:t xml:space="preserve"> assumi</w:t>
      </w:r>
      <w:r w:rsidR="000118C0">
        <w:rPr>
          <w:rFonts w:ascii="Garamond" w:hAnsi="Garamond" w:cs="Arial"/>
        </w:rPr>
        <w:t>u</w:t>
      </w:r>
      <w:r w:rsidRPr="006322D5">
        <w:rPr>
          <w:rFonts w:ascii="Garamond" w:hAnsi="Garamond" w:cs="Arial"/>
        </w:rPr>
        <w:t xml:space="preserve"> a responsabilidade pela </w:t>
      </w:r>
      <w:r w:rsidRPr="006322D5">
        <w:rPr>
          <w:rFonts w:ascii="Garamond" w:hAnsi="Garamond" w:cs="Arial"/>
        </w:rPr>
        <w:lastRenderedPageBreak/>
        <w:t>existência de irregularidades nas inexigibilidades de licitação ao assinar um parecer que aparentemente não era de sua autoria e, que, inclusive, já havia sido utilizado por outros municípios para justificar a contratação da ADPM.</w:t>
      </w:r>
    </w:p>
    <w:p w:rsidR="001D2ECF" w:rsidRPr="006322D5" w:rsidRDefault="001D2ECF" w:rsidP="001D2ECF">
      <w:pPr>
        <w:pStyle w:val="PargrafodaLista"/>
        <w:rPr>
          <w:rFonts w:ascii="Garamond" w:hAnsi="Garamond" w:cs="Arial"/>
        </w:rPr>
      </w:pPr>
    </w:p>
    <w:p w:rsidR="001D2ECF" w:rsidRDefault="001D2ECF" w:rsidP="001D2ECF">
      <w:pPr>
        <w:pStyle w:val="PargrafodaLista"/>
        <w:widowControl w:val="0"/>
        <w:numPr>
          <w:ilvl w:val="0"/>
          <w:numId w:val="14"/>
        </w:numPr>
        <w:spacing w:line="360" w:lineRule="auto"/>
        <w:ind w:left="0" w:firstLine="1418"/>
        <w:jc w:val="both"/>
        <w:rPr>
          <w:rFonts w:ascii="Garamond" w:hAnsi="Garamond" w:cs="Arial"/>
        </w:rPr>
      </w:pPr>
      <w:r w:rsidRPr="006322D5">
        <w:rPr>
          <w:rFonts w:ascii="Garamond" w:hAnsi="Garamond" w:cs="Arial"/>
        </w:rPr>
        <w:t xml:space="preserve">Nessa linha, </w:t>
      </w:r>
      <w:r w:rsidR="00F251BA">
        <w:rPr>
          <w:rFonts w:ascii="Garamond" w:hAnsi="Garamond" w:cs="Arial"/>
        </w:rPr>
        <w:t>a assessora foi</w:t>
      </w:r>
      <w:r w:rsidRPr="006322D5">
        <w:rPr>
          <w:rFonts w:ascii="Garamond" w:hAnsi="Garamond" w:cs="Arial"/>
        </w:rPr>
        <w:t xml:space="preserve">, no mínimo, conivente com a fraude à licitação praticada pelos gestores </w:t>
      </w:r>
      <w:r w:rsidR="00F251BA">
        <w:rPr>
          <w:rFonts w:ascii="Garamond" w:hAnsi="Garamond" w:cs="Arial"/>
        </w:rPr>
        <w:t>do Instituo de Previdência de Buritis</w:t>
      </w:r>
      <w:r w:rsidRPr="006322D5">
        <w:rPr>
          <w:rFonts w:ascii="Garamond" w:hAnsi="Garamond" w:cs="Arial"/>
        </w:rPr>
        <w:t xml:space="preserve"> com a empresa ADPM, na medida em que emiti</w:t>
      </w:r>
      <w:r w:rsidR="009A1AA4">
        <w:rPr>
          <w:rFonts w:ascii="Garamond" w:hAnsi="Garamond" w:cs="Arial"/>
        </w:rPr>
        <w:t>u</w:t>
      </w:r>
      <w:r w:rsidRPr="006322D5">
        <w:rPr>
          <w:rFonts w:ascii="Garamond" w:hAnsi="Garamond" w:cs="Arial"/>
        </w:rPr>
        <w:t xml:space="preserve"> parecer técnico favorável às contratações sem sequer analisá-las.</w:t>
      </w:r>
    </w:p>
    <w:p w:rsidR="00CA7C3D" w:rsidRPr="00CA7C3D" w:rsidRDefault="00CA7C3D" w:rsidP="00CA7C3D">
      <w:pPr>
        <w:pStyle w:val="PargrafodaLista"/>
        <w:rPr>
          <w:rFonts w:ascii="Garamond" w:hAnsi="Garamond" w:cs="Arial"/>
        </w:rPr>
      </w:pPr>
    </w:p>
    <w:p w:rsidR="00CA7C3D" w:rsidRDefault="00CA7C3D" w:rsidP="001D2EC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 xml:space="preserve">Em quinto lugar, verifiquei que os membros titulares da Comissão Permanente de Licitação nomeados nos anos de 2016, 2017 e 2018, respectivamente pelas Portarias n. 01/2016, 01/2017 e 01/2018, </w:t>
      </w:r>
      <w:r w:rsidR="00704087">
        <w:rPr>
          <w:rFonts w:ascii="Garamond" w:hAnsi="Garamond" w:cs="Arial"/>
        </w:rPr>
        <w:t xml:space="preserve">foram os mesmos: Ivanildo Quintal de Souza, Presidente; Moacir </w:t>
      </w:r>
      <w:proofErr w:type="spellStart"/>
      <w:r w:rsidR="00704087">
        <w:rPr>
          <w:rFonts w:ascii="Garamond" w:hAnsi="Garamond" w:cs="Arial"/>
        </w:rPr>
        <w:t>Pitanguy</w:t>
      </w:r>
      <w:proofErr w:type="spellEnd"/>
      <w:r w:rsidR="00704087">
        <w:rPr>
          <w:rFonts w:ascii="Garamond" w:hAnsi="Garamond" w:cs="Arial"/>
        </w:rPr>
        <w:t xml:space="preserve"> do Prado Junior, Membro; e Rosa Amélia Gonçalves da Silva, Membro. </w:t>
      </w:r>
    </w:p>
    <w:p w:rsidR="00704087" w:rsidRPr="00704087" w:rsidRDefault="00704087" w:rsidP="00704087">
      <w:pPr>
        <w:pStyle w:val="PargrafodaLista"/>
        <w:rPr>
          <w:rFonts w:ascii="Garamond" w:hAnsi="Garamond" w:cs="Arial"/>
        </w:rPr>
      </w:pPr>
    </w:p>
    <w:p w:rsidR="0088092B" w:rsidRDefault="0071626E" w:rsidP="001D2ECF">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t>A</w:t>
      </w:r>
      <w:r w:rsidR="007B58AD">
        <w:rPr>
          <w:rFonts w:ascii="Garamond" w:hAnsi="Garamond" w:cs="Arial"/>
        </w:rPr>
        <w:t xml:space="preserve"> lei de licitações </w:t>
      </w:r>
      <w:r w:rsidR="00EF4168">
        <w:rPr>
          <w:rFonts w:ascii="Garamond" w:hAnsi="Garamond" w:cs="Arial"/>
        </w:rPr>
        <w:t>prevê</w:t>
      </w:r>
      <w:r w:rsidR="007B58AD">
        <w:rPr>
          <w:rFonts w:ascii="Garamond" w:hAnsi="Garamond" w:cs="Arial"/>
        </w:rPr>
        <w:t xml:space="preserve"> que a comissão permanente licitações</w:t>
      </w:r>
      <w:r w:rsidR="00966EDD">
        <w:rPr>
          <w:rFonts w:ascii="Garamond" w:hAnsi="Garamond" w:cs="Arial"/>
        </w:rPr>
        <w:t xml:space="preserve"> deve ser estabelecida anualmente, vedada a recondução</w:t>
      </w:r>
      <w:r w:rsidR="00EF4168">
        <w:rPr>
          <w:rFonts w:ascii="Garamond" w:hAnsi="Garamond" w:cs="Arial"/>
        </w:rPr>
        <w:t xml:space="preserve"> da totalidade de seus membros</w:t>
      </w:r>
      <w:r w:rsidR="00966EDD">
        <w:rPr>
          <w:rFonts w:ascii="Garamond" w:hAnsi="Garamond" w:cs="Arial"/>
        </w:rPr>
        <w:t xml:space="preserve">. </w:t>
      </w:r>
      <w:r w:rsidR="002826FE">
        <w:rPr>
          <w:rFonts w:ascii="Garamond" w:hAnsi="Garamond" w:cs="Arial"/>
        </w:rPr>
        <w:t xml:space="preserve"> Embora tenham ocorrido mudança entre um ou outro membro suplente, fato é que os mesmos membros titulares p</w:t>
      </w:r>
      <w:r w:rsidR="0095500D">
        <w:rPr>
          <w:rFonts w:ascii="Garamond" w:hAnsi="Garamond" w:cs="Arial"/>
        </w:rPr>
        <w:t>ermaneceram nos respectivos carg</w:t>
      </w:r>
      <w:r w:rsidR="002826FE">
        <w:rPr>
          <w:rFonts w:ascii="Garamond" w:hAnsi="Garamond" w:cs="Arial"/>
        </w:rPr>
        <w:t>os pelo período</w:t>
      </w:r>
      <w:r w:rsidR="0095500D">
        <w:rPr>
          <w:rFonts w:ascii="Garamond" w:hAnsi="Garamond" w:cs="Arial"/>
        </w:rPr>
        <w:t xml:space="preserve"> consecutivo</w:t>
      </w:r>
      <w:r w:rsidR="002826FE">
        <w:rPr>
          <w:rFonts w:ascii="Garamond" w:hAnsi="Garamond" w:cs="Arial"/>
        </w:rPr>
        <w:t xml:space="preserve"> de três anos. </w:t>
      </w:r>
    </w:p>
    <w:p w:rsidR="0088092B" w:rsidRPr="002E2402" w:rsidRDefault="0088092B" w:rsidP="0088092B">
      <w:pPr>
        <w:pStyle w:val="PargrafodaLista"/>
        <w:rPr>
          <w:rFonts w:ascii="Garamond" w:hAnsi="Garamond" w:cs="Arial"/>
        </w:rPr>
      </w:pPr>
    </w:p>
    <w:p w:rsidR="00704087" w:rsidRPr="002E2402" w:rsidRDefault="00966EDD" w:rsidP="001D2ECF">
      <w:pPr>
        <w:pStyle w:val="PargrafodaLista"/>
        <w:widowControl w:val="0"/>
        <w:numPr>
          <w:ilvl w:val="0"/>
          <w:numId w:val="14"/>
        </w:numPr>
        <w:spacing w:line="360" w:lineRule="auto"/>
        <w:ind w:left="0" w:firstLine="1418"/>
        <w:jc w:val="both"/>
        <w:rPr>
          <w:rFonts w:ascii="Garamond" w:hAnsi="Garamond" w:cs="Arial"/>
        </w:rPr>
      </w:pPr>
      <w:r w:rsidRPr="002E2402">
        <w:rPr>
          <w:rFonts w:ascii="Garamond" w:hAnsi="Garamond" w:cs="Arial"/>
        </w:rPr>
        <w:t xml:space="preserve">Desse modo, deixou de ser promovido o rodízio dos componentes da comissão, o que pode aumentar a possibilidade de ocorrência de fraudes e conluios, o que, </w:t>
      </w:r>
      <w:r w:rsidRPr="002E2402">
        <w:rPr>
          <w:rFonts w:ascii="Garamond" w:hAnsi="Garamond" w:cs="Arial"/>
          <w:i/>
        </w:rPr>
        <w:t xml:space="preserve">in </w:t>
      </w:r>
      <w:proofErr w:type="spellStart"/>
      <w:r w:rsidRPr="002E2402">
        <w:rPr>
          <w:rFonts w:ascii="Garamond" w:hAnsi="Garamond" w:cs="Arial"/>
          <w:i/>
        </w:rPr>
        <w:t>casu</w:t>
      </w:r>
      <w:proofErr w:type="spellEnd"/>
      <w:r w:rsidRPr="002E2402">
        <w:rPr>
          <w:rFonts w:ascii="Garamond" w:hAnsi="Garamond" w:cs="Arial"/>
        </w:rPr>
        <w:t xml:space="preserve">, </w:t>
      </w:r>
      <w:r w:rsidR="00C26ECD">
        <w:rPr>
          <w:rFonts w:ascii="Garamond" w:hAnsi="Garamond" w:cs="Arial"/>
        </w:rPr>
        <w:t>aparentemente ocorreu</w:t>
      </w:r>
      <w:r w:rsidR="0095500D">
        <w:rPr>
          <w:rFonts w:ascii="Garamond" w:hAnsi="Garamond" w:cs="Arial"/>
        </w:rPr>
        <w:t xml:space="preserve"> n</w:t>
      </w:r>
      <w:r w:rsidR="0088092B" w:rsidRPr="002E2402">
        <w:rPr>
          <w:rFonts w:ascii="Garamond" w:hAnsi="Garamond" w:cs="Arial"/>
        </w:rPr>
        <w:t xml:space="preserve">as inexigibilidades de licitação </w:t>
      </w:r>
      <w:proofErr w:type="spellStart"/>
      <w:r w:rsidR="0088092B" w:rsidRPr="002E2402">
        <w:rPr>
          <w:rFonts w:ascii="Garamond" w:hAnsi="Garamond" w:cs="Arial"/>
        </w:rPr>
        <w:t>n°s</w:t>
      </w:r>
      <w:proofErr w:type="spellEnd"/>
      <w:r w:rsidR="0088092B" w:rsidRPr="002E2402">
        <w:rPr>
          <w:rFonts w:ascii="Garamond" w:hAnsi="Garamond" w:cs="Arial"/>
        </w:rPr>
        <w:t xml:space="preserve"> 01/2017 e 01/2018</w:t>
      </w:r>
      <w:r w:rsidR="0095500D">
        <w:rPr>
          <w:rFonts w:ascii="Garamond" w:hAnsi="Garamond" w:cs="Arial"/>
        </w:rPr>
        <w:t>,</w:t>
      </w:r>
      <w:r w:rsidR="0088092B" w:rsidRPr="002E2402">
        <w:rPr>
          <w:rFonts w:ascii="Garamond" w:hAnsi="Garamond" w:cs="Arial"/>
        </w:rPr>
        <w:t xml:space="preserve"> promovidas pelo Instituto de Previdência de Buritis. </w:t>
      </w:r>
    </w:p>
    <w:p w:rsidR="009C29FA" w:rsidRPr="009C29FA" w:rsidRDefault="009C29FA" w:rsidP="009C29FA">
      <w:pPr>
        <w:pStyle w:val="PargrafodaLista"/>
        <w:rPr>
          <w:rFonts w:ascii="Garamond" w:hAnsi="Garamond" w:cs="Arial"/>
        </w:rPr>
      </w:pPr>
    </w:p>
    <w:p w:rsidR="00D47F86" w:rsidRDefault="007F0F0B" w:rsidP="001B349A">
      <w:pPr>
        <w:pStyle w:val="PargrafodaLista"/>
        <w:widowControl w:val="0"/>
        <w:numPr>
          <w:ilvl w:val="0"/>
          <w:numId w:val="14"/>
        </w:numPr>
        <w:spacing w:line="360" w:lineRule="auto"/>
        <w:ind w:left="0" w:firstLine="1418"/>
        <w:jc w:val="both"/>
        <w:rPr>
          <w:rFonts w:ascii="Garamond" w:hAnsi="Garamond" w:cs="Arial"/>
        </w:rPr>
      </w:pPr>
      <w:r w:rsidRPr="00251651">
        <w:rPr>
          <w:rFonts w:ascii="Garamond" w:hAnsi="Garamond" w:cs="Arial"/>
        </w:rPr>
        <w:t xml:space="preserve">Ora, </w:t>
      </w:r>
      <w:r w:rsidR="0041737C" w:rsidRPr="00251651">
        <w:rPr>
          <w:rFonts w:ascii="Garamond" w:hAnsi="Garamond" w:cs="Arial"/>
        </w:rPr>
        <w:t>os fatos confirmam que o</w:t>
      </w:r>
      <w:r w:rsidR="00571043" w:rsidRPr="00251651">
        <w:rPr>
          <w:rFonts w:ascii="Garamond" w:hAnsi="Garamond" w:cs="Arial"/>
        </w:rPr>
        <w:t>s</w:t>
      </w:r>
      <w:r w:rsidR="0041737C" w:rsidRPr="00251651">
        <w:rPr>
          <w:rFonts w:ascii="Garamond" w:hAnsi="Garamond" w:cs="Arial"/>
        </w:rPr>
        <w:t xml:space="preserve"> processo</w:t>
      </w:r>
      <w:r w:rsidR="00571043" w:rsidRPr="00251651">
        <w:rPr>
          <w:rFonts w:ascii="Garamond" w:hAnsi="Garamond" w:cs="Arial"/>
        </w:rPr>
        <w:t>s foram</w:t>
      </w:r>
      <w:r w:rsidR="0041737C" w:rsidRPr="00251651">
        <w:rPr>
          <w:rFonts w:ascii="Garamond" w:hAnsi="Garamond" w:cs="Arial"/>
        </w:rPr>
        <w:t xml:space="preserve"> forjado</w:t>
      </w:r>
      <w:r w:rsidR="00571043" w:rsidRPr="00251651">
        <w:rPr>
          <w:rFonts w:ascii="Garamond" w:hAnsi="Garamond" w:cs="Arial"/>
        </w:rPr>
        <w:t>s</w:t>
      </w:r>
      <w:r w:rsidR="0041737C" w:rsidRPr="00251651">
        <w:rPr>
          <w:rFonts w:ascii="Garamond" w:hAnsi="Garamond" w:cs="Arial"/>
        </w:rPr>
        <w:t xml:space="preserve"> e o conluio, consumado.</w:t>
      </w:r>
      <w:r w:rsidR="00D47F86">
        <w:rPr>
          <w:rFonts w:ascii="Garamond" w:hAnsi="Garamond" w:cs="Arial"/>
        </w:rPr>
        <w:t xml:space="preserve"> À vista da repetição de documentos em outros municípios, tem-se, ainda, um forte indício de que todo o processo licitatório foi montado pela própria empresa beneficiada. </w:t>
      </w:r>
    </w:p>
    <w:p w:rsidR="00D47F86" w:rsidRPr="00D47F86" w:rsidRDefault="00D47F86" w:rsidP="00D47F86">
      <w:pPr>
        <w:pStyle w:val="PargrafodaLista"/>
        <w:rPr>
          <w:rFonts w:ascii="Garamond" w:hAnsi="Garamond" w:cs="Arial"/>
        </w:rPr>
      </w:pPr>
    </w:p>
    <w:p w:rsidR="009813B8" w:rsidRDefault="001B349A" w:rsidP="001B349A">
      <w:pPr>
        <w:pStyle w:val="PargrafodaLista"/>
        <w:widowControl w:val="0"/>
        <w:numPr>
          <w:ilvl w:val="0"/>
          <w:numId w:val="14"/>
        </w:numPr>
        <w:spacing w:line="360" w:lineRule="auto"/>
        <w:ind w:left="0" w:firstLine="1418"/>
        <w:jc w:val="both"/>
        <w:rPr>
          <w:rFonts w:ascii="Garamond" w:hAnsi="Garamond" w:cs="Arial"/>
        </w:rPr>
      </w:pPr>
      <w:r>
        <w:rPr>
          <w:rFonts w:ascii="Garamond" w:hAnsi="Garamond" w:cs="Arial"/>
        </w:rPr>
        <w:lastRenderedPageBreak/>
        <w:t xml:space="preserve"> </w:t>
      </w:r>
      <w:r w:rsidR="009813B8" w:rsidRPr="001B349A">
        <w:rPr>
          <w:rFonts w:ascii="Garamond" w:hAnsi="Garamond" w:cs="Arial"/>
        </w:rPr>
        <w:t>Possivelmente, somente com o processo de inexigibilidade de licitação as partes envolvidas garantiriam a contratação da empresa ADPM – Administração Pública para Municípios Ltda., sem qualquer interferência externa, o que nos permite inferir que os atos foram indubitavelmente direcionados e calculados.</w:t>
      </w:r>
    </w:p>
    <w:p w:rsidR="00D47F86" w:rsidRPr="00D47F86" w:rsidRDefault="00D47F86" w:rsidP="00D47F86">
      <w:pPr>
        <w:pStyle w:val="PargrafodaLista"/>
        <w:rPr>
          <w:rFonts w:ascii="Garamond" w:hAnsi="Garamond" w:cs="Arial"/>
        </w:rPr>
      </w:pPr>
    </w:p>
    <w:p w:rsidR="00DA6987" w:rsidRPr="00DA6987" w:rsidRDefault="005E01D7"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Portanto, há provas suficientes </w:t>
      </w:r>
      <w:r w:rsidR="001A10AC">
        <w:rPr>
          <w:rFonts w:ascii="Garamond" w:hAnsi="Garamond" w:cs="Arial"/>
        </w:rPr>
        <w:t xml:space="preserve">de conluio nesta situação. </w:t>
      </w:r>
    </w:p>
    <w:p w:rsidR="00DA6987" w:rsidRPr="00DA6987" w:rsidRDefault="00DA6987" w:rsidP="00DA6987">
      <w:pPr>
        <w:pStyle w:val="PargrafodaLista"/>
        <w:rPr>
          <w:rFonts w:ascii="Garamond" w:hAnsi="Garamond" w:cs="Arial"/>
        </w:rPr>
      </w:pPr>
    </w:p>
    <w:p w:rsidR="00DA6987" w:rsidRPr="00DA6987" w:rsidRDefault="001A10AC" w:rsidP="00DA6987">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Até mesmo porque a formação de prova inequívoca de conluio é algo extremamente difícil e que foge às competências do Tribunal de Contas.</w:t>
      </w:r>
      <w:r w:rsidR="00DA6987">
        <w:rPr>
          <w:rFonts w:ascii="Garamond" w:hAnsi="Garamond" w:cs="Arial"/>
        </w:rPr>
        <w:t xml:space="preserve"> </w:t>
      </w:r>
      <w:r w:rsidR="007C0D05" w:rsidRPr="00DA6987">
        <w:rPr>
          <w:rFonts w:ascii="Garamond" w:hAnsi="Garamond" w:cs="Arial"/>
        </w:rPr>
        <w:t>S</w:t>
      </w:r>
      <w:r w:rsidRPr="00DA6987">
        <w:rPr>
          <w:rFonts w:ascii="Garamond" w:hAnsi="Garamond" w:cs="Arial"/>
        </w:rPr>
        <w:t>eriam necessárias diligências relativas a escutas tele</w:t>
      </w:r>
      <w:r w:rsidR="00271B5F" w:rsidRPr="00DA6987">
        <w:rPr>
          <w:rFonts w:ascii="Garamond" w:hAnsi="Garamond" w:cs="Arial"/>
        </w:rPr>
        <w:t xml:space="preserve">fônicas e oitiva de testemunhas. </w:t>
      </w:r>
    </w:p>
    <w:p w:rsidR="00DA6987" w:rsidRPr="00DA6987" w:rsidRDefault="00DA6987" w:rsidP="00DA6987">
      <w:pPr>
        <w:pStyle w:val="PargrafodaLista"/>
        <w:rPr>
          <w:rFonts w:ascii="Garamond" w:hAnsi="Garamond" w:cs="Arial"/>
        </w:rPr>
      </w:pPr>
    </w:p>
    <w:p w:rsidR="001A10AC" w:rsidRPr="00B851CF" w:rsidRDefault="00F9075A" w:rsidP="0041737C">
      <w:pPr>
        <w:pStyle w:val="PargrafodaLista"/>
        <w:widowControl w:val="0"/>
        <w:numPr>
          <w:ilvl w:val="0"/>
          <w:numId w:val="14"/>
        </w:numPr>
        <w:spacing w:line="360" w:lineRule="auto"/>
        <w:ind w:left="0" w:firstLine="1418"/>
        <w:jc w:val="both"/>
        <w:rPr>
          <w:rFonts w:ascii="Garamond" w:hAnsi="Garamond" w:cs="Arial"/>
          <w:b/>
        </w:rPr>
      </w:pPr>
      <w:r w:rsidRPr="00271B5F">
        <w:rPr>
          <w:rFonts w:ascii="Garamond" w:hAnsi="Garamond" w:cs="Arial"/>
        </w:rPr>
        <w:t>O Tribunal de Contas da União já se manifestou a esse respeito no Acórdão n. 57/2003 (mantido em grau de recurso – Acórdão n. 630/2006 – Plenário):</w:t>
      </w:r>
    </w:p>
    <w:p w:rsidR="00B851CF" w:rsidRPr="00B851CF" w:rsidRDefault="00B851CF" w:rsidP="00B851CF">
      <w:pPr>
        <w:pStyle w:val="PargrafodaLista"/>
        <w:rPr>
          <w:rFonts w:ascii="Garamond" w:hAnsi="Garamond" w:cs="Arial"/>
          <w:b/>
        </w:rPr>
      </w:pPr>
    </w:p>
    <w:p w:rsidR="00F9075A" w:rsidRPr="00F9075A" w:rsidRDefault="00F9075A" w:rsidP="00271B5F">
      <w:pPr>
        <w:pStyle w:val="PargrafodaLista"/>
        <w:widowControl w:val="0"/>
        <w:spacing w:line="360" w:lineRule="auto"/>
        <w:ind w:left="1418"/>
        <w:jc w:val="both"/>
        <w:rPr>
          <w:rFonts w:ascii="Garamond" w:hAnsi="Garamond"/>
          <w:sz w:val="22"/>
          <w:szCs w:val="22"/>
          <w:u w:val="single"/>
        </w:rPr>
      </w:pPr>
      <w:r w:rsidRPr="00F9075A">
        <w:rPr>
          <w:rFonts w:ascii="Garamond" w:hAnsi="Garamond"/>
          <w:sz w:val="22"/>
          <w:szCs w:val="22"/>
          <w:u w:val="single"/>
        </w:rPr>
        <w:t xml:space="preserve">Acórdão nº 57/2003 - Plenário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Voto: </w:t>
      </w: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F9075A">
        <w:rPr>
          <w:rFonts w:ascii="Garamond" w:hAnsi="Garamond"/>
          <w:sz w:val="22"/>
          <w:szCs w:val="22"/>
        </w:rPr>
        <w:t>conseqüência</w:t>
      </w:r>
      <w:proofErr w:type="spellEnd"/>
      <w:r w:rsidRPr="00F9075A">
        <w:rPr>
          <w:rFonts w:ascii="Garamond" w:hAnsi="Garamond"/>
          <w:sz w:val="22"/>
          <w:szCs w:val="22"/>
        </w:rPr>
        <w:t xml:space="preserve"> ser declarada a inidoneidade dos licitantes, conforme art. 46 da Lei </w:t>
      </w:r>
      <w:proofErr w:type="gramStart"/>
      <w:r w:rsidRPr="00F9075A">
        <w:rPr>
          <w:rFonts w:ascii="Garamond" w:hAnsi="Garamond"/>
          <w:sz w:val="22"/>
          <w:szCs w:val="22"/>
        </w:rPr>
        <w:t>n.º</w:t>
      </w:r>
      <w:proofErr w:type="gramEnd"/>
      <w:r w:rsidRPr="00F9075A">
        <w:rPr>
          <w:rFonts w:ascii="Garamond" w:hAnsi="Garamond"/>
          <w:sz w:val="22"/>
          <w:szCs w:val="22"/>
        </w:rPr>
        <w:t xml:space="preserve"> 8.443/92” (fl. 198, </w:t>
      </w:r>
      <w:proofErr w:type="spellStart"/>
      <w:r w:rsidRPr="00F9075A">
        <w:rPr>
          <w:rFonts w:ascii="Garamond" w:hAnsi="Garamond"/>
          <w:sz w:val="22"/>
          <w:szCs w:val="22"/>
        </w:rPr>
        <w:t>v.p</w:t>
      </w:r>
      <w:proofErr w:type="spellEnd"/>
      <w:r w:rsidRPr="00F9075A">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9075A" w:rsidRPr="00B0764E" w:rsidRDefault="00F9075A" w:rsidP="00271B5F">
      <w:pPr>
        <w:pStyle w:val="PargrafodaLista"/>
        <w:widowControl w:val="0"/>
        <w:spacing w:line="360" w:lineRule="auto"/>
        <w:ind w:left="1418"/>
        <w:jc w:val="both"/>
        <w:rPr>
          <w:rFonts w:ascii="Garamond" w:hAnsi="Garamond"/>
          <w:sz w:val="22"/>
          <w:szCs w:val="22"/>
          <w:u w:val="single"/>
        </w:rPr>
      </w:pPr>
      <w:r w:rsidRPr="00B0764E">
        <w:rPr>
          <w:rFonts w:ascii="Garamond" w:hAnsi="Garamond"/>
          <w:sz w:val="22"/>
          <w:szCs w:val="22"/>
          <w:u w:val="single"/>
        </w:rPr>
        <w:lastRenderedPageBreak/>
        <w:t xml:space="preserve">6. </w:t>
      </w:r>
      <w:r w:rsidRPr="00B0764E">
        <w:rPr>
          <w:rFonts w:ascii="Garamond" w:hAnsi="Garamond"/>
          <w:b/>
          <w:sz w:val="22"/>
          <w:szCs w:val="22"/>
          <w:u w:val="single"/>
        </w:rPr>
        <w:t xml:space="preserve">O Supremo Tribunal Federal, no julgamento do RE </w:t>
      </w:r>
      <w:proofErr w:type="gramStart"/>
      <w:r w:rsidRPr="00B0764E">
        <w:rPr>
          <w:rFonts w:ascii="Garamond" w:hAnsi="Garamond"/>
          <w:b/>
          <w:sz w:val="22"/>
          <w:szCs w:val="22"/>
          <w:u w:val="single"/>
        </w:rPr>
        <w:t>n.º</w:t>
      </w:r>
      <w:proofErr w:type="gramEnd"/>
      <w:r w:rsidRPr="00B0764E">
        <w:rPr>
          <w:rFonts w:ascii="Garamond" w:hAnsi="Garamond"/>
          <w:b/>
          <w:sz w:val="22"/>
          <w:szCs w:val="22"/>
          <w:u w:val="single"/>
        </w:rPr>
        <w:t xml:space="preserve">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 </w:t>
      </w:r>
    </w:p>
    <w:p w:rsidR="001F558F" w:rsidRDefault="001F558F" w:rsidP="00271B5F">
      <w:pPr>
        <w:pStyle w:val="PargrafodaLista"/>
        <w:widowControl w:val="0"/>
        <w:spacing w:line="360" w:lineRule="auto"/>
        <w:ind w:left="1418"/>
        <w:jc w:val="both"/>
        <w:rPr>
          <w:rFonts w:ascii="Garamond" w:hAnsi="Garamond"/>
          <w:sz w:val="22"/>
          <w:szCs w:val="22"/>
        </w:rPr>
      </w:pPr>
    </w:p>
    <w:p w:rsidR="00F9075A" w:rsidRP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Trecho do Acórdão: </w:t>
      </w:r>
    </w:p>
    <w:p w:rsidR="00F9075A" w:rsidRDefault="00F9075A" w:rsidP="00271B5F">
      <w:pPr>
        <w:pStyle w:val="PargrafodaLista"/>
        <w:widowControl w:val="0"/>
        <w:spacing w:line="360" w:lineRule="auto"/>
        <w:ind w:left="1418"/>
        <w:jc w:val="both"/>
        <w:rPr>
          <w:rFonts w:ascii="Garamond" w:hAnsi="Garamond"/>
          <w:sz w:val="22"/>
          <w:szCs w:val="22"/>
        </w:rPr>
      </w:pPr>
      <w:r w:rsidRPr="00F9075A">
        <w:rPr>
          <w:rFonts w:ascii="Garamond" w:hAnsi="Garamond"/>
          <w:sz w:val="22"/>
          <w:szCs w:val="22"/>
        </w:rPr>
        <w:t xml:space="preserve">9.5. </w:t>
      </w:r>
      <w:proofErr w:type="gramStart"/>
      <w:r w:rsidRPr="00F9075A">
        <w:rPr>
          <w:rFonts w:ascii="Garamond" w:hAnsi="Garamond"/>
          <w:sz w:val="22"/>
          <w:szCs w:val="22"/>
        </w:rPr>
        <w:t>declarar</w:t>
      </w:r>
      <w:proofErr w:type="gramEnd"/>
      <w:r w:rsidRPr="00F9075A">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5E01D7" w:rsidRPr="005E01D7" w:rsidRDefault="005E01D7" w:rsidP="005E01D7">
      <w:pPr>
        <w:widowControl w:val="0"/>
        <w:spacing w:line="360" w:lineRule="auto"/>
        <w:jc w:val="both"/>
        <w:rPr>
          <w:rFonts w:ascii="Garamond" w:hAnsi="Garamond" w:cs="Arial"/>
          <w:b/>
          <w:sz w:val="22"/>
          <w:szCs w:val="22"/>
        </w:rPr>
      </w:pPr>
    </w:p>
    <w:p w:rsidR="00F9075A" w:rsidRPr="008F7D8B" w:rsidRDefault="00235627"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Sendo assim, a</w:t>
      </w:r>
      <w:r w:rsidR="006A422C">
        <w:rPr>
          <w:rFonts w:ascii="Garamond" w:hAnsi="Garamond" w:cs="Arial"/>
        </w:rPr>
        <w:t>s</w:t>
      </w:r>
      <w:r w:rsidR="007C0D05">
        <w:rPr>
          <w:rFonts w:ascii="Garamond" w:hAnsi="Garamond" w:cs="Arial"/>
        </w:rPr>
        <w:t xml:space="preserve"> sanções administrativas cabíveis devem ser aplicadas </w:t>
      </w:r>
      <w:r w:rsidR="009F6110">
        <w:rPr>
          <w:rFonts w:ascii="Garamond" w:hAnsi="Garamond" w:cs="Arial"/>
        </w:rPr>
        <w:t xml:space="preserve">aos responsáveis e </w:t>
      </w:r>
      <w:r w:rsidR="007C0D05">
        <w:rPr>
          <w:rFonts w:ascii="Garamond" w:hAnsi="Garamond" w:cs="Arial"/>
        </w:rPr>
        <w:t>à ADPM – Administração Pública para Municípios Ltda.</w:t>
      </w:r>
    </w:p>
    <w:p w:rsidR="008F7D8B" w:rsidRPr="007C0D05" w:rsidRDefault="008F7D8B" w:rsidP="00B0764E">
      <w:pPr>
        <w:pStyle w:val="PargrafodaLista"/>
        <w:widowControl w:val="0"/>
        <w:spacing w:line="360" w:lineRule="auto"/>
        <w:ind w:left="1418"/>
        <w:jc w:val="both"/>
        <w:rPr>
          <w:rFonts w:ascii="Garamond" w:hAnsi="Garamond" w:cs="Arial"/>
          <w:b/>
        </w:rPr>
      </w:pPr>
    </w:p>
    <w:p w:rsidR="007C0D05" w:rsidRPr="00A264B3" w:rsidRDefault="007C0D05"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Afinal, sujeitam-se à jurisdição do Tribunal de Contas de Minas Gerais </w:t>
      </w:r>
      <w:r>
        <w:rPr>
          <w:rFonts w:ascii="Garamond" w:hAnsi="Garamond" w:cs="Arial"/>
          <w:i/>
        </w:rPr>
        <w:t xml:space="preserve">a pessoa física ou jurídica, pública ou privada, que utilize, arrecade, guarde, gerencie ou administre dinheiro, bens ou valores públicos estaduais ou municipais ou pelos quais responda o Estado ou Município </w:t>
      </w:r>
      <w:r>
        <w:rPr>
          <w:rFonts w:ascii="Garamond" w:hAnsi="Garamond" w:cs="Arial"/>
        </w:rPr>
        <w:t>(art. 2º, II da Lei Complementar n. 102/2008).</w:t>
      </w:r>
    </w:p>
    <w:p w:rsidR="00A264B3" w:rsidRPr="00A264B3" w:rsidRDefault="00A264B3" w:rsidP="00A264B3">
      <w:pPr>
        <w:pStyle w:val="PargrafodaLista"/>
        <w:rPr>
          <w:rFonts w:ascii="Garamond" w:hAnsi="Garamond" w:cs="Arial"/>
          <w:b/>
        </w:rPr>
      </w:pPr>
    </w:p>
    <w:p w:rsidR="002D73E4" w:rsidRPr="002D73E4" w:rsidRDefault="005C249B" w:rsidP="002D73E4">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C</w:t>
      </w:r>
      <w:r w:rsidR="002D73E4">
        <w:rPr>
          <w:rFonts w:ascii="Garamond" w:hAnsi="Garamond" w:cs="Arial"/>
        </w:rPr>
        <w:t xml:space="preserve">abe destacar aqui os respectivos responsáveis referente às inexigibilidades de licitação </w:t>
      </w:r>
      <w:proofErr w:type="spellStart"/>
      <w:r w:rsidR="00184063">
        <w:rPr>
          <w:rFonts w:ascii="Garamond" w:hAnsi="Garamond" w:cs="Arial"/>
        </w:rPr>
        <w:t>n</w:t>
      </w:r>
      <w:r>
        <w:rPr>
          <w:rFonts w:ascii="Garamond" w:hAnsi="Garamond" w:cs="Arial"/>
        </w:rPr>
        <w:t>°s</w:t>
      </w:r>
      <w:proofErr w:type="spellEnd"/>
      <w:r w:rsidR="00184063">
        <w:rPr>
          <w:rFonts w:ascii="Garamond" w:hAnsi="Garamond" w:cs="Arial"/>
        </w:rPr>
        <w:t xml:space="preserve"> </w:t>
      </w:r>
      <w:r>
        <w:rPr>
          <w:rFonts w:ascii="Garamond" w:hAnsi="Garamond" w:cs="Arial"/>
        </w:rPr>
        <w:t>01/2017 e 01/2018</w:t>
      </w:r>
      <w:r w:rsidR="00184063">
        <w:rPr>
          <w:rFonts w:ascii="Garamond" w:hAnsi="Garamond" w:cs="Arial"/>
        </w:rPr>
        <w:t xml:space="preserve">, </w:t>
      </w:r>
      <w:r w:rsidR="002D73E4">
        <w:rPr>
          <w:rFonts w:ascii="Garamond" w:hAnsi="Garamond" w:cs="Arial"/>
        </w:rPr>
        <w:t>examinadas nesta Representação:</w:t>
      </w:r>
    </w:p>
    <w:p w:rsidR="00884A29" w:rsidRPr="00884A29" w:rsidRDefault="00884A29" w:rsidP="001F558F">
      <w:pPr>
        <w:pStyle w:val="PargrafodaLista"/>
        <w:ind w:left="1418"/>
        <w:rPr>
          <w:rFonts w:ascii="Garamond" w:hAnsi="Garamond" w:cs="Arial"/>
          <w:b/>
        </w:rPr>
      </w:pPr>
    </w:p>
    <w:p w:rsidR="00F77B4C" w:rsidRPr="00BD78C3" w:rsidRDefault="002D73E4" w:rsidP="001F558F">
      <w:pPr>
        <w:pStyle w:val="PargrafodaLista"/>
        <w:widowControl w:val="0"/>
        <w:numPr>
          <w:ilvl w:val="0"/>
          <w:numId w:val="30"/>
        </w:numPr>
        <w:spacing w:line="360" w:lineRule="auto"/>
        <w:ind w:left="1418" w:firstLine="0"/>
        <w:jc w:val="both"/>
        <w:rPr>
          <w:rFonts w:ascii="Garamond" w:hAnsi="Garamond" w:cs="Arial"/>
          <w:b/>
        </w:rPr>
      </w:pPr>
      <w:r>
        <w:rPr>
          <w:rFonts w:ascii="Garamond" w:hAnsi="Garamond" w:cs="Arial"/>
        </w:rPr>
        <w:t xml:space="preserve">Contrato n. </w:t>
      </w:r>
      <w:r w:rsidR="007E3A4A">
        <w:rPr>
          <w:rFonts w:ascii="Garamond" w:hAnsi="Garamond" w:cs="Arial"/>
        </w:rPr>
        <w:t>002/2017</w:t>
      </w:r>
      <w:r>
        <w:rPr>
          <w:rFonts w:ascii="Garamond" w:hAnsi="Garamond" w:cs="Arial"/>
        </w:rPr>
        <w:t xml:space="preserve"> – Inexigibilidade n. </w:t>
      </w:r>
      <w:r w:rsidR="00287EEC">
        <w:rPr>
          <w:rFonts w:ascii="Garamond" w:hAnsi="Garamond" w:cs="Arial"/>
        </w:rPr>
        <w:t>01/2017</w:t>
      </w:r>
      <w:r>
        <w:rPr>
          <w:rFonts w:ascii="Garamond" w:hAnsi="Garamond" w:cs="Arial"/>
        </w:rPr>
        <w:t xml:space="preserve">: </w:t>
      </w:r>
      <w:r w:rsidR="00E73CE6">
        <w:rPr>
          <w:rFonts w:ascii="Garamond" w:hAnsi="Garamond" w:cs="Arial"/>
        </w:rPr>
        <w:t>o</w:t>
      </w:r>
      <w:r w:rsidR="00F77B4C">
        <w:rPr>
          <w:rFonts w:ascii="Garamond" w:hAnsi="Garamond" w:cs="Arial"/>
        </w:rPr>
        <w:t xml:space="preserve"> </w:t>
      </w:r>
      <w:r w:rsidR="00287EEC">
        <w:rPr>
          <w:rFonts w:ascii="Garamond" w:hAnsi="Garamond" w:cs="Arial"/>
        </w:rPr>
        <w:t>Diretor Presidente</w:t>
      </w:r>
      <w:r w:rsidR="00F77B4C">
        <w:rPr>
          <w:rFonts w:ascii="Garamond" w:hAnsi="Garamond" w:cs="Arial"/>
        </w:rPr>
        <w:t xml:space="preserve">, Sr. </w:t>
      </w:r>
      <w:r w:rsidR="00287EEC">
        <w:rPr>
          <w:rFonts w:ascii="Garamond" w:hAnsi="Garamond" w:cs="Arial"/>
        </w:rPr>
        <w:t>Ivanildo Quintal de Souza</w:t>
      </w:r>
      <w:r w:rsidR="00F77B4C">
        <w:rPr>
          <w:rFonts w:ascii="Garamond" w:hAnsi="Garamond" w:cs="Arial"/>
        </w:rPr>
        <w:t xml:space="preserve">; o </w:t>
      </w:r>
      <w:r w:rsidR="00A6676D">
        <w:rPr>
          <w:rFonts w:ascii="Garamond" w:hAnsi="Garamond" w:cs="Arial"/>
        </w:rPr>
        <w:t>Diretor Administrativo Financeiro</w:t>
      </w:r>
      <w:r w:rsidR="00F77B4C">
        <w:rPr>
          <w:rFonts w:ascii="Garamond" w:hAnsi="Garamond" w:cs="Arial"/>
        </w:rPr>
        <w:t xml:space="preserve"> e requisitante das Contratações, Sr.  </w:t>
      </w:r>
      <w:r w:rsidR="00A6676D">
        <w:rPr>
          <w:rFonts w:ascii="Garamond" w:hAnsi="Garamond" w:cs="Arial"/>
        </w:rPr>
        <w:t xml:space="preserve">Moacir </w:t>
      </w:r>
      <w:proofErr w:type="spellStart"/>
      <w:r w:rsidR="00A6676D">
        <w:rPr>
          <w:rFonts w:ascii="Garamond" w:hAnsi="Garamond" w:cs="Arial"/>
        </w:rPr>
        <w:t>Pitanguy</w:t>
      </w:r>
      <w:proofErr w:type="spellEnd"/>
      <w:r w:rsidR="00A6676D">
        <w:rPr>
          <w:rFonts w:ascii="Garamond" w:hAnsi="Garamond" w:cs="Arial"/>
        </w:rPr>
        <w:t xml:space="preserve"> do Prado Junior</w:t>
      </w:r>
      <w:r w:rsidR="00F77B4C">
        <w:rPr>
          <w:rFonts w:ascii="Garamond" w:hAnsi="Garamond" w:cs="Arial"/>
        </w:rPr>
        <w:t xml:space="preserve">; </w:t>
      </w:r>
      <w:r w:rsidR="00A6676D">
        <w:rPr>
          <w:rFonts w:ascii="Garamond" w:hAnsi="Garamond" w:cs="Arial"/>
        </w:rPr>
        <w:t>a</w:t>
      </w:r>
      <w:r w:rsidR="00F77B4C">
        <w:rPr>
          <w:rFonts w:ascii="Garamond" w:hAnsi="Garamond" w:cs="Arial"/>
        </w:rPr>
        <w:t xml:space="preserve"> Assessor</w:t>
      </w:r>
      <w:r w:rsidR="00A6676D">
        <w:rPr>
          <w:rFonts w:ascii="Garamond" w:hAnsi="Garamond" w:cs="Arial"/>
        </w:rPr>
        <w:t>a</w:t>
      </w:r>
      <w:r w:rsidR="00F77B4C">
        <w:rPr>
          <w:rFonts w:ascii="Garamond" w:hAnsi="Garamond" w:cs="Arial"/>
        </w:rPr>
        <w:t xml:space="preserve"> Jurídic</w:t>
      </w:r>
      <w:r w:rsidR="00A6676D">
        <w:rPr>
          <w:rFonts w:ascii="Garamond" w:hAnsi="Garamond" w:cs="Arial"/>
        </w:rPr>
        <w:t>a</w:t>
      </w:r>
      <w:r w:rsidR="00F77B4C">
        <w:rPr>
          <w:rFonts w:ascii="Garamond" w:hAnsi="Garamond" w:cs="Arial"/>
        </w:rPr>
        <w:t>, Sr</w:t>
      </w:r>
      <w:r w:rsidR="00A6676D">
        <w:rPr>
          <w:rFonts w:ascii="Garamond" w:hAnsi="Garamond" w:cs="Arial"/>
        </w:rPr>
        <w:t>a</w:t>
      </w:r>
      <w:r w:rsidR="00F77B4C">
        <w:rPr>
          <w:rFonts w:ascii="Garamond" w:hAnsi="Garamond" w:cs="Arial"/>
        </w:rPr>
        <w:t xml:space="preserve">. </w:t>
      </w:r>
      <w:r w:rsidR="00A6676D">
        <w:rPr>
          <w:rFonts w:ascii="Garamond" w:hAnsi="Garamond" w:cs="Arial"/>
        </w:rPr>
        <w:t xml:space="preserve">Emiliana </w:t>
      </w:r>
      <w:r w:rsidR="00E85A2E">
        <w:rPr>
          <w:rFonts w:ascii="Garamond" w:hAnsi="Garamond" w:cs="Arial"/>
        </w:rPr>
        <w:t>Leite Botelho</w:t>
      </w:r>
      <w:r w:rsidR="003E128C">
        <w:rPr>
          <w:rFonts w:ascii="Garamond" w:hAnsi="Garamond" w:cs="Arial"/>
        </w:rPr>
        <w:t xml:space="preserve">; e o responsável pela </w:t>
      </w:r>
      <w:r w:rsidR="003E128C">
        <w:rPr>
          <w:rFonts w:ascii="Garamond" w:hAnsi="Garamond" w:cs="Arial"/>
        </w:rPr>
        <w:lastRenderedPageBreak/>
        <w:t>empresa, Sr. Rodrigo Silveira Diniz Machado;</w:t>
      </w:r>
    </w:p>
    <w:p w:rsidR="00BD78C3" w:rsidRPr="003E128C" w:rsidRDefault="00BD78C3" w:rsidP="00BD78C3">
      <w:pPr>
        <w:pStyle w:val="PargrafodaLista"/>
        <w:widowControl w:val="0"/>
        <w:spacing w:line="360" w:lineRule="auto"/>
        <w:ind w:left="1418"/>
        <w:jc w:val="both"/>
        <w:rPr>
          <w:rFonts w:ascii="Garamond" w:hAnsi="Garamond" w:cs="Arial"/>
          <w:b/>
        </w:rPr>
      </w:pPr>
    </w:p>
    <w:p w:rsidR="00030895" w:rsidRPr="003E128C" w:rsidRDefault="00030895" w:rsidP="00030895">
      <w:pPr>
        <w:pStyle w:val="PargrafodaLista"/>
        <w:widowControl w:val="0"/>
        <w:numPr>
          <w:ilvl w:val="0"/>
          <w:numId w:val="30"/>
        </w:numPr>
        <w:spacing w:line="360" w:lineRule="auto"/>
        <w:ind w:left="1418" w:firstLine="0"/>
        <w:jc w:val="both"/>
        <w:rPr>
          <w:rFonts w:ascii="Garamond" w:hAnsi="Garamond" w:cs="Arial"/>
          <w:b/>
        </w:rPr>
      </w:pPr>
      <w:r w:rsidRPr="00030895">
        <w:rPr>
          <w:rFonts w:ascii="Garamond" w:hAnsi="Garamond" w:cs="Arial"/>
        </w:rPr>
        <w:t xml:space="preserve">Contrato n. </w:t>
      </w:r>
      <w:r w:rsidR="00E85A2E">
        <w:rPr>
          <w:rFonts w:ascii="Garamond" w:hAnsi="Garamond" w:cs="Arial"/>
        </w:rPr>
        <w:t>001/2018</w:t>
      </w:r>
      <w:r w:rsidRPr="00030895">
        <w:rPr>
          <w:rFonts w:ascii="Garamond" w:hAnsi="Garamond" w:cs="Arial"/>
        </w:rPr>
        <w:t xml:space="preserve"> – Inexigibilidade n. </w:t>
      </w:r>
      <w:r w:rsidR="007B5F15">
        <w:rPr>
          <w:rFonts w:ascii="Garamond" w:hAnsi="Garamond" w:cs="Arial"/>
        </w:rPr>
        <w:t>01/2018</w:t>
      </w:r>
      <w:r w:rsidRPr="00030895">
        <w:rPr>
          <w:rFonts w:ascii="Garamond" w:hAnsi="Garamond" w:cs="Arial"/>
        </w:rPr>
        <w:t>:</w:t>
      </w:r>
      <w:r>
        <w:rPr>
          <w:rFonts w:ascii="Garamond" w:hAnsi="Garamond" w:cs="Arial"/>
        </w:rPr>
        <w:t xml:space="preserve"> </w:t>
      </w:r>
      <w:r w:rsidR="007B5F15">
        <w:rPr>
          <w:rFonts w:ascii="Garamond" w:hAnsi="Garamond" w:cs="Arial"/>
        </w:rPr>
        <w:t xml:space="preserve">o Diretor Presidente, Sr. Ivanildo Quintal de Souza; o Diretor Administrativo Financeiro e requisitante das Contratações, Sr.  Moacir </w:t>
      </w:r>
      <w:proofErr w:type="spellStart"/>
      <w:r w:rsidR="007B5F15">
        <w:rPr>
          <w:rFonts w:ascii="Garamond" w:hAnsi="Garamond" w:cs="Arial"/>
        </w:rPr>
        <w:t>Pitanguy</w:t>
      </w:r>
      <w:proofErr w:type="spellEnd"/>
      <w:r w:rsidR="007B5F15">
        <w:rPr>
          <w:rFonts w:ascii="Garamond" w:hAnsi="Garamond" w:cs="Arial"/>
        </w:rPr>
        <w:t xml:space="preserve"> do Prado Junior; a Assessora Jurídica, Sra. Emiliana Leite Botelho; e o responsável pela empresa, Sr. Rodrigo Silveira Diniz Machado</w:t>
      </w:r>
      <w:r>
        <w:rPr>
          <w:rFonts w:ascii="Garamond" w:hAnsi="Garamond" w:cs="Arial"/>
        </w:rPr>
        <w:t>;</w:t>
      </w:r>
    </w:p>
    <w:p w:rsidR="00520538" w:rsidRPr="00F77B4C" w:rsidRDefault="00520538" w:rsidP="00BD78C3">
      <w:pPr>
        <w:pStyle w:val="PargrafodaLista"/>
        <w:widowControl w:val="0"/>
        <w:spacing w:line="360" w:lineRule="auto"/>
        <w:ind w:left="1418"/>
        <w:jc w:val="both"/>
        <w:rPr>
          <w:rFonts w:ascii="Garamond" w:hAnsi="Garamond" w:cs="Arial"/>
          <w:b/>
        </w:rPr>
      </w:pPr>
    </w:p>
    <w:p w:rsidR="002D73E4" w:rsidRDefault="002D73E4" w:rsidP="002D73E4">
      <w:pPr>
        <w:pStyle w:val="PargrafodaLista"/>
        <w:widowControl w:val="0"/>
        <w:numPr>
          <w:ilvl w:val="0"/>
          <w:numId w:val="14"/>
        </w:numPr>
        <w:spacing w:line="360" w:lineRule="auto"/>
        <w:ind w:left="0" w:firstLine="1418"/>
        <w:jc w:val="both"/>
        <w:rPr>
          <w:rFonts w:ascii="Garamond" w:hAnsi="Garamond" w:cs="Arial"/>
        </w:rPr>
      </w:pPr>
      <w:r w:rsidRPr="00D576A5">
        <w:rPr>
          <w:rFonts w:ascii="Garamond" w:hAnsi="Garamond" w:cs="Arial"/>
        </w:rPr>
        <w:t xml:space="preserve">Por todo o exposto, entendo estar </w:t>
      </w:r>
      <w:r w:rsidRPr="00D576A5">
        <w:rPr>
          <w:rFonts w:ascii="Garamond" w:hAnsi="Garamond" w:cs="Arial"/>
          <w:b/>
        </w:rPr>
        <w:t>configurado o conluio entre</w:t>
      </w:r>
      <w:r w:rsidR="0065022B">
        <w:rPr>
          <w:rFonts w:ascii="Garamond" w:hAnsi="Garamond" w:cs="Arial"/>
          <w:b/>
        </w:rPr>
        <w:t xml:space="preserve"> os requisitantes das contratações,</w:t>
      </w:r>
      <w:r w:rsidRPr="00D576A5">
        <w:rPr>
          <w:rFonts w:ascii="Garamond" w:hAnsi="Garamond" w:cs="Arial"/>
          <w:b/>
        </w:rPr>
        <w:t xml:space="preserve"> </w:t>
      </w:r>
      <w:r>
        <w:rPr>
          <w:rFonts w:ascii="Garamond" w:hAnsi="Garamond" w:cs="Arial"/>
          <w:b/>
        </w:rPr>
        <w:t xml:space="preserve">os signatários dos contratos oriundos das inexigibilidades ora analisadas, </w:t>
      </w:r>
      <w:r w:rsidRPr="00D576A5">
        <w:rPr>
          <w:rFonts w:ascii="Garamond" w:hAnsi="Garamond" w:cs="Arial"/>
          <w:b/>
        </w:rPr>
        <w:t>e a sociedade empresarial ADPM – Administração Pública para Municípios Ltda.</w:t>
      </w:r>
      <w:r w:rsidRPr="00D576A5">
        <w:rPr>
          <w:rFonts w:ascii="Garamond" w:hAnsi="Garamond" w:cs="Arial"/>
        </w:rPr>
        <w:t>,</w:t>
      </w:r>
      <w:r>
        <w:rPr>
          <w:rFonts w:ascii="Garamond" w:hAnsi="Garamond" w:cs="Arial"/>
        </w:rPr>
        <w:t xml:space="preserve"> </w:t>
      </w:r>
      <w:r>
        <w:rPr>
          <w:rFonts w:ascii="Garamond" w:hAnsi="Garamond" w:cs="Arial"/>
          <w:b/>
        </w:rPr>
        <w:t xml:space="preserve">por meio de seu representante legal e sócio majoritário, Sr. Rodrigo Silveira Diniz Machado, </w:t>
      </w:r>
      <w:r w:rsidRPr="00D576A5">
        <w:rPr>
          <w:rFonts w:ascii="Garamond" w:hAnsi="Garamond" w:cs="Arial"/>
        </w:rPr>
        <w:t xml:space="preserve">bem como a fraude à Lei Federal n. 8.666/1993, em razão da suposta vontade das partes de facilitarem e direcionarem </w:t>
      </w:r>
      <w:r>
        <w:rPr>
          <w:rFonts w:ascii="Garamond" w:hAnsi="Garamond" w:cs="Arial"/>
        </w:rPr>
        <w:t>a contratação apenas à ADPM, devendo a representação ser julgada procedente, com a adoção das seguintes medidas:</w:t>
      </w:r>
    </w:p>
    <w:p w:rsidR="002D73E4" w:rsidRPr="000373DC" w:rsidRDefault="002D73E4" w:rsidP="002D73E4">
      <w:pPr>
        <w:widowControl w:val="0"/>
        <w:spacing w:line="360" w:lineRule="auto"/>
        <w:ind w:firstLine="1418"/>
        <w:jc w:val="both"/>
        <w:rPr>
          <w:rFonts w:ascii="Garamond" w:hAnsi="Garamond" w:cs="Arial"/>
        </w:rPr>
      </w:pPr>
    </w:p>
    <w:p w:rsidR="002D73E4" w:rsidRDefault="002D73E4" w:rsidP="002D73E4">
      <w:pPr>
        <w:pStyle w:val="PargrafodaLista"/>
        <w:widowControl w:val="0"/>
        <w:numPr>
          <w:ilvl w:val="0"/>
          <w:numId w:val="22"/>
        </w:numPr>
        <w:spacing w:line="360" w:lineRule="auto"/>
        <w:ind w:left="0" w:firstLine="1418"/>
        <w:jc w:val="both"/>
        <w:rPr>
          <w:rFonts w:ascii="Garamond" w:hAnsi="Garamond" w:cs="Arial"/>
          <w:b/>
        </w:rPr>
      </w:pPr>
      <w:r w:rsidRPr="00E05EDE">
        <w:rPr>
          <w:rFonts w:ascii="Garamond" w:hAnsi="Garamond" w:cs="Arial"/>
          <w:b/>
        </w:rPr>
        <w:t>Aplicação de multa aos responsáveis,</w:t>
      </w:r>
      <w:r w:rsidR="00AB4FAD" w:rsidRPr="00E05EDE">
        <w:rPr>
          <w:rFonts w:ascii="Garamond" w:hAnsi="Garamond" w:cs="Arial"/>
          <w:b/>
        </w:rPr>
        <w:t xml:space="preserve"> Sr. </w:t>
      </w:r>
      <w:r w:rsidR="00433B09" w:rsidRPr="00E05EDE">
        <w:rPr>
          <w:rFonts w:ascii="Garamond" w:hAnsi="Garamond" w:cs="Arial"/>
          <w:b/>
        </w:rPr>
        <w:t>Ivanildo Quintal de Souza</w:t>
      </w:r>
      <w:r w:rsidR="00D63B14" w:rsidRPr="00E05EDE">
        <w:rPr>
          <w:rFonts w:ascii="Garamond" w:hAnsi="Garamond" w:cs="Arial"/>
          <w:b/>
        </w:rPr>
        <w:t>,</w:t>
      </w:r>
      <w:r w:rsidR="00BD78C3" w:rsidRPr="00E05EDE">
        <w:rPr>
          <w:rFonts w:ascii="Garamond" w:hAnsi="Garamond" w:cs="Arial"/>
          <w:b/>
        </w:rPr>
        <w:t xml:space="preserve"> </w:t>
      </w:r>
      <w:r w:rsidR="00433B09" w:rsidRPr="00E05EDE">
        <w:rPr>
          <w:rFonts w:ascii="Garamond" w:hAnsi="Garamond" w:cs="Arial"/>
          <w:b/>
        </w:rPr>
        <w:t>Diretor Presidente</w:t>
      </w:r>
      <w:r w:rsidR="00BD78C3" w:rsidRPr="00E05EDE">
        <w:rPr>
          <w:rFonts w:ascii="Garamond" w:hAnsi="Garamond" w:cs="Arial"/>
          <w:b/>
        </w:rPr>
        <w:t xml:space="preserve"> </w:t>
      </w:r>
      <w:r w:rsidR="00E05EDE">
        <w:rPr>
          <w:rFonts w:ascii="Garamond" w:hAnsi="Garamond" w:cs="Arial"/>
          <w:b/>
        </w:rPr>
        <w:t xml:space="preserve">do Instituto </w:t>
      </w:r>
      <w:r w:rsidR="00BD78C3" w:rsidRPr="00E05EDE">
        <w:rPr>
          <w:rFonts w:ascii="Garamond" w:hAnsi="Garamond" w:cs="Arial"/>
          <w:b/>
        </w:rPr>
        <w:t xml:space="preserve">no período </w:t>
      </w:r>
      <w:r w:rsidR="000E7C41" w:rsidRPr="00E05EDE">
        <w:rPr>
          <w:rFonts w:ascii="Garamond" w:hAnsi="Garamond" w:cs="Arial"/>
          <w:b/>
        </w:rPr>
        <w:t xml:space="preserve">de </w:t>
      </w:r>
      <w:r w:rsidR="00ED4831">
        <w:rPr>
          <w:rFonts w:ascii="Garamond" w:hAnsi="Garamond" w:cs="Arial"/>
          <w:b/>
        </w:rPr>
        <w:t>2017</w:t>
      </w:r>
      <w:r w:rsidR="00433B09" w:rsidRPr="00E05EDE">
        <w:rPr>
          <w:rFonts w:ascii="Garamond" w:hAnsi="Garamond" w:cs="Arial"/>
          <w:b/>
        </w:rPr>
        <w:t xml:space="preserve"> a 2018</w:t>
      </w:r>
      <w:r w:rsidR="00D63B14" w:rsidRPr="00E05EDE">
        <w:rPr>
          <w:rFonts w:ascii="Garamond" w:hAnsi="Garamond" w:cs="Arial"/>
          <w:b/>
        </w:rPr>
        <w:t>;</w:t>
      </w:r>
      <w:r w:rsidR="00D017F9" w:rsidRPr="00E05EDE">
        <w:rPr>
          <w:rFonts w:ascii="Garamond" w:hAnsi="Garamond" w:cs="Arial"/>
          <w:b/>
        </w:rPr>
        <w:t xml:space="preserve"> Sr.  </w:t>
      </w:r>
      <w:r w:rsidR="00433B09" w:rsidRPr="00E05EDE">
        <w:rPr>
          <w:rFonts w:ascii="Garamond" w:hAnsi="Garamond" w:cs="Arial"/>
          <w:b/>
        </w:rPr>
        <w:t xml:space="preserve">Moacir </w:t>
      </w:r>
      <w:proofErr w:type="spellStart"/>
      <w:r w:rsidR="00433B09" w:rsidRPr="00E05EDE">
        <w:rPr>
          <w:rFonts w:ascii="Garamond" w:hAnsi="Garamond" w:cs="Arial"/>
          <w:b/>
        </w:rPr>
        <w:t>Pitanguy</w:t>
      </w:r>
      <w:proofErr w:type="spellEnd"/>
      <w:r w:rsidR="00433B09" w:rsidRPr="00E05EDE">
        <w:rPr>
          <w:rFonts w:ascii="Garamond" w:hAnsi="Garamond" w:cs="Arial"/>
          <w:b/>
        </w:rPr>
        <w:t xml:space="preserve"> do Prado Junior</w:t>
      </w:r>
      <w:r w:rsidR="00D017F9" w:rsidRPr="00E05EDE">
        <w:rPr>
          <w:rFonts w:ascii="Garamond" w:hAnsi="Garamond" w:cs="Arial"/>
          <w:b/>
        </w:rPr>
        <w:t xml:space="preserve">, </w:t>
      </w:r>
      <w:r w:rsidR="00433B09" w:rsidRPr="00E05EDE">
        <w:rPr>
          <w:rFonts w:ascii="Garamond" w:hAnsi="Garamond" w:cs="Arial"/>
          <w:b/>
        </w:rPr>
        <w:t xml:space="preserve">Diretor Administrativo Financeiro e requisitante das Contratações </w:t>
      </w:r>
      <w:r w:rsidR="00D017F9" w:rsidRPr="00E05EDE">
        <w:rPr>
          <w:rFonts w:ascii="Garamond" w:hAnsi="Garamond" w:cs="Arial"/>
          <w:b/>
        </w:rPr>
        <w:t>em 201</w:t>
      </w:r>
      <w:r w:rsidR="007B0307" w:rsidRPr="00E05EDE">
        <w:rPr>
          <w:rFonts w:ascii="Garamond" w:hAnsi="Garamond" w:cs="Arial"/>
          <w:b/>
        </w:rPr>
        <w:t>7 e 2018</w:t>
      </w:r>
      <w:r w:rsidR="00D017F9" w:rsidRPr="00E05EDE">
        <w:rPr>
          <w:rFonts w:ascii="Garamond" w:hAnsi="Garamond" w:cs="Arial"/>
          <w:b/>
        </w:rPr>
        <w:t xml:space="preserve">; </w:t>
      </w:r>
      <w:r w:rsidR="007B0307" w:rsidRPr="00E05EDE">
        <w:rPr>
          <w:rFonts w:ascii="Garamond" w:hAnsi="Garamond" w:cs="Arial"/>
          <w:b/>
        </w:rPr>
        <w:t xml:space="preserve">Sra. Emiliana Leite Botelho, Assessora Jurídica </w:t>
      </w:r>
      <w:r w:rsidR="00043594" w:rsidRPr="003E68C4">
        <w:rPr>
          <w:rFonts w:ascii="Garamond" w:hAnsi="Garamond" w:cs="Arial"/>
          <w:b/>
        </w:rPr>
        <w:t>no</w:t>
      </w:r>
      <w:r w:rsidR="00BC09BA" w:rsidRPr="003E68C4">
        <w:rPr>
          <w:rFonts w:ascii="Garamond" w:hAnsi="Garamond" w:cs="Arial"/>
          <w:b/>
        </w:rPr>
        <w:t xml:space="preserve"> período de 201</w:t>
      </w:r>
      <w:r w:rsidR="007B0307">
        <w:rPr>
          <w:rFonts w:ascii="Garamond" w:hAnsi="Garamond" w:cs="Arial"/>
          <w:b/>
        </w:rPr>
        <w:t>7 e 2018</w:t>
      </w:r>
      <w:r w:rsidR="00BC09BA" w:rsidRPr="003E68C4">
        <w:rPr>
          <w:rFonts w:ascii="Garamond" w:hAnsi="Garamond" w:cs="Arial"/>
          <w:b/>
        </w:rPr>
        <w:t>;</w:t>
      </w:r>
      <w:r w:rsidRPr="003E68C4">
        <w:rPr>
          <w:rFonts w:ascii="Garamond" w:hAnsi="Garamond" w:cs="Arial"/>
          <w:b/>
        </w:rPr>
        <w:t xml:space="preserve"> e ao representante legal e sócio majoritário da empresa ADPM, Sr. Rodrigo Silveira Diniz Machado, nos termos dos artigos 83, I e 85, II da Lei Complementar n. 102/2008;</w:t>
      </w:r>
      <w:r w:rsidR="00433B09">
        <w:rPr>
          <w:rFonts w:ascii="Garamond" w:hAnsi="Garamond" w:cs="Arial"/>
          <w:b/>
        </w:rPr>
        <w:t xml:space="preserve"> </w:t>
      </w:r>
    </w:p>
    <w:p w:rsidR="002D73E4" w:rsidRPr="006F2453" w:rsidRDefault="002D73E4" w:rsidP="002D73E4">
      <w:pPr>
        <w:pStyle w:val="PargrafodaLista"/>
        <w:widowControl w:val="0"/>
        <w:spacing w:line="360" w:lineRule="auto"/>
        <w:ind w:left="0" w:firstLine="1418"/>
        <w:jc w:val="both"/>
        <w:rPr>
          <w:rFonts w:ascii="Garamond" w:hAnsi="Garamond" w:cs="Arial"/>
          <w:b/>
        </w:rPr>
      </w:pPr>
    </w:p>
    <w:p w:rsidR="002D73E4" w:rsidRPr="000373DC" w:rsidRDefault="002D73E4" w:rsidP="002D73E4">
      <w:pPr>
        <w:pStyle w:val="PargrafodaLista"/>
        <w:widowControl w:val="0"/>
        <w:numPr>
          <w:ilvl w:val="0"/>
          <w:numId w:val="22"/>
        </w:numPr>
        <w:spacing w:line="360" w:lineRule="auto"/>
        <w:ind w:left="0" w:firstLine="1418"/>
        <w:jc w:val="both"/>
        <w:rPr>
          <w:rFonts w:ascii="Garamond" w:hAnsi="Garamond" w:cs="Arial"/>
          <w:b/>
        </w:rPr>
      </w:pPr>
      <w:r w:rsidRPr="006F2453">
        <w:rPr>
          <w:rFonts w:ascii="Garamond" w:hAnsi="Garamond" w:cs="Arial"/>
          <w:b/>
        </w:rPr>
        <w:t>Declaração da inidoneidade para licitar da empresa ADPM – Administração Pública para Municípios Ltda.</w:t>
      </w:r>
      <w:r w:rsidRPr="006F2453">
        <w:rPr>
          <w:rFonts w:ascii="Garamond" w:hAnsi="Garamond" w:cs="Arial"/>
        </w:rPr>
        <w:t>, nos termos do artigo 93 da Lei Complementar n. 102/2008.</w:t>
      </w:r>
    </w:p>
    <w:p w:rsidR="006A422C" w:rsidRPr="000117C1" w:rsidRDefault="006A422C" w:rsidP="006A422C">
      <w:pPr>
        <w:pStyle w:val="PargrafodaLista"/>
        <w:widowControl w:val="0"/>
        <w:spacing w:line="360" w:lineRule="auto"/>
        <w:ind w:left="1418"/>
        <w:jc w:val="both"/>
        <w:rPr>
          <w:rFonts w:ascii="Garamond" w:hAnsi="Garamond" w:cs="Arial"/>
          <w:b/>
          <w:sz w:val="20"/>
          <w:szCs w:val="20"/>
        </w:rPr>
      </w:pPr>
    </w:p>
    <w:p w:rsidR="00DA2379" w:rsidRPr="003F5A2F" w:rsidRDefault="002D5522" w:rsidP="009C2195">
      <w:pPr>
        <w:pStyle w:val="PargrafodaLista"/>
        <w:widowControl w:val="0"/>
        <w:numPr>
          <w:ilvl w:val="0"/>
          <w:numId w:val="18"/>
        </w:numPr>
        <w:spacing w:line="360" w:lineRule="auto"/>
        <w:ind w:left="1418" w:firstLine="0"/>
        <w:jc w:val="both"/>
        <w:rPr>
          <w:rFonts w:ascii="Garamond" w:hAnsi="Garamond" w:cs="Arial"/>
          <w:b/>
        </w:rPr>
      </w:pPr>
      <w:r w:rsidRPr="003F5A2F">
        <w:rPr>
          <w:rFonts w:ascii="Garamond" w:hAnsi="Garamond" w:cs="Arial"/>
          <w:b/>
        </w:rPr>
        <w:lastRenderedPageBreak/>
        <w:t>I</w:t>
      </w:r>
      <w:r w:rsidR="00DA2379" w:rsidRPr="003F5A2F">
        <w:rPr>
          <w:rFonts w:ascii="Garamond" w:hAnsi="Garamond" w:cs="Arial"/>
          <w:b/>
        </w:rPr>
        <w:t xml:space="preserve">rregularidades identificadas nos processos de </w:t>
      </w:r>
      <w:r w:rsidR="001F558F">
        <w:rPr>
          <w:rFonts w:ascii="Garamond" w:hAnsi="Garamond" w:cs="Arial"/>
          <w:b/>
        </w:rPr>
        <w:t>i</w:t>
      </w:r>
      <w:r w:rsidR="00DA2379" w:rsidRPr="003F5A2F">
        <w:rPr>
          <w:rFonts w:ascii="Garamond" w:hAnsi="Garamond" w:cs="Arial"/>
          <w:b/>
        </w:rPr>
        <w:t xml:space="preserve">nexigibilidade de </w:t>
      </w:r>
      <w:r w:rsidR="001F558F">
        <w:rPr>
          <w:rFonts w:ascii="Garamond" w:hAnsi="Garamond" w:cs="Arial"/>
          <w:b/>
        </w:rPr>
        <w:t>l</w:t>
      </w:r>
      <w:r w:rsidR="00DA2379" w:rsidRPr="003F5A2F">
        <w:rPr>
          <w:rFonts w:ascii="Garamond" w:hAnsi="Garamond" w:cs="Arial"/>
          <w:b/>
        </w:rPr>
        <w:t>icitação</w:t>
      </w:r>
    </w:p>
    <w:p w:rsidR="00DA2379" w:rsidRDefault="00DA2379" w:rsidP="00B0764E">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w:t>
      </w:r>
      <w:r w:rsidR="00081F34">
        <w:rPr>
          <w:rFonts w:ascii="Garamond" w:hAnsi="Garamond" w:cs="Arial"/>
        </w:rPr>
        <w:t xml:space="preserve"> </w:t>
      </w:r>
      <w:proofErr w:type="spellStart"/>
      <w:r w:rsidR="00ED4831">
        <w:rPr>
          <w:rFonts w:ascii="Garamond" w:hAnsi="Garamond" w:cs="Arial"/>
        </w:rPr>
        <w:t>n°s</w:t>
      </w:r>
      <w:proofErr w:type="spellEnd"/>
      <w:r w:rsidR="00ED4831">
        <w:rPr>
          <w:rFonts w:ascii="Garamond" w:hAnsi="Garamond" w:cs="Arial"/>
        </w:rPr>
        <w:t xml:space="preserve"> 01/2016, 01/2017 e 01/2018 </w:t>
      </w:r>
      <w:r>
        <w:rPr>
          <w:rFonts w:ascii="Garamond" w:hAnsi="Garamond" w:cs="Arial"/>
        </w:rPr>
        <w:t>analisadas, em inobservância ao que determina a Lei Federal n. 8.666/1993.</w:t>
      </w:r>
    </w:p>
    <w:p w:rsidR="00F358C6" w:rsidRDefault="00F358C6" w:rsidP="00B0764E">
      <w:pPr>
        <w:widowControl w:val="0"/>
        <w:spacing w:line="360" w:lineRule="auto"/>
        <w:jc w:val="both"/>
        <w:rPr>
          <w:rFonts w:ascii="Garamond" w:hAnsi="Garamond" w:cs="Arial"/>
          <w:b/>
        </w:rPr>
      </w:pPr>
    </w:p>
    <w:p w:rsidR="00885F3B" w:rsidRDefault="00885F3B" w:rsidP="00B0764E">
      <w:pPr>
        <w:pStyle w:val="PargrafodaLista"/>
        <w:widowControl w:val="0"/>
        <w:spacing w:line="360" w:lineRule="auto"/>
        <w:ind w:left="1418"/>
        <w:jc w:val="both"/>
        <w:rPr>
          <w:rFonts w:ascii="Garamond" w:hAnsi="Garamond" w:cs="Arial"/>
          <w:b/>
        </w:rPr>
      </w:pPr>
      <w:r w:rsidRPr="003F5A2F">
        <w:rPr>
          <w:rFonts w:ascii="Garamond" w:hAnsi="Garamond" w:cs="Arial"/>
          <w:b/>
        </w:rPr>
        <w:t xml:space="preserve">IV.1) Ausência de projeto </w:t>
      </w:r>
      <w:r w:rsidRPr="00A87EBB">
        <w:rPr>
          <w:rFonts w:ascii="Garamond" w:hAnsi="Garamond" w:cs="Arial"/>
          <w:b/>
        </w:rPr>
        <w:t>básico ou termo de referência</w:t>
      </w:r>
      <w:r w:rsidRPr="003F5A2F">
        <w:rPr>
          <w:rFonts w:ascii="Garamond" w:hAnsi="Garamond" w:cs="Arial"/>
          <w:b/>
        </w:rPr>
        <w:t xml:space="preserve">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Art. 7</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w:t>
      </w:r>
      <w:proofErr w:type="gramEnd"/>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 2</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As</w:t>
      </w:r>
      <w:proofErr w:type="gramEnd"/>
      <w:r w:rsidRPr="000117C1">
        <w:rPr>
          <w:rFonts w:ascii="Garamond" w:hAnsi="Garamond" w:cs="Arial"/>
          <w:color w:val="000000"/>
          <w:sz w:val="22"/>
          <w:szCs w:val="22"/>
        </w:rPr>
        <w:t xml:space="preserve"> obras e os serviços somente poderão ser licitados quando:</w:t>
      </w:r>
    </w:p>
    <w:p w:rsidR="00114A08" w:rsidRPr="000117C1" w:rsidRDefault="00114A08" w:rsidP="00B0764E">
      <w:pPr>
        <w:pStyle w:val="NormalWeb"/>
        <w:spacing w:before="0" w:beforeAutospacing="0" w:after="0" w:afterAutospacing="0" w:line="360" w:lineRule="auto"/>
        <w:ind w:left="1418"/>
        <w:jc w:val="both"/>
        <w:rPr>
          <w:rFonts w:ascii="Garamond" w:hAnsi="Garamond"/>
          <w:color w:val="000000"/>
          <w:sz w:val="22"/>
          <w:szCs w:val="22"/>
        </w:rPr>
      </w:pPr>
      <w:r w:rsidRPr="000117C1">
        <w:rPr>
          <w:rFonts w:ascii="Garamond" w:hAnsi="Garamond" w:cs="Arial"/>
          <w:color w:val="000000"/>
          <w:sz w:val="22"/>
          <w:szCs w:val="22"/>
        </w:rPr>
        <w:t>I - </w:t>
      </w:r>
      <w:proofErr w:type="gramStart"/>
      <w:r w:rsidRPr="000117C1">
        <w:rPr>
          <w:rFonts w:ascii="Garamond" w:hAnsi="Garamond" w:cs="Arial"/>
          <w:b/>
          <w:color w:val="000000"/>
          <w:sz w:val="22"/>
          <w:szCs w:val="22"/>
        </w:rPr>
        <w:t>houver</w:t>
      </w:r>
      <w:proofErr w:type="gramEnd"/>
      <w:r w:rsidRPr="000117C1">
        <w:rPr>
          <w:rFonts w:ascii="Garamond" w:hAnsi="Garamond" w:cs="Arial"/>
          <w:b/>
          <w:color w:val="000000"/>
          <w:sz w:val="22"/>
          <w:szCs w:val="22"/>
        </w:rPr>
        <w:t xml:space="preserve">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4"/>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2F68E7">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Respaldando a legislação, a cartilha “Como elaborar termo de referência ou projeto básico”, do Tribunal de Contas de Minas Gerais, também prevê a obrigatoriedade do termo de referência ou projeto básico para toda e qualquer licitação </w:t>
      </w:r>
      <w:r>
        <w:rPr>
          <w:rFonts w:ascii="Garamond" w:hAnsi="Garamond" w:cs="Arial"/>
        </w:rPr>
        <w:lastRenderedPageBreak/>
        <w:t>estabelecida na Lei n. 8.666/1993.</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spacing w:line="360" w:lineRule="auto"/>
        <w:ind w:left="1418"/>
        <w:jc w:val="both"/>
        <w:rPr>
          <w:rFonts w:ascii="Garamond" w:hAnsi="Garamond"/>
          <w:sz w:val="22"/>
          <w:szCs w:val="22"/>
        </w:rPr>
      </w:pPr>
      <w:r w:rsidRPr="00B77F91">
        <w:rPr>
          <w:rFonts w:ascii="Garamond" w:hAnsi="Garamond"/>
          <w:sz w:val="22"/>
          <w:szCs w:val="22"/>
        </w:rPr>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xml:space="preserve">, sendo elaborado a partir de estudos técnicos preliminares e devendo reunir </w:t>
      </w:r>
      <w:r w:rsidR="00B76161">
        <w:rPr>
          <w:rFonts w:ascii="Garamond" w:hAnsi="Garamond"/>
          <w:sz w:val="22"/>
          <w:szCs w:val="22"/>
        </w:rPr>
        <w:t>os elementos necessários e sufi</w:t>
      </w:r>
      <w:r w:rsidRPr="00B77F91">
        <w:rPr>
          <w:rFonts w:ascii="Garamond" w:hAnsi="Garamond"/>
          <w:sz w:val="22"/>
          <w:szCs w:val="22"/>
        </w:rPr>
        <w:t>cientes, com nível de precisão adequado para caracterizar o objeto, bem como as condições da licitação e da contratação.</w:t>
      </w:r>
    </w:p>
    <w:p w:rsidR="00B77F91" w:rsidRPr="00B77F91" w:rsidRDefault="00B77F91" w:rsidP="00B0764E">
      <w:pPr>
        <w:pStyle w:val="PargrafodaLista"/>
        <w:spacing w:line="360" w:lineRule="auto"/>
        <w:rPr>
          <w:rFonts w:ascii="Garamond" w:hAnsi="Garamond" w:cs="Arial"/>
          <w:b/>
        </w:rPr>
      </w:pPr>
    </w:p>
    <w:p w:rsidR="0087064E" w:rsidRPr="002E4627"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verifiquei no processo de Inexigibilidade n</w:t>
      </w:r>
      <w:r w:rsidR="00863F64">
        <w:rPr>
          <w:rFonts w:ascii="Garamond" w:hAnsi="Garamond" w:cs="Arial"/>
        </w:rPr>
        <w:t>° 01/2016</w:t>
      </w:r>
      <w:r>
        <w:rPr>
          <w:rFonts w:ascii="Garamond" w:hAnsi="Garamond" w:cs="Arial"/>
        </w:rPr>
        <w:t xml:space="preserve"> a existência do documento.</w:t>
      </w:r>
      <w:r w:rsidR="00792A99">
        <w:rPr>
          <w:rFonts w:ascii="Garamond" w:hAnsi="Garamond" w:cs="Arial"/>
        </w:rPr>
        <w:t xml:space="preserve"> </w:t>
      </w:r>
    </w:p>
    <w:p w:rsidR="002E4627" w:rsidRPr="002E4627" w:rsidRDefault="002E4627" w:rsidP="002E4627">
      <w:pPr>
        <w:pStyle w:val="PargrafodaLista"/>
        <w:widowControl w:val="0"/>
        <w:spacing w:line="360" w:lineRule="auto"/>
        <w:ind w:left="1418"/>
        <w:jc w:val="both"/>
        <w:rPr>
          <w:rFonts w:ascii="Garamond" w:hAnsi="Garamond" w:cs="Arial"/>
          <w:b/>
        </w:rPr>
      </w:pPr>
    </w:p>
    <w:p w:rsidR="002E4627" w:rsidRPr="006258F2" w:rsidRDefault="002E4627" w:rsidP="002E4627">
      <w:pPr>
        <w:pStyle w:val="PargrafodaLista"/>
        <w:widowControl w:val="0"/>
        <w:numPr>
          <w:ilvl w:val="0"/>
          <w:numId w:val="14"/>
        </w:numPr>
        <w:spacing w:line="360" w:lineRule="auto"/>
        <w:ind w:left="0" w:firstLine="1418"/>
        <w:jc w:val="both"/>
        <w:rPr>
          <w:rFonts w:ascii="Garamond" w:hAnsi="Garamond" w:cs="Arial"/>
          <w:b/>
        </w:rPr>
      </w:pPr>
      <w:r w:rsidRPr="006258F2">
        <w:rPr>
          <w:rFonts w:ascii="Garamond" w:hAnsi="Garamond" w:cs="Arial"/>
        </w:rPr>
        <w:t>Não foi apresentado qualquer projeto básico discriminando, dentre outros itens, a estrutura dos serviços a serem prestados, quantidade e qualificação dos profissionais envolvidos, crono</w:t>
      </w:r>
      <w:r>
        <w:rPr>
          <w:rFonts w:ascii="Garamond" w:hAnsi="Garamond" w:cs="Arial"/>
        </w:rPr>
        <w:t>grama de execução dos trabalhos</w:t>
      </w:r>
      <w:r w:rsidRPr="006258F2">
        <w:rPr>
          <w:rFonts w:ascii="Garamond" w:hAnsi="Garamond" w:cs="Arial"/>
        </w:rPr>
        <w:t xml:space="preserve"> dentre outros inerentes a área de consultoria e assessoria. </w:t>
      </w:r>
    </w:p>
    <w:p w:rsidR="00C4230C" w:rsidRPr="00282624" w:rsidRDefault="00C4230C" w:rsidP="00C4230C">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fato demonstra ausência de planejamento do gestor </w:t>
      </w:r>
      <w:r w:rsidR="00233CC3">
        <w:rPr>
          <w:rFonts w:ascii="Garamond" w:hAnsi="Garamond" w:cs="Arial"/>
        </w:rPr>
        <w:t>do Instituto de Previdência</w:t>
      </w:r>
      <w:r w:rsidR="00D31A54">
        <w:rPr>
          <w:rFonts w:ascii="Garamond" w:hAnsi="Garamond" w:cs="Arial"/>
        </w:rPr>
        <w:t>,</w:t>
      </w:r>
      <w:r>
        <w:rPr>
          <w:rFonts w:ascii="Garamond" w:hAnsi="Garamond" w:cs="Arial"/>
        </w:rPr>
        <w:t xml:space="preserve"> podendo-se trazer graves danos e riscos à qualidade da contratação e ao dispêndio dos recursos públicos do </w:t>
      </w:r>
      <w:r w:rsidR="00233CC3">
        <w:rPr>
          <w:rFonts w:ascii="Garamond" w:hAnsi="Garamond" w:cs="Arial"/>
        </w:rPr>
        <w:t>ente</w:t>
      </w:r>
      <w:r>
        <w:rPr>
          <w:rFonts w:ascii="Garamond" w:hAnsi="Garamond" w:cs="Arial"/>
        </w:rPr>
        <w:t>.</w:t>
      </w:r>
    </w:p>
    <w:p w:rsidR="00B77F91" w:rsidRPr="00B77F91" w:rsidRDefault="00B77F91" w:rsidP="001B349A">
      <w:pPr>
        <w:pStyle w:val="PargrafodaLista"/>
        <w:spacing w:line="360" w:lineRule="auto"/>
        <w:rPr>
          <w:rFonts w:ascii="Garamond" w:hAnsi="Garamond" w:cs="Arial"/>
          <w:b/>
        </w:rPr>
      </w:pPr>
    </w:p>
    <w:p w:rsidR="00B77F91" w:rsidRPr="00403E0C" w:rsidRDefault="005B62F4" w:rsidP="001B349A">
      <w:pPr>
        <w:pStyle w:val="PargrafodaLista"/>
        <w:widowControl w:val="0"/>
        <w:numPr>
          <w:ilvl w:val="0"/>
          <w:numId w:val="14"/>
        </w:numPr>
        <w:spacing w:line="360" w:lineRule="auto"/>
        <w:ind w:left="142" w:firstLine="1276"/>
        <w:jc w:val="both"/>
        <w:rPr>
          <w:rFonts w:ascii="Garamond" w:hAnsi="Garamond" w:cs="Arial"/>
        </w:rPr>
      </w:pPr>
      <w:r w:rsidRPr="00464A0C">
        <w:rPr>
          <w:rFonts w:ascii="Garamond" w:hAnsi="Garamond" w:cs="Arial"/>
        </w:rPr>
        <w:t xml:space="preserve">Pelo </w:t>
      </w:r>
      <w:r w:rsidRPr="00403E0C">
        <w:rPr>
          <w:rFonts w:ascii="Garamond" w:hAnsi="Garamond" w:cs="Arial"/>
        </w:rPr>
        <w:t xml:space="preserve">exposto, houve descumprimento às disposições do §2º, I do artigo 7º da Lei Federal n. 8.666/1993 na realização dos processos </w:t>
      </w:r>
      <w:proofErr w:type="spellStart"/>
      <w:r w:rsidR="00FE5F3F">
        <w:rPr>
          <w:rFonts w:ascii="Garamond" w:hAnsi="Garamond" w:cs="Arial"/>
        </w:rPr>
        <w:t>n°s</w:t>
      </w:r>
      <w:proofErr w:type="spellEnd"/>
      <w:r w:rsidR="00FE5F3F">
        <w:rPr>
          <w:rFonts w:ascii="Garamond" w:hAnsi="Garamond" w:cs="Arial"/>
        </w:rPr>
        <w:t xml:space="preserve"> </w:t>
      </w:r>
      <w:r w:rsidR="007C5AB5">
        <w:rPr>
          <w:rFonts w:ascii="Garamond" w:hAnsi="Garamond" w:cs="Arial"/>
        </w:rPr>
        <w:t>01/2016</w:t>
      </w:r>
      <w:r w:rsidR="009A5EC4">
        <w:rPr>
          <w:rFonts w:ascii="Garamond" w:hAnsi="Garamond" w:cs="Arial"/>
        </w:rPr>
        <w:t>,</w:t>
      </w:r>
      <w:r w:rsidR="00FE5F3F">
        <w:rPr>
          <w:rFonts w:ascii="Garamond" w:hAnsi="Garamond" w:cs="Arial"/>
        </w:rPr>
        <w:t xml:space="preserve"> </w:t>
      </w:r>
      <w:r w:rsidR="007C5AB5">
        <w:rPr>
          <w:rFonts w:ascii="Garamond" w:hAnsi="Garamond" w:cs="Arial"/>
        </w:rPr>
        <w:t>do Instituo de Previdência de Buritis</w:t>
      </w:r>
      <w:r w:rsidRPr="00403E0C">
        <w:rPr>
          <w:rFonts w:ascii="Garamond" w:hAnsi="Garamond" w:cs="Arial"/>
        </w:rPr>
        <w:t>.</w:t>
      </w:r>
    </w:p>
    <w:p w:rsidR="002F68E7" w:rsidRPr="00B0764E" w:rsidRDefault="002F68E7" w:rsidP="001B349A">
      <w:pPr>
        <w:widowControl w:val="0"/>
        <w:spacing w:line="360" w:lineRule="auto"/>
        <w:jc w:val="both"/>
        <w:rPr>
          <w:rFonts w:ascii="Garamond" w:hAnsi="Garamond" w:cs="Arial"/>
        </w:rPr>
      </w:pPr>
    </w:p>
    <w:p w:rsidR="00DA2379" w:rsidRDefault="00DA2379" w:rsidP="001B349A">
      <w:pPr>
        <w:widowControl w:val="0"/>
        <w:spacing w:line="360" w:lineRule="auto"/>
        <w:ind w:left="1418"/>
        <w:jc w:val="both"/>
        <w:rPr>
          <w:rFonts w:ascii="Garamond" w:hAnsi="Garamond" w:cs="Arial"/>
          <w:b/>
        </w:rPr>
      </w:pPr>
      <w:r w:rsidRPr="009D5622">
        <w:rPr>
          <w:rFonts w:ascii="Garamond" w:hAnsi="Garamond" w:cs="Arial"/>
          <w:b/>
        </w:rPr>
        <w:t>I</w:t>
      </w:r>
      <w:r w:rsidR="00885F3B" w:rsidRPr="009D5622">
        <w:rPr>
          <w:rFonts w:ascii="Garamond" w:hAnsi="Garamond" w:cs="Arial"/>
          <w:b/>
        </w:rPr>
        <w:t>V.2</w:t>
      </w:r>
      <w:r w:rsidRPr="009D5622">
        <w:rPr>
          <w:rFonts w:ascii="Garamond" w:hAnsi="Garamond" w:cs="Arial"/>
          <w:b/>
        </w:rPr>
        <w:t xml:space="preserve">) Ausência de orçamento detalhado em planilhas – Descumprimento ao </w:t>
      </w:r>
      <w:r w:rsidR="00CF24FA" w:rsidRPr="009D5622">
        <w:rPr>
          <w:rFonts w:ascii="Garamond" w:hAnsi="Garamond" w:cs="Arial"/>
          <w:b/>
        </w:rPr>
        <w:t>artigo</w:t>
      </w:r>
      <w:r w:rsidRPr="009D5622">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F14AEB"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Na aná</w:t>
      </w:r>
      <w:r w:rsidR="005048AA">
        <w:rPr>
          <w:rFonts w:ascii="Garamond" w:hAnsi="Garamond" w:cs="Arial"/>
        </w:rPr>
        <w:t xml:space="preserve">lise da documentação referente </w:t>
      </w:r>
      <w:r>
        <w:rPr>
          <w:rFonts w:ascii="Garamond" w:hAnsi="Garamond" w:cs="Arial"/>
        </w:rPr>
        <w:t xml:space="preserve">aos processos de </w:t>
      </w:r>
      <w:r w:rsidR="004F5B9A">
        <w:rPr>
          <w:rFonts w:ascii="Garamond" w:hAnsi="Garamond" w:cs="Arial"/>
        </w:rPr>
        <w:t>Inexigibilidade</w:t>
      </w:r>
      <w:r w:rsidR="00910EDB">
        <w:rPr>
          <w:rFonts w:ascii="Garamond" w:hAnsi="Garamond" w:cs="Arial"/>
        </w:rPr>
        <w:t xml:space="preserve"> </w:t>
      </w:r>
      <w:proofErr w:type="spellStart"/>
      <w:r w:rsidR="00307B6A">
        <w:rPr>
          <w:rFonts w:ascii="Garamond" w:hAnsi="Garamond" w:cs="Arial"/>
        </w:rPr>
        <w:lastRenderedPageBreak/>
        <w:t>n°s</w:t>
      </w:r>
      <w:proofErr w:type="spellEnd"/>
      <w:r w:rsidR="00307B6A">
        <w:rPr>
          <w:rFonts w:ascii="Garamond" w:hAnsi="Garamond" w:cs="Arial"/>
        </w:rPr>
        <w:t xml:space="preserve"> </w:t>
      </w:r>
      <w:r w:rsidR="00273CF2">
        <w:rPr>
          <w:rFonts w:ascii="Garamond" w:hAnsi="Garamond" w:cs="Arial"/>
        </w:rPr>
        <w:t>01/2016, 01/2017 e 01/2018,</w:t>
      </w:r>
      <w:r w:rsidR="00307B6A">
        <w:rPr>
          <w:rFonts w:ascii="Garamond" w:hAnsi="Garamond" w:cs="Arial"/>
        </w:rPr>
        <w:t xml:space="preserve"> </w:t>
      </w:r>
      <w:r w:rsidR="00064B7F">
        <w:rPr>
          <w:rFonts w:ascii="Garamond" w:hAnsi="Garamond" w:cs="Arial"/>
        </w:rPr>
        <w:t>não foram identificadas as planilhas orçamentárias de custo</w:t>
      </w:r>
      <w:r w:rsidR="002211BC">
        <w:rPr>
          <w:rFonts w:ascii="Garamond" w:hAnsi="Garamond" w:cs="Arial"/>
        </w:rPr>
        <w:t>s</w:t>
      </w:r>
      <w:r w:rsidR="00064B7F">
        <w:rPr>
          <w:rFonts w:ascii="Garamond" w:hAnsi="Garamond" w:cs="Arial"/>
        </w:rPr>
        <w:t xml:space="preserve"> unitário</w:t>
      </w:r>
      <w:r w:rsidR="002211BC">
        <w:rPr>
          <w:rFonts w:ascii="Garamond" w:hAnsi="Garamond" w:cs="Arial"/>
        </w:rPr>
        <w:t>s</w:t>
      </w:r>
      <w:r w:rsidR="00064B7F">
        <w:rPr>
          <w:rFonts w:ascii="Garamond" w:hAnsi="Garamond" w:cs="Arial"/>
        </w:rPr>
        <w:t xml:space="preserve"> dos serviços a serem prestados pela empresa contratada, conforme determina o inciso II do §2º do artigo 7º da Lei Federal n. 8.666/1993:</w:t>
      </w:r>
    </w:p>
    <w:p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064B7F" w:rsidRDefault="00064B7F" w:rsidP="00710F8C">
      <w:pPr>
        <w:pStyle w:val="PargrafodaLista"/>
        <w:widowControl w:val="0"/>
        <w:spacing w:line="360"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rsidR="00064B7F" w:rsidRPr="00064B7F" w:rsidRDefault="00064B7F" w:rsidP="00710F8C">
      <w:pPr>
        <w:pStyle w:val="PargrafodaLista"/>
        <w:widowControl w:val="0"/>
        <w:spacing w:line="360"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rsidR="00DA2379" w:rsidRPr="00B00268" w:rsidRDefault="00064B7F" w:rsidP="00710F8C">
      <w:pPr>
        <w:pStyle w:val="PargrafodaLista"/>
        <w:widowControl w:val="0"/>
        <w:spacing w:line="360"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w:t>
      </w:r>
      <w:proofErr w:type="gramStart"/>
      <w:r w:rsidRPr="00B00268">
        <w:rPr>
          <w:rFonts w:ascii="Garamond" w:hAnsi="Garamond" w:cs="Arial"/>
          <w:b/>
          <w:color w:val="000000"/>
          <w:sz w:val="22"/>
          <w:szCs w:val="22"/>
          <w:shd w:val="clear" w:color="auto" w:fill="FFFFFF"/>
        </w:rPr>
        <w:t>existir</w:t>
      </w:r>
      <w:proofErr w:type="gramEnd"/>
      <w:r w:rsidRPr="00B00268">
        <w:rPr>
          <w:rFonts w:ascii="Garamond" w:hAnsi="Garamond" w:cs="Arial"/>
          <w:b/>
          <w:color w:val="000000"/>
          <w:sz w:val="22"/>
          <w:szCs w:val="22"/>
          <w:shd w:val="clear" w:color="auto" w:fill="FFFFFF"/>
        </w:rPr>
        <w:t xml:space="preserve"> orçamento detalhado em planilhas que expressem a composição de todos os seus custos unitários;</w:t>
      </w:r>
    </w:p>
    <w:p w:rsid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Pr="00CF24FA" w:rsidRDefault="00CF24FA" w:rsidP="001B349A">
      <w:pPr>
        <w:pStyle w:val="PargrafodaLista"/>
        <w:widowControl w:val="0"/>
        <w:spacing w:line="360" w:lineRule="auto"/>
        <w:ind w:left="1418"/>
        <w:jc w:val="both"/>
        <w:rPr>
          <w:rFonts w:ascii="Garamond" w:hAnsi="Garamond" w:cs="Arial"/>
          <w:b/>
        </w:rPr>
      </w:pPr>
    </w:p>
    <w:p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B349A">
      <w:pPr>
        <w:pStyle w:val="PargrafodaLista"/>
        <w:spacing w:line="360" w:lineRule="auto"/>
        <w:rPr>
          <w:rFonts w:ascii="Garamond" w:hAnsi="Garamond" w:cs="Arial"/>
          <w:b/>
        </w:rPr>
      </w:pPr>
    </w:p>
    <w:p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B349A">
      <w:pPr>
        <w:pStyle w:val="PargrafodaLista"/>
        <w:widowControl w:val="0"/>
        <w:spacing w:line="360" w:lineRule="auto"/>
        <w:ind w:left="1418"/>
        <w:jc w:val="both"/>
        <w:rPr>
          <w:rFonts w:ascii="Garamond" w:hAnsi="Garamond"/>
          <w:sz w:val="22"/>
          <w:szCs w:val="22"/>
        </w:rPr>
      </w:pP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REPRESENTAÇÃO.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w:t>
      </w:r>
      <w:r w:rsidRPr="005E01D7">
        <w:rPr>
          <w:rFonts w:ascii="Garamond" w:hAnsi="Garamond"/>
          <w:sz w:val="20"/>
          <w:szCs w:val="20"/>
        </w:rPr>
        <w:lastRenderedPageBreak/>
        <w:t>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2. Serviços advocatícios corriqueiros, devem ser prestados pelo corpo jurídico do próprio ente, não sendo possível a contratação direta, conforme entendimento exarado na resposta à Consulta n. 735.385, Sessão Plenária do dia 08/08/2007. </w:t>
      </w:r>
    </w:p>
    <w:p w:rsidR="00B00268" w:rsidRPr="005E01D7" w:rsidRDefault="00B00268" w:rsidP="00B00268">
      <w:pPr>
        <w:pStyle w:val="PargrafodaLista"/>
        <w:widowControl w:val="0"/>
        <w:spacing w:line="360" w:lineRule="auto"/>
        <w:ind w:left="1418"/>
        <w:jc w:val="both"/>
        <w:rPr>
          <w:rFonts w:ascii="Garamond" w:hAnsi="Garamond"/>
          <w:b/>
          <w:sz w:val="20"/>
          <w:szCs w:val="20"/>
          <w:u w:val="single"/>
        </w:rPr>
      </w:pPr>
      <w:r w:rsidRPr="005E01D7">
        <w:rPr>
          <w:rFonts w:ascii="Garamond" w:hAnsi="Garamond"/>
          <w:b/>
          <w:sz w:val="20"/>
          <w:szCs w:val="20"/>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b/>
          <w:sz w:val="20"/>
          <w:szCs w:val="20"/>
          <w:u w:val="single"/>
        </w:rPr>
        <w:t>4. Para se estimar os preços de um serviço a ser contratado, há que se levar em conta todo o período de vigência do contrato a ser firmado, considerando-se todas as prorrogações previstas para a contratação.</w:t>
      </w:r>
      <w:r w:rsidRPr="005E01D7">
        <w:rPr>
          <w:rFonts w:ascii="Garamond" w:hAnsi="Garamond"/>
          <w:sz w:val="20"/>
          <w:szCs w:val="20"/>
        </w:rPr>
        <w:t xml:space="preserve">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8. Entende-se por “serviços contínuos” aqueles que, se interrompidos, podem comprometer a continuidade de atividades essenciais. </w:t>
      </w:r>
    </w:p>
    <w:p w:rsidR="00B00268" w:rsidRPr="005E01D7" w:rsidRDefault="00B00268" w:rsidP="00B00268">
      <w:pPr>
        <w:pStyle w:val="PargrafodaLista"/>
        <w:widowControl w:val="0"/>
        <w:spacing w:line="360" w:lineRule="auto"/>
        <w:ind w:left="1418"/>
        <w:jc w:val="both"/>
        <w:rPr>
          <w:rFonts w:ascii="Garamond" w:hAnsi="Garamond"/>
          <w:sz w:val="20"/>
          <w:szCs w:val="20"/>
        </w:rPr>
      </w:pPr>
      <w:r w:rsidRPr="005E01D7">
        <w:rPr>
          <w:rFonts w:ascii="Garamond" w:hAnsi="Garamond"/>
          <w:sz w:val="20"/>
          <w:szCs w:val="20"/>
        </w:rPr>
        <w:t xml:space="preserve">9. Conforme dispõe a Súmula n. 46 deste Tribunal, a eficácia de contratos, convênios e acordos </w:t>
      </w:r>
      <w:r w:rsidRPr="005E01D7">
        <w:rPr>
          <w:rFonts w:ascii="Garamond" w:hAnsi="Garamond"/>
          <w:sz w:val="20"/>
          <w:szCs w:val="20"/>
        </w:rPr>
        <w:lastRenderedPageBreak/>
        <w:t xml:space="preserve">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5E01D7" w:rsidRDefault="00B00268" w:rsidP="00B00268">
      <w:pPr>
        <w:pStyle w:val="PargrafodaLista"/>
        <w:widowControl w:val="0"/>
        <w:spacing w:line="360" w:lineRule="auto"/>
        <w:ind w:left="1418"/>
        <w:jc w:val="both"/>
        <w:rPr>
          <w:rFonts w:ascii="Garamond" w:hAnsi="Garamond" w:cs="Arial"/>
          <w:b/>
          <w:sz w:val="20"/>
          <w:szCs w:val="20"/>
        </w:rPr>
      </w:pPr>
      <w:r w:rsidRPr="005E01D7">
        <w:rPr>
          <w:rFonts w:ascii="Garamond" w:hAnsi="Garamond"/>
          <w:sz w:val="20"/>
          <w:szCs w:val="20"/>
        </w:rPr>
        <w:t>10. As minutas de editais, contratos, acordos, convênios ou ajustes devem ser precedidos de parecer jurídico, nos termos do art. 38, caput e parágrafo único, da Lei n. 8.666/93.</w:t>
      </w:r>
    </w:p>
    <w:p w:rsidR="00CF24FA" w:rsidRPr="00403E0C" w:rsidRDefault="00CF24FA" w:rsidP="00B0764E">
      <w:pPr>
        <w:pStyle w:val="PargrafodaLista"/>
        <w:spacing w:line="360" w:lineRule="auto"/>
        <w:rPr>
          <w:rFonts w:ascii="Garamond" w:hAnsi="Garamond" w:cs="Arial"/>
        </w:rPr>
      </w:pPr>
    </w:p>
    <w:p w:rsidR="00CF24FA" w:rsidRPr="00403E0C" w:rsidRDefault="00CF24FA" w:rsidP="00B0764E">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a ausência de orçamento detalhado em </w:t>
      </w:r>
      <w:r w:rsidR="00B00268" w:rsidRPr="00403E0C">
        <w:rPr>
          <w:rFonts w:ascii="Garamond" w:hAnsi="Garamond" w:cs="Arial"/>
        </w:rPr>
        <w:t>planilhas que expresse</w:t>
      </w:r>
      <w:r w:rsidRPr="00403E0C">
        <w:rPr>
          <w:rFonts w:ascii="Garamond" w:hAnsi="Garamond" w:cs="Arial"/>
        </w:rPr>
        <w:t xml:space="preserve"> custos unitários</w:t>
      </w:r>
      <w:r w:rsidR="00B00268" w:rsidRPr="00403E0C">
        <w:rPr>
          <w:rFonts w:ascii="Garamond" w:hAnsi="Garamond" w:cs="Arial"/>
        </w:rPr>
        <w:t xml:space="preserve"> do objeto a ser contratado</w:t>
      </w:r>
      <w:r w:rsidR="00FE3ECF" w:rsidRPr="00403E0C">
        <w:rPr>
          <w:rFonts w:ascii="Garamond" w:hAnsi="Garamond" w:cs="Arial"/>
        </w:rPr>
        <w:t xml:space="preserve"> nos processos de Inexigibilidade </w:t>
      </w:r>
      <w:proofErr w:type="spellStart"/>
      <w:r w:rsidR="009E1A6D">
        <w:rPr>
          <w:rFonts w:ascii="Garamond" w:hAnsi="Garamond" w:cs="Arial"/>
        </w:rPr>
        <w:t>n°s</w:t>
      </w:r>
      <w:proofErr w:type="spellEnd"/>
      <w:r w:rsidR="009E1A6D">
        <w:rPr>
          <w:rFonts w:ascii="Garamond" w:hAnsi="Garamond" w:cs="Arial"/>
        </w:rPr>
        <w:t xml:space="preserve"> </w:t>
      </w:r>
      <w:r w:rsidR="00C35549">
        <w:rPr>
          <w:rFonts w:ascii="Garamond" w:hAnsi="Garamond" w:cs="Arial"/>
        </w:rPr>
        <w:t>01/2016, 01/2017 e 01/2018</w:t>
      </w:r>
      <w:r w:rsidR="009E1A6D">
        <w:rPr>
          <w:rFonts w:ascii="Garamond" w:hAnsi="Garamond" w:cs="Arial"/>
        </w:rPr>
        <w:t xml:space="preserve"> </w:t>
      </w:r>
      <w:r w:rsidR="009E1A6D" w:rsidRPr="00403E0C">
        <w:rPr>
          <w:rFonts w:ascii="Garamond" w:hAnsi="Garamond" w:cs="Arial"/>
        </w:rPr>
        <w:t>d</w:t>
      </w:r>
      <w:r w:rsidR="00C35549">
        <w:rPr>
          <w:rFonts w:ascii="Garamond" w:hAnsi="Garamond" w:cs="Arial"/>
        </w:rPr>
        <w:t>o Institu</w:t>
      </w:r>
      <w:r w:rsidR="00A87EBB">
        <w:rPr>
          <w:rFonts w:ascii="Garamond" w:hAnsi="Garamond" w:cs="Arial"/>
        </w:rPr>
        <w:t>t</w:t>
      </w:r>
      <w:r w:rsidR="00C35549">
        <w:rPr>
          <w:rFonts w:ascii="Garamond" w:hAnsi="Garamond" w:cs="Arial"/>
        </w:rPr>
        <w:t>o de Previdência de Buritis</w:t>
      </w:r>
      <w:r w:rsidR="009E1A6D">
        <w:rPr>
          <w:rFonts w:ascii="Garamond" w:hAnsi="Garamond" w:cs="Arial"/>
        </w:rPr>
        <w:t xml:space="preserve"> </w:t>
      </w:r>
      <w:r w:rsidRPr="00403E0C">
        <w:rPr>
          <w:rFonts w:ascii="Garamond" w:hAnsi="Garamond" w:cs="Arial"/>
        </w:rPr>
        <w:t>é irregular, em descumprimento ao artigo 7º, §2º, II da Lei Federal n. 8.666/1993.</w:t>
      </w:r>
    </w:p>
    <w:p w:rsidR="001B349A" w:rsidRDefault="001B349A" w:rsidP="001B349A">
      <w:pPr>
        <w:pStyle w:val="PargrafodaLista"/>
        <w:widowControl w:val="0"/>
        <w:spacing w:line="360" w:lineRule="auto"/>
        <w:ind w:left="1418"/>
        <w:jc w:val="both"/>
        <w:rPr>
          <w:rFonts w:ascii="Garamond" w:hAnsi="Garamond" w:cs="Arial"/>
          <w:b/>
        </w:rPr>
      </w:pPr>
    </w:p>
    <w:p w:rsidR="00CF24FA" w:rsidRPr="00CF24FA" w:rsidRDefault="00707EC1" w:rsidP="00B0764E">
      <w:pPr>
        <w:pStyle w:val="PargrafodaLista"/>
        <w:widowControl w:val="0"/>
        <w:spacing w:line="360" w:lineRule="auto"/>
        <w:ind w:left="1418"/>
        <w:jc w:val="both"/>
        <w:rPr>
          <w:rFonts w:ascii="Garamond" w:hAnsi="Garamond" w:cs="Arial"/>
          <w:b/>
        </w:rPr>
      </w:pPr>
      <w:r w:rsidRPr="00177A35">
        <w:rPr>
          <w:rFonts w:ascii="Garamond" w:hAnsi="Garamond" w:cs="Arial"/>
          <w:b/>
        </w:rPr>
        <w:t>IV.</w:t>
      </w:r>
      <w:r w:rsidR="00177A35" w:rsidRPr="00177A35">
        <w:rPr>
          <w:rFonts w:ascii="Garamond" w:hAnsi="Garamond" w:cs="Arial"/>
          <w:b/>
        </w:rPr>
        <w:t>3</w:t>
      </w:r>
      <w:r w:rsidR="00CF24FA" w:rsidRPr="00177A35">
        <w:rPr>
          <w:rFonts w:ascii="Garamond" w:hAnsi="Garamond" w:cs="Arial"/>
          <w:b/>
        </w:rPr>
        <w:t xml:space="preserve">) Ausência de demonstração </w:t>
      </w:r>
      <w:r w:rsidR="00592FA9" w:rsidRPr="00177A35">
        <w:rPr>
          <w:rFonts w:ascii="Garamond" w:hAnsi="Garamond" w:cs="Arial"/>
          <w:b/>
        </w:rPr>
        <w:t xml:space="preserve">da justificativa do preço </w:t>
      </w:r>
      <w:r w:rsidR="00CF24FA" w:rsidRPr="00177A35">
        <w:rPr>
          <w:rFonts w:ascii="Garamond" w:hAnsi="Garamond" w:cs="Arial"/>
          <w:b/>
        </w:rPr>
        <w:t>– Descumprimento ao artigo 26</w:t>
      </w:r>
      <w:r w:rsidR="002C59C6" w:rsidRPr="00177A35">
        <w:rPr>
          <w:rFonts w:ascii="Garamond" w:hAnsi="Garamond" w:cs="Arial"/>
          <w:b/>
        </w:rPr>
        <w:t xml:space="preserve">, parágrafo único, </w:t>
      </w:r>
      <w:r w:rsidR="00911403" w:rsidRPr="00177A35">
        <w:rPr>
          <w:rFonts w:ascii="Garamond" w:hAnsi="Garamond" w:cs="Arial"/>
          <w:b/>
        </w:rPr>
        <w:t>inciso</w:t>
      </w:r>
      <w:r w:rsidR="00592FA9" w:rsidRPr="00177A35">
        <w:rPr>
          <w:rFonts w:ascii="Garamond" w:hAnsi="Garamond" w:cs="Arial"/>
          <w:b/>
        </w:rPr>
        <w:t xml:space="preserve"> III</w:t>
      </w:r>
      <w:r w:rsidR="002C59C6" w:rsidRPr="00177A35">
        <w:rPr>
          <w:rFonts w:ascii="Garamond" w:hAnsi="Garamond" w:cs="Arial"/>
          <w:b/>
        </w:rPr>
        <w:t xml:space="preserve"> da Lei Federal n. 8.666/1993</w:t>
      </w:r>
    </w:p>
    <w:p w:rsidR="00CF24FA" w:rsidRPr="00CF24FA" w:rsidRDefault="00CF24FA" w:rsidP="00B0764E">
      <w:pPr>
        <w:pStyle w:val="PargrafodaLista"/>
        <w:spacing w:line="360" w:lineRule="auto"/>
        <w:rPr>
          <w:rFonts w:ascii="Garamond" w:hAnsi="Garamond" w:cs="Arial"/>
          <w:b/>
        </w:rPr>
      </w:pPr>
    </w:p>
    <w:p w:rsidR="00CF24FA" w:rsidRPr="00686276" w:rsidRDefault="00710F8C" w:rsidP="004007DC">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Já o</w:t>
      </w:r>
      <w:r w:rsidR="00592FA9">
        <w:rPr>
          <w:rFonts w:ascii="Garamond" w:hAnsi="Garamond" w:cs="Arial"/>
        </w:rPr>
        <w:t xml:space="preserve"> parágrafo único do artigo 26 da Lei Federal n. 8.666/1993 dispõe o seguinte:</w:t>
      </w:r>
    </w:p>
    <w:p w:rsidR="00592FA9" w:rsidRPr="00592FA9" w:rsidRDefault="00592FA9" w:rsidP="004007DC">
      <w:pPr>
        <w:pStyle w:val="PargrafodaLista"/>
        <w:widowControl w:val="0"/>
        <w:spacing w:before="240" w:line="360" w:lineRule="auto"/>
        <w:ind w:left="1418"/>
        <w:jc w:val="both"/>
        <w:rPr>
          <w:rFonts w:ascii="Garamond" w:hAnsi="Garamond" w:cs="Arial"/>
          <w:color w:val="000000"/>
          <w:sz w:val="22"/>
          <w:szCs w:val="22"/>
          <w:shd w:val="clear" w:color="auto" w:fill="FFFFFF"/>
        </w:rPr>
      </w:pPr>
      <w:r w:rsidRPr="00592FA9">
        <w:rPr>
          <w:rFonts w:ascii="Garamond" w:hAnsi="Garamond" w:cs="Arial"/>
          <w:color w:val="000000"/>
          <w:sz w:val="22"/>
          <w:szCs w:val="22"/>
          <w:shd w:val="clear" w:color="auto" w:fill="FFFFFF"/>
        </w:rPr>
        <w:t>Art. 26. (...)</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Parágrafo único.  O processo de dispensa, de inexigibilidade ou de retardamento, previsto neste artigo, será instruído, no que couber, com os seguintes elementos:</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pacing w:val="-1"/>
          <w:sz w:val="22"/>
          <w:szCs w:val="22"/>
        </w:rPr>
        <w:t>I -  </w:t>
      </w:r>
      <w:r w:rsidRPr="00592FA9">
        <w:rPr>
          <w:rFonts w:ascii="Garamond" w:hAnsi="Garamond" w:cs="Arial"/>
          <w:color w:val="000000"/>
          <w:sz w:val="22"/>
          <w:szCs w:val="22"/>
        </w:rPr>
        <w:t>caracterização da situação emergencial, calamitosa ou de grave e iminente risco à segurança pública que just</w:t>
      </w:r>
      <w:r>
        <w:rPr>
          <w:rFonts w:ascii="Garamond" w:hAnsi="Garamond" w:cs="Arial"/>
          <w:color w:val="000000"/>
          <w:sz w:val="22"/>
          <w:szCs w:val="22"/>
        </w:rPr>
        <w:t xml:space="preserve">ifique a dispensa, quando for o </w:t>
      </w:r>
      <w:r w:rsidRPr="00592FA9">
        <w:rPr>
          <w:rFonts w:ascii="Garamond" w:hAnsi="Garamond" w:cs="Arial"/>
          <w:color w:val="000000"/>
          <w:sz w:val="22"/>
          <w:szCs w:val="22"/>
        </w:rPr>
        <w:t>caso</w:t>
      </w:r>
      <w:r>
        <w:rPr>
          <w:rFonts w:ascii="Garamond" w:hAnsi="Garamond" w:cs="Arial"/>
          <w:color w:val="000000"/>
          <w:sz w:val="22"/>
          <w:szCs w:val="22"/>
        </w:rPr>
        <w:t>;</w:t>
      </w:r>
    </w:p>
    <w:p w:rsidR="00592FA9" w:rsidRPr="000662BC"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0662BC">
        <w:rPr>
          <w:rFonts w:ascii="Garamond" w:hAnsi="Garamond" w:cs="Arial"/>
          <w:color w:val="000000"/>
          <w:sz w:val="22"/>
          <w:szCs w:val="22"/>
        </w:rPr>
        <w:t>II - </w:t>
      </w:r>
      <w:proofErr w:type="gramStart"/>
      <w:r w:rsidRPr="000662BC">
        <w:rPr>
          <w:rFonts w:ascii="Garamond" w:hAnsi="Garamond" w:cs="Arial"/>
          <w:color w:val="000000"/>
          <w:sz w:val="22"/>
          <w:szCs w:val="22"/>
        </w:rPr>
        <w:t>razão</w:t>
      </w:r>
      <w:proofErr w:type="gramEnd"/>
      <w:r w:rsidRPr="000662BC">
        <w:rPr>
          <w:rFonts w:ascii="Garamond" w:hAnsi="Garamond" w:cs="Arial"/>
          <w:color w:val="000000"/>
          <w:sz w:val="22"/>
          <w:szCs w:val="22"/>
        </w:rPr>
        <w:t xml:space="preserve"> da escolha do fornecedor ou executante;</w:t>
      </w:r>
    </w:p>
    <w:p w:rsidR="00592FA9" w:rsidRPr="00C05E98" w:rsidRDefault="00592FA9" w:rsidP="004007DC">
      <w:pPr>
        <w:pStyle w:val="NormalWeb"/>
        <w:spacing w:before="0" w:beforeAutospacing="0" w:after="0" w:afterAutospacing="0" w:line="360" w:lineRule="auto"/>
        <w:ind w:left="1418"/>
        <w:jc w:val="both"/>
        <w:rPr>
          <w:rFonts w:ascii="Garamond" w:hAnsi="Garamond"/>
          <w:b/>
          <w:color w:val="000000"/>
          <w:sz w:val="22"/>
          <w:szCs w:val="22"/>
        </w:rPr>
      </w:pPr>
      <w:r w:rsidRPr="00C05E98">
        <w:rPr>
          <w:rFonts w:ascii="Garamond" w:hAnsi="Garamond" w:cs="Arial"/>
          <w:b/>
          <w:color w:val="000000"/>
          <w:sz w:val="22"/>
          <w:szCs w:val="22"/>
        </w:rPr>
        <w:t>III - justificativa do preço.</w:t>
      </w:r>
    </w:p>
    <w:p w:rsidR="00592FA9" w:rsidRPr="00592FA9" w:rsidRDefault="00592FA9" w:rsidP="004007DC">
      <w:pPr>
        <w:pStyle w:val="NormalWeb"/>
        <w:spacing w:before="0" w:beforeAutospacing="0" w:after="0" w:afterAutospacing="0" w:line="360" w:lineRule="auto"/>
        <w:ind w:left="1418"/>
        <w:jc w:val="both"/>
        <w:rPr>
          <w:rFonts w:ascii="Garamond" w:hAnsi="Garamond"/>
          <w:color w:val="000000"/>
          <w:sz w:val="22"/>
          <w:szCs w:val="22"/>
        </w:rPr>
      </w:pPr>
      <w:r w:rsidRPr="00592FA9">
        <w:rPr>
          <w:rFonts w:ascii="Garamond" w:hAnsi="Garamond" w:cs="Arial"/>
          <w:color w:val="000000"/>
          <w:sz w:val="22"/>
          <w:szCs w:val="22"/>
        </w:rPr>
        <w:t>IV - </w:t>
      </w:r>
      <w:proofErr w:type="gramStart"/>
      <w:r w:rsidRPr="00592FA9">
        <w:rPr>
          <w:rFonts w:ascii="Garamond" w:hAnsi="Garamond" w:cs="Arial"/>
          <w:color w:val="000000"/>
          <w:sz w:val="22"/>
          <w:szCs w:val="22"/>
        </w:rPr>
        <w:t>documento</w:t>
      </w:r>
      <w:proofErr w:type="gramEnd"/>
      <w:r w:rsidRPr="00592FA9">
        <w:rPr>
          <w:rFonts w:ascii="Garamond" w:hAnsi="Garamond" w:cs="Arial"/>
          <w:color w:val="000000"/>
          <w:sz w:val="22"/>
          <w:szCs w:val="22"/>
        </w:rPr>
        <w:t xml:space="preserve"> de aprovação dos projetos de pesquisa aos quais os ben</w:t>
      </w:r>
      <w:r>
        <w:rPr>
          <w:rFonts w:ascii="Garamond" w:hAnsi="Garamond" w:cs="Arial"/>
          <w:color w:val="000000"/>
          <w:sz w:val="22"/>
          <w:szCs w:val="22"/>
        </w:rPr>
        <w:t>s serão alocados.</w:t>
      </w:r>
      <w:r w:rsidRPr="00592FA9">
        <w:rPr>
          <w:rFonts w:ascii="Garamond" w:hAnsi="Garamond"/>
          <w:color w:val="000000"/>
          <w:sz w:val="22"/>
          <w:szCs w:val="22"/>
        </w:rPr>
        <w:t xml:space="preserve"> </w:t>
      </w:r>
    </w:p>
    <w:p w:rsidR="00592FA9" w:rsidRPr="00592FA9" w:rsidRDefault="00592FA9" w:rsidP="004007DC">
      <w:pPr>
        <w:pStyle w:val="PargrafodaLista"/>
        <w:widowControl w:val="0"/>
        <w:spacing w:line="360" w:lineRule="auto"/>
        <w:ind w:left="1418"/>
        <w:jc w:val="both"/>
        <w:rPr>
          <w:rFonts w:ascii="Garamond" w:hAnsi="Garamond" w:cs="Arial"/>
          <w:b/>
        </w:rPr>
      </w:pPr>
    </w:p>
    <w:p w:rsidR="0092710E" w:rsidRPr="0006111A" w:rsidRDefault="0092710E" w:rsidP="0092710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Apenas a notória especialização da empresa para a realização do objeto a ser contratado não justifica a sua escolha nem mesmo caracteriza a necessidade de inexigibilidade de licitação.</w:t>
      </w:r>
    </w:p>
    <w:p w:rsidR="0092710E" w:rsidRPr="0092710E" w:rsidRDefault="0092710E" w:rsidP="0092710E">
      <w:pPr>
        <w:pStyle w:val="PargrafodaLista"/>
        <w:rPr>
          <w:rFonts w:ascii="Garamond" w:hAnsi="Garamond" w:cs="Arial"/>
        </w:rPr>
      </w:pPr>
    </w:p>
    <w:p w:rsidR="0006111A" w:rsidRPr="003B3184" w:rsidRDefault="00750198"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w:t>
      </w:r>
      <w:r w:rsidR="00A50B2E">
        <w:rPr>
          <w:rFonts w:ascii="Garamond" w:hAnsi="Garamond" w:cs="Arial"/>
        </w:rPr>
        <w:t xml:space="preserve">os processos de </w:t>
      </w:r>
      <w:r w:rsidR="00D37B7A">
        <w:rPr>
          <w:rFonts w:ascii="Garamond" w:hAnsi="Garamond" w:cs="Arial"/>
        </w:rPr>
        <w:t xml:space="preserve">Inexigibilidade </w:t>
      </w:r>
      <w:proofErr w:type="spellStart"/>
      <w:r w:rsidR="00A50B2E">
        <w:rPr>
          <w:rFonts w:ascii="Garamond" w:hAnsi="Garamond" w:cs="Arial"/>
        </w:rPr>
        <w:t>n</w:t>
      </w:r>
      <w:r>
        <w:rPr>
          <w:rFonts w:ascii="Garamond" w:hAnsi="Garamond" w:cs="Arial"/>
        </w:rPr>
        <w:t>°s</w:t>
      </w:r>
      <w:proofErr w:type="spellEnd"/>
      <w:r>
        <w:rPr>
          <w:rFonts w:ascii="Garamond" w:hAnsi="Garamond" w:cs="Arial"/>
        </w:rPr>
        <w:t xml:space="preserve"> </w:t>
      </w:r>
      <w:r w:rsidR="00424524">
        <w:rPr>
          <w:rFonts w:ascii="Garamond" w:hAnsi="Garamond" w:cs="Arial"/>
        </w:rPr>
        <w:t>01/2016, 01/2017 e 01/2018</w:t>
      </w:r>
      <w:r w:rsidR="00A50B2E">
        <w:rPr>
          <w:rFonts w:ascii="Garamond" w:hAnsi="Garamond" w:cs="Arial"/>
        </w:rPr>
        <w:t xml:space="preserve"> </w:t>
      </w:r>
      <w:r w:rsidR="00D37B7A">
        <w:rPr>
          <w:rFonts w:ascii="Garamond" w:hAnsi="Garamond" w:cs="Arial"/>
        </w:rPr>
        <w:t>foi apresentada justificativa de preço</w:t>
      </w:r>
      <w:r w:rsidR="0006111A">
        <w:rPr>
          <w:rFonts w:ascii="Garamond" w:hAnsi="Garamond" w:cs="Arial"/>
        </w:rPr>
        <w:t xml:space="preserve"> </w:t>
      </w:r>
      <w:r w:rsidR="00A50B2E">
        <w:rPr>
          <w:rFonts w:ascii="Garamond" w:hAnsi="Garamond" w:cs="Arial"/>
        </w:rPr>
        <w:t>pelo</w:t>
      </w:r>
      <w:r w:rsidR="00470E02">
        <w:rPr>
          <w:rFonts w:ascii="Garamond" w:hAnsi="Garamond" w:cs="Arial"/>
        </w:rPr>
        <w:t xml:space="preserve"> Presidente da CPL, que também é o Diretor Presidente do Instituto de Previdência, Sr. Ivanildo Quintal de Souza,</w:t>
      </w:r>
      <w:r w:rsidR="003B3184">
        <w:rPr>
          <w:rFonts w:ascii="Garamond" w:hAnsi="Garamond" w:cs="Arial"/>
        </w:rPr>
        <w:t xml:space="preserve"> constando o seguinte: </w:t>
      </w:r>
    </w:p>
    <w:p w:rsidR="003B3184" w:rsidRPr="00E341AA" w:rsidRDefault="003B3184" w:rsidP="003B3184">
      <w:pPr>
        <w:pStyle w:val="PargrafodaLista"/>
        <w:rPr>
          <w:rFonts w:ascii="Garamond" w:hAnsi="Garamond" w:cs="Arial"/>
          <w:sz w:val="22"/>
        </w:rPr>
      </w:pPr>
    </w:p>
    <w:p w:rsidR="003B3184" w:rsidRPr="00E341AA" w:rsidRDefault="003B3184" w:rsidP="003B3184">
      <w:pPr>
        <w:pStyle w:val="PargrafodaLista"/>
        <w:widowControl w:val="0"/>
        <w:spacing w:line="360" w:lineRule="auto"/>
        <w:ind w:left="1418"/>
        <w:jc w:val="both"/>
        <w:rPr>
          <w:rFonts w:ascii="Garamond" w:hAnsi="Garamond" w:cs="Arial"/>
          <w:sz w:val="22"/>
        </w:rPr>
      </w:pPr>
      <w:r w:rsidRPr="00E341AA">
        <w:rPr>
          <w:rFonts w:ascii="Garamond" w:hAnsi="Garamond" w:cs="Arial"/>
          <w:sz w:val="22"/>
        </w:rPr>
        <w:t>Em cumprimento ao disposto no art. 26, parágrafo único, III, da Lei n. 8.666/93</w:t>
      </w:r>
      <w:r w:rsidR="00E341AA" w:rsidRPr="00E341AA">
        <w:rPr>
          <w:rFonts w:ascii="Garamond" w:hAnsi="Garamond" w:cs="Arial"/>
          <w:sz w:val="22"/>
        </w:rPr>
        <w:t xml:space="preserve">, verifica-se que o preço dos serviços contidos na proposta da empresa ADPM – Administração Pública para Municípios Ltda. é equivalente ao preço por ela praticado em outros Municípios para a execução de serviços equivalentes. </w:t>
      </w:r>
    </w:p>
    <w:p w:rsidR="0006111A" w:rsidRPr="0006111A" w:rsidRDefault="0006111A" w:rsidP="008E045B">
      <w:pPr>
        <w:widowControl w:val="0"/>
        <w:spacing w:line="360" w:lineRule="auto"/>
        <w:jc w:val="both"/>
        <w:rPr>
          <w:rFonts w:ascii="Garamond" w:hAnsi="Garamond" w:cs="Arial"/>
          <w:b/>
        </w:rPr>
      </w:pPr>
    </w:p>
    <w:p w:rsidR="0006111A" w:rsidRPr="00C02108" w:rsidRDefault="0006111A"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Embora </w:t>
      </w:r>
      <w:r w:rsidR="00677149">
        <w:rPr>
          <w:rFonts w:ascii="Garamond" w:hAnsi="Garamond" w:cs="Arial"/>
        </w:rPr>
        <w:t>a justificativa</w:t>
      </w:r>
      <w:r>
        <w:rPr>
          <w:rFonts w:ascii="Garamond" w:hAnsi="Garamond" w:cs="Arial"/>
        </w:rPr>
        <w:t xml:space="preserve"> tenha </w:t>
      </w:r>
      <w:r w:rsidR="00677149">
        <w:rPr>
          <w:rFonts w:ascii="Garamond" w:hAnsi="Garamond" w:cs="Arial"/>
        </w:rPr>
        <w:t xml:space="preserve">informado o cumprimento </w:t>
      </w:r>
      <w:r>
        <w:rPr>
          <w:rFonts w:ascii="Garamond" w:hAnsi="Garamond" w:cs="Arial"/>
        </w:rPr>
        <w:t>do</w:t>
      </w:r>
      <w:r w:rsidR="00677149">
        <w:rPr>
          <w:rFonts w:ascii="Garamond" w:hAnsi="Garamond" w:cs="Arial"/>
        </w:rPr>
        <w:t xml:space="preserve"> disposto no inciso III, do</w:t>
      </w:r>
      <w:r>
        <w:rPr>
          <w:rFonts w:ascii="Garamond" w:hAnsi="Garamond" w:cs="Arial"/>
        </w:rPr>
        <w:t xml:space="preserve"> parágrafo único do artigo 26 da Lei Federal n. 8.666/1993, entendo que não restou demonstrada na</w:t>
      </w:r>
      <w:r w:rsidR="00A30F6A">
        <w:rPr>
          <w:rFonts w:ascii="Garamond" w:hAnsi="Garamond" w:cs="Arial"/>
        </w:rPr>
        <w:t>s</w:t>
      </w:r>
      <w:r>
        <w:rPr>
          <w:rFonts w:ascii="Garamond" w:hAnsi="Garamond" w:cs="Arial"/>
        </w:rPr>
        <w:t xml:space="preserve"> Inexigibilidade</w:t>
      </w:r>
      <w:r w:rsidR="00A30F6A">
        <w:rPr>
          <w:rFonts w:ascii="Garamond" w:hAnsi="Garamond" w:cs="Arial"/>
        </w:rPr>
        <w:t>s</w:t>
      </w:r>
      <w:r>
        <w:rPr>
          <w:rFonts w:ascii="Garamond" w:hAnsi="Garamond" w:cs="Arial"/>
        </w:rPr>
        <w:t xml:space="preserve"> </w:t>
      </w:r>
      <w:r w:rsidR="00A30F6A">
        <w:rPr>
          <w:rFonts w:ascii="Garamond" w:hAnsi="Garamond" w:cs="Arial"/>
        </w:rPr>
        <w:t>a justificativa do preço</w:t>
      </w:r>
      <w:r w:rsidR="00677149">
        <w:rPr>
          <w:rFonts w:ascii="Garamond" w:hAnsi="Garamond" w:cs="Arial"/>
        </w:rPr>
        <w:t>, uma vez que não foram juntados documentos comprobatórios sobre o preço praticad</w:t>
      </w:r>
      <w:r w:rsidR="00647852">
        <w:rPr>
          <w:rFonts w:ascii="Garamond" w:hAnsi="Garamond" w:cs="Arial"/>
        </w:rPr>
        <w:t>o no mercado, como o orçamento de</w:t>
      </w:r>
      <w:r w:rsidR="00677149">
        <w:rPr>
          <w:rFonts w:ascii="Garamond" w:hAnsi="Garamond" w:cs="Arial"/>
        </w:rPr>
        <w:t xml:space="preserve"> outras empresas do setor</w:t>
      </w:r>
      <w:r w:rsidR="00A30F6A">
        <w:rPr>
          <w:rFonts w:ascii="Garamond" w:hAnsi="Garamond" w:cs="Arial"/>
        </w:rPr>
        <w:t>.</w:t>
      </w:r>
    </w:p>
    <w:p w:rsidR="00C02108" w:rsidRPr="00C02108" w:rsidRDefault="00C02108" w:rsidP="00C02108">
      <w:pPr>
        <w:pStyle w:val="PargrafodaLista"/>
        <w:widowControl w:val="0"/>
        <w:spacing w:line="360" w:lineRule="auto"/>
        <w:ind w:left="1418"/>
        <w:jc w:val="both"/>
        <w:rPr>
          <w:rFonts w:ascii="Garamond" w:hAnsi="Garamond" w:cs="Arial"/>
          <w:b/>
        </w:rPr>
      </w:pPr>
    </w:p>
    <w:p w:rsidR="00C02108" w:rsidRPr="00EE63C0" w:rsidRDefault="00EE63C0" w:rsidP="008E045B">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Ocorreu</w:t>
      </w:r>
      <w:r w:rsidR="00C02108" w:rsidRPr="00EE63C0">
        <w:rPr>
          <w:rFonts w:ascii="Garamond" w:hAnsi="Garamond" w:cs="Arial"/>
        </w:rPr>
        <w:t>, portanto, uma aceitação dos preços e condições de pagamentos pretendidos pela ADPM, ausente qualquer avaliação ou pesquisa de preços que permitissem aferir a compatibilidade dos valores pactuados com os preços de mercado.</w:t>
      </w:r>
    </w:p>
    <w:p w:rsidR="0006111A" w:rsidRPr="0006111A" w:rsidRDefault="0006111A" w:rsidP="008E045B">
      <w:pPr>
        <w:pStyle w:val="PargrafodaLista"/>
        <w:spacing w:line="360" w:lineRule="auto"/>
        <w:rPr>
          <w:rFonts w:ascii="Garamond" w:hAnsi="Garamond" w:cs="Arial"/>
          <w:b/>
        </w:rPr>
      </w:pPr>
    </w:p>
    <w:p w:rsidR="00FE217F" w:rsidRDefault="0006111A" w:rsidP="00FE217F">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houve descumprimento às disposições do inciso III do parágrafo único do artigo 26 da Lei Federal n. 8.666/1993 </w:t>
      </w:r>
      <w:r w:rsidR="00332E28">
        <w:rPr>
          <w:rFonts w:ascii="Garamond" w:hAnsi="Garamond" w:cs="Arial"/>
        </w:rPr>
        <w:t>na realização do</w:t>
      </w:r>
      <w:r w:rsidR="00645337">
        <w:rPr>
          <w:rFonts w:ascii="Garamond" w:hAnsi="Garamond" w:cs="Arial"/>
        </w:rPr>
        <w:t>s</w:t>
      </w:r>
      <w:r w:rsidR="00332E28">
        <w:rPr>
          <w:rFonts w:ascii="Garamond" w:hAnsi="Garamond" w:cs="Arial"/>
        </w:rPr>
        <w:t xml:space="preserve"> processo</w:t>
      </w:r>
      <w:r w:rsidR="00645337">
        <w:rPr>
          <w:rFonts w:ascii="Garamond" w:hAnsi="Garamond" w:cs="Arial"/>
        </w:rPr>
        <w:t>s</w:t>
      </w:r>
      <w:r w:rsidRPr="00B83470">
        <w:rPr>
          <w:rFonts w:ascii="Garamond" w:hAnsi="Garamond" w:cs="Arial"/>
        </w:rPr>
        <w:t xml:space="preserve"> de Inexigibilidade </w:t>
      </w:r>
      <w:proofErr w:type="spellStart"/>
      <w:r w:rsidR="00645337">
        <w:rPr>
          <w:rFonts w:ascii="Garamond" w:hAnsi="Garamond" w:cs="Arial"/>
        </w:rPr>
        <w:t>n°s</w:t>
      </w:r>
      <w:proofErr w:type="spellEnd"/>
      <w:r w:rsidR="00645337">
        <w:rPr>
          <w:rFonts w:ascii="Garamond" w:hAnsi="Garamond" w:cs="Arial"/>
        </w:rPr>
        <w:t xml:space="preserve"> </w:t>
      </w:r>
      <w:r w:rsidR="00ED150E">
        <w:rPr>
          <w:rFonts w:ascii="Garamond" w:hAnsi="Garamond" w:cs="Arial"/>
        </w:rPr>
        <w:t>01/2016, 01/2017 e 01/2018</w:t>
      </w:r>
      <w:r w:rsidR="00645337">
        <w:rPr>
          <w:rFonts w:ascii="Garamond" w:hAnsi="Garamond" w:cs="Arial"/>
        </w:rPr>
        <w:t xml:space="preserve">, </w:t>
      </w:r>
      <w:r w:rsidR="00ED150E">
        <w:rPr>
          <w:rFonts w:ascii="Garamond" w:hAnsi="Garamond" w:cs="Arial"/>
        </w:rPr>
        <w:t>do Instituto de Previdência de Buritis</w:t>
      </w:r>
      <w:r w:rsidR="00645337">
        <w:rPr>
          <w:rFonts w:ascii="Garamond" w:hAnsi="Garamond" w:cs="Arial"/>
        </w:rPr>
        <w:t>.</w:t>
      </w:r>
    </w:p>
    <w:p w:rsidR="00FE217F" w:rsidRPr="00FE217F" w:rsidRDefault="00FE217F" w:rsidP="00FE217F">
      <w:pPr>
        <w:pStyle w:val="PargrafodaLista"/>
        <w:rPr>
          <w:rFonts w:ascii="Garamond" w:hAnsi="Garamond" w:cs="Arial"/>
        </w:rPr>
      </w:pPr>
    </w:p>
    <w:p w:rsidR="00BD1EC2" w:rsidRPr="00BD1EC2" w:rsidRDefault="00BD1EC2" w:rsidP="00BD1EC2">
      <w:pPr>
        <w:pStyle w:val="PargrafodaLista"/>
        <w:rPr>
          <w:rFonts w:ascii="Garamond" w:hAnsi="Garamond" w:cs="Arial"/>
        </w:rPr>
      </w:pPr>
    </w:p>
    <w:p w:rsidR="008E045B" w:rsidRDefault="008E045B" w:rsidP="008E045B">
      <w:pPr>
        <w:pStyle w:val="PargrafodaLista"/>
        <w:widowControl w:val="0"/>
        <w:spacing w:line="360" w:lineRule="auto"/>
        <w:ind w:left="1418"/>
        <w:jc w:val="both"/>
        <w:rPr>
          <w:rFonts w:ascii="Garamond" w:hAnsi="Garamond" w:cs="Arial"/>
          <w:b/>
        </w:rPr>
      </w:pPr>
      <w:r w:rsidRPr="00731577">
        <w:rPr>
          <w:rFonts w:ascii="Garamond" w:hAnsi="Garamond" w:cs="Arial"/>
          <w:b/>
        </w:rPr>
        <w:t>IV.</w:t>
      </w:r>
      <w:r w:rsidR="00D12A04">
        <w:rPr>
          <w:rFonts w:ascii="Garamond" w:hAnsi="Garamond" w:cs="Arial"/>
          <w:b/>
        </w:rPr>
        <w:t>4</w:t>
      </w:r>
      <w:r w:rsidRPr="00731577">
        <w:rPr>
          <w:rFonts w:ascii="Garamond" w:hAnsi="Garamond" w:cs="Arial"/>
          <w:b/>
        </w:rPr>
        <w:t>) Ausência de cl</w:t>
      </w:r>
      <w:r w:rsidR="00713054" w:rsidRPr="00731577">
        <w:rPr>
          <w:rFonts w:ascii="Garamond" w:hAnsi="Garamond" w:cs="Arial"/>
          <w:b/>
        </w:rPr>
        <w:t>áusula contratual que estabeleça</w:t>
      </w:r>
      <w:r w:rsidRPr="00731577">
        <w:rPr>
          <w:rFonts w:ascii="Garamond" w:hAnsi="Garamond" w:cs="Arial"/>
          <w:b/>
        </w:rPr>
        <w:t xml:space="preserve"> o critério de reajuste </w:t>
      </w:r>
      <w:r w:rsidRPr="00731577">
        <w:rPr>
          <w:rFonts w:ascii="Garamond" w:hAnsi="Garamond" w:cs="Arial"/>
          <w:b/>
        </w:rPr>
        <w:lastRenderedPageBreak/>
        <w:t>do contrato – Descumprimento ao artigo 40, inciso XI e ao artigo 55, inciso III, da Lei n. 8.666/1993</w:t>
      </w:r>
      <w:r>
        <w:rPr>
          <w:rFonts w:ascii="Garamond" w:hAnsi="Garamond" w:cs="Arial"/>
          <w:b/>
        </w:rPr>
        <w:t xml:space="preserve"> </w:t>
      </w:r>
    </w:p>
    <w:p w:rsidR="008E045B" w:rsidRPr="008E045B" w:rsidRDefault="008E045B" w:rsidP="008E045B">
      <w:pPr>
        <w:pStyle w:val="PargrafodaLista"/>
        <w:spacing w:line="360" w:lineRule="auto"/>
        <w:rPr>
          <w:rFonts w:ascii="Garamond" w:hAnsi="Garamond" w:cs="Arial"/>
          <w:b/>
        </w:rPr>
      </w:pPr>
    </w:p>
    <w:p w:rsidR="008E045B" w:rsidRPr="002639B6" w:rsidRDefault="008E045B" w:rsidP="008E045B">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w:t>
      </w:r>
      <w:r w:rsidRPr="00B35E36">
        <w:rPr>
          <w:rFonts w:ascii="Garamond" w:hAnsi="Garamond" w:cs="Arial"/>
          <w:vertAlign w:val="superscript"/>
        </w:rPr>
        <w:footnoteReference w:id="5"/>
      </w:r>
      <w:r w:rsidRPr="00B35E36">
        <w:rPr>
          <w:rFonts w:ascii="Garamond" w:hAnsi="Garamond" w:cs="Arial"/>
        </w:rPr>
        <w:t xml:space="preserve"> c/c o artigo 55, inciso III</w:t>
      </w:r>
      <w:r w:rsidRPr="00B35E36">
        <w:rPr>
          <w:rFonts w:ascii="Garamond" w:hAnsi="Garamond" w:cs="Arial"/>
          <w:vertAlign w:val="superscript"/>
        </w:rPr>
        <w:footnoteReference w:id="6"/>
      </w:r>
      <w:r w:rsidRPr="00B35E36">
        <w:rPr>
          <w:rFonts w:ascii="Garamond" w:hAnsi="Garamond" w:cs="Arial"/>
        </w:rPr>
        <w:t xml:space="preserve">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8E045B" w:rsidRPr="00B35E36" w:rsidRDefault="008E045B" w:rsidP="008E045B">
      <w:pPr>
        <w:widowControl w:val="0"/>
        <w:spacing w:line="360" w:lineRule="auto"/>
        <w:ind w:left="1418"/>
        <w:contextualSpacing/>
        <w:jc w:val="both"/>
        <w:rPr>
          <w:rFonts w:ascii="Garamond" w:hAnsi="Garamond" w:cs="Arial"/>
          <w:b/>
        </w:rPr>
      </w:pPr>
    </w:p>
    <w:p w:rsidR="0066269E" w:rsidRDefault="008E045B" w:rsidP="0066269E">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w:t>
      </w:r>
      <w:r w:rsidR="00647852">
        <w:rPr>
          <w:rFonts w:ascii="Garamond" w:hAnsi="Garamond" w:cs="Arial"/>
        </w:rPr>
        <w:t>s</w:t>
      </w:r>
      <w:r w:rsidRPr="003A3643">
        <w:rPr>
          <w:rFonts w:ascii="Garamond" w:hAnsi="Garamond" w:cs="Arial"/>
        </w:rPr>
        <w:t xml:space="preserve"> contrato</w:t>
      </w:r>
      <w:r w:rsidR="00647852">
        <w:rPr>
          <w:rFonts w:ascii="Garamond" w:hAnsi="Garamond" w:cs="Arial"/>
        </w:rPr>
        <w:t>s</w:t>
      </w:r>
      <w:r w:rsidRPr="003A3643">
        <w:rPr>
          <w:rFonts w:ascii="Garamond" w:hAnsi="Garamond" w:cs="Arial"/>
        </w:rPr>
        <w:t xml:space="preserve"> ora analisado</w:t>
      </w:r>
      <w:r w:rsidR="00647852">
        <w:rPr>
          <w:rFonts w:ascii="Garamond" w:hAnsi="Garamond" w:cs="Arial"/>
        </w:rPr>
        <w:t>s</w:t>
      </w:r>
      <w:r w:rsidRPr="003A3643">
        <w:rPr>
          <w:rFonts w:ascii="Garamond" w:hAnsi="Garamond" w:cs="Arial"/>
        </w:rPr>
        <w:t>, nada foi fixado a esse respeito.</w:t>
      </w:r>
    </w:p>
    <w:p w:rsidR="0066269E" w:rsidRDefault="0066269E" w:rsidP="0066269E">
      <w:pPr>
        <w:pStyle w:val="PargrafodaLista"/>
        <w:rPr>
          <w:rFonts w:ascii="Garamond" w:hAnsi="Garamond" w:cs="Arial"/>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0F65C4" w:rsidRPr="00B35E36" w:rsidRDefault="000F65C4" w:rsidP="00155279">
      <w:pPr>
        <w:spacing w:line="360" w:lineRule="auto"/>
        <w:ind w:left="720"/>
        <w:contextualSpacing/>
        <w:rPr>
          <w:rFonts w:ascii="Garamond" w:hAnsi="Garamond" w:cs="Arial"/>
          <w:b/>
        </w:rPr>
      </w:pPr>
    </w:p>
    <w:p w:rsidR="008E045B" w:rsidRDefault="008E045B" w:rsidP="00155279">
      <w:pPr>
        <w:widowControl w:val="0"/>
        <w:spacing w:line="360" w:lineRule="auto"/>
        <w:ind w:left="1418"/>
        <w:contextualSpacing/>
        <w:jc w:val="both"/>
        <w:rPr>
          <w:rFonts w:ascii="Garamond" w:hAnsi="Garamond"/>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3A3643" w:rsidRPr="008E045B" w:rsidRDefault="003A3643" w:rsidP="00155279">
      <w:pPr>
        <w:widowControl w:val="0"/>
        <w:spacing w:line="360" w:lineRule="auto"/>
        <w:contextualSpacing/>
        <w:jc w:val="both"/>
        <w:rPr>
          <w:rFonts w:ascii="Garamond" w:hAnsi="Garamond" w:cs="Arial"/>
          <w:b/>
          <w:sz w:val="22"/>
          <w:szCs w:val="22"/>
        </w:rPr>
      </w:pPr>
    </w:p>
    <w:p w:rsidR="008E045B" w:rsidRPr="002E23DB"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lastRenderedPageBreak/>
        <w:t>A resposta à Consulta foi aprovada por unanimidade.</w:t>
      </w:r>
    </w:p>
    <w:p w:rsidR="002E23DB" w:rsidRPr="00B35E36" w:rsidRDefault="002E23DB" w:rsidP="002E23DB">
      <w:pPr>
        <w:widowControl w:val="0"/>
        <w:spacing w:line="360" w:lineRule="auto"/>
        <w:ind w:left="1418"/>
        <w:contextualSpacing/>
        <w:jc w:val="both"/>
        <w:rPr>
          <w:rFonts w:ascii="Garamond" w:hAnsi="Garamond" w:cs="Arial"/>
          <w:b/>
        </w:rPr>
      </w:pPr>
    </w:p>
    <w:p w:rsidR="00852CEF" w:rsidRPr="00DE413A" w:rsidRDefault="008E045B" w:rsidP="00817CC4">
      <w:pPr>
        <w:pStyle w:val="PargrafodaLista"/>
        <w:widowControl w:val="0"/>
        <w:numPr>
          <w:ilvl w:val="0"/>
          <w:numId w:val="14"/>
        </w:numPr>
        <w:spacing w:line="360" w:lineRule="auto"/>
        <w:ind w:left="142" w:firstLine="1276"/>
        <w:jc w:val="both"/>
        <w:rPr>
          <w:rFonts w:ascii="Garamond" w:hAnsi="Garamond" w:cs="Arial"/>
          <w:u w:val="single"/>
        </w:rPr>
      </w:pPr>
      <w:r w:rsidRPr="00B93EDF">
        <w:rPr>
          <w:rFonts w:ascii="Garamond" w:hAnsi="Garamond" w:cs="Arial"/>
        </w:rPr>
        <w:t>Sendo assim, houve descumprimento ao artigo 40, inciso I c/</w:t>
      </w:r>
      <w:proofErr w:type="gramStart"/>
      <w:r w:rsidRPr="00B93EDF">
        <w:rPr>
          <w:rFonts w:ascii="Garamond" w:hAnsi="Garamond" w:cs="Arial"/>
        </w:rPr>
        <w:t>c</w:t>
      </w:r>
      <w:proofErr w:type="gramEnd"/>
      <w:r w:rsidRPr="00B93EDF">
        <w:rPr>
          <w:rFonts w:ascii="Garamond" w:hAnsi="Garamond" w:cs="Arial"/>
        </w:rPr>
        <w:t xml:space="preserve"> o artigo 55, inciso III, da Lei Federal n. 8.666/1993, haja vista a ausência de cláusula contratual que faça previsão do critério de reajustamento de preços no</w:t>
      </w:r>
      <w:r w:rsidR="00B93EDF">
        <w:rPr>
          <w:rFonts w:ascii="Garamond" w:hAnsi="Garamond" w:cs="Arial"/>
        </w:rPr>
        <w:t>s</w:t>
      </w:r>
      <w:r w:rsidRPr="00B93EDF">
        <w:rPr>
          <w:rFonts w:ascii="Garamond" w:hAnsi="Garamond" w:cs="Arial"/>
        </w:rPr>
        <w:t xml:space="preserve"> Contrato</w:t>
      </w:r>
      <w:r w:rsidR="00B93EDF">
        <w:rPr>
          <w:rFonts w:ascii="Garamond" w:hAnsi="Garamond" w:cs="Arial"/>
        </w:rPr>
        <w:t>s</w:t>
      </w:r>
      <w:r w:rsidR="00EE7C5C">
        <w:rPr>
          <w:rFonts w:ascii="Garamond" w:hAnsi="Garamond" w:cs="Arial"/>
        </w:rPr>
        <w:t xml:space="preserve"> </w:t>
      </w:r>
      <w:r w:rsidR="00395287">
        <w:rPr>
          <w:rFonts w:ascii="Garamond" w:hAnsi="Garamond" w:cs="Arial"/>
        </w:rPr>
        <w:t>002/2016, 002/2017 e 001/2018</w:t>
      </w:r>
      <w:r w:rsidRPr="00B93EDF">
        <w:rPr>
          <w:rFonts w:ascii="Garamond" w:hAnsi="Garamond" w:cs="Arial"/>
        </w:rPr>
        <w:t>.</w:t>
      </w:r>
    </w:p>
    <w:p w:rsidR="00DE413A" w:rsidRPr="00DE413A" w:rsidRDefault="00DE413A" w:rsidP="00DE413A">
      <w:pPr>
        <w:pStyle w:val="PargrafodaLista"/>
        <w:rPr>
          <w:rFonts w:ascii="Garamond" w:hAnsi="Garamond" w:cs="Arial"/>
          <w:u w:val="single"/>
        </w:rPr>
      </w:pPr>
    </w:p>
    <w:p w:rsidR="00DE413A" w:rsidRPr="00CF24FA" w:rsidRDefault="00DE413A" w:rsidP="00DE413A">
      <w:pPr>
        <w:pStyle w:val="PargrafodaLista"/>
        <w:widowControl w:val="0"/>
        <w:spacing w:line="360" w:lineRule="auto"/>
        <w:ind w:left="1418"/>
        <w:jc w:val="both"/>
        <w:rPr>
          <w:rFonts w:ascii="Garamond" w:hAnsi="Garamond" w:cs="Arial"/>
          <w:b/>
        </w:rPr>
      </w:pPr>
      <w:r>
        <w:rPr>
          <w:rFonts w:ascii="Garamond" w:hAnsi="Garamond" w:cs="Arial"/>
          <w:b/>
        </w:rPr>
        <w:t>IV.5) Publicação intempestiva do termo de ratificação e do extrato de contrato – Descumprimento ao caput do artigo 26 e ao parágrafo único do artigo 61, ambos da Lei n. 8.666/1993, e à Súmula n. 46 do TCEMG</w:t>
      </w:r>
    </w:p>
    <w:p w:rsidR="00DE413A" w:rsidRPr="00710F8C" w:rsidRDefault="00DE413A" w:rsidP="00DE413A">
      <w:pPr>
        <w:pStyle w:val="PargrafodaLista"/>
        <w:spacing w:line="360" w:lineRule="auto"/>
        <w:rPr>
          <w:rFonts w:ascii="Garamond" w:hAnsi="Garamond" w:cs="Arial"/>
          <w:b/>
        </w:rPr>
      </w:pPr>
    </w:p>
    <w:p w:rsidR="00DE413A" w:rsidRPr="00710F8C" w:rsidRDefault="00DE413A" w:rsidP="00DE413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w:t>
      </w:r>
      <w:r>
        <w:rPr>
          <w:rStyle w:val="Refdenotaderodap"/>
          <w:rFonts w:ascii="Garamond" w:hAnsi="Garamond" w:cs="Arial"/>
        </w:rPr>
        <w:footnoteReference w:id="7"/>
      </w:r>
      <w:r>
        <w:rPr>
          <w:rFonts w:ascii="Garamond" w:hAnsi="Garamond" w:cs="Arial"/>
        </w:rPr>
        <w:t xml:space="preserve"> da Lei Federal n. 8.666/1993, o processo de inexigibilidade deverá ser comunicado à autoridade superior para ratificação e publicação na imprensa oficial, no prazo de 5 (cinco) dias, como condição de eficácia dos atos.</w:t>
      </w:r>
    </w:p>
    <w:p w:rsidR="00DE413A" w:rsidRPr="00710F8C" w:rsidRDefault="00DE413A" w:rsidP="00DE413A">
      <w:pPr>
        <w:pStyle w:val="PargrafodaLista"/>
        <w:widowControl w:val="0"/>
        <w:spacing w:line="360" w:lineRule="auto"/>
        <w:ind w:left="1418"/>
        <w:jc w:val="both"/>
        <w:rPr>
          <w:rFonts w:ascii="Garamond" w:hAnsi="Garamond" w:cs="Arial"/>
          <w:b/>
        </w:rPr>
      </w:pPr>
    </w:p>
    <w:p w:rsidR="00DE413A" w:rsidRDefault="00976D7F" w:rsidP="00DE413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w:t>
      </w:r>
      <w:r w:rsidR="00093D78">
        <w:rPr>
          <w:rFonts w:ascii="Garamond" w:hAnsi="Garamond" w:cs="Arial"/>
        </w:rPr>
        <w:t xml:space="preserve">a Inexigibilidade n. </w:t>
      </w:r>
      <w:r w:rsidR="00DE413A">
        <w:rPr>
          <w:rFonts w:ascii="Garamond" w:hAnsi="Garamond" w:cs="Arial"/>
        </w:rPr>
        <w:t>01/201</w:t>
      </w:r>
      <w:r w:rsidR="00093D78">
        <w:rPr>
          <w:rFonts w:ascii="Garamond" w:hAnsi="Garamond" w:cs="Arial"/>
        </w:rPr>
        <w:t>8</w:t>
      </w:r>
      <w:r w:rsidR="00DE413A">
        <w:rPr>
          <w:rFonts w:ascii="Garamond" w:hAnsi="Garamond" w:cs="Arial"/>
        </w:rPr>
        <w:t xml:space="preserve">, embora o termo de ratificação tenha sido assinado pelo </w:t>
      </w:r>
      <w:r w:rsidR="00093D78">
        <w:rPr>
          <w:rFonts w:ascii="Garamond" w:hAnsi="Garamond" w:cs="Arial"/>
        </w:rPr>
        <w:t>Diretor Presidente do Instituto de Previdência de Buritis</w:t>
      </w:r>
      <w:r w:rsidR="00DE413A">
        <w:rPr>
          <w:rFonts w:ascii="Garamond" w:hAnsi="Garamond" w:cs="Arial"/>
        </w:rPr>
        <w:t xml:space="preserve"> e</w:t>
      </w:r>
      <w:r w:rsidR="005D772D">
        <w:rPr>
          <w:rFonts w:ascii="Garamond" w:hAnsi="Garamond" w:cs="Arial"/>
        </w:rPr>
        <w:t>m</w:t>
      </w:r>
      <w:r w:rsidR="00DE413A">
        <w:rPr>
          <w:rFonts w:ascii="Garamond" w:hAnsi="Garamond" w:cs="Arial"/>
        </w:rPr>
        <w:t xml:space="preserve"> 0</w:t>
      </w:r>
      <w:r w:rsidR="00093D78">
        <w:rPr>
          <w:rFonts w:ascii="Garamond" w:hAnsi="Garamond" w:cs="Arial"/>
        </w:rPr>
        <w:t>2/01/2018</w:t>
      </w:r>
      <w:r w:rsidR="00DE413A">
        <w:rPr>
          <w:rFonts w:ascii="Garamond" w:hAnsi="Garamond" w:cs="Arial"/>
        </w:rPr>
        <w:t>, as publicações necessárias à eficácia dos atos</w:t>
      </w:r>
      <w:r w:rsidR="00093D78">
        <w:rPr>
          <w:rFonts w:ascii="Garamond" w:hAnsi="Garamond" w:cs="Arial"/>
        </w:rPr>
        <w:t xml:space="preserve"> ocorreram intempestivamente, </w:t>
      </w:r>
      <w:r>
        <w:rPr>
          <w:rFonts w:ascii="Garamond" w:hAnsi="Garamond" w:cs="Arial"/>
        </w:rPr>
        <w:t>em</w:t>
      </w:r>
      <w:r w:rsidR="005D772D">
        <w:rPr>
          <w:rFonts w:ascii="Garamond" w:hAnsi="Garamond" w:cs="Arial"/>
        </w:rPr>
        <w:t xml:space="preserve"> 15/06/2018, no Diário Oficial dos Municípios Mineiros, e em 16/06/2018, no Jornal Minas Gerais</w:t>
      </w:r>
      <w:r w:rsidR="00DE413A">
        <w:rPr>
          <w:rFonts w:ascii="Garamond" w:hAnsi="Garamond" w:cs="Arial"/>
        </w:rPr>
        <w:t>.</w:t>
      </w:r>
    </w:p>
    <w:p w:rsidR="00DE413A" w:rsidRPr="00DA3159" w:rsidRDefault="00DE413A" w:rsidP="00DE413A">
      <w:pPr>
        <w:widowControl w:val="0"/>
        <w:spacing w:line="360" w:lineRule="auto"/>
        <w:jc w:val="both"/>
        <w:rPr>
          <w:rFonts w:ascii="Garamond" w:hAnsi="Garamond" w:cs="Arial"/>
          <w:b/>
        </w:rPr>
      </w:pPr>
    </w:p>
    <w:p w:rsidR="00DE413A" w:rsidRPr="00710F8C" w:rsidRDefault="00DE413A" w:rsidP="00DE413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lei é taxativa ao determinar a publicação da ratificação e/ou extrato da inexigibilidade no prazo de até 5 (cinco) dias da ratificação pela autoridade superior, </w:t>
      </w:r>
      <w:r>
        <w:rPr>
          <w:rFonts w:ascii="Garamond" w:hAnsi="Garamond" w:cs="Arial"/>
          <w:b/>
        </w:rPr>
        <w:t>em jornal oficial.</w:t>
      </w:r>
    </w:p>
    <w:p w:rsidR="00DE413A" w:rsidRPr="00710F8C" w:rsidRDefault="00DE413A" w:rsidP="00DE413A">
      <w:pPr>
        <w:pStyle w:val="PargrafodaLista"/>
        <w:spacing w:line="360" w:lineRule="auto"/>
        <w:rPr>
          <w:rFonts w:ascii="Garamond" w:hAnsi="Garamond" w:cs="Arial"/>
          <w:b/>
        </w:rPr>
      </w:pPr>
    </w:p>
    <w:p w:rsidR="005E7D90" w:rsidRPr="005E7D90" w:rsidRDefault="0084152B" w:rsidP="005E7D90">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 xml:space="preserve">Logo, constatada a intempestividade da publicação, </w:t>
      </w:r>
      <w:r w:rsidR="005F222A">
        <w:rPr>
          <w:rFonts w:ascii="Garamond" w:hAnsi="Garamond" w:cs="Arial"/>
        </w:rPr>
        <w:t xml:space="preserve">houve expressa violação </w:t>
      </w:r>
      <w:r w:rsidR="005E7D90">
        <w:rPr>
          <w:rFonts w:ascii="Garamond" w:hAnsi="Garamond" w:cs="Arial"/>
        </w:rPr>
        <w:t xml:space="preserve">ao parágrafo único ao art. 61 da </w:t>
      </w:r>
      <w:r w:rsidR="005F222A">
        <w:rPr>
          <w:rFonts w:ascii="Garamond" w:hAnsi="Garamond" w:cs="Arial"/>
        </w:rPr>
        <w:t>Lei Federal n. 8.666</w:t>
      </w:r>
      <w:r w:rsidR="005E7D90">
        <w:rPr>
          <w:rFonts w:ascii="Garamond" w:hAnsi="Garamond" w:cs="Arial"/>
        </w:rPr>
        <w:t>/1993 e à Súmula n. 46 do TCEMG:</w:t>
      </w:r>
    </w:p>
    <w:p w:rsidR="005E7D90" w:rsidRPr="005E7D90" w:rsidRDefault="005E7D90" w:rsidP="005E7D90">
      <w:pPr>
        <w:pStyle w:val="PargrafodaLista"/>
        <w:rPr>
          <w:rFonts w:ascii="Garamond" w:hAnsi="Garamond" w:cs="Arial"/>
        </w:rPr>
      </w:pPr>
    </w:p>
    <w:p w:rsidR="00DE413A" w:rsidRPr="00F20AC3" w:rsidRDefault="00DE413A" w:rsidP="00DE413A">
      <w:pPr>
        <w:pStyle w:val="NormalWeb"/>
        <w:spacing w:before="0" w:beforeAutospacing="0" w:after="0" w:afterAutospacing="0" w:line="360"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DE413A" w:rsidRDefault="00DE413A" w:rsidP="00DE413A">
      <w:pPr>
        <w:pStyle w:val="NormalWeb"/>
        <w:widowControl w:val="0"/>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cs="Arial"/>
          <w:b/>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DE413A" w:rsidRDefault="00DE413A" w:rsidP="00DE413A">
      <w:pPr>
        <w:pStyle w:val="NormalWeb"/>
        <w:spacing w:before="0" w:beforeAutospacing="0" w:after="0" w:afterAutospacing="0" w:line="360" w:lineRule="auto"/>
        <w:ind w:left="1418"/>
        <w:jc w:val="both"/>
        <w:rPr>
          <w:rFonts w:ascii="Garamond" w:hAnsi="Garamond" w:cs="Arial"/>
          <w:b/>
          <w:color w:val="000000"/>
          <w:sz w:val="22"/>
          <w:szCs w:val="22"/>
        </w:rPr>
      </w:pPr>
    </w:p>
    <w:p w:rsidR="00DE413A" w:rsidRPr="00F20AC3" w:rsidRDefault="00DE413A" w:rsidP="00DE413A">
      <w:pPr>
        <w:pStyle w:val="NormalWeb"/>
        <w:spacing w:before="0" w:beforeAutospacing="0" w:after="0" w:afterAutospacing="0" w:line="360" w:lineRule="auto"/>
        <w:ind w:left="1418"/>
        <w:jc w:val="both"/>
        <w:rPr>
          <w:rFonts w:ascii="Garamond" w:hAnsi="Garamond" w:cs="Arial"/>
          <w:b/>
          <w:color w:val="000000"/>
          <w:sz w:val="22"/>
          <w:szCs w:val="22"/>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DE413A" w:rsidRDefault="00DE413A" w:rsidP="00DE413A">
      <w:pPr>
        <w:pStyle w:val="PargrafodaLista"/>
        <w:widowControl w:val="0"/>
        <w:spacing w:line="360" w:lineRule="auto"/>
        <w:ind w:left="1418"/>
        <w:jc w:val="both"/>
        <w:rPr>
          <w:rFonts w:ascii="Garamond" w:hAnsi="Garamond" w:cs="Arial"/>
          <w:b/>
        </w:rPr>
      </w:pPr>
    </w:p>
    <w:p w:rsidR="00DE413A" w:rsidRPr="00403E0C" w:rsidRDefault="00DE413A" w:rsidP="00DE413A">
      <w:pPr>
        <w:pStyle w:val="PargrafodaLista"/>
        <w:widowControl w:val="0"/>
        <w:numPr>
          <w:ilvl w:val="0"/>
          <w:numId w:val="14"/>
        </w:numPr>
        <w:spacing w:line="360" w:lineRule="auto"/>
        <w:ind w:left="142" w:firstLine="1276"/>
        <w:jc w:val="both"/>
        <w:rPr>
          <w:rFonts w:ascii="Garamond" w:hAnsi="Garamond" w:cs="Arial"/>
        </w:rPr>
      </w:pPr>
      <w:r w:rsidRPr="00403E0C">
        <w:rPr>
          <w:rFonts w:ascii="Garamond" w:hAnsi="Garamond" w:cs="Arial"/>
        </w:rPr>
        <w:t xml:space="preserve">Pelo exposto, houve descumprimento às disposições do caput do artigo 26 e ao parágrafo único do artigo 61, ambos da Lei Federal n. 8.666/1993, e à Súmula n. 46 do Tribunal de Contas de Minas Gerais </w:t>
      </w:r>
      <w:r w:rsidR="003773D8">
        <w:rPr>
          <w:rFonts w:ascii="Garamond" w:hAnsi="Garamond" w:cs="Arial"/>
        </w:rPr>
        <w:t>na realização do processo</w:t>
      </w:r>
      <w:r w:rsidRPr="00403E0C">
        <w:rPr>
          <w:rFonts w:ascii="Garamond" w:hAnsi="Garamond" w:cs="Arial"/>
        </w:rPr>
        <w:t xml:space="preserve"> de Inexigibilidade n. </w:t>
      </w:r>
      <w:r w:rsidR="00B3667D">
        <w:rPr>
          <w:rFonts w:ascii="Garamond" w:hAnsi="Garamond" w:cs="Arial"/>
        </w:rPr>
        <w:t>01/2018 do Instituto de P</w:t>
      </w:r>
      <w:r w:rsidR="003773D8">
        <w:rPr>
          <w:rFonts w:ascii="Garamond" w:hAnsi="Garamond" w:cs="Arial"/>
        </w:rPr>
        <w:t>revidência de Buritis</w:t>
      </w:r>
      <w:r w:rsidRPr="00403E0C">
        <w:rPr>
          <w:rFonts w:ascii="Garamond" w:hAnsi="Garamond" w:cs="Arial"/>
        </w:rPr>
        <w:t>.</w:t>
      </w:r>
    </w:p>
    <w:p w:rsidR="00D12A04" w:rsidRPr="00D12A04" w:rsidRDefault="00D12A04" w:rsidP="00D12A04">
      <w:pPr>
        <w:pStyle w:val="PargrafodaLista"/>
        <w:rPr>
          <w:rFonts w:ascii="Garamond" w:hAnsi="Garamond" w:cs="Arial"/>
          <w:u w:val="single"/>
        </w:rPr>
      </w:pPr>
    </w:p>
    <w:p w:rsidR="00D12A04" w:rsidRPr="00FE217F" w:rsidRDefault="00D12A04" w:rsidP="00D12A04">
      <w:pPr>
        <w:pStyle w:val="PargrafodaLista"/>
        <w:widowControl w:val="0"/>
        <w:spacing w:line="360" w:lineRule="auto"/>
        <w:ind w:left="1418"/>
        <w:jc w:val="both"/>
        <w:rPr>
          <w:rFonts w:ascii="Garamond" w:hAnsi="Garamond" w:cs="Arial"/>
          <w:b/>
        </w:rPr>
      </w:pPr>
      <w:r w:rsidRPr="00FE217F">
        <w:rPr>
          <w:rFonts w:ascii="Garamond" w:hAnsi="Garamond" w:cs="Arial"/>
          <w:b/>
        </w:rPr>
        <w:t>IV.</w:t>
      </w:r>
      <w:r w:rsidR="00DE413A">
        <w:rPr>
          <w:rFonts w:ascii="Garamond" w:hAnsi="Garamond" w:cs="Arial"/>
          <w:b/>
        </w:rPr>
        <w:t>6</w:t>
      </w:r>
      <w:r w:rsidRPr="00FE217F">
        <w:rPr>
          <w:rFonts w:ascii="Garamond" w:hAnsi="Garamond" w:cs="Arial"/>
          <w:b/>
        </w:rPr>
        <w:t>) Recondução dos membros da Comissão permanente de Licitação – Descumprimento ao art. 51, §4º, da Lei n. 8.666/1993</w:t>
      </w:r>
    </w:p>
    <w:p w:rsidR="00D12A04" w:rsidRPr="00BD1EC2" w:rsidRDefault="00D12A04" w:rsidP="00D12A04">
      <w:pPr>
        <w:pStyle w:val="PargrafodaLista"/>
        <w:rPr>
          <w:rFonts w:ascii="Garamond" w:hAnsi="Garamond" w:cs="Arial"/>
        </w:rPr>
      </w:pPr>
    </w:p>
    <w:p w:rsidR="00D12A04" w:rsidRDefault="00D12A04" w:rsidP="00D12A0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O art. 51, §4º, da Lei n. 8.666/93, estabelece que:</w:t>
      </w:r>
    </w:p>
    <w:p w:rsidR="00D12A04" w:rsidRDefault="00D12A04" w:rsidP="00D12A04">
      <w:pPr>
        <w:pStyle w:val="PargrafodaLista"/>
        <w:widowControl w:val="0"/>
        <w:spacing w:line="360" w:lineRule="auto"/>
        <w:ind w:left="1418"/>
        <w:jc w:val="both"/>
        <w:rPr>
          <w:rFonts w:ascii="Garamond" w:hAnsi="Garamond" w:cs="Arial"/>
        </w:rPr>
      </w:pPr>
    </w:p>
    <w:p w:rsidR="00D12A04" w:rsidRPr="009306ED" w:rsidRDefault="00D12A04" w:rsidP="00D12A04">
      <w:pPr>
        <w:pStyle w:val="PargrafodaLista"/>
        <w:ind w:left="1418"/>
        <w:jc w:val="both"/>
        <w:rPr>
          <w:rFonts w:ascii="Garamond" w:hAnsi="Garamond" w:cs="Arial"/>
          <w:sz w:val="22"/>
        </w:rPr>
      </w:pPr>
      <w:r w:rsidRPr="009306ED">
        <w:rPr>
          <w:rFonts w:ascii="Garamond" w:hAnsi="Garamond" w:cs="Arial"/>
          <w:color w:val="000000"/>
          <w:sz w:val="22"/>
          <w:shd w:val="clear" w:color="auto" w:fill="FFFFFF"/>
        </w:rPr>
        <w:lastRenderedPageBreak/>
        <w:t>§ 4</w:t>
      </w:r>
      <w:proofErr w:type="gramStart"/>
      <w:r w:rsidRPr="009306ED">
        <w:rPr>
          <w:rFonts w:ascii="Garamond" w:hAnsi="Garamond" w:cs="Arial"/>
          <w:color w:val="000000"/>
          <w:sz w:val="22"/>
          <w:u w:val="single"/>
          <w:shd w:val="clear" w:color="auto" w:fill="FFFFFF"/>
          <w:vertAlign w:val="superscript"/>
        </w:rPr>
        <w:t>o</w:t>
      </w:r>
      <w:r w:rsidRPr="009306ED">
        <w:rPr>
          <w:rFonts w:ascii="Garamond" w:hAnsi="Garamond" w:cs="Arial"/>
          <w:color w:val="000000"/>
          <w:sz w:val="22"/>
          <w:shd w:val="clear" w:color="auto" w:fill="FFFFFF"/>
        </w:rPr>
        <w:t>  A</w:t>
      </w:r>
      <w:proofErr w:type="gramEnd"/>
      <w:r w:rsidRPr="009306ED">
        <w:rPr>
          <w:rFonts w:ascii="Garamond" w:hAnsi="Garamond" w:cs="Arial"/>
          <w:color w:val="000000"/>
          <w:sz w:val="22"/>
          <w:shd w:val="clear" w:color="auto" w:fill="FFFFFF"/>
        </w:rPr>
        <w:t xml:space="preserve"> investidura dos membros das Comissões permanentes não excederá a 1 (um) ano, vedada a recondução da totalidade de seus membros para a mesma comissão no período </w:t>
      </w:r>
      <w:r w:rsidR="001342C8" w:rsidRPr="009306ED">
        <w:rPr>
          <w:rFonts w:ascii="Garamond" w:hAnsi="Garamond" w:cs="Arial"/>
          <w:color w:val="000000"/>
          <w:sz w:val="22"/>
          <w:shd w:val="clear" w:color="auto" w:fill="FFFFFF"/>
        </w:rPr>
        <w:t>subsequente</w:t>
      </w:r>
      <w:r w:rsidRPr="009306ED">
        <w:rPr>
          <w:rFonts w:ascii="Garamond" w:hAnsi="Garamond" w:cs="Arial"/>
          <w:color w:val="000000"/>
          <w:sz w:val="22"/>
          <w:shd w:val="clear" w:color="auto" w:fill="FFFFFF"/>
        </w:rPr>
        <w:t>.</w:t>
      </w:r>
    </w:p>
    <w:p w:rsidR="00D12A04" w:rsidRDefault="00D12A04" w:rsidP="00D12A04">
      <w:pPr>
        <w:pStyle w:val="PargrafodaLista"/>
        <w:rPr>
          <w:rFonts w:ascii="Garamond" w:hAnsi="Garamond" w:cs="Arial"/>
        </w:rPr>
      </w:pPr>
    </w:p>
    <w:p w:rsidR="00A218B4" w:rsidRPr="00BD1EC2" w:rsidRDefault="00A218B4" w:rsidP="00D12A04">
      <w:pPr>
        <w:pStyle w:val="PargrafodaLista"/>
        <w:rPr>
          <w:rFonts w:ascii="Garamond" w:hAnsi="Garamond" w:cs="Arial"/>
        </w:rPr>
      </w:pPr>
    </w:p>
    <w:p w:rsidR="00D12A04" w:rsidRDefault="00D12A04" w:rsidP="00D12A0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Conforme documentação encaminhada, verifica-se que as Portarias n. 01/2016, 01/2017 e 01/2018, que “Nomeia os membros da Comissão Permanente de Licitação do Instituto de Previdência de Buritis-MG-IPREB”, </w:t>
      </w:r>
      <w:r w:rsidR="00184881">
        <w:rPr>
          <w:rFonts w:ascii="Garamond" w:hAnsi="Garamond" w:cs="Arial"/>
        </w:rPr>
        <w:t>nomearam</w:t>
      </w:r>
      <w:r>
        <w:rPr>
          <w:rFonts w:ascii="Garamond" w:hAnsi="Garamond" w:cs="Arial"/>
        </w:rPr>
        <w:t xml:space="preserve"> os mesmos membros titulares, respectivamente nos anos de 2016, 2017 e 2018: </w:t>
      </w:r>
    </w:p>
    <w:p w:rsidR="00D12A04" w:rsidRDefault="00D12A04" w:rsidP="00D12A04">
      <w:pPr>
        <w:pStyle w:val="PargrafodaLista"/>
        <w:widowControl w:val="0"/>
        <w:spacing w:line="360" w:lineRule="auto"/>
        <w:ind w:left="1418"/>
        <w:jc w:val="both"/>
        <w:rPr>
          <w:rFonts w:ascii="Garamond" w:hAnsi="Garamond" w:cs="Arial"/>
        </w:rPr>
      </w:pPr>
    </w:p>
    <w:p w:rsidR="00D12A04" w:rsidRDefault="00D12A04" w:rsidP="00D12A04">
      <w:pPr>
        <w:pStyle w:val="PargrafodaLista"/>
        <w:widowControl w:val="0"/>
        <w:numPr>
          <w:ilvl w:val="0"/>
          <w:numId w:val="33"/>
        </w:numPr>
        <w:spacing w:line="360" w:lineRule="auto"/>
        <w:jc w:val="both"/>
        <w:rPr>
          <w:rFonts w:ascii="Garamond" w:hAnsi="Garamond" w:cs="Arial"/>
        </w:rPr>
      </w:pPr>
      <w:r>
        <w:rPr>
          <w:rFonts w:ascii="Garamond" w:hAnsi="Garamond" w:cs="Arial"/>
        </w:rPr>
        <w:t xml:space="preserve">Ivanildo Quintal de Souza, Presidente; </w:t>
      </w:r>
    </w:p>
    <w:p w:rsidR="00D12A04" w:rsidRDefault="00D12A04" w:rsidP="00D12A04">
      <w:pPr>
        <w:pStyle w:val="PargrafodaLista"/>
        <w:widowControl w:val="0"/>
        <w:numPr>
          <w:ilvl w:val="0"/>
          <w:numId w:val="33"/>
        </w:numPr>
        <w:spacing w:line="360" w:lineRule="auto"/>
        <w:jc w:val="both"/>
        <w:rPr>
          <w:rFonts w:ascii="Garamond" w:hAnsi="Garamond" w:cs="Arial"/>
        </w:rPr>
      </w:pPr>
      <w:r>
        <w:rPr>
          <w:rFonts w:ascii="Garamond" w:hAnsi="Garamond" w:cs="Arial"/>
        </w:rPr>
        <w:t xml:space="preserve">Moacir </w:t>
      </w:r>
      <w:proofErr w:type="spellStart"/>
      <w:r>
        <w:rPr>
          <w:rFonts w:ascii="Garamond" w:hAnsi="Garamond" w:cs="Arial"/>
        </w:rPr>
        <w:t>Pitanguy</w:t>
      </w:r>
      <w:proofErr w:type="spellEnd"/>
      <w:r>
        <w:rPr>
          <w:rFonts w:ascii="Garamond" w:hAnsi="Garamond" w:cs="Arial"/>
        </w:rPr>
        <w:t xml:space="preserve"> do Prado Junior, Membro; </w:t>
      </w:r>
    </w:p>
    <w:p w:rsidR="00D12A04" w:rsidRDefault="00D12A04" w:rsidP="00D12A04">
      <w:pPr>
        <w:pStyle w:val="PargrafodaLista"/>
        <w:widowControl w:val="0"/>
        <w:numPr>
          <w:ilvl w:val="0"/>
          <w:numId w:val="33"/>
        </w:numPr>
        <w:spacing w:line="360" w:lineRule="auto"/>
        <w:jc w:val="both"/>
        <w:rPr>
          <w:rFonts w:ascii="Garamond" w:hAnsi="Garamond" w:cs="Arial"/>
        </w:rPr>
      </w:pPr>
      <w:r>
        <w:rPr>
          <w:rFonts w:ascii="Garamond" w:hAnsi="Garamond" w:cs="Arial"/>
        </w:rPr>
        <w:t xml:space="preserve">Rosa Amélia Gonçalves da Silva, Membro; </w:t>
      </w:r>
    </w:p>
    <w:p w:rsidR="00D12A04" w:rsidRPr="00490FFB" w:rsidRDefault="00D12A04" w:rsidP="00D12A04">
      <w:pPr>
        <w:pStyle w:val="PargrafodaLista"/>
        <w:widowControl w:val="0"/>
        <w:spacing w:line="360" w:lineRule="auto"/>
        <w:ind w:left="1418"/>
        <w:jc w:val="both"/>
        <w:rPr>
          <w:rFonts w:ascii="Garamond" w:hAnsi="Garamond" w:cs="Arial"/>
        </w:rPr>
      </w:pPr>
    </w:p>
    <w:p w:rsidR="00D12A04" w:rsidRPr="00490FFB" w:rsidRDefault="00D12A04" w:rsidP="00D12A04">
      <w:pPr>
        <w:pStyle w:val="PargrafodaLista"/>
        <w:widowControl w:val="0"/>
        <w:numPr>
          <w:ilvl w:val="0"/>
          <w:numId w:val="14"/>
        </w:numPr>
        <w:spacing w:line="360" w:lineRule="auto"/>
        <w:ind w:left="142" w:firstLine="1276"/>
        <w:jc w:val="both"/>
        <w:rPr>
          <w:rFonts w:ascii="Garamond" w:hAnsi="Garamond" w:cs="Arial"/>
        </w:rPr>
      </w:pPr>
      <w:r w:rsidRPr="00490FFB">
        <w:rPr>
          <w:rFonts w:ascii="Garamond" w:hAnsi="Garamond" w:cs="Arial"/>
        </w:rPr>
        <w:t>Conforme</w:t>
      </w:r>
      <w:r w:rsidR="005E7B5D" w:rsidRPr="00490FFB">
        <w:rPr>
          <w:rFonts w:ascii="Garamond" w:hAnsi="Garamond" w:cs="Arial"/>
        </w:rPr>
        <w:t xml:space="preserve"> entendimento do Tribunal de Contas da União</w:t>
      </w:r>
      <w:r w:rsidRPr="00490FFB">
        <w:rPr>
          <w:rFonts w:ascii="Garamond" w:hAnsi="Garamond" w:cs="Arial"/>
        </w:rPr>
        <w:t xml:space="preserve">: </w:t>
      </w:r>
    </w:p>
    <w:p w:rsidR="00D12A04" w:rsidRDefault="00D12A04" w:rsidP="00D12A04">
      <w:pPr>
        <w:widowControl w:val="0"/>
        <w:spacing w:line="360" w:lineRule="auto"/>
        <w:jc w:val="both"/>
        <w:rPr>
          <w:rFonts w:ascii="Garamond" w:hAnsi="Garamond" w:cs="Arial"/>
        </w:rPr>
      </w:pPr>
    </w:p>
    <w:p w:rsidR="00490FFB" w:rsidRPr="00490FFB" w:rsidRDefault="00490FFB" w:rsidP="00490FFB">
      <w:pPr>
        <w:widowControl w:val="0"/>
        <w:spacing w:line="360" w:lineRule="auto"/>
        <w:ind w:left="1418"/>
        <w:jc w:val="both"/>
        <w:rPr>
          <w:rFonts w:ascii="Garamond" w:hAnsi="Garamond" w:cs="Segoe UI"/>
          <w:shd w:val="clear" w:color="auto" w:fill="FFFFFF"/>
        </w:rPr>
      </w:pPr>
      <w:r w:rsidRPr="00490FFB">
        <w:rPr>
          <w:rFonts w:ascii="Garamond" w:hAnsi="Garamond" w:cs="Segoe UI"/>
          <w:sz w:val="22"/>
          <w:shd w:val="clear" w:color="auto" w:fill="FFFFFF"/>
        </w:rPr>
        <w:t xml:space="preserve">A Administração deve adotar como rotina a alternância dos membros da comissão licitante, evitando reconduções sucessivas de seus membros ou presidente, para cumprir a finalidade do disposto no art. 51, § 4º, da Lei 8.666/1993, e a boa prática de gestão. (Acórdão 2910/2014 – Plenário. Relator: Ministro Marcos </w:t>
      </w:r>
      <w:proofErr w:type="spellStart"/>
      <w:r w:rsidRPr="00490FFB">
        <w:rPr>
          <w:rFonts w:ascii="Garamond" w:hAnsi="Garamond" w:cs="Segoe UI"/>
          <w:sz w:val="22"/>
          <w:shd w:val="clear" w:color="auto" w:fill="FFFFFF"/>
        </w:rPr>
        <w:t>Bemquerer</w:t>
      </w:r>
      <w:proofErr w:type="spellEnd"/>
      <w:r w:rsidRPr="00490FFB">
        <w:rPr>
          <w:rFonts w:ascii="Garamond" w:hAnsi="Garamond" w:cs="Segoe UI"/>
          <w:sz w:val="22"/>
          <w:shd w:val="clear" w:color="auto" w:fill="FFFFFF"/>
        </w:rPr>
        <w:t>. Data da Sessão: 29/10/2014)</w:t>
      </w:r>
    </w:p>
    <w:p w:rsidR="00490FFB" w:rsidRDefault="00490FFB" w:rsidP="00D12A04">
      <w:pPr>
        <w:widowControl w:val="0"/>
        <w:spacing w:line="360" w:lineRule="auto"/>
        <w:jc w:val="both"/>
        <w:rPr>
          <w:rFonts w:ascii="Garamond" w:hAnsi="Garamond" w:cs="Arial"/>
        </w:rPr>
      </w:pPr>
    </w:p>
    <w:p w:rsidR="00151547" w:rsidRDefault="00151547" w:rsidP="00151547">
      <w:pPr>
        <w:widowControl w:val="0"/>
        <w:spacing w:line="360" w:lineRule="auto"/>
        <w:ind w:left="1418"/>
        <w:jc w:val="both"/>
        <w:rPr>
          <w:rFonts w:ascii="Garamond" w:hAnsi="Garamond" w:cs="Segoe UI"/>
          <w:sz w:val="22"/>
          <w:szCs w:val="27"/>
          <w:shd w:val="clear" w:color="auto" w:fill="FFFFFF"/>
        </w:rPr>
      </w:pPr>
      <w:r w:rsidRPr="00151547">
        <w:rPr>
          <w:rFonts w:ascii="Garamond" w:hAnsi="Garamond" w:cs="Segoe UI"/>
          <w:sz w:val="22"/>
          <w:szCs w:val="27"/>
          <w:shd w:val="clear" w:color="auto" w:fill="FFFFFF"/>
        </w:rPr>
        <w:t> A Lei, ao prever a rotatividade da composição da Comissão Permanente de Licitação, busca preservar a Administração da perpetuação de falhas cometidas por determinados integrantes, sejam decorrentes de má-fé ou de deficiência técnica. Além disso, considerando a natureza dessa atividade, que envolve a gestão de recursos públicos e o interesse de particulares, a alternância nessas atribuições busca reduzir a margem para fraudes decorrentes da ingerência de licitantes junto aos trabalhos da Comissão.</w:t>
      </w:r>
      <w:r w:rsidR="00C67653">
        <w:rPr>
          <w:rFonts w:ascii="Garamond" w:hAnsi="Garamond" w:cs="Segoe UI"/>
          <w:sz w:val="22"/>
          <w:szCs w:val="27"/>
          <w:shd w:val="clear" w:color="auto" w:fill="FFFFFF"/>
        </w:rPr>
        <w:t xml:space="preserve"> (Acórdão 1281/2010 – Plenário. Relator: Augusto </w:t>
      </w:r>
      <w:proofErr w:type="spellStart"/>
      <w:r w:rsidR="00C67653">
        <w:rPr>
          <w:rFonts w:ascii="Garamond" w:hAnsi="Garamond" w:cs="Segoe UI"/>
          <w:sz w:val="22"/>
          <w:szCs w:val="27"/>
          <w:shd w:val="clear" w:color="auto" w:fill="FFFFFF"/>
        </w:rPr>
        <w:t>Sherman</w:t>
      </w:r>
      <w:proofErr w:type="spellEnd"/>
      <w:r w:rsidR="00C67653">
        <w:rPr>
          <w:rFonts w:ascii="Garamond" w:hAnsi="Garamond" w:cs="Segoe UI"/>
          <w:sz w:val="22"/>
          <w:szCs w:val="27"/>
          <w:shd w:val="clear" w:color="auto" w:fill="FFFFFF"/>
        </w:rPr>
        <w:t>. Data da Sessão: 02/06/2010)</w:t>
      </w:r>
    </w:p>
    <w:p w:rsidR="00490FFB" w:rsidRDefault="00490FFB" w:rsidP="00151547">
      <w:pPr>
        <w:widowControl w:val="0"/>
        <w:spacing w:line="360" w:lineRule="auto"/>
        <w:ind w:left="1418"/>
        <w:jc w:val="both"/>
        <w:rPr>
          <w:rFonts w:ascii="Garamond" w:hAnsi="Garamond" w:cs="Segoe UI"/>
          <w:sz w:val="22"/>
          <w:szCs w:val="27"/>
          <w:shd w:val="clear" w:color="auto" w:fill="FFFFFF"/>
        </w:rPr>
      </w:pPr>
    </w:p>
    <w:p w:rsidR="00490FFB" w:rsidRDefault="00490FFB" w:rsidP="00490FFB">
      <w:pPr>
        <w:pStyle w:val="PargrafodaLista"/>
        <w:widowControl w:val="0"/>
        <w:spacing w:line="360" w:lineRule="auto"/>
        <w:ind w:left="1418"/>
        <w:jc w:val="both"/>
        <w:rPr>
          <w:rFonts w:ascii="Garamond" w:hAnsi="Garamond" w:cs="Segoe UI"/>
          <w:sz w:val="22"/>
          <w:szCs w:val="27"/>
          <w:shd w:val="clear" w:color="auto" w:fill="FFFFFF"/>
        </w:rPr>
      </w:pPr>
      <w:r w:rsidRPr="009617E5">
        <w:rPr>
          <w:rFonts w:ascii="Garamond" w:hAnsi="Garamond" w:cs="Segoe UI"/>
          <w:sz w:val="22"/>
          <w:szCs w:val="27"/>
          <w:shd w:val="clear" w:color="auto" w:fill="FFFFFF"/>
        </w:rPr>
        <w:t>A rotatividade de funções, além de se constituir em importante componente do controle interno, previsto nas normas do COSO, no caso específico das licitações, também está prevista no §4º do art. 51 da Lei 8.666/93, que trata da composição das Comissões:</w:t>
      </w:r>
      <w:r>
        <w:rPr>
          <w:rFonts w:ascii="Garamond" w:hAnsi="Garamond" w:cs="Segoe UI"/>
          <w:sz w:val="22"/>
          <w:szCs w:val="27"/>
          <w:shd w:val="clear" w:color="auto" w:fill="FFFFFF"/>
        </w:rPr>
        <w:t xml:space="preserve"> </w:t>
      </w:r>
    </w:p>
    <w:p w:rsidR="00490FFB" w:rsidRDefault="00490FFB" w:rsidP="00490FFB">
      <w:pPr>
        <w:pStyle w:val="PargrafodaLista"/>
        <w:widowControl w:val="0"/>
        <w:spacing w:line="360" w:lineRule="auto"/>
        <w:ind w:left="1418"/>
        <w:jc w:val="both"/>
        <w:rPr>
          <w:rFonts w:ascii="Garamond" w:hAnsi="Garamond" w:cs="Segoe UI"/>
          <w:sz w:val="22"/>
          <w:szCs w:val="27"/>
          <w:shd w:val="clear" w:color="auto" w:fill="FFFFFF"/>
        </w:rPr>
      </w:pPr>
      <w:r w:rsidRPr="009617E5">
        <w:rPr>
          <w:rFonts w:ascii="Garamond" w:hAnsi="Garamond" w:cs="Segoe UI"/>
          <w:sz w:val="22"/>
          <w:szCs w:val="27"/>
          <w:shd w:val="clear" w:color="auto" w:fill="FFFFFF"/>
        </w:rPr>
        <w:t>§ 4o A investidura dos membros das Comissões permanentes não excederá a um ano, vedada a recondução da totalidade de seus membros para a mesma c</w:t>
      </w:r>
      <w:r>
        <w:rPr>
          <w:rFonts w:ascii="Garamond" w:hAnsi="Garamond" w:cs="Segoe UI"/>
          <w:sz w:val="22"/>
          <w:szCs w:val="27"/>
          <w:shd w:val="clear" w:color="auto" w:fill="FFFFFF"/>
        </w:rPr>
        <w:t>omissão no período subsequente</w:t>
      </w:r>
      <w:r w:rsidRPr="009617E5">
        <w:rPr>
          <w:rFonts w:ascii="Garamond" w:hAnsi="Garamond" w:cs="Segoe UI"/>
          <w:sz w:val="22"/>
          <w:szCs w:val="27"/>
          <w:shd w:val="clear" w:color="auto" w:fill="FFFFFF"/>
        </w:rPr>
        <w:t xml:space="preserve">. </w:t>
      </w:r>
    </w:p>
    <w:p w:rsidR="00490FFB" w:rsidRDefault="00490FFB" w:rsidP="00490FFB">
      <w:pPr>
        <w:pStyle w:val="PargrafodaLista"/>
        <w:widowControl w:val="0"/>
        <w:spacing w:line="360" w:lineRule="auto"/>
        <w:ind w:left="1418"/>
        <w:jc w:val="both"/>
        <w:rPr>
          <w:rFonts w:ascii="Garamond" w:hAnsi="Garamond" w:cs="Segoe UI"/>
          <w:sz w:val="22"/>
          <w:szCs w:val="27"/>
          <w:shd w:val="clear" w:color="auto" w:fill="FFFFFF"/>
        </w:rPr>
      </w:pPr>
      <w:r w:rsidRPr="009617E5">
        <w:rPr>
          <w:rFonts w:ascii="Garamond" w:hAnsi="Garamond" w:cs="Segoe UI"/>
          <w:sz w:val="22"/>
          <w:szCs w:val="27"/>
          <w:shd w:val="clear" w:color="auto" w:fill="FFFFFF"/>
        </w:rPr>
        <w:t>Apesar de tratar de Comissão Permanente, o dispositivo da lei ressalta a importância do rodízio daqueles que participam do julgamento dos procedimentos de aquisição, devendo ser aplicado a qualquer comissão ou equipe que exerça tal atividade, como boa prática administrativa e instrumento essencial para a mitigação de riscos</w:t>
      </w:r>
      <w:r w:rsidRPr="00B91221">
        <w:rPr>
          <w:rFonts w:ascii="Garamond" w:hAnsi="Garamond" w:cs="Segoe UI"/>
          <w:sz w:val="22"/>
          <w:szCs w:val="22"/>
          <w:shd w:val="clear" w:color="auto" w:fill="FFFFFF"/>
        </w:rPr>
        <w:t>. (</w:t>
      </w:r>
      <w:r w:rsidRPr="00B91221">
        <w:rPr>
          <w:rFonts w:ascii="Garamond" w:hAnsi="Garamond"/>
          <w:sz w:val="22"/>
          <w:szCs w:val="22"/>
        </w:rPr>
        <w:t>Relatório de Auditoria. Acórdão n. 747/2013 – Plenário. Relator: José Jorge. Data da Sessão: 03/04/2013.)</w:t>
      </w:r>
    </w:p>
    <w:p w:rsidR="00490FFB" w:rsidRPr="00151547" w:rsidRDefault="00490FFB" w:rsidP="00151547">
      <w:pPr>
        <w:widowControl w:val="0"/>
        <w:spacing w:line="360" w:lineRule="auto"/>
        <w:ind w:left="1418"/>
        <w:jc w:val="both"/>
        <w:rPr>
          <w:rFonts w:ascii="Garamond" w:hAnsi="Garamond" w:cs="Arial"/>
          <w:sz w:val="20"/>
        </w:rPr>
      </w:pPr>
    </w:p>
    <w:p w:rsidR="00D12A04" w:rsidRDefault="00D12A04" w:rsidP="00D12A0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Desse modo, se verifica violação ao art. 51, §4º, da Lei n. 8.666/93, diante da recondução dos membros da comissão permanente de licitação para o mesmo o cargo, no período subsequente</w:t>
      </w:r>
      <w:r w:rsidR="001911AD">
        <w:rPr>
          <w:rFonts w:ascii="Garamond" w:hAnsi="Garamond" w:cs="Arial"/>
        </w:rPr>
        <w:t>, nos anos de 2016, 2017 e 2018</w:t>
      </w:r>
      <w:r>
        <w:rPr>
          <w:rFonts w:ascii="Garamond" w:hAnsi="Garamond" w:cs="Arial"/>
        </w:rPr>
        <w:t xml:space="preserve">. </w:t>
      </w:r>
    </w:p>
    <w:p w:rsidR="00286374" w:rsidRPr="00286374" w:rsidRDefault="00286374" w:rsidP="00286374">
      <w:pPr>
        <w:pStyle w:val="PargrafodaLista"/>
        <w:rPr>
          <w:rFonts w:ascii="Garamond" w:hAnsi="Garamond" w:cs="Arial"/>
          <w:color w:val="FF0000"/>
          <w:u w:val="single"/>
        </w:rPr>
      </w:pPr>
    </w:p>
    <w:p w:rsidR="00A5272A" w:rsidRDefault="00DB288A" w:rsidP="00817CC4">
      <w:pPr>
        <w:pStyle w:val="PargrafodaLista"/>
        <w:widowControl w:val="0"/>
        <w:spacing w:line="360" w:lineRule="auto"/>
        <w:ind w:left="1418"/>
        <w:jc w:val="both"/>
        <w:rPr>
          <w:rFonts w:ascii="Garamond" w:hAnsi="Garamond" w:cs="Arial"/>
          <w:b/>
        </w:rPr>
      </w:pPr>
      <w:r>
        <w:rPr>
          <w:rFonts w:ascii="Garamond" w:hAnsi="Garamond" w:cs="Arial"/>
          <w:b/>
        </w:rPr>
        <w:t>IV.</w:t>
      </w:r>
      <w:r w:rsidR="00DE413A">
        <w:rPr>
          <w:rFonts w:ascii="Garamond" w:hAnsi="Garamond" w:cs="Arial"/>
          <w:b/>
        </w:rPr>
        <w:t>7</w:t>
      </w:r>
      <w:r w:rsidR="00A5272A" w:rsidRPr="006B2377">
        <w:rPr>
          <w:rFonts w:ascii="Garamond" w:hAnsi="Garamond" w:cs="Arial"/>
          <w:b/>
        </w:rPr>
        <w:t xml:space="preserve">) </w:t>
      </w:r>
      <w:r w:rsidR="00AD75D9" w:rsidRPr="006B2377">
        <w:rPr>
          <w:rFonts w:ascii="Garamond" w:hAnsi="Garamond" w:cs="Arial"/>
          <w:b/>
        </w:rPr>
        <w:t>Frustração da licitude de processo licitatório – Dano presumido (</w:t>
      </w:r>
      <w:r w:rsidR="00AD75D9" w:rsidRPr="006B2377">
        <w:rPr>
          <w:rFonts w:ascii="Garamond" w:hAnsi="Garamond" w:cs="Arial"/>
          <w:b/>
          <w:i/>
        </w:rPr>
        <w:t xml:space="preserve">in </w:t>
      </w:r>
      <w:proofErr w:type="spellStart"/>
      <w:r w:rsidR="00AD75D9" w:rsidRPr="006B2377">
        <w:rPr>
          <w:rFonts w:ascii="Garamond" w:hAnsi="Garamond" w:cs="Arial"/>
          <w:b/>
          <w:i/>
        </w:rPr>
        <w:t>re</w:t>
      </w:r>
      <w:proofErr w:type="spellEnd"/>
      <w:r w:rsidR="00AD75D9" w:rsidRPr="006B2377">
        <w:rPr>
          <w:rFonts w:ascii="Garamond" w:hAnsi="Garamond" w:cs="Arial"/>
          <w:b/>
          <w:i/>
        </w:rPr>
        <w:t xml:space="preserve"> </w:t>
      </w:r>
      <w:proofErr w:type="spellStart"/>
      <w:r w:rsidR="00AD75D9" w:rsidRPr="006B2377">
        <w:rPr>
          <w:rFonts w:ascii="Garamond" w:hAnsi="Garamond" w:cs="Arial"/>
          <w:b/>
          <w:i/>
        </w:rPr>
        <w:t>ipsa</w:t>
      </w:r>
      <w:proofErr w:type="spellEnd"/>
      <w:r w:rsidR="00AD75D9" w:rsidRPr="006B2377">
        <w:rPr>
          <w:rFonts w:ascii="Garamond" w:hAnsi="Garamond" w:cs="Arial"/>
          <w:b/>
        </w:rPr>
        <w:t xml:space="preserve">) – </w:t>
      </w:r>
      <w:r w:rsidR="00583359" w:rsidRPr="006B2377">
        <w:rPr>
          <w:rFonts w:ascii="Garamond" w:hAnsi="Garamond" w:cs="Arial"/>
          <w:b/>
        </w:rPr>
        <w:t xml:space="preserve">Artigo 49, </w:t>
      </w:r>
      <w:r w:rsidR="00583359" w:rsidRPr="006B2377">
        <w:rPr>
          <w:rFonts w:ascii="Garamond" w:hAnsi="Garamond" w:cs="Arial"/>
          <w:b/>
          <w:i/>
        </w:rPr>
        <w:t xml:space="preserve">caput </w:t>
      </w:r>
      <w:r w:rsidR="00583359" w:rsidRPr="006B2377">
        <w:rPr>
          <w:rFonts w:ascii="Garamond" w:hAnsi="Garamond" w:cs="Arial"/>
          <w:b/>
        </w:rPr>
        <w:t>e parágrafo 2º c/</w:t>
      </w:r>
      <w:proofErr w:type="gramStart"/>
      <w:r w:rsidR="00583359" w:rsidRPr="006B2377">
        <w:rPr>
          <w:rFonts w:ascii="Garamond" w:hAnsi="Garamond" w:cs="Arial"/>
          <w:b/>
        </w:rPr>
        <w:t>c</w:t>
      </w:r>
      <w:proofErr w:type="gramEnd"/>
      <w:r w:rsidR="00583359" w:rsidRPr="006B2377">
        <w:rPr>
          <w:rFonts w:ascii="Garamond" w:hAnsi="Garamond" w:cs="Arial"/>
          <w:b/>
        </w:rPr>
        <w:t xml:space="preserve"> o artigo 59, caput e parágrafo único, da Lei n. 8.666/1993 – </w:t>
      </w:r>
      <w:r w:rsidR="00AD75D9" w:rsidRPr="006B2377">
        <w:rPr>
          <w:rFonts w:ascii="Garamond" w:hAnsi="Garamond" w:cs="Arial"/>
          <w:b/>
        </w:rPr>
        <w:t xml:space="preserve">Artigo 10, </w:t>
      </w:r>
      <w:r w:rsidR="00AD75D9" w:rsidRPr="006B2377">
        <w:rPr>
          <w:rFonts w:ascii="Garamond" w:hAnsi="Garamond" w:cs="Arial"/>
          <w:b/>
          <w:i/>
        </w:rPr>
        <w:t xml:space="preserve">caput </w:t>
      </w:r>
      <w:r w:rsidR="00AD75D9" w:rsidRPr="006B2377">
        <w:rPr>
          <w:rFonts w:ascii="Garamond" w:hAnsi="Garamond" w:cs="Arial"/>
          <w:b/>
        </w:rPr>
        <w:t>e inciso VIII, da Lei n. 8.429/1992</w:t>
      </w:r>
      <w:r w:rsidR="00A5272A" w:rsidRPr="006B2377">
        <w:rPr>
          <w:rFonts w:ascii="Garamond" w:hAnsi="Garamond" w:cs="Arial"/>
          <w:b/>
        </w:rPr>
        <w:t xml:space="preserve"> </w:t>
      </w:r>
      <w:r w:rsidR="00583359" w:rsidRPr="006B2377">
        <w:rPr>
          <w:rFonts w:ascii="Garamond" w:hAnsi="Garamond" w:cs="Arial"/>
          <w:b/>
        </w:rPr>
        <w:t>– Jurisprudência do Superior Tribunal de Justiça</w:t>
      </w:r>
    </w:p>
    <w:p w:rsidR="00A5272A" w:rsidRPr="00A5272A" w:rsidRDefault="00A5272A" w:rsidP="00817CC4">
      <w:pPr>
        <w:pStyle w:val="PargrafodaLista"/>
        <w:widowControl w:val="0"/>
        <w:spacing w:line="360" w:lineRule="auto"/>
        <w:ind w:left="1418"/>
        <w:jc w:val="both"/>
        <w:rPr>
          <w:rFonts w:ascii="Garamond" w:hAnsi="Garamond" w:cs="Arial"/>
          <w:u w:val="single"/>
        </w:rPr>
      </w:pPr>
    </w:p>
    <w:p w:rsidR="002B5430" w:rsidRPr="002B5430" w:rsidRDefault="0014430D"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O</w:t>
      </w:r>
      <w:r w:rsidR="002B5430">
        <w:rPr>
          <w:rFonts w:ascii="Garamond" w:hAnsi="Garamond" w:cs="Arial"/>
        </w:rPr>
        <w:t>s processos de Inexigibilidad</w:t>
      </w:r>
      <w:r w:rsidR="00E63367">
        <w:rPr>
          <w:rFonts w:ascii="Garamond" w:hAnsi="Garamond" w:cs="Arial"/>
        </w:rPr>
        <w:t xml:space="preserve">e </w:t>
      </w:r>
      <w:proofErr w:type="spellStart"/>
      <w:r w:rsidR="00E63367">
        <w:rPr>
          <w:rFonts w:ascii="Garamond" w:hAnsi="Garamond" w:cs="Arial"/>
        </w:rPr>
        <w:t>n°s</w:t>
      </w:r>
      <w:proofErr w:type="spellEnd"/>
      <w:r w:rsidR="002B5430">
        <w:rPr>
          <w:rFonts w:ascii="Garamond" w:hAnsi="Garamond" w:cs="Arial"/>
        </w:rPr>
        <w:t xml:space="preserve"> </w:t>
      </w:r>
      <w:r w:rsidR="00395287" w:rsidRPr="0054666E">
        <w:rPr>
          <w:rFonts w:ascii="Garamond" w:hAnsi="Garamond" w:cs="Arial"/>
        </w:rPr>
        <w:t xml:space="preserve">01/2016, </w:t>
      </w:r>
      <w:r w:rsidR="00395287">
        <w:rPr>
          <w:rFonts w:ascii="Garamond" w:hAnsi="Garamond" w:cs="Arial"/>
        </w:rPr>
        <w:t>01/2017 e 01/2018</w:t>
      </w:r>
      <w:r w:rsidR="003842F4">
        <w:rPr>
          <w:rFonts w:ascii="Garamond" w:hAnsi="Garamond" w:cs="Arial"/>
        </w:rPr>
        <w:t xml:space="preserve"> </w:t>
      </w:r>
      <w:r w:rsidR="00395287">
        <w:rPr>
          <w:rFonts w:ascii="Garamond" w:hAnsi="Garamond" w:cs="Arial"/>
        </w:rPr>
        <w:t xml:space="preserve">realizados pelo Instituto de Previdência de Buritis – IPREB, </w:t>
      </w:r>
      <w:r w:rsidR="002B5430">
        <w:rPr>
          <w:rFonts w:ascii="Garamond" w:hAnsi="Garamond" w:cs="Arial"/>
        </w:rPr>
        <w:t xml:space="preserve">são irregulares, por </w:t>
      </w:r>
      <w:r w:rsidR="002B5430" w:rsidRPr="002B5430">
        <w:rPr>
          <w:rFonts w:ascii="Garamond" w:hAnsi="Garamond" w:cs="Arial"/>
        </w:rPr>
        <w:t>inobservância dos pressupostos da singularidade dos serviços e da inviabilidade de competição, em descumprimento ao art. 25, caput e inciso II da Lei n. 8.666/1993.</w:t>
      </w:r>
    </w:p>
    <w:p w:rsidR="002B5430" w:rsidRPr="002B5430" w:rsidRDefault="002B5430" w:rsidP="00817CC4">
      <w:pPr>
        <w:pStyle w:val="PargrafodaLista"/>
        <w:widowControl w:val="0"/>
        <w:spacing w:line="360" w:lineRule="auto"/>
        <w:ind w:left="1418"/>
        <w:jc w:val="both"/>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lastRenderedPageBreak/>
        <w:t xml:space="preserve">Não havendo o cumprimento </w:t>
      </w:r>
      <w:r w:rsidR="00155279">
        <w:rPr>
          <w:rFonts w:ascii="Garamond" w:hAnsi="Garamond" w:cs="Arial"/>
        </w:rPr>
        <w:t xml:space="preserve">cumulativo </w:t>
      </w:r>
      <w:r>
        <w:rPr>
          <w:rFonts w:ascii="Garamond" w:hAnsi="Garamond" w:cs="Arial"/>
        </w:rPr>
        <w:t xml:space="preserve">destes requisitos, </w:t>
      </w:r>
      <w:r w:rsidR="00155279">
        <w:rPr>
          <w:rFonts w:ascii="Garamond" w:hAnsi="Garamond" w:cs="Arial"/>
        </w:rPr>
        <w:t xml:space="preserve">aliado à notória especialização do contratado, </w:t>
      </w:r>
      <w:r>
        <w:rPr>
          <w:rFonts w:ascii="Garamond" w:hAnsi="Garamond" w:cs="Arial"/>
        </w:rPr>
        <w:t xml:space="preserve">não se deve </w:t>
      </w:r>
      <w:r w:rsidR="00155279">
        <w:rPr>
          <w:rFonts w:ascii="Garamond" w:hAnsi="Garamond" w:cs="Arial"/>
        </w:rPr>
        <w:t>proceder à contratação direta,</w:t>
      </w:r>
      <w:r>
        <w:rPr>
          <w:rFonts w:ascii="Garamond" w:hAnsi="Garamond" w:cs="Arial"/>
        </w:rPr>
        <w:t xml:space="preserve"> sem a realização do devido processo licitatório público, nos termos do artigo 37, inciso XXI, da Constituição Federal de 1988, regulamentado pela Lei n. 8.666/1993.</w:t>
      </w:r>
    </w:p>
    <w:p w:rsidR="002B5430" w:rsidRPr="002B5430" w:rsidRDefault="002B5430" w:rsidP="00817CC4">
      <w:pPr>
        <w:pStyle w:val="PargrafodaLista"/>
        <w:spacing w:line="360" w:lineRule="auto"/>
        <w:rPr>
          <w:rFonts w:ascii="Garamond" w:hAnsi="Garamond" w:cs="Arial"/>
          <w:u w:val="single"/>
        </w:rPr>
      </w:pPr>
    </w:p>
    <w:p w:rsidR="002B5430" w:rsidRPr="002B5430" w:rsidRDefault="002B5430" w:rsidP="00817CC4">
      <w:pPr>
        <w:pStyle w:val="PargrafodaLista"/>
        <w:widowControl w:val="0"/>
        <w:numPr>
          <w:ilvl w:val="0"/>
          <w:numId w:val="14"/>
        </w:numPr>
        <w:spacing w:line="360" w:lineRule="auto"/>
        <w:ind w:left="142" w:firstLine="1276"/>
        <w:jc w:val="both"/>
        <w:rPr>
          <w:rFonts w:ascii="Garamond" w:hAnsi="Garamond" w:cs="Arial"/>
          <w:u w:val="single"/>
        </w:rPr>
      </w:pPr>
      <w:r>
        <w:rPr>
          <w:rFonts w:ascii="Garamond" w:hAnsi="Garamond" w:cs="Arial"/>
        </w:rPr>
        <w:t xml:space="preserve">A regra </w:t>
      </w:r>
      <w:r w:rsidR="0014430D">
        <w:rPr>
          <w:rFonts w:ascii="Garamond" w:hAnsi="Garamond" w:cs="Arial"/>
        </w:rPr>
        <w:t xml:space="preserve">– constitucional – </w:t>
      </w:r>
      <w:r>
        <w:rPr>
          <w:rFonts w:ascii="Garamond" w:hAnsi="Garamond" w:cs="Arial"/>
        </w:rPr>
        <w:t>é a licitação. Inexigibilidade é a exceção.</w:t>
      </w:r>
    </w:p>
    <w:p w:rsidR="002B5430" w:rsidRPr="002B5430" w:rsidRDefault="002B5430" w:rsidP="00817CC4">
      <w:pPr>
        <w:pStyle w:val="PargrafodaLista"/>
        <w:spacing w:line="360" w:lineRule="auto"/>
        <w:rPr>
          <w:rFonts w:ascii="Garamond" w:hAnsi="Garamond" w:cs="Arial"/>
          <w:u w:val="single"/>
        </w:rPr>
      </w:pPr>
    </w:p>
    <w:p w:rsidR="002B5430" w:rsidRPr="000B062A" w:rsidRDefault="0014430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Ocorre que, por determinação da Lei n. 8.666/1993, o reconhecimento da ilegalidade </w:t>
      </w:r>
      <w:r w:rsidR="000B062A">
        <w:rPr>
          <w:rFonts w:ascii="Garamond" w:hAnsi="Garamond" w:cs="Arial"/>
        </w:rPr>
        <w:t>do procedimento licitatório</w:t>
      </w:r>
      <w:r>
        <w:rPr>
          <w:rFonts w:ascii="Garamond" w:hAnsi="Garamond" w:cs="Arial"/>
        </w:rPr>
        <w:t xml:space="preserve"> induz à nulidade do contrato administrativo celebrado, operando-se </w:t>
      </w:r>
      <w:r w:rsidR="000B062A">
        <w:rPr>
          <w:rFonts w:ascii="Garamond" w:hAnsi="Garamond" w:cs="Arial"/>
        </w:rPr>
        <w:t xml:space="preserve">retroativamente ao </w:t>
      </w:r>
      <w:r w:rsidR="000B062A">
        <w:rPr>
          <w:rFonts w:ascii="Garamond" w:hAnsi="Garamond" w:cs="Arial"/>
          <w:i/>
        </w:rPr>
        <w:t xml:space="preserve">status quo ante </w:t>
      </w:r>
      <w:r w:rsidR="000B062A">
        <w:rPr>
          <w:rFonts w:ascii="Garamond" w:hAnsi="Garamond" w:cs="Arial"/>
        </w:rPr>
        <w:t>das partes.</w:t>
      </w:r>
    </w:p>
    <w:p w:rsidR="00D54889" w:rsidRPr="000B062A" w:rsidRDefault="00D54889" w:rsidP="00817CC4">
      <w:pPr>
        <w:pStyle w:val="PargrafodaLista"/>
        <w:spacing w:line="360" w:lineRule="auto"/>
        <w:rPr>
          <w:rFonts w:ascii="Garamond" w:hAnsi="Garamond" w:cs="Arial"/>
          <w:b/>
        </w:rPr>
      </w:pPr>
    </w:p>
    <w:p w:rsidR="000B062A" w:rsidRPr="000B062A" w:rsidRDefault="000B062A" w:rsidP="00817CC4">
      <w:pPr>
        <w:pStyle w:val="PargrafodaLista"/>
        <w:widowControl w:val="0"/>
        <w:spacing w:line="360" w:lineRule="auto"/>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B062A" w:rsidRPr="000B062A" w:rsidRDefault="000B062A" w:rsidP="00817CC4">
      <w:pPr>
        <w:pStyle w:val="PargrafodaLista"/>
        <w:widowControl w:val="0"/>
        <w:spacing w:line="360" w:lineRule="auto"/>
        <w:ind w:left="1418"/>
        <w:jc w:val="both"/>
        <w:rPr>
          <w:rFonts w:ascii="Garamond" w:hAnsi="Garamond" w:cs="Arial"/>
          <w:b/>
          <w:color w:val="000000"/>
          <w:sz w:val="22"/>
          <w:szCs w:val="22"/>
          <w:u w:val="single"/>
          <w:shd w:val="clear" w:color="auto" w:fill="FFFFFF"/>
        </w:rPr>
      </w:pPr>
    </w:p>
    <w:p w:rsidR="000B062A" w:rsidRPr="000B062A" w:rsidRDefault="000B062A" w:rsidP="00817CC4">
      <w:pPr>
        <w:spacing w:line="360" w:lineRule="auto"/>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B062A" w:rsidRPr="000B062A" w:rsidRDefault="000B062A" w:rsidP="00817CC4">
      <w:pPr>
        <w:spacing w:line="360" w:lineRule="auto"/>
        <w:ind w:left="1418"/>
        <w:jc w:val="both"/>
        <w:rPr>
          <w:rFonts w:ascii="Garamond" w:hAnsi="Garamond"/>
          <w:color w:val="000000"/>
          <w:sz w:val="22"/>
          <w:szCs w:val="22"/>
        </w:rPr>
      </w:pPr>
      <w:bookmarkStart w:id="0" w:name="art59p"/>
      <w:bookmarkEnd w:id="0"/>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B062A" w:rsidRPr="000B062A" w:rsidRDefault="000B062A" w:rsidP="00781EBF">
      <w:pPr>
        <w:pStyle w:val="PargrafodaLista"/>
        <w:spacing w:line="360" w:lineRule="auto"/>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Isto é, as partes devem retornar ao estado em que estavam antes da </w:t>
      </w:r>
      <w:r>
        <w:rPr>
          <w:rFonts w:ascii="Garamond" w:hAnsi="Garamond" w:cs="Arial"/>
        </w:rPr>
        <w:lastRenderedPageBreak/>
        <w:t>realização do procedimento licitatório e, consequentemente, da contratação.</w:t>
      </w:r>
    </w:p>
    <w:p w:rsidR="000B062A" w:rsidRDefault="000B062A" w:rsidP="00781EBF">
      <w:pPr>
        <w:pStyle w:val="PargrafodaLista"/>
        <w:widowControl w:val="0"/>
        <w:spacing w:line="360" w:lineRule="auto"/>
        <w:ind w:left="1418"/>
        <w:jc w:val="both"/>
        <w:rPr>
          <w:rFonts w:ascii="Garamond" w:hAnsi="Garamond" w:cs="Arial"/>
          <w:b/>
        </w:rPr>
      </w:pPr>
    </w:p>
    <w:p w:rsidR="000B062A" w:rsidRPr="000B062A"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é que o parágrafo único do artigo 59 da Lei n. 8.666/1993 somente determina a indenização pela Administração Pública ao contratado, sobre a parte contratual já executada, quando caracterizada a sua boa-fé.</w:t>
      </w:r>
    </w:p>
    <w:p w:rsidR="000B062A" w:rsidRPr="000B062A" w:rsidRDefault="000B062A" w:rsidP="00781EBF">
      <w:pPr>
        <w:pStyle w:val="PargrafodaLista"/>
        <w:spacing w:line="360" w:lineRule="auto"/>
        <w:rPr>
          <w:rFonts w:ascii="Garamond" w:hAnsi="Garamond" w:cs="Arial"/>
          <w:b/>
        </w:rPr>
      </w:pPr>
    </w:p>
    <w:p w:rsidR="000B062A" w:rsidRPr="003E0CFE" w:rsidRDefault="000B062A"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Estando o contrato e/ou a Administração Pública de </w:t>
      </w:r>
      <w:r w:rsidR="00B9511E">
        <w:rPr>
          <w:rFonts w:ascii="Garamond" w:hAnsi="Garamond" w:cs="Arial"/>
        </w:rPr>
        <w:t>má-fé</w:t>
      </w:r>
      <w:r>
        <w:rPr>
          <w:rFonts w:ascii="Garamond" w:hAnsi="Garamond" w:cs="Arial"/>
        </w:rPr>
        <w:t xml:space="preserve">, nenhuma indenização deve ocorrer. Ao contrário disso, as sanções cabíveis </w:t>
      </w:r>
      <w:r w:rsidR="00B9511E">
        <w:rPr>
          <w:rFonts w:ascii="Garamond" w:hAnsi="Garamond" w:cs="Arial"/>
        </w:rPr>
        <w:t>aos responsáveis devem ser devidamente aplicadas, inclusive (e sobretudo) os danos materiais causados aos cofres públicos, decorrente</w:t>
      </w:r>
      <w:r w:rsidR="005B6B04">
        <w:rPr>
          <w:rFonts w:ascii="Garamond" w:hAnsi="Garamond" w:cs="Arial"/>
        </w:rPr>
        <w:t>s</w:t>
      </w:r>
      <w:r w:rsidR="00B9511E">
        <w:rPr>
          <w:rFonts w:ascii="Garamond" w:hAnsi="Garamond" w:cs="Arial"/>
        </w:rPr>
        <w:t xml:space="preserve"> da contratação ilegal</w:t>
      </w:r>
      <w:r w:rsidR="00737C91">
        <w:rPr>
          <w:rFonts w:ascii="Garamond" w:hAnsi="Garamond" w:cs="Arial"/>
        </w:rPr>
        <w:t>, devem ser ressarcidos</w:t>
      </w:r>
      <w:r w:rsidR="00B9511E">
        <w:rPr>
          <w:rFonts w:ascii="Garamond" w:hAnsi="Garamond" w:cs="Arial"/>
        </w:rPr>
        <w:t>.</w:t>
      </w:r>
    </w:p>
    <w:p w:rsidR="003E0CFE" w:rsidRPr="003E0CFE" w:rsidRDefault="003E0CFE" w:rsidP="00781EBF">
      <w:pPr>
        <w:pStyle w:val="PargrafodaLista"/>
        <w:spacing w:line="360" w:lineRule="auto"/>
        <w:rPr>
          <w:rFonts w:ascii="Garamond" w:hAnsi="Garamond" w:cs="Arial"/>
          <w:b/>
        </w:rPr>
      </w:pPr>
    </w:p>
    <w:p w:rsidR="00781EBF" w:rsidRPr="00583359" w:rsidRDefault="003E0CF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de Improbidade Administrativa tamb</w:t>
      </w:r>
      <w:r w:rsidR="00781EBF">
        <w:rPr>
          <w:rFonts w:ascii="Garamond" w:hAnsi="Garamond" w:cs="Arial"/>
        </w:rPr>
        <w:t xml:space="preserve">ém faz </w:t>
      </w:r>
      <w:r>
        <w:rPr>
          <w:rFonts w:ascii="Garamond" w:hAnsi="Garamond" w:cs="Arial"/>
        </w:rPr>
        <w:t>previsão</w:t>
      </w:r>
      <w:r w:rsidR="00781EBF">
        <w:rPr>
          <w:rFonts w:ascii="Garamond" w:hAnsi="Garamond" w:cs="Arial"/>
        </w:rPr>
        <w:t xml:space="preserve"> a esse respeito</w:t>
      </w:r>
      <w:r>
        <w:rPr>
          <w:rFonts w:ascii="Garamond" w:hAnsi="Garamond" w:cs="Arial"/>
        </w:rPr>
        <w:t xml:space="preserve">. Nos termos do seu artigo 10, inciso VIII, constitui ato de improbidade administrativa </w:t>
      </w:r>
      <w:r>
        <w:rPr>
          <w:rFonts w:ascii="Garamond" w:hAnsi="Garamond" w:cs="Arial"/>
          <w:b/>
        </w:rPr>
        <w:t xml:space="preserve">que causa lesão ao erário </w:t>
      </w:r>
      <w:r>
        <w:rPr>
          <w:rFonts w:ascii="Garamond" w:hAnsi="Garamond" w:cs="Arial"/>
        </w:rPr>
        <w:t>qualquer ação ou omissão, dolosa ou culposa, que configure frustraç</w:t>
      </w:r>
      <w:r w:rsidR="00781EBF">
        <w:rPr>
          <w:rFonts w:ascii="Garamond" w:hAnsi="Garamond" w:cs="Arial"/>
        </w:rPr>
        <w:t>ão da licitu</w:t>
      </w:r>
      <w:r>
        <w:rPr>
          <w:rFonts w:ascii="Garamond" w:hAnsi="Garamond" w:cs="Arial"/>
        </w:rPr>
        <w:t>de de processo licitatório ou a sua dispensa indevida.</w:t>
      </w:r>
    </w:p>
    <w:p w:rsidR="00583359" w:rsidRPr="00583359" w:rsidRDefault="00583359" w:rsidP="00583359">
      <w:pPr>
        <w:widowControl w:val="0"/>
        <w:spacing w:line="360" w:lineRule="auto"/>
        <w:jc w:val="both"/>
        <w:rPr>
          <w:rFonts w:ascii="Garamond" w:hAnsi="Garamond" w:cs="Arial"/>
          <w:b/>
        </w:rPr>
      </w:pP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 xml:space="preserve">Art. 10. </w:t>
      </w:r>
      <w:r w:rsidRPr="00D54889">
        <w:rPr>
          <w:rFonts w:ascii="Garamond" w:eastAsia="Calibri" w:hAnsi="Garamond" w:cs="SourceSansPro-Regular"/>
          <w:sz w:val="22"/>
          <w:szCs w:val="22"/>
          <w:u w:val="single"/>
        </w:rPr>
        <w:t>Constitui ato de improbidade administrativa que causa lesão ao erário</w:t>
      </w:r>
      <w:r w:rsidRPr="00D54889">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rPr>
        <w:t>(...)</w:t>
      </w:r>
    </w:p>
    <w:p w:rsidR="00781EBF" w:rsidRPr="00D54889" w:rsidRDefault="00781EBF" w:rsidP="00781EBF">
      <w:pPr>
        <w:autoSpaceDE w:val="0"/>
        <w:autoSpaceDN w:val="0"/>
        <w:adjustRightInd w:val="0"/>
        <w:spacing w:line="360" w:lineRule="auto"/>
        <w:ind w:left="1418"/>
        <w:jc w:val="both"/>
        <w:rPr>
          <w:rFonts w:ascii="Garamond" w:eastAsia="Calibri" w:hAnsi="Garamond" w:cs="SourceSansPro-Regular"/>
          <w:sz w:val="22"/>
          <w:szCs w:val="22"/>
        </w:rPr>
      </w:pPr>
      <w:r w:rsidRPr="00D54889">
        <w:rPr>
          <w:rFonts w:ascii="Garamond" w:eastAsia="Calibri" w:hAnsi="Garamond" w:cs="SourceSansPro-Regular"/>
          <w:sz w:val="22"/>
          <w:szCs w:val="22"/>
          <w:u w:val="single"/>
        </w:rPr>
        <w:t>VIII - frustrar a licitude de processo licitatório ou dispensa-lo indevidamente</w:t>
      </w:r>
      <w:r w:rsidRPr="00D54889">
        <w:rPr>
          <w:rFonts w:ascii="Garamond" w:eastAsia="Calibri" w:hAnsi="Garamond" w:cs="SourceSansPro-Regular"/>
          <w:sz w:val="22"/>
          <w:szCs w:val="22"/>
        </w:rPr>
        <w:t>. (</w:t>
      </w:r>
      <w:proofErr w:type="gramStart"/>
      <w:r w:rsidRPr="00D54889">
        <w:rPr>
          <w:rFonts w:ascii="Garamond" w:eastAsia="Calibri" w:hAnsi="Garamond" w:cs="SourceSansPro-Regular"/>
          <w:sz w:val="22"/>
          <w:szCs w:val="22"/>
        </w:rPr>
        <w:t>grifo</w:t>
      </w:r>
      <w:proofErr w:type="gramEnd"/>
      <w:r w:rsidRPr="00D54889">
        <w:rPr>
          <w:rFonts w:ascii="Garamond" w:eastAsia="Calibri" w:hAnsi="Garamond" w:cs="SourceSansPro-Regular"/>
          <w:sz w:val="22"/>
          <w:szCs w:val="22"/>
        </w:rPr>
        <w:t xml:space="preserve"> nosso)</w:t>
      </w:r>
    </w:p>
    <w:p w:rsidR="00B9511E" w:rsidRPr="00B9511E" w:rsidRDefault="00B9511E" w:rsidP="00781EBF">
      <w:pPr>
        <w:pStyle w:val="PargrafodaLista"/>
        <w:spacing w:line="360" w:lineRule="auto"/>
        <w:rPr>
          <w:rFonts w:ascii="Garamond" w:hAnsi="Garamond" w:cs="Arial"/>
          <w:b/>
        </w:rPr>
      </w:pPr>
    </w:p>
    <w:p w:rsidR="00781EBF" w:rsidRPr="00781EBF" w:rsidRDefault="00781EBF"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781EBF" w:rsidRPr="00781EBF" w:rsidRDefault="00781EBF" w:rsidP="00781EBF">
      <w:pPr>
        <w:pStyle w:val="PargrafodaLista"/>
        <w:widowControl w:val="0"/>
        <w:spacing w:line="360" w:lineRule="auto"/>
        <w:ind w:left="1418"/>
        <w:jc w:val="both"/>
        <w:rPr>
          <w:rFonts w:ascii="Garamond" w:hAnsi="Garamond" w:cs="Arial"/>
          <w:b/>
        </w:rPr>
      </w:pPr>
    </w:p>
    <w:p w:rsidR="00737C91" w:rsidRPr="00737C91" w:rsidRDefault="00B9511E" w:rsidP="00781EBF">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w:t>
      </w:r>
      <w:r>
        <w:rPr>
          <w:rFonts w:ascii="Garamond" w:hAnsi="Garamond" w:cs="Arial"/>
        </w:rPr>
        <w:lastRenderedPageBreak/>
        <w:t xml:space="preserve">fundamento no artigo </w:t>
      </w:r>
      <w:r w:rsidR="005B6B04">
        <w:rPr>
          <w:rFonts w:ascii="Garamond" w:hAnsi="Garamond" w:cs="Arial"/>
        </w:rPr>
        <w:t>10</w:t>
      </w:r>
      <w:r>
        <w:rPr>
          <w:rFonts w:ascii="Garamond" w:hAnsi="Garamond" w:cs="Arial"/>
        </w:rPr>
        <w:t xml:space="preserve">, inciso </w:t>
      </w:r>
      <w:r w:rsidR="005B6B04">
        <w:rPr>
          <w:rFonts w:ascii="Garamond" w:hAnsi="Garamond" w:cs="Arial"/>
        </w:rPr>
        <w:t>VIII</w:t>
      </w:r>
      <w:r>
        <w:rPr>
          <w:rFonts w:ascii="Garamond" w:hAnsi="Garamond" w:cs="Arial"/>
        </w:rPr>
        <w:t xml:space="preserve">,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que a Administração Pública contrate</w:t>
      </w:r>
      <w:r w:rsidR="00737C91">
        <w:rPr>
          <w:rFonts w:ascii="Garamond" w:hAnsi="Garamond" w:cs="Arial"/>
        </w:rPr>
        <w:t xml:space="preserve"> a melhor proposta (STJ, </w:t>
      </w:r>
      <w:proofErr w:type="spellStart"/>
      <w:r w:rsidR="00737C91">
        <w:rPr>
          <w:rFonts w:ascii="Garamond" w:hAnsi="Garamond" w:cs="Arial"/>
        </w:rPr>
        <w:t>AgRg</w:t>
      </w:r>
      <w:proofErr w:type="spellEnd"/>
      <w:r w:rsidR="00737C91">
        <w:rPr>
          <w:rFonts w:ascii="Garamond" w:hAnsi="Garamond" w:cs="Arial"/>
        </w:rPr>
        <w:t xml:space="preserve"> no Agravo em Recurso Especial n. 617.563/SP, Relatora Ministra </w:t>
      </w:r>
      <w:proofErr w:type="spellStart"/>
      <w:r w:rsidR="00737C91">
        <w:rPr>
          <w:rFonts w:ascii="Garamond" w:hAnsi="Garamond" w:cs="Arial"/>
        </w:rPr>
        <w:t>Assussete</w:t>
      </w:r>
      <w:proofErr w:type="spellEnd"/>
      <w:r w:rsidR="00737C91">
        <w:rPr>
          <w:rFonts w:ascii="Garamond" w:hAnsi="Garamond" w:cs="Arial"/>
        </w:rPr>
        <w:t xml:space="preserve"> Magalhães, em 04/10/2018).</w:t>
      </w:r>
    </w:p>
    <w:p w:rsidR="00737C91" w:rsidRDefault="00737C91" w:rsidP="00781EBF">
      <w:pPr>
        <w:pStyle w:val="PargrafodaLista"/>
        <w:widowControl w:val="0"/>
        <w:spacing w:line="360" w:lineRule="auto"/>
        <w:ind w:left="1418"/>
        <w:jc w:val="both"/>
        <w:rPr>
          <w:rFonts w:ascii="Garamond" w:hAnsi="Garamond"/>
          <w:sz w:val="22"/>
          <w:szCs w:val="22"/>
        </w:rPr>
      </w:pP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ADMINISTRATIVO. AGRAVO REGIMENTAL NO AGRAVO EM RECURSO ESPECIAL. </w:t>
      </w:r>
      <w:r w:rsidRPr="004537F7">
        <w:rPr>
          <w:rFonts w:ascii="Garamond" w:hAnsi="Garamond"/>
          <w:b/>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737C91">
        <w:rPr>
          <w:rFonts w:ascii="Garamond" w:hAnsi="Garamond"/>
          <w:sz w:val="22"/>
          <w:szCs w:val="22"/>
        </w:rPr>
        <w:t xml:space="preserve"> PRECEDENTES DO STJ. AGRAVO REGIMENTAL IMPROVIDO.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 Agravo Regimental interposto contra decisão publicada na vigência do CPC/73.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 No acórdão objeto do Recurso Especial, o Tribunal de origem julgou parcialmente procedente o pedido em Ação Civil Pública, ajuizada pelo Ministério Público do Estado de São Paulo, na qual postula a condenação dos agravantes, ex-Prefeito e ex-Diretor de Administração do Município de Alumínio/SP, e de outros réus, pela prática de ato de improbidade administrativa, consubstanciado na contratação, sem prévio processo de licitação, de empresa para a realização de Curso de Planejamento Estratégico. Concluiu o acórdão recorrido, em face das provas dos autos, que "o fracionamento dos pagamentos foi o artifício utilizado pelos réus para violar o art. 24, II, da Lei 8.666/93, que autoriza a dispensa da licitação apenas nas hipóteses de prestação de serviços de valor reduzido. Configurado o ato ímprobo e a lesão ao erário já que a dispensa indevida da licitação privou o Estado de selecionar a proposta mais vantajosa e/ou econômica aos munícipes de Alumínio".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III. Em se tratando de improbidade administrativa, é firme a jurisprudência do Superior Tribunal de Justiça no sentido de que "a improbidade é ilegalidade tipificada </w:t>
      </w:r>
      <w:r w:rsidRPr="00737C91">
        <w:rPr>
          <w:rFonts w:ascii="Garamond" w:hAnsi="Garamond"/>
          <w:sz w:val="22"/>
          <w:szCs w:val="22"/>
        </w:rPr>
        <w:lastRenderedPageBreak/>
        <w:t xml:space="preserve">e qualificada pelo elemento subjetivo da conduta do agente. Por isso mesmo, a jurisprudência do STJ considera indispensável, para a caracterização de improbidade, que a conduta do agente seja dolosa, para a tipificação das condutas descritas nos artigos 9º e 11 da Lei 8.429/92, ou pelo menos eivada de culpa grave, nas do artigo 10" (STJ, AIA 30/AM, Rel. Ministro TEORI ALBINO ZAVASCKI, CORTE ESPECIAL, </w:t>
      </w:r>
      <w:proofErr w:type="spellStart"/>
      <w:r w:rsidRPr="00737C91">
        <w:rPr>
          <w:rFonts w:ascii="Garamond" w:hAnsi="Garamond"/>
          <w:sz w:val="22"/>
          <w:szCs w:val="22"/>
        </w:rPr>
        <w:t>DJe</w:t>
      </w:r>
      <w:proofErr w:type="spellEnd"/>
      <w:r w:rsidRPr="00737C91">
        <w:rPr>
          <w:rFonts w:ascii="Garamond" w:hAnsi="Garamond"/>
          <w:sz w:val="22"/>
          <w:szCs w:val="22"/>
        </w:rPr>
        <w:t xml:space="preserve"> de 28/09/2011).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IV. No caso, o acórdão recorrido, mediante exame do conjunto probatório dos autos, concluiu que "foi demonstrado o dolo na prática do ato ímprobo já que 'os valores pagos são todos iguais e, 'coincidentemente', no exato limite de dispensabilidade da realização de licitação quando foram emitidos".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 xml:space="preserve">V. Nos termos em que a causa foi decidida, infirmar os fundamentos do acórdão recorrido, para acolher a pretensão dos agravantes e afastar sua condenação pela prática de ato de improbidade administrativa, por não ter sido comprovado o dolo, demandaria o reexame de matéria fática, o que é vedado, em Recurso Especial, nos termos da Súmula 7/STJ. Nesse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210.361/PE, Rel. Ministro HERMAN BENJAMIN,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01/06/2016;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666.459/SP, Rel. Ministro OG FERNANDES,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30/06/2015;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AREsp</w:t>
      </w:r>
      <w:proofErr w:type="spellEnd"/>
      <w:r w:rsidRPr="00737C91">
        <w:rPr>
          <w:rFonts w:ascii="Garamond" w:hAnsi="Garamond"/>
          <w:sz w:val="22"/>
          <w:szCs w:val="22"/>
        </w:rPr>
        <w:t xml:space="preserve"> 535.720/ES, Rel. Ministro GURGEL DE FARIA,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06/04/2016. </w:t>
      </w:r>
    </w:p>
    <w:p w:rsidR="00737C91" w:rsidRP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b/>
          <w:sz w:val="22"/>
          <w:szCs w:val="22"/>
          <w:u w:val="single"/>
        </w:rPr>
        <w:t xml:space="preserve">VI. Quanto à alegada ausência de </w:t>
      </w:r>
      <w:proofErr w:type="spellStart"/>
      <w:r w:rsidRPr="00737C91">
        <w:rPr>
          <w:rFonts w:ascii="Garamond" w:hAnsi="Garamond"/>
          <w:b/>
          <w:sz w:val="22"/>
          <w:szCs w:val="22"/>
          <w:u w:val="single"/>
        </w:rPr>
        <w:t>dano</w:t>
      </w:r>
      <w:proofErr w:type="spellEnd"/>
      <w:r w:rsidRPr="00737C91">
        <w:rPr>
          <w:rFonts w:ascii="Garamond" w:hAnsi="Garamond"/>
          <w:b/>
          <w:sz w:val="22"/>
          <w:szCs w:val="22"/>
          <w:u w:val="single"/>
        </w:rPr>
        <w:t xml:space="preserve"> ao Erário, o Superior Tribunal de Justiça possui jurisprudência no sentido de que "a indevida dispensa de licitação, por impedir que a administração pública contrate a melhor proposta, causa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xml:space="preserve">, descabendo exigir do autor da ação civil pública prova a respeito do tema" (STJ, </w:t>
      </w:r>
      <w:proofErr w:type="spellStart"/>
      <w:r w:rsidRPr="00737C91">
        <w:rPr>
          <w:rFonts w:ascii="Garamond" w:hAnsi="Garamond"/>
          <w:b/>
          <w:sz w:val="22"/>
          <w:szCs w:val="22"/>
          <w:u w:val="single"/>
        </w:rPr>
        <w:t>REsp</w:t>
      </w:r>
      <w:proofErr w:type="spellEnd"/>
      <w:r w:rsidRPr="00737C91">
        <w:rPr>
          <w:rFonts w:ascii="Garamond" w:hAnsi="Garamond"/>
          <w:b/>
          <w:sz w:val="22"/>
          <w:szCs w:val="22"/>
          <w:u w:val="single"/>
        </w:rPr>
        <w:t xml:space="preserve"> 817.921/SP, Rel. Ministro CASTRO MEIRA, SEGUNDA TURMA, </w:t>
      </w:r>
      <w:proofErr w:type="spellStart"/>
      <w:r w:rsidRPr="00737C91">
        <w:rPr>
          <w:rFonts w:ascii="Garamond" w:hAnsi="Garamond"/>
          <w:b/>
          <w:sz w:val="22"/>
          <w:szCs w:val="22"/>
          <w:u w:val="single"/>
        </w:rPr>
        <w:t>DJe</w:t>
      </w:r>
      <w:proofErr w:type="spellEnd"/>
      <w:r w:rsidRPr="00737C91">
        <w:rPr>
          <w:rFonts w:ascii="Garamond" w:hAnsi="Garamond"/>
          <w:b/>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737C91">
        <w:rPr>
          <w:rFonts w:ascii="Garamond" w:hAnsi="Garamond"/>
          <w:b/>
          <w:sz w:val="22"/>
          <w:szCs w:val="22"/>
          <w:u w:val="single"/>
        </w:rPr>
        <w:t>re</w:t>
      </w:r>
      <w:proofErr w:type="spellEnd"/>
      <w:r w:rsidRPr="00737C91">
        <w:rPr>
          <w:rFonts w:ascii="Garamond" w:hAnsi="Garamond"/>
          <w:b/>
          <w:sz w:val="22"/>
          <w:szCs w:val="22"/>
          <w:u w:val="single"/>
        </w:rPr>
        <w:t xml:space="preserve"> </w:t>
      </w:r>
      <w:proofErr w:type="spellStart"/>
      <w:r w:rsidRPr="00737C91">
        <w:rPr>
          <w:rFonts w:ascii="Garamond" w:hAnsi="Garamond"/>
          <w:b/>
          <w:sz w:val="22"/>
          <w:szCs w:val="22"/>
          <w:u w:val="single"/>
        </w:rPr>
        <w:t>ipsa</w:t>
      </w:r>
      <w:proofErr w:type="spellEnd"/>
      <w:r w:rsidRPr="00737C91">
        <w:rPr>
          <w:rFonts w:ascii="Garamond" w:hAnsi="Garamond"/>
          <w:b/>
          <w:sz w:val="22"/>
          <w:szCs w:val="22"/>
          <w:u w:val="single"/>
        </w:rPr>
        <w:t>, decorrente da própria ilegalidade do ato praticado, conforme entendimento adotado por esta Corte.</w:t>
      </w:r>
      <w:r w:rsidRPr="00737C91">
        <w:rPr>
          <w:rFonts w:ascii="Garamond" w:hAnsi="Garamond"/>
          <w:sz w:val="22"/>
          <w:szCs w:val="22"/>
        </w:rPr>
        <w:t xml:space="preserve"> Não cabe exigir a devolução dos valores recebidos pelos </w:t>
      </w:r>
      <w:r w:rsidRPr="00737C91">
        <w:rPr>
          <w:rFonts w:ascii="Garamond" w:hAnsi="Garamond"/>
          <w:sz w:val="22"/>
          <w:szCs w:val="22"/>
        </w:rPr>
        <w:lastRenderedPageBreak/>
        <w:t xml:space="preserve">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1.288.585/RJ, Rel. Ministro OLINDO MENEZES (Desembargador convocado do TRF/1ª Região), PRIMEIRA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09/03/2016). Nesse mesmo sentido: STJ, </w:t>
      </w:r>
      <w:proofErr w:type="spellStart"/>
      <w:r w:rsidRPr="00737C91">
        <w:rPr>
          <w:rFonts w:ascii="Garamond" w:hAnsi="Garamond"/>
          <w:sz w:val="22"/>
          <w:szCs w:val="22"/>
        </w:rPr>
        <w:t>AgRg</w:t>
      </w:r>
      <w:proofErr w:type="spellEnd"/>
      <w:r w:rsidRPr="00737C91">
        <w:rPr>
          <w:rFonts w:ascii="Garamond" w:hAnsi="Garamond"/>
          <w:sz w:val="22"/>
          <w:szCs w:val="22"/>
        </w:rPr>
        <w:t xml:space="preserve"> no </w:t>
      </w:r>
      <w:proofErr w:type="spellStart"/>
      <w:r w:rsidRPr="00737C91">
        <w:rPr>
          <w:rFonts w:ascii="Garamond" w:hAnsi="Garamond"/>
          <w:sz w:val="22"/>
          <w:szCs w:val="22"/>
        </w:rPr>
        <w:t>REsp</w:t>
      </w:r>
      <w:proofErr w:type="spellEnd"/>
      <w:r w:rsidRPr="00737C91">
        <w:rPr>
          <w:rFonts w:ascii="Garamond" w:hAnsi="Garamond"/>
          <w:sz w:val="22"/>
          <w:szCs w:val="22"/>
        </w:rPr>
        <w:t xml:space="preserve"> 1.512.393/SP, Rel. Ministro MAURO CAMBELL MARQUES, SEGUNDA TURMA, </w:t>
      </w:r>
      <w:proofErr w:type="spellStart"/>
      <w:r w:rsidRPr="00737C91">
        <w:rPr>
          <w:rFonts w:ascii="Garamond" w:hAnsi="Garamond"/>
          <w:sz w:val="22"/>
          <w:szCs w:val="22"/>
        </w:rPr>
        <w:t>DJe</w:t>
      </w:r>
      <w:proofErr w:type="spellEnd"/>
      <w:r w:rsidRPr="00737C91">
        <w:rPr>
          <w:rFonts w:ascii="Garamond" w:hAnsi="Garamond"/>
          <w:sz w:val="22"/>
          <w:szCs w:val="22"/>
        </w:rPr>
        <w:t xml:space="preserve"> de 27/11/2015. </w:t>
      </w:r>
    </w:p>
    <w:p w:rsidR="00737C91" w:rsidRDefault="00737C91" w:rsidP="00817CC4">
      <w:pPr>
        <w:pStyle w:val="PargrafodaLista"/>
        <w:widowControl w:val="0"/>
        <w:spacing w:line="360" w:lineRule="auto"/>
        <w:ind w:left="1418"/>
        <w:jc w:val="both"/>
        <w:rPr>
          <w:rFonts w:ascii="Garamond" w:hAnsi="Garamond"/>
          <w:sz w:val="22"/>
          <w:szCs w:val="22"/>
        </w:rPr>
      </w:pPr>
      <w:r w:rsidRPr="00737C91">
        <w:rPr>
          <w:rFonts w:ascii="Garamond" w:hAnsi="Garamond"/>
          <w:sz w:val="22"/>
          <w:szCs w:val="22"/>
        </w:rPr>
        <w:t>VII. Agravo Regimental improvido.</w:t>
      </w:r>
    </w:p>
    <w:p w:rsidR="00C433A3" w:rsidRPr="00737C91" w:rsidRDefault="00C433A3" w:rsidP="00817CC4">
      <w:pPr>
        <w:pStyle w:val="PargrafodaLista"/>
        <w:widowControl w:val="0"/>
        <w:spacing w:line="360" w:lineRule="auto"/>
        <w:ind w:left="1418"/>
        <w:jc w:val="both"/>
        <w:rPr>
          <w:rFonts w:ascii="Garamond" w:hAnsi="Garamond" w:cs="Arial"/>
          <w:b/>
          <w:sz w:val="22"/>
          <w:szCs w:val="22"/>
        </w:rPr>
      </w:pPr>
    </w:p>
    <w:p w:rsidR="00737C91" w:rsidRPr="00D54889" w:rsidRDefault="00737C91"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De fato, a contratação direta maculada pela ilegalidade causa, por si só, prejuízo aos cofres públicos.</w:t>
      </w:r>
      <w:r w:rsidR="004537F7" w:rsidRPr="00D54889">
        <w:rPr>
          <w:rFonts w:ascii="Garamond" w:hAnsi="Garamond" w:cs="Arial"/>
        </w:rPr>
        <w:t xml:space="preserve"> </w:t>
      </w:r>
      <w:r w:rsidRPr="00D54889">
        <w:rPr>
          <w:rFonts w:ascii="Garamond" w:hAnsi="Garamond" w:cs="Arial"/>
        </w:rPr>
        <w:t xml:space="preserve">Não só pelo descumprimento direto aos requisitos fixados em </w:t>
      </w:r>
      <w:r w:rsidR="00347A25" w:rsidRPr="00D54889">
        <w:rPr>
          <w:rFonts w:ascii="Garamond" w:hAnsi="Garamond" w:cs="Arial"/>
        </w:rPr>
        <w:t>lei</w:t>
      </w:r>
      <w:r w:rsidRPr="00D54889">
        <w:rPr>
          <w:rFonts w:ascii="Garamond" w:hAnsi="Garamond" w:cs="Arial"/>
        </w:rPr>
        <w:t xml:space="preserve">, mas sobretudo pelos fatos e justificativas </w:t>
      </w:r>
      <w:r w:rsidR="004537F7" w:rsidRPr="00D54889">
        <w:rPr>
          <w:rFonts w:ascii="Garamond" w:hAnsi="Garamond" w:cs="Arial"/>
        </w:rPr>
        <w:t>implícitos que pautaram a sua realização.</w:t>
      </w:r>
    </w:p>
    <w:p w:rsidR="00817CC4" w:rsidRDefault="00817CC4" w:rsidP="00817CC4">
      <w:pPr>
        <w:pStyle w:val="PargrafodaLista"/>
        <w:widowControl w:val="0"/>
        <w:spacing w:line="360" w:lineRule="auto"/>
        <w:ind w:left="1418"/>
        <w:jc w:val="both"/>
        <w:rPr>
          <w:rFonts w:ascii="Garamond" w:hAnsi="Garamond" w:cs="Arial"/>
          <w:b/>
        </w:rPr>
      </w:pPr>
    </w:p>
    <w:p w:rsidR="00817CC4" w:rsidRPr="00D54889" w:rsidRDefault="00817CC4" w:rsidP="00817CC4">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Ou seja, a jurisprudência do STJ confirma a ocorrência de </w:t>
      </w:r>
      <w:proofErr w:type="spellStart"/>
      <w:r w:rsidRPr="00D54889">
        <w:rPr>
          <w:rFonts w:ascii="Garamond" w:hAnsi="Garamond" w:cs="Arial"/>
        </w:rPr>
        <w:t>dano</w:t>
      </w:r>
      <w:proofErr w:type="spellEnd"/>
      <w:r w:rsidRPr="00D54889">
        <w:rPr>
          <w:rFonts w:ascii="Garamond" w:hAnsi="Garamond" w:cs="Arial"/>
        </w:rPr>
        <w:t xml:space="preserve"> ao erário presumido (</w:t>
      </w:r>
      <w:r w:rsidRPr="00D54889">
        <w:rPr>
          <w:rFonts w:ascii="Garamond" w:hAnsi="Garamond" w:cs="Arial"/>
          <w:i/>
        </w:rPr>
        <w:t xml:space="preserve">in </w:t>
      </w:r>
      <w:proofErr w:type="spellStart"/>
      <w:r w:rsidRPr="00D54889">
        <w:rPr>
          <w:rFonts w:ascii="Garamond" w:hAnsi="Garamond" w:cs="Arial"/>
          <w:i/>
        </w:rPr>
        <w:t>re</w:t>
      </w:r>
      <w:proofErr w:type="spellEnd"/>
      <w:r w:rsidRPr="00D54889">
        <w:rPr>
          <w:rFonts w:ascii="Garamond" w:hAnsi="Garamond" w:cs="Arial"/>
          <w:i/>
        </w:rPr>
        <w:t xml:space="preserve"> </w:t>
      </w:r>
      <w:proofErr w:type="spellStart"/>
      <w:r w:rsidRPr="00D54889">
        <w:rPr>
          <w:rFonts w:ascii="Garamond" w:hAnsi="Garamond" w:cs="Arial"/>
          <w:i/>
        </w:rPr>
        <w:t>ipsa</w:t>
      </w:r>
      <w:proofErr w:type="spellEnd"/>
      <w:r w:rsidRPr="00D54889">
        <w:rPr>
          <w:rFonts w:ascii="Garamond" w:hAnsi="Garamond" w:cs="Arial"/>
          <w:i/>
        </w:rPr>
        <w:t>)</w:t>
      </w:r>
      <w:r w:rsidRPr="00D54889">
        <w:rPr>
          <w:rFonts w:ascii="Garamond" w:hAnsi="Garamond" w:cs="Arial"/>
        </w:rPr>
        <w:t>, nos casos de licitação fraudulenta ou dispensa indevida.</w:t>
      </w:r>
    </w:p>
    <w:p w:rsidR="004537F7" w:rsidRPr="00D54889" w:rsidRDefault="004537F7" w:rsidP="00817CC4">
      <w:pPr>
        <w:pStyle w:val="PargrafodaLista"/>
        <w:spacing w:line="360" w:lineRule="auto"/>
        <w:rPr>
          <w:rFonts w:ascii="Garamond" w:hAnsi="Garamond" w:cs="Arial"/>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Vejamos como exemplo o caso desta Representação.</w:t>
      </w:r>
    </w:p>
    <w:p w:rsidR="004537F7" w:rsidRPr="004537F7" w:rsidRDefault="004537F7" w:rsidP="00817CC4">
      <w:pPr>
        <w:pStyle w:val="PargrafodaLista"/>
        <w:spacing w:line="360" w:lineRule="auto"/>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plano normativo, não há qualquer dúvida da ilegalidade das Inexigibilidades de Licitação </w:t>
      </w:r>
      <w:proofErr w:type="spellStart"/>
      <w:r w:rsidR="00C433A3">
        <w:rPr>
          <w:rFonts w:ascii="Garamond" w:hAnsi="Garamond" w:cs="Arial"/>
        </w:rPr>
        <w:t>n</w:t>
      </w:r>
      <w:r w:rsidR="00E63367">
        <w:rPr>
          <w:rFonts w:ascii="Garamond" w:hAnsi="Garamond" w:cs="Arial"/>
        </w:rPr>
        <w:t>°s</w:t>
      </w:r>
      <w:proofErr w:type="spellEnd"/>
      <w:r w:rsidR="00C433A3">
        <w:rPr>
          <w:rFonts w:ascii="Garamond" w:hAnsi="Garamond" w:cs="Arial"/>
        </w:rPr>
        <w:t xml:space="preserve"> </w:t>
      </w:r>
      <w:r w:rsidR="000E51F3" w:rsidRPr="00CD0AD5">
        <w:rPr>
          <w:rFonts w:ascii="Garamond" w:hAnsi="Garamond" w:cs="Arial"/>
        </w:rPr>
        <w:t xml:space="preserve">01/2016, </w:t>
      </w:r>
      <w:r w:rsidR="000E51F3">
        <w:rPr>
          <w:rFonts w:ascii="Garamond" w:hAnsi="Garamond" w:cs="Arial"/>
        </w:rPr>
        <w:t>01/2017 e 01/2018</w:t>
      </w:r>
      <w:r>
        <w:rPr>
          <w:rFonts w:ascii="Garamond" w:hAnsi="Garamond" w:cs="Arial"/>
        </w:rPr>
        <w:t>, em razão do descumprimento dos requisitos expressos do artigo 25 da Lei n. 8.666/1993, o que</w:t>
      </w:r>
      <w:r w:rsidR="00347A25">
        <w:rPr>
          <w:rFonts w:ascii="Garamond" w:hAnsi="Garamond" w:cs="Arial"/>
        </w:rPr>
        <w:t xml:space="preserve"> </w:t>
      </w:r>
      <w:r>
        <w:rPr>
          <w:rFonts w:ascii="Garamond" w:hAnsi="Garamond" w:cs="Arial"/>
        </w:rPr>
        <w:t>já condena o gestor pelo ato irregularmente praticado.</w:t>
      </w:r>
    </w:p>
    <w:p w:rsidR="004537F7" w:rsidRPr="004537F7" w:rsidRDefault="004537F7" w:rsidP="00817CC4">
      <w:pPr>
        <w:pStyle w:val="PargrafodaLista"/>
        <w:spacing w:line="360" w:lineRule="auto"/>
        <w:rPr>
          <w:rFonts w:ascii="Garamond" w:hAnsi="Garamond" w:cs="Arial"/>
          <w:b/>
        </w:rPr>
      </w:pPr>
    </w:p>
    <w:p w:rsidR="004537F7" w:rsidRPr="00781EBF"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Ocorre que a análise deve ser mais profunda.</w:t>
      </w:r>
    </w:p>
    <w:p w:rsidR="00781EBF" w:rsidRPr="00781EBF" w:rsidRDefault="00781EBF" w:rsidP="00781EBF">
      <w:pPr>
        <w:widowControl w:val="0"/>
        <w:spacing w:line="360" w:lineRule="auto"/>
        <w:jc w:val="both"/>
        <w:rPr>
          <w:rFonts w:ascii="Garamond" w:hAnsi="Garamond" w:cs="Arial"/>
          <w:b/>
        </w:rPr>
      </w:pPr>
    </w:p>
    <w:p w:rsidR="004537F7" w:rsidRPr="004537F7" w:rsidRDefault="004537F7"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Primeiro porque, no plano de fundo, a contratação direta ilegalmente praticada, neste caso, possuiu objetivos imorais relativos ao direcionamento do objeto a ser contratado a apenas uma única empresa: a ADPM – Administração Pública para Municípios Ltda.</w:t>
      </w:r>
    </w:p>
    <w:p w:rsidR="004537F7" w:rsidRPr="004537F7" w:rsidRDefault="004537F7" w:rsidP="00817CC4">
      <w:pPr>
        <w:pStyle w:val="PargrafodaLista"/>
        <w:spacing w:line="360" w:lineRule="auto"/>
        <w:rPr>
          <w:rFonts w:ascii="Garamond" w:hAnsi="Garamond" w:cs="Arial"/>
          <w:b/>
        </w:rPr>
      </w:pPr>
    </w:p>
    <w:p w:rsidR="00DE5FD3" w:rsidRPr="00703AEB" w:rsidRDefault="004537F7" w:rsidP="00DE5FD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restou cabalmente comprovado nesta Representação o conluio </w:t>
      </w:r>
      <w:r w:rsidR="00755B1C">
        <w:rPr>
          <w:rFonts w:ascii="Garamond" w:hAnsi="Garamond" w:cs="Arial"/>
        </w:rPr>
        <w:t xml:space="preserve">nos processos de inexigibilidade n. 01/2017 e 01/2018, </w:t>
      </w:r>
      <w:r>
        <w:rPr>
          <w:rFonts w:ascii="Garamond" w:hAnsi="Garamond" w:cs="Arial"/>
        </w:rPr>
        <w:t xml:space="preserve">existente entre os gestores </w:t>
      </w:r>
      <w:r w:rsidR="00073603">
        <w:rPr>
          <w:rFonts w:ascii="Garamond" w:hAnsi="Garamond" w:cs="Arial"/>
        </w:rPr>
        <w:t>da instituição</w:t>
      </w:r>
      <w:r>
        <w:rPr>
          <w:rFonts w:ascii="Garamond" w:hAnsi="Garamond" w:cs="Arial"/>
        </w:rPr>
        <w:t>,</w:t>
      </w:r>
      <w:r w:rsidR="00073603">
        <w:rPr>
          <w:rFonts w:ascii="Garamond" w:hAnsi="Garamond" w:cs="Arial"/>
        </w:rPr>
        <w:t xml:space="preserve"> </w:t>
      </w:r>
      <w:r w:rsidR="00073603" w:rsidRPr="00073603">
        <w:rPr>
          <w:rFonts w:ascii="Garamond" w:hAnsi="Garamond" w:cs="Arial"/>
        </w:rPr>
        <w:t>Sr. Ivanildo Quintal de Souza, Diretor Presidente do Instituto no período de 201</w:t>
      </w:r>
      <w:r w:rsidR="00755B1C">
        <w:rPr>
          <w:rFonts w:ascii="Garamond" w:hAnsi="Garamond" w:cs="Arial"/>
        </w:rPr>
        <w:t>6</w:t>
      </w:r>
      <w:r w:rsidR="00073603" w:rsidRPr="00073603">
        <w:rPr>
          <w:rFonts w:ascii="Garamond" w:hAnsi="Garamond" w:cs="Arial"/>
        </w:rPr>
        <w:t xml:space="preserve"> a 2018; Sr.  Moacir </w:t>
      </w:r>
      <w:proofErr w:type="spellStart"/>
      <w:r w:rsidR="00073603" w:rsidRPr="00073603">
        <w:rPr>
          <w:rFonts w:ascii="Garamond" w:hAnsi="Garamond" w:cs="Arial"/>
        </w:rPr>
        <w:t>Pitanguy</w:t>
      </w:r>
      <w:proofErr w:type="spellEnd"/>
      <w:r w:rsidR="00073603" w:rsidRPr="00073603">
        <w:rPr>
          <w:rFonts w:ascii="Garamond" w:hAnsi="Garamond" w:cs="Arial"/>
        </w:rPr>
        <w:t xml:space="preserve"> do Prado Junior, Diretor Administrativo Financeiro e requisitante das Contratações em 2017 e 2018; Sra. </w:t>
      </w:r>
      <w:proofErr w:type="spellStart"/>
      <w:r w:rsidR="00073603" w:rsidRPr="00073603">
        <w:rPr>
          <w:rFonts w:ascii="Garamond" w:hAnsi="Garamond" w:cs="Arial"/>
        </w:rPr>
        <w:t>Emiliana</w:t>
      </w:r>
      <w:proofErr w:type="spellEnd"/>
      <w:r w:rsidR="00073603" w:rsidRPr="00073603">
        <w:rPr>
          <w:rFonts w:ascii="Garamond" w:hAnsi="Garamond" w:cs="Arial"/>
        </w:rPr>
        <w:t xml:space="preserve"> Leite Botelho, Assessora Jurídica no período de 2017 e 2018</w:t>
      </w:r>
      <w:r w:rsidR="00451895" w:rsidRPr="00073603">
        <w:rPr>
          <w:rFonts w:ascii="Garamond" w:hAnsi="Garamond" w:cs="Arial"/>
        </w:rPr>
        <w:t>;</w:t>
      </w:r>
      <w:r w:rsidR="00451895">
        <w:rPr>
          <w:rFonts w:ascii="Garamond" w:hAnsi="Garamond" w:cs="Arial"/>
        </w:rPr>
        <w:t xml:space="preserve"> </w:t>
      </w:r>
      <w:r w:rsidR="00DE5FD3" w:rsidRPr="00DE5FD3">
        <w:rPr>
          <w:rFonts w:ascii="Garamond" w:hAnsi="Garamond" w:cs="Arial"/>
        </w:rPr>
        <w:t>e o representante legal da pessoa jurídica contratada, Sr. Rodrigo Silveira Diniz Machado.</w:t>
      </w:r>
    </w:p>
    <w:p w:rsidR="00BF3BB4" w:rsidRPr="00BF3BB4" w:rsidRDefault="00BF3BB4" w:rsidP="00BF3BB4">
      <w:pPr>
        <w:pStyle w:val="PargrafodaLista"/>
        <w:rPr>
          <w:rFonts w:ascii="Garamond" w:hAnsi="Garamond" w:cs="Arial"/>
          <w:color w:val="1F497D" w:themeColor="text2"/>
        </w:rPr>
      </w:pPr>
    </w:p>
    <w:p w:rsidR="006F4B9F" w:rsidRPr="006F4B9F" w:rsidRDefault="006F4B9F"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Além da ausência de procedimentos inerentes à regularidade e economicidade das compras públicas, tal como a pesquisa prévia de preços de mercado e a existência de orçamento detalhado em planilhas, todos os atos relativos ao procedimento de contratação foram realizados em um único dia. </w:t>
      </w:r>
    </w:p>
    <w:p w:rsidR="006F4B9F" w:rsidRPr="006F4B9F" w:rsidRDefault="006F4B9F" w:rsidP="00817CC4">
      <w:pPr>
        <w:pStyle w:val="PargrafodaLista"/>
        <w:spacing w:line="360" w:lineRule="auto"/>
        <w:rPr>
          <w:rFonts w:ascii="Garamond" w:hAnsi="Garamond" w:cs="Arial"/>
          <w:b/>
        </w:rPr>
      </w:pPr>
    </w:p>
    <w:p w:rsidR="006F4B9F"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Segundo porque, decorrente do direcionamento, os gestores municipais e o representante legal da empresa impediram conscientemente que a Administração Pública Municipal obtivesse uma contratação justa e vantajosa, por meio da realização de regular procedimento licitatório.</w:t>
      </w:r>
    </w:p>
    <w:p w:rsidR="00420C2D" w:rsidRPr="00420C2D" w:rsidRDefault="00420C2D" w:rsidP="00817CC4">
      <w:pPr>
        <w:pStyle w:val="PargrafodaLista"/>
        <w:spacing w:line="360" w:lineRule="auto"/>
        <w:rPr>
          <w:rFonts w:ascii="Garamond" w:hAnsi="Garamond" w:cs="Arial"/>
          <w:b/>
        </w:rPr>
      </w:pPr>
    </w:p>
    <w:p w:rsidR="00420C2D" w:rsidRPr="00D54889"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a premissa básica da licitação é tornar possível à Administração Pública a contratação de determinando objeto com preço justo e vantajoso ao interesse público, proporcionando aos concorrentes igualdade de participação e de oferta de </w:t>
      </w:r>
      <w:r>
        <w:rPr>
          <w:rFonts w:ascii="Garamond" w:hAnsi="Garamond" w:cs="Arial"/>
        </w:rPr>
        <w:lastRenderedPageBreak/>
        <w:t>propostas.</w:t>
      </w:r>
    </w:p>
    <w:p w:rsidR="00D54889" w:rsidRPr="00D54889" w:rsidRDefault="00D54889" w:rsidP="00D54889">
      <w:pPr>
        <w:pStyle w:val="PargrafodaLista"/>
        <w:rPr>
          <w:rFonts w:ascii="Garamond" w:hAnsi="Garamond" w:cs="Arial"/>
          <w:b/>
        </w:rPr>
      </w:pPr>
    </w:p>
    <w:p w:rsidR="00420C2D" w:rsidRPr="00420C2D"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vontade dos responsáveis </w:t>
      </w:r>
      <w:r w:rsidR="00347A25">
        <w:rPr>
          <w:rFonts w:ascii="Garamond" w:hAnsi="Garamond" w:cs="Arial"/>
        </w:rPr>
        <w:t>n</w:t>
      </w:r>
      <w:r>
        <w:rPr>
          <w:rFonts w:ascii="Garamond" w:hAnsi="Garamond" w:cs="Arial"/>
        </w:rPr>
        <w:t xml:space="preserve">o procedimento fraudulento </w:t>
      </w:r>
      <w:r w:rsidR="00D66196">
        <w:rPr>
          <w:rFonts w:ascii="Garamond" w:hAnsi="Garamond" w:cs="Arial"/>
        </w:rPr>
        <w:t>no Instituto de Previdência de Buritis</w:t>
      </w:r>
      <w:r>
        <w:rPr>
          <w:rFonts w:ascii="Garamond" w:hAnsi="Garamond" w:cs="Arial"/>
        </w:rPr>
        <w:t>, consubstanciado no conluio verificado entre as partes, impediu que isso ocorresse.</w:t>
      </w:r>
    </w:p>
    <w:p w:rsidR="00420C2D" w:rsidRPr="00420C2D" w:rsidRDefault="00420C2D" w:rsidP="00817CC4">
      <w:pPr>
        <w:pStyle w:val="PargrafodaLista"/>
        <w:spacing w:line="360" w:lineRule="auto"/>
        <w:rPr>
          <w:rFonts w:ascii="Garamond" w:hAnsi="Garamond" w:cs="Arial"/>
          <w:b/>
        </w:rPr>
      </w:pPr>
    </w:p>
    <w:p w:rsidR="00420C2D" w:rsidRPr="004A367E" w:rsidRDefault="00420C2D"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 nada mais do que justo, que todos os envolvidos respondam, razoável e proporcionalmente, pelos atos ilegais conscientemente praticados em detrimento do interesse público</w:t>
      </w:r>
      <w:r w:rsidR="00A41AEC">
        <w:rPr>
          <w:rFonts w:ascii="Garamond" w:hAnsi="Garamond" w:cs="Arial"/>
        </w:rPr>
        <w:t>, imputando-se as sanções pecuniárias cabíveis e o ressarcimento do prejuízo efetivamente causado.</w:t>
      </w:r>
    </w:p>
    <w:p w:rsidR="004A367E" w:rsidRPr="004A367E" w:rsidRDefault="004A367E" w:rsidP="004A367E">
      <w:pPr>
        <w:pStyle w:val="PargrafodaLista"/>
        <w:rPr>
          <w:rFonts w:ascii="Garamond" w:hAnsi="Garamond" w:cs="Arial"/>
          <w:b/>
        </w:rPr>
      </w:pPr>
    </w:p>
    <w:p w:rsidR="00A41AEC" w:rsidRPr="00D54889" w:rsidRDefault="00A41AEC" w:rsidP="00817CC4">
      <w:pPr>
        <w:pStyle w:val="PargrafodaLista"/>
        <w:widowControl w:val="0"/>
        <w:numPr>
          <w:ilvl w:val="0"/>
          <w:numId w:val="14"/>
        </w:numPr>
        <w:spacing w:line="360" w:lineRule="auto"/>
        <w:ind w:left="142" w:firstLine="1276"/>
        <w:jc w:val="both"/>
        <w:rPr>
          <w:rFonts w:ascii="Garamond" w:hAnsi="Garamond" w:cs="Arial"/>
        </w:rPr>
      </w:pPr>
      <w:r>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D54889">
        <w:rPr>
          <w:rFonts w:ascii="Garamond" w:hAnsi="Garamond" w:cs="Arial"/>
        </w:rPr>
        <w:t>Tal conduta configuraria benefício direto do malfeitor em razão de sua própria torpeza.</w:t>
      </w:r>
    </w:p>
    <w:p w:rsidR="00583359" w:rsidRPr="00583359" w:rsidRDefault="00583359" w:rsidP="00583359">
      <w:pPr>
        <w:widowControl w:val="0"/>
        <w:spacing w:line="360" w:lineRule="auto"/>
        <w:jc w:val="both"/>
        <w:rPr>
          <w:rFonts w:ascii="Garamond" w:hAnsi="Garamond" w:cs="Arial"/>
          <w:b/>
        </w:rPr>
      </w:pPr>
    </w:p>
    <w:p w:rsidR="00A41AEC" w:rsidRPr="00F52827" w:rsidRDefault="00A41AEC"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 mercado privado, diferentemente do serviço público, vive de seu próprio trabalho e dos lucros que dele advêm. Não seria incomum, então, que a empresa ADPM – Administração Pública para Municípios Ltda., em uma situação fática de regularidade da contratação pública, incluísse em sua proposta de preços, além dos valores relativos aos insumos, mão de obra etc., aqueles referentes aos lucros do seu trabalho.</w:t>
      </w:r>
    </w:p>
    <w:p w:rsidR="00F52827" w:rsidRPr="00F52827" w:rsidRDefault="00F52827" w:rsidP="00583359">
      <w:pPr>
        <w:widowControl w:val="0"/>
        <w:spacing w:line="360" w:lineRule="auto"/>
        <w:jc w:val="both"/>
        <w:rPr>
          <w:rFonts w:ascii="Garamond" w:hAnsi="Garamond" w:cs="Arial"/>
          <w:b/>
        </w:rPr>
      </w:pPr>
    </w:p>
    <w:p w:rsidR="00A41AEC"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É o que ocorre, não só nas contratações particulares de empresas, mas também em todos os casos de licitação pública.</w:t>
      </w:r>
    </w:p>
    <w:p w:rsidR="00F52827" w:rsidRPr="00F52827" w:rsidRDefault="00F52827" w:rsidP="00583359">
      <w:pPr>
        <w:pStyle w:val="PargrafodaLista"/>
        <w:spacing w:line="360" w:lineRule="auto"/>
        <w:rPr>
          <w:rFonts w:ascii="Garamond" w:hAnsi="Garamond" w:cs="Arial"/>
          <w:b/>
        </w:rPr>
      </w:pPr>
    </w:p>
    <w:p w:rsidR="00F52827" w:rsidRPr="00F52827" w:rsidRDefault="00F52827"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No entanto, a empresa vencedora, na maioria dos casos, será aquela que ofertar o menor preço para determinado objeto ou serviço a ser prestado. Essa </w:t>
      </w:r>
      <w:r w:rsidR="006E5BB9">
        <w:rPr>
          <w:rFonts w:ascii="Garamond" w:hAnsi="Garamond" w:cs="Arial"/>
        </w:rPr>
        <w:t>é a grande vantagem da</w:t>
      </w:r>
      <w:r>
        <w:rPr>
          <w:rFonts w:ascii="Garamond" w:hAnsi="Garamond" w:cs="Arial"/>
        </w:rPr>
        <w:t xml:space="preserve"> competitividade e da igualdade de condições dos participantes.</w:t>
      </w:r>
    </w:p>
    <w:p w:rsidR="00F52827" w:rsidRPr="006E5BB9" w:rsidRDefault="006E5BB9"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Diante da ampla concorrência, a Administração Pública deverá optar pelo menor preço, aliado à qualidade do serviço, a fim de que se realize a melhor contratação e se preste o melhor serviço ao público beneficiado.</w:t>
      </w:r>
    </w:p>
    <w:p w:rsidR="006E5BB9" w:rsidRPr="006E5BB9" w:rsidRDefault="006E5BB9" w:rsidP="00583359">
      <w:pPr>
        <w:pStyle w:val="PargrafodaLista"/>
        <w:spacing w:line="360" w:lineRule="auto"/>
        <w:rPr>
          <w:rFonts w:ascii="Garamond" w:hAnsi="Garamond" w:cs="Arial"/>
          <w:b/>
        </w:rPr>
      </w:pPr>
    </w:p>
    <w:p w:rsidR="006E5BB9"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Não se pode questionar, então, o fato de que, </w:t>
      </w:r>
      <w:r w:rsidR="00D66196">
        <w:rPr>
          <w:rFonts w:ascii="Garamond" w:hAnsi="Garamond" w:cs="Arial"/>
        </w:rPr>
        <w:t>nas contratações realizadas pelo Instituto de Previdência de Buritis</w:t>
      </w:r>
      <w:r>
        <w:rPr>
          <w:rFonts w:ascii="Garamond" w:hAnsi="Garamond" w:cs="Arial"/>
        </w:rPr>
        <w:t xml:space="preserve">, por meio das Inexigibilidades </w:t>
      </w:r>
      <w:proofErr w:type="spellStart"/>
      <w:r w:rsidR="001B01F7">
        <w:rPr>
          <w:rFonts w:ascii="Garamond" w:hAnsi="Garamond" w:cs="Arial"/>
        </w:rPr>
        <w:t>n</w:t>
      </w:r>
      <w:r w:rsidR="00F42C5A">
        <w:rPr>
          <w:rFonts w:ascii="Garamond" w:hAnsi="Garamond" w:cs="Arial"/>
        </w:rPr>
        <w:t>°s</w:t>
      </w:r>
      <w:proofErr w:type="spellEnd"/>
      <w:r w:rsidR="00D87331">
        <w:rPr>
          <w:rFonts w:ascii="Garamond" w:hAnsi="Garamond" w:cs="Arial"/>
        </w:rPr>
        <w:t xml:space="preserve"> 01/2017 e 01/2018</w:t>
      </w:r>
      <w:r>
        <w:rPr>
          <w:rFonts w:ascii="Garamond" w:hAnsi="Garamond" w:cs="Arial"/>
        </w:rPr>
        <w:t>, a ADPM – Administração Pública para Municípios Ltda. recebeu não só pelos serviços prestados, mas também todo o lucro oriundo de seu trabalho.</w:t>
      </w:r>
    </w:p>
    <w:p w:rsidR="00A10EF2" w:rsidRPr="00A10EF2" w:rsidRDefault="00A10EF2" w:rsidP="00583359">
      <w:pPr>
        <w:pStyle w:val="PargrafodaLista"/>
        <w:spacing w:line="360" w:lineRule="auto"/>
        <w:rPr>
          <w:rFonts w:ascii="Garamond" w:hAnsi="Garamond" w:cs="Arial"/>
          <w:b/>
        </w:rPr>
      </w:pPr>
    </w:p>
    <w:p w:rsidR="00A10EF2" w:rsidRPr="001B01F7" w:rsidRDefault="00A10EF2" w:rsidP="00583359">
      <w:pPr>
        <w:pStyle w:val="PargrafodaLista"/>
        <w:widowControl w:val="0"/>
        <w:numPr>
          <w:ilvl w:val="0"/>
          <w:numId w:val="14"/>
        </w:numPr>
        <w:spacing w:line="360" w:lineRule="auto"/>
        <w:ind w:left="142" w:firstLine="1276"/>
        <w:jc w:val="both"/>
        <w:rPr>
          <w:rFonts w:ascii="Garamond" w:hAnsi="Garamond" w:cs="Arial"/>
          <w:b/>
        </w:rPr>
      </w:pPr>
      <w:r w:rsidRPr="001B01F7">
        <w:rPr>
          <w:rFonts w:ascii="Garamond" w:hAnsi="Garamond" w:cs="Arial"/>
        </w:rPr>
        <w:t>A jurisprudência dos tribunais, citando-se como exemplo, mais uma vez, o Superior Tribunal de Justiça, é majoritária para considerar irregular o ressarcimento pelo contratado, mesmo diante da ilegalidade da contratação, dos serviços por ele já prestado.</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A10EF2" w:rsidRPr="00A10EF2" w:rsidRDefault="00A10EF2" w:rsidP="00583359">
      <w:pPr>
        <w:shd w:val="clear" w:color="auto" w:fill="FFFFFF"/>
        <w:spacing w:line="360" w:lineRule="auto"/>
        <w:ind w:left="1695"/>
        <w:jc w:val="both"/>
        <w:rPr>
          <w:rFonts w:ascii="Garamond" w:hAnsi="Garamond"/>
          <w:spacing w:val="2"/>
          <w:sz w:val="22"/>
          <w:szCs w:val="22"/>
          <w:u w:val="single"/>
        </w:rPr>
      </w:pPr>
      <w:r w:rsidRPr="00A10EF2">
        <w:rPr>
          <w:rFonts w:ascii="Garamond" w:hAnsi="Garamond"/>
          <w:b/>
          <w:bCs/>
          <w:spacing w:val="2"/>
          <w:sz w:val="22"/>
          <w:szCs w:val="22"/>
          <w:u w:val="single"/>
        </w:rPr>
        <w:t>Precedentes.</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b/>
          <w:bCs/>
          <w:spacing w:val="2"/>
          <w:sz w:val="22"/>
          <w:szCs w:val="22"/>
          <w:u w:val="single"/>
        </w:rPr>
        <w:lastRenderedPageBreak/>
        <w:t>2. No caso em concreto, consignou o acórdão recorrido que houve parcial contraprestação do serviço, razão pela qual os valores correspondentes a estas parcelas não devem ser ressarcidos ao erário.</w:t>
      </w:r>
    </w:p>
    <w:p w:rsidR="00A10EF2" w:rsidRPr="00A10EF2" w:rsidRDefault="00A10EF2" w:rsidP="00583359">
      <w:pPr>
        <w:shd w:val="clear" w:color="auto" w:fill="FFFFFF"/>
        <w:spacing w:line="360" w:lineRule="auto"/>
        <w:ind w:left="1695"/>
        <w:jc w:val="both"/>
        <w:rPr>
          <w:rFonts w:ascii="Garamond" w:hAnsi="Garamond"/>
          <w:spacing w:val="2"/>
          <w:sz w:val="22"/>
          <w:szCs w:val="22"/>
        </w:rPr>
      </w:pPr>
      <w:r w:rsidRPr="00A10EF2">
        <w:rPr>
          <w:rFonts w:ascii="Garamond" w:hAnsi="Garamond"/>
          <w:spacing w:val="2"/>
          <w:sz w:val="22"/>
          <w:szCs w:val="22"/>
        </w:rPr>
        <w:t>3. Agravo interno não provido.</w:t>
      </w:r>
    </w:p>
    <w:p w:rsidR="00A10EF2" w:rsidRPr="00A10EF2" w:rsidRDefault="00A10EF2" w:rsidP="00583359">
      <w:pPr>
        <w:shd w:val="clear" w:color="auto" w:fill="FFFFFF"/>
        <w:spacing w:line="360" w:lineRule="auto"/>
        <w:ind w:left="1695"/>
        <w:jc w:val="both"/>
        <w:rPr>
          <w:rFonts w:ascii="Georgia" w:hAnsi="Georgia"/>
          <w:spacing w:val="2"/>
          <w:sz w:val="30"/>
          <w:szCs w:val="30"/>
        </w:rPr>
      </w:pPr>
      <w:r w:rsidRPr="00A10EF2">
        <w:rPr>
          <w:rFonts w:ascii="Garamond" w:hAnsi="Garamond"/>
          <w:spacing w:val="2"/>
          <w:sz w:val="22"/>
          <w:szCs w:val="22"/>
          <w:lang w:val="en-US"/>
        </w:rPr>
        <w:t>(</w:t>
      </w:r>
      <w:proofErr w:type="spellStart"/>
      <w:r w:rsidRPr="00A10EF2">
        <w:rPr>
          <w:rFonts w:ascii="Garamond" w:hAnsi="Garamond"/>
          <w:b/>
          <w:bCs/>
          <w:spacing w:val="2"/>
          <w:sz w:val="22"/>
          <w:szCs w:val="22"/>
          <w:lang w:val="en-US"/>
        </w:rPr>
        <w:t>AgInt</w:t>
      </w:r>
      <w:proofErr w:type="spellEnd"/>
      <w:r w:rsidRPr="00A10EF2">
        <w:rPr>
          <w:rFonts w:ascii="Garamond" w:hAnsi="Garamond"/>
          <w:b/>
          <w:bCs/>
          <w:spacing w:val="2"/>
          <w:sz w:val="22"/>
          <w:szCs w:val="22"/>
          <w:lang w:val="en-US"/>
        </w:rPr>
        <w:t xml:space="preserve"> no </w:t>
      </w:r>
      <w:proofErr w:type="spellStart"/>
      <w:r w:rsidRPr="00A10EF2">
        <w:rPr>
          <w:rFonts w:ascii="Garamond" w:hAnsi="Garamond"/>
          <w:b/>
          <w:bCs/>
          <w:spacing w:val="2"/>
          <w:sz w:val="22"/>
          <w:szCs w:val="22"/>
          <w:lang w:val="en-US"/>
        </w:rPr>
        <w:t>REsp</w:t>
      </w:r>
      <w:proofErr w:type="spellEnd"/>
      <w:r w:rsidRPr="00A10EF2">
        <w:rPr>
          <w:rFonts w:ascii="Garamond" w:hAnsi="Garamond"/>
          <w:b/>
          <w:bCs/>
          <w:spacing w:val="2"/>
          <w:sz w:val="22"/>
          <w:szCs w:val="22"/>
          <w:lang w:val="en-US"/>
        </w:rPr>
        <w:t xml:space="preserve"> 1.705.432/</w:t>
      </w:r>
      <w:proofErr w:type="gramStart"/>
      <w:r w:rsidRPr="00A10EF2">
        <w:rPr>
          <w:rFonts w:ascii="Garamond" w:hAnsi="Garamond"/>
          <w:b/>
          <w:bCs/>
          <w:spacing w:val="2"/>
          <w:sz w:val="22"/>
          <w:szCs w:val="22"/>
          <w:lang w:val="en-US"/>
        </w:rPr>
        <w:t>SP</w:t>
      </w:r>
      <w:r w:rsidRPr="00A10EF2">
        <w:rPr>
          <w:rFonts w:ascii="Garamond" w:hAnsi="Garamond"/>
          <w:spacing w:val="2"/>
          <w:sz w:val="22"/>
          <w:szCs w:val="22"/>
          <w:lang w:val="en-US"/>
        </w:rPr>
        <w:t> ,</w:t>
      </w:r>
      <w:proofErr w:type="gramEnd"/>
      <w:r w:rsidRPr="00A10EF2">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A10EF2" w:rsidRPr="00A10EF2" w:rsidRDefault="00A10EF2" w:rsidP="00583359">
      <w:pPr>
        <w:pStyle w:val="PargrafodaLista"/>
        <w:spacing w:line="360" w:lineRule="auto"/>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A10EF2" w:rsidRPr="00A10EF2" w:rsidRDefault="00A10EF2" w:rsidP="00583359">
      <w:pPr>
        <w:pStyle w:val="PargrafodaLista"/>
        <w:widowControl w:val="0"/>
        <w:spacing w:line="360" w:lineRule="auto"/>
        <w:ind w:left="1418"/>
        <w:jc w:val="both"/>
        <w:rPr>
          <w:rFonts w:ascii="Garamond" w:hAnsi="Garamond" w:cs="Arial"/>
          <w:b/>
        </w:rPr>
      </w:pPr>
    </w:p>
    <w:p w:rsidR="00A10EF2" w:rsidRPr="00A10EF2" w:rsidRDefault="00A10EF2" w:rsidP="00583359">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Ocorre que, a meu ver, o mesmo entendimento não pode ser cabível aos lucros auferidos pela empresa, em decorrência de contratação ilegalmente praticada, sobretudo quando se verifica, cabalmente, a sua má-fé.</w:t>
      </w:r>
    </w:p>
    <w:p w:rsidR="00D54889" w:rsidRPr="00A10EF2" w:rsidRDefault="00D54889" w:rsidP="00817CC4">
      <w:pPr>
        <w:pStyle w:val="PargrafodaLista"/>
        <w:spacing w:line="360" w:lineRule="auto"/>
        <w:rPr>
          <w:rFonts w:ascii="Garamond" w:hAnsi="Garamond" w:cs="Arial"/>
          <w:b/>
        </w:rPr>
      </w:pPr>
    </w:p>
    <w:p w:rsidR="00A10EF2" w:rsidRPr="00817CC4" w:rsidRDefault="00A10EF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w:t>
      </w:r>
      <w:r w:rsidR="00817CC4">
        <w:rPr>
          <w:rFonts w:ascii="Garamond" w:hAnsi="Garamond" w:cs="Arial"/>
        </w:rPr>
        <w:t>à recorrência destas condutas ilícitas em todo o estado brasileiro.</w:t>
      </w:r>
    </w:p>
    <w:p w:rsidR="00817CC4" w:rsidRPr="00817CC4" w:rsidRDefault="00817CC4" w:rsidP="00817CC4">
      <w:pPr>
        <w:pStyle w:val="PargrafodaLista"/>
        <w:spacing w:line="360" w:lineRule="auto"/>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Ora, restaria confortável àqueles que intencionalmente desejam obter recursos públicos por meio de procedimentos licitatórios fraudulentos e direcionamentos indevidamente.</w:t>
      </w:r>
    </w:p>
    <w:p w:rsidR="00817CC4" w:rsidRPr="00817CC4" w:rsidRDefault="00817CC4" w:rsidP="00817CC4">
      <w:pPr>
        <w:pStyle w:val="PargrafodaLista"/>
        <w:spacing w:line="360" w:lineRule="auto"/>
        <w:rPr>
          <w:rFonts w:ascii="Garamond" w:hAnsi="Garamond" w:cs="Arial"/>
          <w:b/>
        </w:rPr>
      </w:pPr>
    </w:p>
    <w:p w:rsidR="00817CC4" w:rsidRPr="004A52ED"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4A52ED" w:rsidRPr="004A52ED" w:rsidRDefault="004A52ED" w:rsidP="004A52ED">
      <w:pPr>
        <w:pStyle w:val="PargrafodaLista"/>
        <w:rPr>
          <w:rFonts w:ascii="Garamond" w:hAnsi="Garamond" w:cs="Arial"/>
          <w:b/>
        </w:rPr>
      </w:pPr>
    </w:p>
    <w:p w:rsidR="00817CC4" w:rsidRPr="00817CC4" w:rsidRDefault="00817CC4"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817CC4" w:rsidRPr="00817CC4" w:rsidRDefault="00817CC4" w:rsidP="00817CC4">
      <w:pPr>
        <w:widowControl w:val="0"/>
        <w:spacing w:line="360" w:lineRule="auto"/>
        <w:jc w:val="both"/>
        <w:rPr>
          <w:rFonts w:ascii="Garamond" w:hAnsi="Garamond" w:cs="Arial"/>
          <w:b/>
        </w:rPr>
      </w:pPr>
    </w:p>
    <w:p w:rsidR="009E0605"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legislação tributária brasileira permite, cumpridos determinados requisitos</w:t>
      </w:r>
      <w:r>
        <w:rPr>
          <w:rStyle w:val="Refdenotaderodap"/>
          <w:rFonts w:ascii="Garamond" w:hAnsi="Garamond" w:cs="Arial"/>
        </w:rPr>
        <w:footnoteReference w:id="8"/>
      </w:r>
      <w:r>
        <w:rPr>
          <w:rFonts w:ascii="Garamond" w:hAnsi="Garamond" w:cs="Arial"/>
        </w:rPr>
        <w:t xml:space="preserve">, aos empresários </w:t>
      </w:r>
      <w:r w:rsidR="009E0605">
        <w:rPr>
          <w:rFonts w:ascii="Garamond" w:hAnsi="Garamond" w:cs="Arial"/>
        </w:rPr>
        <w:t>do país</w:t>
      </w:r>
      <w:r>
        <w:rPr>
          <w:rFonts w:ascii="Garamond" w:hAnsi="Garamond" w:cs="Arial"/>
        </w:rPr>
        <w:t xml:space="preserve"> a opção pelo ingresso no regime de tributação pelo lucro presumido</w:t>
      </w:r>
      <w:r w:rsidR="009E0605">
        <w:rPr>
          <w:rFonts w:ascii="Garamond" w:hAnsi="Garamond" w:cs="Arial"/>
        </w:rPr>
        <w:t>.</w:t>
      </w:r>
    </w:p>
    <w:p w:rsidR="009E0605" w:rsidRPr="009E0605" w:rsidRDefault="009E0605" w:rsidP="009E0605">
      <w:pPr>
        <w:pStyle w:val="PargrafodaLista"/>
        <w:rPr>
          <w:rFonts w:ascii="Garamond" w:hAnsi="Garamond" w:cs="Arial"/>
        </w:rPr>
      </w:pPr>
    </w:p>
    <w:p w:rsidR="00817CC4" w:rsidRPr="009E0605" w:rsidRDefault="00672812" w:rsidP="00817CC4">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  </w:t>
      </w:r>
      <w:r w:rsidR="009E0605">
        <w:rPr>
          <w:rFonts w:ascii="Garamond" w:hAnsi="Garamond" w:cs="Arial"/>
        </w:rPr>
        <w:t>A cada exercício, a Receita Federal do Brasil publica informativo referente ao lucro presumido daquele ano, respondendo a possíveis dúvidas dos empresários e apresenta</w:t>
      </w:r>
      <w:r w:rsidR="005C2565">
        <w:rPr>
          <w:rFonts w:ascii="Garamond" w:hAnsi="Garamond" w:cs="Arial"/>
        </w:rPr>
        <w:t>n</w:t>
      </w:r>
      <w:r w:rsidR="009E0605">
        <w:rPr>
          <w:rFonts w:ascii="Garamond" w:hAnsi="Garamond" w:cs="Arial"/>
        </w:rPr>
        <w:t xml:space="preserve">do o </w:t>
      </w:r>
      <w:r w:rsidR="009E0605" w:rsidRPr="00252DE3">
        <w:rPr>
          <w:rFonts w:ascii="Garamond" w:hAnsi="Garamond" w:cs="Arial"/>
          <w:b/>
          <w:u w:val="single"/>
        </w:rPr>
        <w:t>quadro do percentual de lucro presumido</w:t>
      </w:r>
      <w:r w:rsidR="005C2565" w:rsidRPr="00252DE3">
        <w:rPr>
          <w:rFonts w:ascii="Garamond" w:hAnsi="Garamond" w:cs="Arial"/>
          <w:b/>
          <w:u w:val="single"/>
        </w:rPr>
        <w:t>, daquele exercício,</w:t>
      </w:r>
      <w:r w:rsidR="009E0605" w:rsidRPr="00252DE3">
        <w:rPr>
          <w:rFonts w:ascii="Garamond" w:hAnsi="Garamond" w:cs="Arial"/>
          <w:b/>
          <w:u w:val="single"/>
        </w:rPr>
        <w:t xml:space="preserve"> para cada atividade empresarial.</w:t>
      </w:r>
    </w:p>
    <w:p w:rsidR="0053399E" w:rsidRDefault="0053399E" w:rsidP="009E0605">
      <w:pPr>
        <w:pStyle w:val="PargrafodaLista"/>
        <w:rPr>
          <w:rFonts w:ascii="Garamond" w:hAnsi="Garamond" w:cs="Arial"/>
          <w:b/>
        </w:rPr>
      </w:pPr>
    </w:p>
    <w:tbl>
      <w:tblPr>
        <w:tblStyle w:val="Tabelacomgrade"/>
        <w:tblW w:w="0" w:type="auto"/>
        <w:jc w:val="center"/>
        <w:tblLook w:val="04A0" w:firstRow="1" w:lastRow="0" w:firstColumn="1" w:lastColumn="0" w:noHBand="0" w:noVBand="1"/>
      </w:tblPr>
      <w:tblGrid>
        <w:gridCol w:w="4716"/>
        <w:gridCol w:w="675"/>
        <w:gridCol w:w="734"/>
        <w:gridCol w:w="734"/>
        <w:gridCol w:w="734"/>
        <w:gridCol w:w="734"/>
        <w:gridCol w:w="734"/>
      </w:tblGrid>
      <w:tr w:rsidR="009E0605" w:rsidRPr="0053399E" w:rsidTr="009E0605">
        <w:trPr>
          <w:jc w:val="center"/>
        </w:trPr>
        <w:tc>
          <w:tcPr>
            <w:tcW w:w="0" w:type="auto"/>
            <w:vMerge w:val="restart"/>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Atividades</w:t>
            </w:r>
          </w:p>
        </w:tc>
        <w:tc>
          <w:tcPr>
            <w:tcW w:w="0" w:type="auto"/>
            <w:gridSpan w:val="6"/>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Percentuais (%)</w:t>
            </w:r>
          </w:p>
        </w:tc>
      </w:tr>
      <w:tr w:rsidR="009E0605" w:rsidRPr="0053399E" w:rsidTr="009E0605">
        <w:trPr>
          <w:jc w:val="center"/>
        </w:trPr>
        <w:tc>
          <w:tcPr>
            <w:tcW w:w="0" w:type="auto"/>
            <w:vMerge/>
            <w:vAlign w:val="center"/>
          </w:tcPr>
          <w:p w:rsidR="009E0605" w:rsidRPr="0053399E" w:rsidRDefault="009E0605" w:rsidP="009E0605">
            <w:pPr>
              <w:pStyle w:val="PargrafodaLista"/>
              <w:widowControl w:val="0"/>
              <w:ind w:left="0"/>
              <w:jc w:val="both"/>
              <w:rPr>
                <w:rFonts w:ascii="Garamond" w:hAnsi="Garamond" w:cs="Arial"/>
                <w:b/>
                <w:sz w:val="20"/>
                <w:szCs w:val="20"/>
              </w:rPr>
            </w:pP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2013</w:t>
            </w:r>
            <w:r w:rsidR="0053399E" w:rsidRPr="0053399E">
              <w:rPr>
                <w:rStyle w:val="Refdenotaderodap"/>
                <w:rFonts w:ascii="Garamond" w:hAnsi="Garamond" w:cs="Arial"/>
                <w:b/>
                <w:sz w:val="20"/>
                <w:szCs w:val="20"/>
              </w:rPr>
              <w:footnoteReference w:id="9"/>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2014</w:t>
            </w:r>
            <w:r w:rsidR="0053399E">
              <w:rPr>
                <w:rStyle w:val="Refdenotaderodap"/>
                <w:rFonts w:ascii="Garamond" w:hAnsi="Garamond" w:cs="Arial"/>
                <w:b/>
                <w:sz w:val="20"/>
                <w:szCs w:val="20"/>
              </w:rPr>
              <w:footnoteReference w:id="10"/>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2015</w:t>
            </w:r>
            <w:r w:rsidR="005C2565">
              <w:rPr>
                <w:rStyle w:val="Refdenotaderodap"/>
                <w:rFonts w:ascii="Garamond" w:hAnsi="Garamond" w:cs="Arial"/>
                <w:b/>
                <w:sz w:val="20"/>
                <w:szCs w:val="20"/>
              </w:rPr>
              <w:footnoteReference w:id="11"/>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2016</w:t>
            </w:r>
            <w:r w:rsidR="0053399E">
              <w:rPr>
                <w:rStyle w:val="Refdenotaderodap"/>
                <w:rFonts w:ascii="Garamond" w:hAnsi="Garamond" w:cs="Arial"/>
                <w:b/>
                <w:sz w:val="20"/>
                <w:szCs w:val="20"/>
              </w:rPr>
              <w:footnoteReference w:id="12"/>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2017</w:t>
            </w:r>
            <w:r w:rsidR="0053399E">
              <w:rPr>
                <w:rStyle w:val="Refdenotaderodap"/>
                <w:rFonts w:ascii="Garamond" w:hAnsi="Garamond" w:cs="Arial"/>
                <w:b/>
                <w:sz w:val="20"/>
                <w:szCs w:val="20"/>
              </w:rPr>
              <w:footnoteReference w:id="13"/>
            </w:r>
          </w:p>
        </w:tc>
        <w:tc>
          <w:tcPr>
            <w:tcW w:w="0" w:type="auto"/>
            <w:vAlign w:val="center"/>
          </w:tcPr>
          <w:p w:rsidR="009E0605" w:rsidRPr="0053399E" w:rsidRDefault="009E0605" w:rsidP="009E0605">
            <w:pPr>
              <w:pStyle w:val="PargrafodaLista"/>
              <w:widowControl w:val="0"/>
              <w:ind w:left="0"/>
              <w:jc w:val="both"/>
              <w:rPr>
                <w:rFonts w:ascii="Garamond" w:hAnsi="Garamond" w:cs="Arial"/>
                <w:b/>
                <w:sz w:val="20"/>
                <w:szCs w:val="20"/>
              </w:rPr>
            </w:pPr>
            <w:r w:rsidRPr="0053399E">
              <w:rPr>
                <w:rFonts w:ascii="Garamond" w:hAnsi="Garamond" w:cs="Arial"/>
                <w:b/>
                <w:sz w:val="20"/>
                <w:szCs w:val="20"/>
              </w:rPr>
              <w:t>2018</w:t>
            </w:r>
            <w:r w:rsidR="005C2565">
              <w:rPr>
                <w:rStyle w:val="Refdenotaderodap"/>
                <w:rFonts w:ascii="Garamond" w:hAnsi="Garamond" w:cs="Arial"/>
                <w:b/>
                <w:sz w:val="20"/>
                <w:szCs w:val="20"/>
              </w:rPr>
              <w:footnoteReference w:id="14"/>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Atividades em geral (RIR/1999, art. 518)</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Revenda de combustíveis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Revenda, para consumo, de combustível derivado de petróleo, álcool etílico carburante e gás natural,</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Serviços de transporte (exceto o de carga)</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16,0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lastRenderedPageBreak/>
              <w:t>Serviços de transporte de cargas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C2565" w:rsidRPr="0053399E" w:rsidTr="009E0605">
        <w:trPr>
          <w:jc w:val="center"/>
        </w:trPr>
        <w:tc>
          <w:tcPr>
            <w:tcW w:w="0" w:type="auto"/>
            <w:vAlign w:val="center"/>
          </w:tcPr>
          <w:p w:rsidR="009E0605" w:rsidRPr="0053399E" w:rsidRDefault="009E0605" w:rsidP="0053399E">
            <w:pPr>
              <w:pStyle w:val="PargrafodaLista"/>
              <w:widowControl w:val="0"/>
              <w:ind w:left="0"/>
              <w:jc w:val="both"/>
              <w:rPr>
                <w:rFonts w:ascii="Garamond" w:hAnsi="Garamond" w:cs="Arial"/>
                <w:sz w:val="20"/>
                <w:szCs w:val="20"/>
              </w:rPr>
            </w:pPr>
            <w:r w:rsidRPr="0053399E">
              <w:rPr>
                <w:rFonts w:ascii="Garamond" w:hAnsi="Garamond"/>
                <w:sz w:val="20"/>
                <w:szCs w:val="20"/>
              </w:rPr>
              <w:t>Serviços em geral (exceto serviços hospitalares)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3399E" w:rsidRPr="0053399E" w:rsidTr="009E0605">
        <w:trPr>
          <w:jc w:val="center"/>
        </w:trPr>
        <w:tc>
          <w:tcPr>
            <w:tcW w:w="0" w:type="auto"/>
            <w:vAlign w:val="center"/>
          </w:tcPr>
          <w:p w:rsidR="0053399E" w:rsidRPr="0053399E" w:rsidRDefault="0053399E" w:rsidP="0053399E">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anatomia patológica e </w:t>
            </w:r>
            <w:proofErr w:type="spellStart"/>
            <w:r w:rsidRPr="0053399E">
              <w:rPr>
                <w:rFonts w:ascii="Garamond" w:hAnsi="Garamond"/>
                <w:sz w:val="20"/>
                <w:szCs w:val="20"/>
              </w:rPr>
              <w:t>citopatológica</w:t>
            </w:r>
            <w:proofErr w:type="spellEnd"/>
            <w:r w:rsidRPr="0053399E">
              <w:rPr>
                <w:rFonts w:ascii="Garamond" w:hAnsi="Garamond"/>
                <w:sz w:val="20"/>
                <w:szCs w:val="20"/>
              </w:rPr>
              <w:t>, medicina nuclear e análises e patologias clínicas</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 xml:space="preserve">Serviços hospitalares e de auxílio diagnóstico e terapia, fisioterapia e terapia ocupacional, fonoaudiologia, patologia clínica, </w:t>
            </w:r>
            <w:proofErr w:type="spellStart"/>
            <w:r w:rsidRPr="0053399E">
              <w:rPr>
                <w:rFonts w:ascii="Garamond" w:hAnsi="Garamond"/>
                <w:sz w:val="20"/>
                <w:szCs w:val="20"/>
              </w:rPr>
              <w:t>imagenologia</w:t>
            </w:r>
            <w:proofErr w:type="spellEnd"/>
            <w:r w:rsidRPr="0053399E">
              <w:rPr>
                <w:rFonts w:ascii="Garamond" w:hAnsi="Garamond"/>
                <w:sz w:val="20"/>
                <w:szCs w:val="20"/>
              </w:rPr>
              <w:t xml:space="preserve">, radiologia, anatomia patológica e </w:t>
            </w:r>
            <w:proofErr w:type="spellStart"/>
            <w:r w:rsidRPr="0053399E">
              <w:rPr>
                <w:rFonts w:ascii="Garamond" w:hAnsi="Garamond"/>
                <w:sz w:val="20"/>
                <w:szCs w:val="20"/>
              </w:rPr>
              <w:t>citopatológia</w:t>
            </w:r>
            <w:proofErr w:type="spellEnd"/>
            <w:r w:rsidRPr="0053399E">
              <w:rPr>
                <w:rFonts w:ascii="Garamond" w:hAnsi="Garamond"/>
                <w:sz w:val="20"/>
                <w:szCs w:val="20"/>
              </w:rPr>
              <w:t xml:space="preserve">, medicina nuclear e análises e patologias clínicas, exames por métodos gráficos, procedimentos endoscópicos, radioterapia, quimioterapia, diálise e </w:t>
            </w:r>
            <w:proofErr w:type="spellStart"/>
            <w:r w:rsidRPr="0053399E">
              <w:rPr>
                <w:rFonts w:ascii="Garamond" w:hAnsi="Garamond"/>
                <w:sz w:val="20"/>
                <w:szCs w:val="20"/>
              </w:rPr>
              <w:t>oxigenoterapia</w:t>
            </w:r>
            <w:proofErr w:type="spellEnd"/>
            <w:r w:rsidRPr="0053399E">
              <w:rPr>
                <w:rFonts w:ascii="Garamond" w:hAnsi="Garamond"/>
                <w:sz w:val="20"/>
                <w:szCs w:val="20"/>
              </w:rPr>
              <w:t xml:space="preserve"> hiperbárica, desde que a prestadora desses serviços seja organizada sob a forma de sociedade empresária e atendas as normas da Anvisa. (Vide Nota 5) Atividades imobiliárias relativas a loteamento de terrenos, incorporação imobiliária, construção de prédios destinados à venda, bem como a venda de imóveis construídos ou adquiridos para a revenda. Atividade de construção por empreitada com emprego de todos os materiais indispensáveis à sua execução, sendo tais materiais incorporados à obra.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8,0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8,0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Atividades desenvolvidas por bancos comerciais, bancos de investimentos, bancos de desenvolvimento, agências de fomento, caixas econômicas, sociedades de crédito, financiamento e investimento, sociedades de crédito imobiliário, sociedades corretoras de títulos, valores mobiliários e câmbio, distribuidoras de títulos e valores mobiliários, empresas de arrendamento mercantil, cooperativas de crédito, empresas de seguros privados e de capitalização e entidades de previdência privada aberta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16,0</w:t>
            </w:r>
          </w:p>
        </w:tc>
      </w:tr>
      <w:tr w:rsidR="0053399E" w:rsidRPr="0053399E" w:rsidTr="009E0605">
        <w:trPr>
          <w:jc w:val="center"/>
        </w:trPr>
        <w:tc>
          <w:tcPr>
            <w:tcW w:w="0" w:type="auto"/>
            <w:vAlign w:val="center"/>
          </w:tcPr>
          <w:p w:rsidR="0053399E" w:rsidRPr="0053399E" w:rsidRDefault="0053399E" w:rsidP="009E0605">
            <w:pPr>
              <w:pStyle w:val="PargrafodaLista"/>
              <w:widowControl w:val="0"/>
              <w:ind w:left="0"/>
              <w:jc w:val="both"/>
              <w:rPr>
                <w:rFonts w:ascii="Garamond" w:hAnsi="Garamond"/>
                <w:sz w:val="20"/>
                <w:szCs w:val="20"/>
              </w:rPr>
            </w:pPr>
            <w:r w:rsidRPr="0053399E">
              <w:rPr>
                <w:rFonts w:ascii="Garamond" w:hAnsi="Garamond"/>
                <w:sz w:val="20"/>
                <w:szCs w:val="20"/>
              </w:rPr>
              <w:t>Prestação de serviços relativos ao exercício de profissões regulamentadas. Intermediação de negócios. Administração, locação ou cessão de bens imóveis, móveis e direitos de qualquer natureza. Construção por administração ou por empreitada unicamente de mão de obra ou com emprego parcial de materiais. Construção, recuperação, reforma, ampliação ou melhoramento de infraestrutura, no caso de concessão de serviços públicos, independentemente do emprego parcial ou total de materiais. Prestação cumulativa e contínua de serviços de assessoria creditícia, mercadológica, gestão de crédito, seleção de riscos, administração de contas a pagar e a receber, compras de direitos creditórios resultantes de vendas mercantis a prazo ou de prestação de serviços (</w:t>
            </w:r>
            <w:proofErr w:type="spellStart"/>
            <w:r w:rsidRPr="0053399E">
              <w:rPr>
                <w:rFonts w:ascii="Garamond" w:hAnsi="Garamond"/>
                <w:sz w:val="20"/>
                <w:szCs w:val="20"/>
              </w:rPr>
              <w:t>factoring</w:t>
            </w:r>
            <w:proofErr w:type="spellEnd"/>
            <w:r w:rsidRPr="0053399E">
              <w:rPr>
                <w:rFonts w:ascii="Garamond" w:hAnsi="Garamond"/>
                <w:sz w:val="20"/>
                <w:szCs w:val="20"/>
              </w:rPr>
              <w:t xml:space="preserve">). Coleta e </w:t>
            </w:r>
            <w:r w:rsidRPr="0053399E">
              <w:rPr>
                <w:rFonts w:ascii="Garamond" w:hAnsi="Garamond"/>
                <w:sz w:val="20"/>
                <w:szCs w:val="20"/>
              </w:rPr>
              <w:lastRenderedPageBreak/>
              <w:t>transporte de resíduos até aterros sanitários ou local de descarte. Prestação de qualquer outra espécie de serviço não mencionados acima</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lastRenderedPageBreak/>
              <w:t>-</w:t>
            </w:r>
          </w:p>
        </w:tc>
        <w:tc>
          <w:tcPr>
            <w:tcW w:w="0" w:type="auto"/>
            <w:vAlign w:val="center"/>
          </w:tcPr>
          <w:p w:rsidR="0053399E"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53399E"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r>
      <w:tr w:rsidR="005C2565" w:rsidRPr="0053399E" w:rsidTr="009E0605">
        <w:trPr>
          <w:jc w:val="center"/>
        </w:trPr>
        <w:tc>
          <w:tcPr>
            <w:tcW w:w="0" w:type="auto"/>
            <w:vAlign w:val="center"/>
          </w:tcPr>
          <w:p w:rsidR="009E0605" w:rsidRPr="0053399E" w:rsidRDefault="009E0605" w:rsidP="009E0605">
            <w:pPr>
              <w:pStyle w:val="PargrafodaLista"/>
              <w:widowControl w:val="0"/>
              <w:ind w:left="0"/>
              <w:jc w:val="both"/>
              <w:rPr>
                <w:rFonts w:ascii="Garamond" w:hAnsi="Garamond" w:cs="Arial"/>
                <w:sz w:val="20"/>
                <w:szCs w:val="20"/>
              </w:rPr>
            </w:pPr>
            <w:r w:rsidRPr="0053399E">
              <w:rPr>
                <w:rFonts w:ascii="Garamond" w:hAnsi="Garamond"/>
                <w:sz w:val="20"/>
                <w:szCs w:val="20"/>
              </w:rPr>
              <w:t>Intermediação de negócios</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9E0605">
            <w:pPr>
              <w:pStyle w:val="PargrafodaLista"/>
              <w:widowControl w:val="0"/>
              <w:ind w:left="0"/>
              <w:jc w:val="both"/>
              <w:rPr>
                <w:rFonts w:ascii="Garamond" w:hAnsi="Garamond" w:cs="Arial"/>
                <w:sz w:val="20"/>
                <w:szCs w:val="20"/>
              </w:rPr>
            </w:pPr>
            <w:r>
              <w:rPr>
                <w:rFonts w:ascii="Garamond" w:hAnsi="Garamond" w:cs="Arial"/>
                <w:sz w:val="20"/>
                <w:szCs w:val="20"/>
              </w:rPr>
              <w:t>-</w:t>
            </w:r>
          </w:p>
        </w:tc>
      </w:tr>
      <w:tr w:rsidR="009E0605" w:rsidRPr="0053399E" w:rsidTr="009E0605">
        <w:trPr>
          <w:jc w:val="center"/>
        </w:trPr>
        <w:tc>
          <w:tcPr>
            <w:tcW w:w="0" w:type="auto"/>
            <w:vAlign w:val="center"/>
          </w:tcPr>
          <w:p w:rsidR="009E0605" w:rsidRPr="0053399E" w:rsidRDefault="009E0605" w:rsidP="00252DE3">
            <w:pPr>
              <w:pStyle w:val="PargrafodaLista"/>
              <w:widowControl w:val="0"/>
              <w:spacing w:line="360" w:lineRule="auto"/>
              <w:ind w:left="0"/>
              <w:jc w:val="both"/>
              <w:rPr>
                <w:rFonts w:ascii="Garamond" w:hAnsi="Garamond"/>
                <w:sz w:val="20"/>
                <w:szCs w:val="20"/>
              </w:rPr>
            </w:pPr>
            <w:r w:rsidRPr="0053399E">
              <w:rPr>
                <w:rFonts w:ascii="Garamond" w:hAnsi="Garamond"/>
                <w:sz w:val="20"/>
                <w:szCs w:val="20"/>
              </w:rPr>
              <w:t>Administração, locação ou cessão de bens e direitos de qualquer natureza (inclusive imóveis)</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sidRPr="0053399E">
              <w:rPr>
                <w:rFonts w:ascii="Garamond" w:hAnsi="Garamond" w:cs="Arial"/>
                <w:sz w:val="20"/>
                <w:szCs w:val="20"/>
              </w:rPr>
              <w:t>32,0</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32,0</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3399E"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c>
          <w:tcPr>
            <w:tcW w:w="0" w:type="auto"/>
            <w:vAlign w:val="center"/>
          </w:tcPr>
          <w:p w:rsidR="009E0605" w:rsidRPr="0053399E" w:rsidRDefault="005C2565" w:rsidP="00252DE3">
            <w:pPr>
              <w:pStyle w:val="PargrafodaLista"/>
              <w:widowControl w:val="0"/>
              <w:spacing w:line="360" w:lineRule="auto"/>
              <w:ind w:left="0"/>
              <w:jc w:val="both"/>
              <w:rPr>
                <w:rFonts w:ascii="Garamond" w:hAnsi="Garamond" w:cs="Arial"/>
                <w:sz w:val="20"/>
                <w:szCs w:val="20"/>
              </w:rPr>
            </w:pPr>
            <w:r>
              <w:rPr>
                <w:rFonts w:ascii="Garamond" w:hAnsi="Garamond" w:cs="Arial"/>
                <w:sz w:val="20"/>
                <w:szCs w:val="20"/>
              </w:rPr>
              <w:t>-</w:t>
            </w:r>
          </w:p>
        </w:tc>
      </w:tr>
    </w:tbl>
    <w:p w:rsidR="009E0605" w:rsidRPr="009E0605" w:rsidRDefault="009E0605" w:rsidP="00252DE3">
      <w:pPr>
        <w:pStyle w:val="PargrafodaLista"/>
        <w:spacing w:line="360" w:lineRule="auto"/>
        <w:rPr>
          <w:rFonts w:ascii="Garamond" w:hAnsi="Garamond" w:cs="Arial"/>
          <w:b/>
        </w:rPr>
      </w:pPr>
    </w:p>
    <w:p w:rsidR="009E0605"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Para o caso dos autos, a prestação de serviço técnico profissional especializado em auditoria e consultoria contábil, administrativa, financeira e de gestão em administração pública, enquadra-se no critério “serviços em geral (exceto serviços </w:t>
      </w:r>
      <w:proofErr w:type="gramStart"/>
      <w:r>
        <w:rPr>
          <w:rFonts w:ascii="Garamond" w:hAnsi="Garamond" w:cs="Arial"/>
        </w:rPr>
        <w:t>hospitalares)”</w:t>
      </w:r>
      <w:proofErr w:type="gramEnd"/>
      <w:r>
        <w:rPr>
          <w:rFonts w:ascii="Garamond" w:hAnsi="Garamond" w:cs="Arial"/>
        </w:rPr>
        <w:t>, correspondente a um lucro presumido de 32%.</w:t>
      </w:r>
    </w:p>
    <w:p w:rsidR="00252DE3" w:rsidRPr="00252DE3" w:rsidRDefault="00252DE3" w:rsidP="00252DE3">
      <w:pPr>
        <w:pStyle w:val="PargrafodaLista"/>
        <w:widowControl w:val="0"/>
        <w:spacing w:line="360" w:lineRule="auto"/>
        <w:ind w:left="1418"/>
        <w:jc w:val="both"/>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Isto é, segundo a legislação tributária, a prestação de serviços de consultoria e auditoria geram um lucro presumido para a empresa de 32% de sua arrecadação.</w:t>
      </w:r>
    </w:p>
    <w:p w:rsidR="00252DE3" w:rsidRPr="00252DE3" w:rsidRDefault="00252DE3" w:rsidP="00252DE3">
      <w:pPr>
        <w:pStyle w:val="PargrafodaLista"/>
        <w:spacing w:line="360" w:lineRule="auto"/>
        <w:rPr>
          <w:rFonts w:ascii="Garamond" w:hAnsi="Garamond" w:cs="Arial"/>
          <w:b/>
        </w:rPr>
      </w:pPr>
    </w:p>
    <w:p w:rsidR="00252DE3" w:rsidRPr="00252DE3" w:rsidRDefault="00252DE3" w:rsidP="00252DE3">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Considerando a ausência de parâmetros efetivos que permitam quantificar o dano ao erário, no caso relatado nesta Representação, em razão da ausência de apresentação do orçamento detalhado em planilhas e da prévia pesquisa de mercado, deve-se optar pela fixação de outro parâmetro, também previsto em lei.</w:t>
      </w:r>
    </w:p>
    <w:p w:rsidR="00252DE3" w:rsidRPr="00252DE3" w:rsidRDefault="00252DE3" w:rsidP="003E0CFE">
      <w:pPr>
        <w:pStyle w:val="PargrafodaLista"/>
        <w:spacing w:line="360" w:lineRule="auto"/>
        <w:rPr>
          <w:rFonts w:ascii="Garamond" w:hAnsi="Garamond" w:cs="Arial"/>
          <w:b/>
        </w:rPr>
      </w:pPr>
    </w:p>
    <w:p w:rsidR="00252DE3" w:rsidRPr="00252DE3" w:rsidRDefault="00252DE3" w:rsidP="003E0CF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No caso, o percentual de lucro presumido, de 32% para o serviço em questão, trazido pela lei como base de cálculo para tributação.</w:t>
      </w:r>
    </w:p>
    <w:p w:rsidR="00252DE3" w:rsidRPr="00252DE3" w:rsidRDefault="00252DE3" w:rsidP="003E0CFE">
      <w:pPr>
        <w:pStyle w:val="PargrafodaLista"/>
        <w:spacing w:line="360" w:lineRule="auto"/>
        <w:rPr>
          <w:rFonts w:ascii="Garamond" w:hAnsi="Garamond" w:cs="Arial"/>
          <w:b/>
        </w:rPr>
      </w:pPr>
    </w:p>
    <w:p w:rsidR="00252DE3" w:rsidRPr="00D54889" w:rsidRDefault="00252DE3" w:rsidP="003E0CFE">
      <w:pPr>
        <w:pStyle w:val="PargrafodaLista"/>
        <w:widowControl w:val="0"/>
        <w:numPr>
          <w:ilvl w:val="0"/>
          <w:numId w:val="14"/>
        </w:numPr>
        <w:spacing w:line="360" w:lineRule="auto"/>
        <w:ind w:left="142" w:firstLine="1276"/>
        <w:jc w:val="both"/>
        <w:rPr>
          <w:rFonts w:ascii="Garamond" w:hAnsi="Garamond" w:cs="Arial"/>
        </w:rPr>
      </w:pPr>
      <w:r w:rsidRPr="00D54889">
        <w:rPr>
          <w:rFonts w:ascii="Garamond" w:hAnsi="Garamond" w:cs="Arial"/>
        </w:rPr>
        <w:t xml:space="preserve">A meu ver, o dano ao erário configurado na realização irregular das Inexigibilidades </w:t>
      </w:r>
      <w:proofErr w:type="spellStart"/>
      <w:r w:rsidR="00F42C5A">
        <w:rPr>
          <w:rFonts w:ascii="Garamond" w:hAnsi="Garamond" w:cs="Arial"/>
        </w:rPr>
        <w:t>n°s</w:t>
      </w:r>
      <w:proofErr w:type="spellEnd"/>
      <w:r w:rsidR="004A52ED">
        <w:rPr>
          <w:rFonts w:ascii="Garamond" w:hAnsi="Garamond" w:cs="Arial"/>
        </w:rPr>
        <w:t xml:space="preserve"> </w:t>
      </w:r>
      <w:r w:rsidR="00345BCB">
        <w:rPr>
          <w:rFonts w:ascii="Garamond" w:hAnsi="Garamond" w:cs="Arial"/>
        </w:rPr>
        <w:t>01/2017 e 01/2018</w:t>
      </w:r>
      <w:r w:rsidRPr="00D54889">
        <w:rPr>
          <w:rFonts w:ascii="Garamond" w:hAnsi="Garamond" w:cs="Arial"/>
        </w:rPr>
        <w:t xml:space="preserve">, </w:t>
      </w:r>
      <w:r w:rsidR="00345BCB">
        <w:rPr>
          <w:rFonts w:ascii="Garamond" w:hAnsi="Garamond" w:cs="Arial"/>
        </w:rPr>
        <w:t>do Instituto de Previdência de Buritis</w:t>
      </w:r>
      <w:r w:rsidRPr="00D54889">
        <w:rPr>
          <w:rFonts w:ascii="Garamond" w:hAnsi="Garamond" w:cs="Arial"/>
        </w:rPr>
        <w:t>, corresponderia então a 32% do valor de cada contrato decorrente do procedimento. Afinal, os responsáveis não podem se beneficiar de sua própria má-fé.</w:t>
      </w:r>
    </w:p>
    <w:p w:rsidR="003A3488" w:rsidRPr="00E86B3D" w:rsidRDefault="003A3488" w:rsidP="003A3488">
      <w:pPr>
        <w:pStyle w:val="PargrafodaLista"/>
        <w:spacing w:line="360" w:lineRule="auto"/>
        <w:rPr>
          <w:rFonts w:ascii="Garamond" w:hAnsi="Garamond" w:cs="Arial"/>
          <w:b/>
        </w:rPr>
      </w:pPr>
    </w:p>
    <w:tbl>
      <w:tblPr>
        <w:tblStyle w:val="Tabelacomgrade"/>
        <w:tblW w:w="0" w:type="auto"/>
        <w:jc w:val="center"/>
        <w:tblLayout w:type="fixed"/>
        <w:tblLook w:val="04A0" w:firstRow="1" w:lastRow="0" w:firstColumn="1" w:lastColumn="0" w:noHBand="0" w:noVBand="1"/>
      </w:tblPr>
      <w:tblGrid>
        <w:gridCol w:w="2405"/>
        <w:gridCol w:w="992"/>
        <w:gridCol w:w="1276"/>
        <w:gridCol w:w="1559"/>
        <w:gridCol w:w="1308"/>
        <w:gridCol w:w="1521"/>
      </w:tblGrid>
      <w:tr w:rsidR="003A3488" w:rsidRPr="00E86B3D" w:rsidTr="00FC546D">
        <w:trPr>
          <w:jc w:val="center"/>
        </w:trPr>
        <w:tc>
          <w:tcPr>
            <w:tcW w:w="2405"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lastRenderedPageBreak/>
              <w:t>Procedimento</w:t>
            </w:r>
          </w:p>
        </w:tc>
        <w:tc>
          <w:tcPr>
            <w:tcW w:w="992"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Contrato</w:t>
            </w:r>
          </w:p>
        </w:tc>
        <w:tc>
          <w:tcPr>
            <w:tcW w:w="1276"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Data</w:t>
            </w:r>
          </w:p>
        </w:tc>
        <w:tc>
          <w:tcPr>
            <w:tcW w:w="1559"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Valor</w:t>
            </w:r>
          </w:p>
        </w:tc>
        <w:tc>
          <w:tcPr>
            <w:tcW w:w="1308" w:type="dxa"/>
          </w:tcPr>
          <w:p w:rsidR="003A3488" w:rsidRPr="00E86B3D" w:rsidRDefault="003A3488" w:rsidP="00FC546D">
            <w:pPr>
              <w:pStyle w:val="PargrafodaLista"/>
              <w:widowControl w:val="0"/>
              <w:ind w:left="0"/>
              <w:jc w:val="center"/>
              <w:rPr>
                <w:rFonts w:ascii="Garamond" w:hAnsi="Garamond" w:cs="Arial"/>
                <w:b/>
                <w:sz w:val="20"/>
                <w:szCs w:val="20"/>
              </w:rPr>
            </w:pPr>
            <w:r>
              <w:rPr>
                <w:rFonts w:ascii="Garamond" w:hAnsi="Garamond" w:cs="Arial"/>
                <w:b/>
                <w:sz w:val="20"/>
                <w:szCs w:val="20"/>
              </w:rPr>
              <w:t>Lucro Presumido</w:t>
            </w:r>
          </w:p>
        </w:tc>
        <w:tc>
          <w:tcPr>
            <w:tcW w:w="1521" w:type="dxa"/>
          </w:tcPr>
          <w:p w:rsidR="003A3488" w:rsidRPr="00E86B3D" w:rsidRDefault="003A3488" w:rsidP="00FC546D">
            <w:pPr>
              <w:pStyle w:val="PargrafodaLista"/>
              <w:widowControl w:val="0"/>
              <w:ind w:left="0"/>
              <w:jc w:val="center"/>
              <w:rPr>
                <w:rFonts w:ascii="Garamond" w:hAnsi="Garamond" w:cs="Arial"/>
                <w:b/>
                <w:sz w:val="20"/>
                <w:szCs w:val="20"/>
              </w:rPr>
            </w:pPr>
            <w:proofErr w:type="spellStart"/>
            <w:r>
              <w:rPr>
                <w:rFonts w:ascii="Garamond" w:hAnsi="Garamond" w:cs="Arial"/>
                <w:b/>
                <w:sz w:val="20"/>
                <w:szCs w:val="20"/>
              </w:rPr>
              <w:t>Dano</w:t>
            </w:r>
            <w:proofErr w:type="spellEnd"/>
            <w:r>
              <w:rPr>
                <w:rFonts w:ascii="Garamond" w:hAnsi="Garamond" w:cs="Arial"/>
                <w:b/>
                <w:sz w:val="20"/>
                <w:szCs w:val="20"/>
              </w:rPr>
              <w:t xml:space="preserve"> ao erário</w:t>
            </w:r>
          </w:p>
        </w:tc>
      </w:tr>
      <w:tr w:rsidR="003A3488" w:rsidRPr="00E86B3D" w:rsidTr="00FC546D">
        <w:trPr>
          <w:jc w:val="center"/>
        </w:trPr>
        <w:tc>
          <w:tcPr>
            <w:tcW w:w="2405" w:type="dxa"/>
          </w:tcPr>
          <w:p w:rsidR="003A3488" w:rsidRPr="00E86B3D" w:rsidRDefault="00685E22" w:rsidP="00345BCB">
            <w:pPr>
              <w:pStyle w:val="PargrafodaLista"/>
              <w:widowControl w:val="0"/>
              <w:ind w:left="0"/>
              <w:jc w:val="center"/>
              <w:rPr>
                <w:rFonts w:ascii="Garamond" w:hAnsi="Garamond" w:cs="Arial"/>
                <w:sz w:val="20"/>
                <w:szCs w:val="20"/>
              </w:rPr>
            </w:pPr>
            <w:r>
              <w:rPr>
                <w:rFonts w:ascii="Garamond" w:hAnsi="Garamond" w:cs="Arial"/>
                <w:sz w:val="20"/>
                <w:szCs w:val="20"/>
              </w:rPr>
              <w:t xml:space="preserve">Inexigibilidade </w:t>
            </w:r>
            <w:r w:rsidR="00345BCB">
              <w:rPr>
                <w:rFonts w:ascii="Garamond" w:hAnsi="Garamond" w:cs="Arial"/>
                <w:sz w:val="20"/>
                <w:szCs w:val="20"/>
              </w:rPr>
              <w:t>01/2017</w:t>
            </w:r>
          </w:p>
        </w:tc>
        <w:tc>
          <w:tcPr>
            <w:tcW w:w="992" w:type="dxa"/>
          </w:tcPr>
          <w:p w:rsidR="003A3488" w:rsidRPr="00E86B3D" w:rsidRDefault="00345BCB" w:rsidP="00FC546D">
            <w:pPr>
              <w:pStyle w:val="PargrafodaLista"/>
              <w:widowControl w:val="0"/>
              <w:ind w:left="0"/>
              <w:jc w:val="center"/>
              <w:rPr>
                <w:rFonts w:ascii="Garamond" w:hAnsi="Garamond" w:cs="Arial"/>
                <w:sz w:val="20"/>
                <w:szCs w:val="20"/>
              </w:rPr>
            </w:pPr>
            <w:r>
              <w:rPr>
                <w:rFonts w:ascii="Garamond" w:hAnsi="Garamond" w:cs="Arial"/>
                <w:sz w:val="20"/>
                <w:szCs w:val="20"/>
              </w:rPr>
              <w:t>002/2017</w:t>
            </w:r>
          </w:p>
        </w:tc>
        <w:tc>
          <w:tcPr>
            <w:tcW w:w="1276" w:type="dxa"/>
          </w:tcPr>
          <w:p w:rsidR="003A3488" w:rsidRPr="00BA4DEA" w:rsidRDefault="00521092" w:rsidP="00FC546D">
            <w:pPr>
              <w:pStyle w:val="PargrafodaLista"/>
              <w:widowControl w:val="0"/>
              <w:ind w:left="0"/>
              <w:jc w:val="center"/>
              <w:rPr>
                <w:rFonts w:ascii="Garamond" w:hAnsi="Garamond" w:cs="Arial"/>
                <w:sz w:val="20"/>
                <w:szCs w:val="20"/>
              </w:rPr>
            </w:pPr>
            <w:r>
              <w:rPr>
                <w:rFonts w:ascii="Garamond" w:hAnsi="Garamond" w:cs="Arial"/>
                <w:sz w:val="20"/>
                <w:szCs w:val="20"/>
              </w:rPr>
              <w:t>02/01/2017</w:t>
            </w:r>
          </w:p>
        </w:tc>
        <w:tc>
          <w:tcPr>
            <w:tcW w:w="1559" w:type="dxa"/>
          </w:tcPr>
          <w:p w:rsidR="003A3488" w:rsidRPr="00BA4DEA" w:rsidRDefault="00B7216D" w:rsidP="00521092">
            <w:pPr>
              <w:pStyle w:val="PargrafodaLista"/>
              <w:widowControl w:val="0"/>
              <w:ind w:left="0"/>
              <w:jc w:val="center"/>
              <w:rPr>
                <w:rFonts w:ascii="Garamond" w:hAnsi="Garamond" w:cs="Arial"/>
                <w:sz w:val="20"/>
                <w:szCs w:val="20"/>
              </w:rPr>
            </w:pPr>
            <w:r>
              <w:rPr>
                <w:rFonts w:ascii="Garamond" w:hAnsi="Garamond" w:cs="Arial"/>
                <w:sz w:val="20"/>
                <w:szCs w:val="20"/>
              </w:rPr>
              <w:t>R$</w:t>
            </w:r>
            <w:r w:rsidR="00521092">
              <w:rPr>
                <w:rFonts w:ascii="Garamond" w:hAnsi="Garamond" w:cs="Arial"/>
                <w:sz w:val="20"/>
                <w:szCs w:val="20"/>
              </w:rPr>
              <w:t>27</w:t>
            </w:r>
            <w:r>
              <w:rPr>
                <w:rFonts w:ascii="Garamond" w:hAnsi="Garamond" w:cs="Arial"/>
                <w:sz w:val="20"/>
                <w:szCs w:val="20"/>
              </w:rPr>
              <w:t>.000,00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04775E">
            <w:pPr>
              <w:pStyle w:val="PargrafodaLista"/>
              <w:widowControl w:val="0"/>
              <w:ind w:left="0"/>
              <w:jc w:val="center"/>
              <w:rPr>
                <w:rFonts w:ascii="Garamond" w:hAnsi="Garamond" w:cs="Arial"/>
                <w:sz w:val="20"/>
                <w:szCs w:val="20"/>
              </w:rPr>
            </w:pPr>
            <w:r>
              <w:rPr>
                <w:rFonts w:ascii="Garamond" w:hAnsi="Garamond" w:cs="Arial"/>
                <w:sz w:val="20"/>
                <w:szCs w:val="20"/>
              </w:rPr>
              <w:t>R$</w:t>
            </w:r>
            <w:r w:rsidR="001B66C3">
              <w:rPr>
                <w:rFonts w:ascii="Garamond" w:hAnsi="Garamond" w:cs="Arial"/>
                <w:sz w:val="20"/>
                <w:szCs w:val="20"/>
              </w:rPr>
              <w:t>8.</w:t>
            </w:r>
            <w:r w:rsidR="0004775E">
              <w:rPr>
                <w:rFonts w:ascii="Garamond" w:hAnsi="Garamond" w:cs="Arial"/>
                <w:sz w:val="20"/>
                <w:szCs w:val="20"/>
              </w:rPr>
              <w:t>64</w:t>
            </w:r>
            <w:r w:rsidR="001B66C3">
              <w:rPr>
                <w:rFonts w:ascii="Garamond" w:hAnsi="Garamond" w:cs="Arial"/>
                <w:sz w:val="20"/>
                <w:szCs w:val="20"/>
              </w:rPr>
              <w:t>0,00</w:t>
            </w:r>
            <w:r>
              <w:rPr>
                <w:rFonts w:ascii="Garamond" w:hAnsi="Garamond" w:cs="Arial"/>
                <w:sz w:val="20"/>
                <w:szCs w:val="20"/>
              </w:rPr>
              <w:t xml:space="preserve"> </w:t>
            </w:r>
          </w:p>
        </w:tc>
      </w:tr>
      <w:tr w:rsidR="003A3488" w:rsidRPr="00E86B3D" w:rsidTr="00FC546D">
        <w:trPr>
          <w:jc w:val="center"/>
        </w:trPr>
        <w:tc>
          <w:tcPr>
            <w:tcW w:w="2405" w:type="dxa"/>
          </w:tcPr>
          <w:p w:rsidR="003A3488" w:rsidRPr="00E86B3D" w:rsidRDefault="00685E22" w:rsidP="00521092">
            <w:pPr>
              <w:pStyle w:val="PargrafodaLista"/>
              <w:widowControl w:val="0"/>
              <w:ind w:left="0"/>
              <w:jc w:val="center"/>
              <w:rPr>
                <w:rFonts w:ascii="Garamond" w:hAnsi="Garamond" w:cs="Arial"/>
                <w:sz w:val="20"/>
                <w:szCs w:val="20"/>
              </w:rPr>
            </w:pPr>
            <w:r>
              <w:rPr>
                <w:rFonts w:ascii="Garamond" w:hAnsi="Garamond" w:cs="Arial"/>
                <w:sz w:val="20"/>
                <w:szCs w:val="20"/>
              </w:rPr>
              <w:t xml:space="preserve">Inexigibilidade </w:t>
            </w:r>
            <w:r w:rsidR="00521092">
              <w:rPr>
                <w:rFonts w:ascii="Garamond" w:hAnsi="Garamond" w:cs="Arial"/>
                <w:sz w:val="20"/>
                <w:szCs w:val="20"/>
              </w:rPr>
              <w:t>01/2018</w:t>
            </w:r>
          </w:p>
        </w:tc>
        <w:tc>
          <w:tcPr>
            <w:tcW w:w="992" w:type="dxa"/>
          </w:tcPr>
          <w:p w:rsidR="003A3488" w:rsidRPr="00E86B3D" w:rsidRDefault="00521092" w:rsidP="00FC546D">
            <w:pPr>
              <w:pStyle w:val="PargrafodaLista"/>
              <w:widowControl w:val="0"/>
              <w:ind w:left="0"/>
              <w:jc w:val="center"/>
              <w:rPr>
                <w:rFonts w:ascii="Garamond" w:hAnsi="Garamond" w:cs="Arial"/>
                <w:sz w:val="20"/>
                <w:szCs w:val="20"/>
              </w:rPr>
            </w:pPr>
            <w:r>
              <w:rPr>
                <w:rFonts w:ascii="Garamond" w:hAnsi="Garamond" w:cs="Arial"/>
                <w:sz w:val="20"/>
                <w:szCs w:val="20"/>
              </w:rPr>
              <w:t>001/2018</w:t>
            </w:r>
          </w:p>
        </w:tc>
        <w:tc>
          <w:tcPr>
            <w:tcW w:w="1276" w:type="dxa"/>
          </w:tcPr>
          <w:p w:rsidR="003A3488" w:rsidRPr="00DF17F2" w:rsidRDefault="00521092" w:rsidP="00FC546D">
            <w:pPr>
              <w:pStyle w:val="PargrafodaLista"/>
              <w:widowControl w:val="0"/>
              <w:ind w:left="0"/>
              <w:jc w:val="center"/>
              <w:rPr>
                <w:rFonts w:ascii="Garamond" w:hAnsi="Garamond" w:cs="Arial"/>
                <w:sz w:val="20"/>
                <w:szCs w:val="20"/>
              </w:rPr>
            </w:pPr>
            <w:r>
              <w:rPr>
                <w:rFonts w:ascii="Garamond" w:hAnsi="Garamond" w:cs="Arial"/>
                <w:sz w:val="20"/>
                <w:szCs w:val="20"/>
              </w:rPr>
              <w:t>02/01/2018</w:t>
            </w:r>
          </w:p>
        </w:tc>
        <w:tc>
          <w:tcPr>
            <w:tcW w:w="1559" w:type="dxa"/>
          </w:tcPr>
          <w:p w:rsidR="003A3488" w:rsidRPr="00DF17F2" w:rsidRDefault="003A3488" w:rsidP="00521092">
            <w:pPr>
              <w:pStyle w:val="PargrafodaLista"/>
              <w:widowControl w:val="0"/>
              <w:ind w:left="0"/>
              <w:jc w:val="center"/>
              <w:rPr>
                <w:rFonts w:ascii="Garamond" w:hAnsi="Garamond" w:cs="Arial"/>
                <w:sz w:val="20"/>
                <w:szCs w:val="20"/>
              </w:rPr>
            </w:pPr>
            <w:r w:rsidRPr="00DF17F2">
              <w:rPr>
                <w:rFonts w:ascii="Garamond" w:hAnsi="Garamond" w:cs="Arial"/>
                <w:sz w:val="20"/>
                <w:szCs w:val="20"/>
              </w:rPr>
              <w:t>R$</w:t>
            </w:r>
            <w:r w:rsidR="00521092">
              <w:rPr>
                <w:rFonts w:ascii="Garamond" w:hAnsi="Garamond" w:cs="Arial"/>
                <w:sz w:val="20"/>
                <w:szCs w:val="20"/>
              </w:rPr>
              <w:t>32</w:t>
            </w:r>
            <w:r w:rsidR="00FF660D">
              <w:rPr>
                <w:rFonts w:ascii="Garamond" w:hAnsi="Garamond" w:cs="Arial"/>
                <w:sz w:val="20"/>
                <w:szCs w:val="20"/>
              </w:rPr>
              <w:t>.</w:t>
            </w:r>
            <w:r w:rsidR="00521092">
              <w:rPr>
                <w:rFonts w:ascii="Garamond" w:hAnsi="Garamond" w:cs="Arial"/>
                <w:sz w:val="20"/>
                <w:szCs w:val="20"/>
              </w:rPr>
              <w:t>4</w:t>
            </w:r>
            <w:r w:rsidR="00FF660D">
              <w:rPr>
                <w:rFonts w:ascii="Garamond" w:hAnsi="Garamond" w:cs="Arial"/>
                <w:sz w:val="20"/>
                <w:szCs w:val="20"/>
              </w:rPr>
              <w:t>00,00</w:t>
            </w:r>
          </w:p>
        </w:tc>
        <w:tc>
          <w:tcPr>
            <w:tcW w:w="1308" w:type="dxa"/>
          </w:tcPr>
          <w:p w:rsidR="003A3488" w:rsidRPr="00E86B3D" w:rsidRDefault="003A3488" w:rsidP="00FC546D">
            <w:pPr>
              <w:pStyle w:val="PargrafodaLista"/>
              <w:widowControl w:val="0"/>
              <w:ind w:left="0"/>
              <w:jc w:val="center"/>
              <w:rPr>
                <w:rFonts w:ascii="Garamond" w:hAnsi="Garamond" w:cs="Arial"/>
                <w:sz w:val="20"/>
                <w:szCs w:val="20"/>
              </w:rPr>
            </w:pPr>
            <w:r>
              <w:rPr>
                <w:rFonts w:ascii="Garamond" w:hAnsi="Garamond" w:cs="Arial"/>
                <w:sz w:val="20"/>
                <w:szCs w:val="20"/>
              </w:rPr>
              <w:t>32%</w:t>
            </w:r>
          </w:p>
        </w:tc>
        <w:tc>
          <w:tcPr>
            <w:tcW w:w="1521" w:type="dxa"/>
          </w:tcPr>
          <w:p w:rsidR="003A3488" w:rsidRPr="00E86B3D" w:rsidRDefault="003A3488" w:rsidP="001B66C3">
            <w:pPr>
              <w:pStyle w:val="PargrafodaLista"/>
              <w:widowControl w:val="0"/>
              <w:ind w:left="0"/>
              <w:jc w:val="center"/>
              <w:rPr>
                <w:rFonts w:ascii="Garamond" w:hAnsi="Garamond" w:cs="Arial"/>
                <w:sz w:val="20"/>
                <w:szCs w:val="20"/>
              </w:rPr>
            </w:pPr>
            <w:r>
              <w:rPr>
                <w:rFonts w:ascii="Garamond" w:hAnsi="Garamond" w:cs="Arial"/>
                <w:sz w:val="20"/>
                <w:szCs w:val="20"/>
              </w:rPr>
              <w:t>R$</w:t>
            </w:r>
            <w:r w:rsidR="001B66C3">
              <w:rPr>
                <w:rFonts w:ascii="Garamond" w:hAnsi="Garamond" w:cs="Arial"/>
                <w:sz w:val="20"/>
                <w:szCs w:val="20"/>
              </w:rPr>
              <w:t>10.368,00</w:t>
            </w:r>
          </w:p>
        </w:tc>
      </w:tr>
      <w:tr w:rsidR="003A3488" w:rsidRPr="003E0CFE" w:rsidTr="00FC546D">
        <w:trPr>
          <w:jc w:val="center"/>
        </w:trPr>
        <w:tc>
          <w:tcPr>
            <w:tcW w:w="4673" w:type="dxa"/>
            <w:gridSpan w:val="3"/>
          </w:tcPr>
          <w:p w:rsidR="003A3488" w:rsidRPr="0045480A" w:rsidRDefault="003A3488" w:rsidP="00FC546D">
            <w:pPr>
              <w:pStyle w:val="PargrafodaLista"/>
              <w:widowControl w:val="0"/>
              <w:ind w:left="0"/>
              <w:jc w:val="center"/>
              <w:rPr>
                <w:rFonts w:ascii="Garamond" w:hAnsi="Garamond" w:cs="Arial"/>
                <w:b/>
                <w:sz w:val="20"/>
                <w:szCs w:val="20"/>
              </w:rPr>
            </w:pPr>
            <w:r w:rsidRPr="0045480A">
              <w:rPr>
                <w:rFonts w:ascii="Garamond" w:hAnsi="Garamond" w:cs="Arial"/>
                <w:b/>
                <w:sz w:val="20"/>
                <w:szCs w:val="20"/>
              </w:rPr>
              <w:t>TOTAL</w:t>
            </w:r>
          </w:p>
        </w:tc>
        <w:tc>
          <w:tcPr>
            <w:tcW w:w="1559" w:type="dxa"/>
          </w:tcPr>
          <w:p w:rsidR="003A3488" w:rsidRPr="0045480A" w:rsidRDefault="003A3488" w:rsidP="00D12A04">
            <w:pPr>
              <w:pStyle w:val="PargrafodaLista"/>
              <w:widowControl w:val="0"/>
              <w:ind w:left="0"/>
              <w:jc w:val="center"/>
              <w:rPr>
                <w:rFonts w:ascii="Garamond" w:hAnsi="Garamond" w:cs="Arial"/>
                <w:b/>
                <w:sz w:val="20"/>
                <w:szCs w:val="20"/>
              </w:rPr>
            </w:pPr>
            <w:r w:rsidRPr="0045480A">
              <w:rPr>
                <w:rFonts w:ascii="Garamond" w:hAnsi="Garamond" w:cs="Arial"/>
                <w:b/>
                <w:sz w:val="20"/>
                <w:szCs w:val="20"/>
              </w:rPr>
              <w:t xml:space="preserve">R$ </w:t>
            </w:r>
            <w:r w:rsidR="00D12A04">
              <w:rPr>
                <w:rFonts w:ascii="Garamond" w:hAnsi="Garamond" w:cs="Arial"/>
                <w:b/>
                <w:sz w:val="20"/>
                <w:szCs w:val="20"/>
              </w:rPr>
              <w:t>59</w:t>
            </w:r>
            <w:r w:rsidR="00521092">
              <w:rPr>
                <w:rFonts w:ascii="Garamond" w:hAnsi="Garamond" w:cs="Arial"/>
                <w:b/>
                <w:sz w:val="20"/>
                <w:szCs w:val="20"/>
              </w:rPr>
              <w:t>.400,00</w:t>
            </w:r>
          </w:p>
        </w:tc>
        <w:tc>
          <w:tcPr>
            <w:tcW w:w="2829" w:type="dxa"/>
            <w:gridSpan w:val="2"/>
          </w:tcPr>
          <w:p w:rsidR="003A3488" w:rsidRPr="003E0CFE" w:rsidRDefault="003A3488" w:rsidP="00887ADA">
            <w:pPr>
              <w:pStyle w:val="PargrafodaLista"/>
              <w:widowControl w:val="0"/>
              <w:ind w:left="0"/>
              <w:jc w:val="center"/>
              <w:rPr>
                <w:rFonts w:ascii="Garamond" w:hAnsi="Garamond" w:cs="Arial"/>
                <w:b/>
                <w:sz w:val="20"/>
                <w:szCs w:val="20"/>
              </w:rPr>
            </w:pPr>
            <w:r w:rsidRPr="003E0CFE">
              <w:rPr>
                <w:rFonts w:ascii="Garamond" w:hAnsi="Garamond" w:cs="Arial"/>
                <w:b/>
                <w:sz w:val="20"/>
                <w:szCs w:val="20"/>
              </w:rPr>
              <w:t xml:space="preserve">R$ </w:t>
            </w:r>
            <w:r w:rsidR="00887ADA">
              <w:rPr>
                <w:rFonts w:ascii="Garamond" w:hAnsi="Garamond" w:cs="Arial"/>
                <w:b/>
                <w:sz w:val="20"/>
                <w:szCs w:val="20"/>
              </w:rPr>
              <w:t>19.008,00</w:t>
            </w:r>
          </w:p>
        </w:tc>
      </w:tr>
    </w:tbl>
    <w:p w:rsidR="003A3488" w:rsidRDefault="003A3488" w:rsidP="003E0CFE">
      <w:pPr>
        <w:pStyle w:val="PargrafodaLista"/>
        <w:spacing w:line="360" w:lineRule="auto"/>
        <w:rPr>
          <w:rFonts w:ascii="Garamond" w:hAnsi="Garamond" w:cs="Arial"/>
        </w:rPr>
      </w:pPr>
    </w:p>
    <w:p w:rsidR="00252DE3" w:rsidRPr="00155981" w:rsidRDefault="003E0CFE" w:rsidP="00155981">
      <w:pPr>
        <w:pStyle w:val="PargrafodaLista"/>
        <w:widowControl w:val="0"/>
        <w:numPr>
          <w:ilvl w:val="0"/>
          <w:numId w:val="14"/>
        </w:numPr>
        <w:spacing w:line="360" w:lineRule="auto"/>
        <w:ind w:left="142" w:firstLine="1276"/>
        <w:jc w:val="both"/>
        <w:rPr>
          <w:rFonts w:ascii="Garamond" w:hAnsi="Garamond" w:cs="Arial"/>
        </w:rPr>
      </w:pPr>
      <w:r w:rsidRPr="00553D4B">
        <w:rPr>
          <w:rFonts w:ascii="Garamond" w:hAnsi="Garamond" w:cs="Arial"/>
        </w:rPr>
        <w:t xml:space="preserve">Por todo o exposto, considerando o entendimento jurisprudencial firmado pelo Superior Tribunal de Justiça, que confirma a existência de dano </w:t>
      </w:r>
      <w:r w:rsidRPr="00553D4B">
        <w:rPr>
          <w:rFonts w:ascii="Garamond" w:hAnsi="Garamond" w:cs="Arial"/>
          <w:i/>
        </w:rPr>
        <w:t xml:space="preserve">in </w:t>
      </w:r>
      <w:proofErr w:type="spellStart"/>
      <w:r w:rsidRPr="00553D4B">
        <w:rPr>
          <w:rFonts w:ascii="Garamond" w:hAnsi="Garamond" w:cs="Arial"/>
          <w:i/>
        </w:rPr>
        <w:t>re</w:t>
      </w:r>
      <w:proofErr w:type="spellEnd"/>
      <w:r w:rsidRPr="00553D4B">
        <w:rPr>
          <w:rFonts w:ascii="Garamond" w:hAnsi="Garamond" w:cs="Arial"/>
          <w:i/>
        </w:rPr>
        <w:t xml:space="preserve"> </w:t>
      </w:r>
      <w:proofErr w:type="spellStart"/>
      <w:r w:rsidRPr="00553D4B">
        <w:rPr>
          <w:rFonts w:ascii="Garamond" w:hAnsi="Garamond" w:cs="Arial"/>
          <w:i/>
        </w:rPr>
        <w:t>ipsa</w:t>
      </w:r>
      <w:proofErr w:type="spellEnd"/>
      <w:r w:rsidRPr="00553D4B">
        <w:rPr>
          <w:rFonts w:ascii="Garamond" w:hAnsi="Garamond" w:cs="Arial"/>
        </w:rPr>
        <w:t xml:space="preserve"> nos casos de frustação da licitude de procedimento licitatório, bem como a necessidade de se quantificar o dano ao erário causado pela prática ilícita, </w:t>
      </w:r>
      <w:r w:rsidRPr="00553D4B">
        <w:rPr>
          <w:rFonts w:ascii="Garamond" w:hAnsi="Garamond" w:cs="Arial"/>
          <w:b/>
        </w:rPr>
        <w:t xml:space="preserve">entendo que os gestores </w:t>
      </w:r>
      <w:r w:rsidR="008A72A2">
        <w:rPr>
          <w:rFonts w:ascii="Garamond" w:hAnsi="Garamond" w:cs="Arial"/>
          <w:b/>
        </w:rPr>
        <w:t>do Instituto de Previdência</w:t>
      </w:r>
      <w:r w:rsidRPr="00553D4B">
        <w:rPr>
          <w:rFonts w:ascii="Garamond" w:hAnsi="Garamond" w:cs="Arial"/>
          <w:b/>
        </w:rPr>
        <w:t>,</w:t>
      </w:r>
      <w:r w:rsidR="008A72A2">
        <w:rPr>
          <w:rFonts w:ascii="Garamond" w:hAnsi="Garamond" w:cs="Arial"/>
          <w:b/>
        </w:rPr>
        <w:t xml:space="preserve"> e</w:t>
      </w:r>
      <w:r w:rsidRPr="00553D4B">
        <w:rPr>
          <w:rFonts w:ascii="Garamond" w:hAnsi="Garamond" w:cs="Arial"/>
          <w:b/>
        </w:rPr>
        <w:t xml:space="preserve"> representantes da Administração Pública,</w:t>
      </w:r>
      <w:r w:rsidR="008A72A2">
        <w:rPr>
          <w:rFonts w:ascii="Garamond" w:hAnsi="Garamond" w:cs="Arial"/>
          <w:b/>
        </w:rPr>
        <w:t xml:space="preserve"> </w:t>
      </w:r>
      <w:r w:rsidR="008A72A2" w:rsidRPr="00E05EDE">
        <w:rPr>
          <w:rFonts w:ascii="Garamond" w:hAnsi="Garamond" w:cs="Arial"/>
          <w:b/>
        </w:rPr>
        <w:t xml:space="preserve">Sr. Ivanildo Quintal de Souza, Diretor Presidente </w:t>
      </w:r>
      <w:r w:rsidR="008A72A2">
        <w:rPr>
          <w:rFonts w:ascii="Garamond" w:hAnsi="Garamond" w:cs="Arial"/>
          <w:b/>
        </w:rPr>
        <w:t xml:space="preserve">do Instituto </w:t>
      </w:r>
      <w:r w:rsidR="001F5C46">
        <w:rPr>
          <w:rFonts w:ascii="Garamond" w:hAnsi="Garamond" w:cs="Arial"/>
          <w:b/>
        </w:rPr>
        <w:t>no período de 2017</w:t>
      </w:r>
      <w:r w:rsidR="008A72A2" w:rsidRPr="00E05EDE">
        <w:rPr>
          <w:rFonts w:ascii="Garamond" w:hAnsi="Garamond" w:cs="Arial"/>
          <w:b/>
        </w:rPr>
        <w:t xml:space="preserve"> a 2018; Sr.  Moacir </w:t>
      </w:r>
      <w:proofErr w:type="spellStart"/>
      <w:r w:rsidR="008A72A2" w:rsidRPr="00E05EDE">
        <w:rPr>
          <w:rFonts w:ascii="Garamond" w:hAnsi="Garamond" w:cs="Arial"/>
          <w:b/>
        </w:rPr>
        <w:t>Pitanguy</w:t>
      </w:r>
      <w:proofErr w:type="spellEnd"/>
      <w:r w:rsidR="008A72A2" w:rsidRPr="00E05EDE">
        <w:rPr>
          <w:rFonts w:ascii="Garamond" w:hAnsi="Garamond" w:cs="Arial"/>
          <w:b/>
        </w:rPr>
        <w:t xml:space="preserve"> do Prado Junior, Diretor Administrativo Financeiro e requisitante das Contratações em 2017 e 2018; Sra. </w:t>
      </w:r>
      <w:proofErr w:type="spellStart"/>
      <w:r w:rsidR="008A72A2" w:rsidRPr="00E05EDE">
        <w:rPr>
          <w:rFonts w:ascii="Garamond" w:hAnsi="Garamond" w:cs="Arial"/>
          <w:b/>
        </w:rPr>
        <w:t>Emiliana</w:t>
      </w:r>
      <w:proofErr w:type="spellEnd"/>
      <w:r w:rsidR="008A72A2" w:rsidRPr="00E05EDE">
        <w:rPr>
          <w:rFonts w:ascii="Garamond" w:hAnsi="Garamond" w:cs="Arial"/>
          <w:b/>
        </w:rPr>
        <w:t xml:space="preserve"> Leite Botelho, Assessora Jurídica </w:t>
      </w:r>
      <w:r w:rsidR="008A72A2" w:rsidRPr="003E68C4">
        <w:rPr>
          <w:rFonts w:ascii="Garamond" w:hAnsi="Garamond" w:cs="Arial"/>
          <w:b/>
        </w:rPr>
        <w:t>no período de 201</w:t>
      </w:r>
      <w:r w:rsidR="008A72A2">
        <w:rPr>
          <w:rFonts w:ascii="Garamond" w:hAnsi="Garamond" w:cs="Arial"/>
          <w:b/>
        </w:rPr>
        <w:t>7 e 2018</w:t>
      </w:r>
      <w:r w:rsidR="00632FF6" w:rsidRPr="00632FF6">
        <w:rPr>
          <w:rFonts w:ascii="Garamond" w:hAnsi="Garamond" w:cs="Arial"/>
          <w:b/>
        </w:rPr>
        <w:t xml:space="preserve">; </w:t>
      </w:r>
      <w:r w:rsidR="00C4363F" w:rsidRPr="00155981">
        <w:rPr>
          <w:rFonts w:ascii="Garamond" w:hAnsi="Garamond" w:cs="Arial"/>
          <w:b/>
        </w:rPr>
        <w:t xml:space="preserve">e o representante legal </w:t>
      </w:r>
      <w:r w:rsidRPr="00155981">
        <w:rPr>
          <w:rFonts w:ascii="Garamond" w:hAnsi="Garamond" w:cs="Arial"/>
          <w:b/>
        </w:rPr>
        <w:t>da pessoa jurídica contratada, Sr. Rodrigo Silveira Diniz Machado, devem ser responsabilizados solidariamente pelo prejuízo ao erário no montante histórico de R$</w:t>
      </w:r>
      <w:r w:rsidR="00887ADA">
        <w:rPr>
          <w:rFonts w:ascii="Garamond" w:hAnsi="Garamond" w:cs="Arial"/>
          <w:b/>
        </w:rPr>
        <w:t>19.008</w:t>
      </w:r>
      <w:r w:rsidR="008A72A2">
        <w:rPr>
          <w:rFonts w:ascii="Garamond" w:hAnsi="Garamond" w:cs="Arial"/>
          <w:b/>
        </w:rPr>
        <w:t>,00</w:t>
      </w:r>
      <w:r w:rsidRPr="00155981">
        <w:rPr>
          <w:rFonts w:ascii="Garamond" w:hAnsi="Garamond" w:cs="Arial"/>
          <w:b/>
        </w:rPr>
        <w:t>.</w:t>
      </w:r>
    </w:p>
    <w:p w:rsidR="001F558F" w:rsidRDefault="001F558F" w:rsidP="003E0CFE">
      <w:pPr>
        <w:pStyle w:val="PargrafodaLista"/>
        <w:widowControl w:val="0"/>
        <w:spacing w:line="360" w:lineRule="auto"/>
        <w:ind w:left="1418"/>
        <w:jc w:val="both"/>
        <w:rPr>
          <w:rFonts w:ascii="Garamond" w:hAnsi="Garamond" w:cs="Arial"/>
          <w:b/>
        </w:rPr>
      </w:pPr>
    </w:p>
    <w:p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3E0CFE">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5F489D" w:rsidRDefault="005F489D" w:rsidP="005F489D">
      <w:pPr>
        <w:pStyle w:val="PargrafodaLista"/>
        <w:widowControl w:val="0"/>
        <w:spacing w:line="360" w:lineRule="auto"/>
        <w:ind w:left="1418"/>
        <w:jc w:val="both"/>
        <w:rPr>
          <w:rFonts w:ascii="Garamond" w:hAnsi="Garamond" w:cs="Arial"/>
        </w:rPr>
      </w:pPr>
    </w:p>
    <w:p w:rsidR="006E2964" w:rsidRDefault="00155981" w:rsidP="002F68E7">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rPr>
        <w:t>Seja</w:t>
      </w:r>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0F1BEB">
        <w:rPr>
          <w:rFonts w:ascii="Garamond" w:hAnsi="Garamond" w:cs="Arial"/>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0117C1" w:rsidRPr="000F1BEB" w:rsidRDefault="000117C1" w:rsidP="000117C1">
      <w:pPr>
        <w:pStyle w:val="PargrafodaLista"/>
        <w:widowControl w:val="0"/>
        <w:spacing w:line="360" w:lineRule="auto"/>
        <w:ind w:left="1418"/>
        <w:contextualSpacing w:val="0"/>
        <w:jc w:val="both"/>
        <w:rPr>
          <w:rFonts w:ascii="Garamond" w:hAnsi="Garamond" w:cs="Arial"/>
        </w:rPr>
      </w:pPr>
    </w:p>
    <w:p w:rsidR="00A84603"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 xml:space="preserve">A.1) </w:t>
      </w:r>
      <w:r w:rsidR="00077390" w:rsidRPr="000F1BEB">
        <w:rPr>
          <w:rFonts w:ascii="Garamond" w:hAnsi="Garamond" w:cs="Arial"/>
        </w:rPr>
        <w:t xml:space="preserve">Contratação irregular por inexigibilidade de licitação – Ausência de singularidade do objeto e inobservância ao artigo 25, caput e inciso II, da Lei </w:t>
      </w:r>
      <w:r w:rsidR="00077390" w:rsidRPr="000F1BEB">
        <w:rPr>
          <w:rFonts w:ascii="Garamond" w:hAnsi="Garamond" w:cs="Arial"/>
        </w:rPr>
        <w:lastRenderedPageBreak/>
        <w:t>Federal n. 8.666/1</w:t>
      </w:r>
      <w:r w:rsidR="002F68E7" w:rsidRPr="000F1BEB">
        <w:rPr>
          <w:rFonts w:ascii="Garamond" w:hAnsi="Garamond" w:cs="Arial"/>
        </w:rPr>
        <w:t>993, e à Súmula n. 106 do TCEMG</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A.2) Ausência de projeto </w:t>
      </w:r>
      <w:r w:rsidRPr="00CE189B">
        <w:rPr>
          <w:rFonts w:ascii="Garamond" w:hAnsi="Garamond" w:cs="Arial"/>
        </w:rPr>
        <w:t xml:space="preserve">básico ou termo de referência </w:t>
      </w:r>
      <w:r w:rsidRPr="000F1BEB">
        <w:rPr>
          <w:rFonts w:ascii="Garamond" w:hAnsi="Garamond" w:cs="Arial"/>
        </w:rPr>
        <w:t>– Descumprimento ao artigo 7º, §2º, 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A.3) Ausência de orçamento detalhado em planilhas – Descumprimento ao artigo 7º, §2º, II da Lei n. 8.666/1993</w:t>
      </w:r>
    </w:p>
    <w:p w:rsidR="00D54889" w:rsidRDefault="00D54889" w:rsidP="002F68E7">
      <w:pPr>
        <w:widowControl w:val="0"/>
        <w:spacing w:line="360" w:lineRule="auto"/>
        <w:ind w:left="1418"/>
        <w:jc w:val="both"/>
        <w:rPr>
          <w:rFonts w:ascii="Garamond" w:hAnsi="Garamond" w:cs="Arial"/>
        </w:rPr>
      </w:pPr>
    </w:p>
    <w:p w:rsidR="002F68E7" w:rsidRPr="000F1BEB" w:rsidRDefault="002F68E7" w:rsidP="002F68E7">
      <w:pPr>
        <w:widowControl w:val="0"/>
        <w:spacing w:line="360" w:lineRule="auto"/>
        <w:ind w:left="1418"/>
        <w:jc w:val="both"/>
        <w:rPr>
          <w:rFonts w:ascii="Garamond" w:hAnsi="Garamond" w:cs="Arial"/>
        </w:rPr>
      </w:pPr>
      <w:r w:rsidRPr="000F1BEB">
        <w:rPr>
          <w:rFonts w:ascii="Garamond" w:hAnsi="Garamond" w:cs="Arial"/>
        </w:rPr>
        <w:t xml:space="preserve">A.4) Ausência </w:t>
      </w:r>
      <w:r w:rsidRPr="00CE189B">
        <w:rPr>
          <w:rFonts w:ascii="Garamond" w:hAnsi="Garamond" w:cs="Arial"/>
        </w:rPr>
        <w:t xml:space="preserve">de demonstração da justificativa do preço </w:t>
      </w:r>
      <w:r w:rsidRPr="00811F4C">
        <w:rPr>
          <w:rFonts w:ascii="Garamond" w:hAnsi="Garamond" w:cs="Arial"/>
        </w:rPr>
        <w:t>– Descumprimento ao artigo 26, parágrafo único, incisos II</w:t>
      </w:r>
      <w:r w:rsidRPr="000F1BEB">
        <w:rPr>
          <w:rFonts w:ascii="Garamond" w:hAnsi="Garamond" w:cs="Arial"/>
        </w:rPr>
        <w:t xml:space="preserve"> e III da Lei Federal n. 8.666/1993</w:t>
      </w:r>
    </w:p>
    <w:p w:rsidR="00D54889" w:rsidRDefault="00D54889" w:rsidP="002F68E7">
      <w:pPr>
        <w:widowControl w:val="0"/>
        <w:spacing w:line="360" w:lineRule="auto"/>
        <w:ind w:left="1418"/>
        <w:jc w:val="both"/>
        <w:rPr>
          <w:rFonts w:ascii="Garamond" w:hAnsi="Garamond" w:cs="Arial"/>
        </w:rPr>
      </w:pPr>
    </w:p>
    <w:p w:rsidR="0008013C" w:rsidRDefault="0008013C" w:rsidP="002F68E7">
      <w:pPr>
        <w:widowControl w:val="0"/>
        <w:spacing w:line="360" w:lineRule="auto"/>
        <w:ind w:left="1418"/>
        <w:jc w:val="both"/>
        <w:rPr>
          <w:rFonts w:ascii="Garamond" w:hAnsi="Garamond" w:cs="Arial"/>
        </w:rPr>
      </w:pPr>
      <w:r w:rsidRPr="000F1BEB">
        <w:rPr>
          <w:rFonts w:ascii="Garamond" w:hAnsi="Garamond" w:cs="Arial"/>
        </w:rPr>
        <w:t>A.5) Ausência de cláusula contratual que estabelece o critério de reajuste do contrato – Descumprimento ao artigo 40, inciso XI e ao artigo 55, inciso III, da Lei n. 8.666/1993</w:t>
      </w:r>
    </w:p>
    <w:p w:rsidR="00CE189B" w:rsidRDefault="00CE189B" w:rsidP="002F68E7">
      <w:pPr>
        <w:widowControl w:val="0"/>
        <w:spacing w:line="360" w:lineRule="auto"/>
        <w:ind w:left="1418"/>
        <w:jc w:val="both"/>
        <w:rPr>
          <w:rFonts w:ascii="Garamond" w:hAnsi="Garamond" w:cs="Arial"/>
        </w:rPr>
      </w:pPr>
    </w:p>
    <w:p w:rsidR="00CE189B" w:rsidRDefault="00CE189B" w:rsidP="002F68E7">
      <w:pPr>
        <w:widowControl w:val="0"/>
        <w:spacing w:line="360" w:lineRule="auto"/>
        <w:ind w:left="1418"/>
        <w:jc w:val="both"/>
        <w:rPr>
          <w:rFonts w:ascii="Garamond" w:hAnsi="Garamond" w:cs="Arial"/>
        </w:rPr>
      </w:pPr>
      <w:r>
        <w:rPr>
          <w:rFonts w:ascii="Garamond" w:hAnsi="Garamond" w:cs="Arial"/>
        </w:rPr>
        <w:t xml:space="preserve">A.6) </w:t>
      </w:r>
      <w:r w:rsidR="001D59D5" w:rsidRPr="001D59D5">
        <w:rPr>
          <w:rFonts w:ascii="Garamond" w:hAnsi="Garamond" w:cs="Arial"/>
        </w:rPr>
        <w:t>Publicação intempestiva do termo de ratificação e do extrato de contrato – Descumprimento ao caput do artigo 26 e ao parágrafo único do artigo 61, ambos da Lei n. 8.666/1993, e à Súmula n. 46 do TCEMG</w:t>
      </w:r>
    </w:p>
    <w:p w:rsidR="001D59D5" w:rsidRDefault="001D59D5" w:rsidP="002F68E7">
      <w:pPr>
        <w:widowControl w:val="0"/>
        <w:spacing w:line="360" w:lineRule="auto"/>
        <w:ind w:left="1418"/>
        <w:jc w:val="both"/>
        <w:rPr>
          <w:rFonts w:ascii="Garamond" w:hAnsi="Garamond" w:cs="Arial"/>
        </w:rPr>
      </w:pPr>
    </w:p>
    <w:p w:rsidR="001D59D5" w:rsidRDefault="001D59D5" w:rsidP="002F68E7">
      <w:pPr>
        <w:widowControl w:val="0"/>
        <w:spacing w:line="360" w:lineRule="auto"/>
        <w:ind w:left="1418"/>
        <w:jc w:val="both"/>
        <w:rPr>
          <w:rFonts w:ascii="Garamond" w:hAnsi="Garamond" w:cs="Arial"/>
        </w:rPr>
      </w:pPr>
      <w:r>
        <w:rPr>
          <w:rFonts w:ascii="Garamond" w:hAnsi="Garamond" w:cs="Arial"/>
        </w:rPr>
        <w:t xml:space="preserve">A.7) </w:t>
      </w:r>
      <w:r w:rsidRPr="001D59D5">
        <w:rPr>
          <w:rFonts w:ascii="Garamond" w:hAnsi="Garamond" w:cs="Arial"/>
        </w:rPr>
        <w:t>Recondução dos membros da Comissão permanente de Licitação – Descumprimento ao art. 51, §4º, da Lei n. 8.666/1993</w:t>
      </w:r>
    </w:p>
    <w:p w:rsidR="008240C6" w:rsidRPr="008240C6" w:rsidRDefault="00B335AF" w:rsidP="008240C6">
      <w:pPr>
        <w:pStyle w:val="PargrafodaLista"/>
        <w:widowControl w:val="0"/>
        <w:numPr>
          <w:ilvl w:val="0"/>
          <w:numId w:val="25"/>
        </w:numPr>
        <w:spacing w:before="240" w:line="360" w:lineRule="auto"/>
        <w:ind w:left="1418" w:firstLine="0"/>
        <w:jc w:val="both"/>
        <w:rPr>
          <w:rFonts w:ascii="Garamond" w:hAnsi="Garamond" w:cs="Arial"/>
        </w:rPr>
      </w:pPr>
      <w:r w:rsidRPr="00B335AF">
        <w:rPr>
          <w:rFonts w:ascii="Garamond" w:hAnsi="Garamond" w:cs="Arial"/>
          <w:u w:val="single"/>
        </w:rPr>
        <w:t>Ivanildo Quintal De Souza</w:t>
      </w:r>
      <w:r w:rsidR="008240C6" w:rsidRPr="008240C6">
        <w:rPr>
          <w:rFonts w:ascii="Garamond" w:hAnsi="Garamond" w:cs="Arial"/>
          <w:b/>
        </w:rPr>
        <w:t xml:space="preserve">, </w:t>
      </w:r>
      <w:r w:rsidR="008240C6" w:rsidRPr="008240C6">
        <w:rPr>
          <w:rFonts w:ascii="Garamond" w:hAnsi="Garamond" w:cs="Arial"/>
        </w:rPr>
        <w:t>Diretor Presidente do Instituto de Previdência de Buritis - IPREB, no período de 2016 a 2018,</w:t>
      </w:r>
      <w:r w:rsidR="008240C6" w:rsidRPr="008240C6">
        <w:rPr>
          <w:rFonts w:ascii="Garamond" w:hAnsi="Garamond" w:cs="Arial"/>
          <w:b/>
        </w:rPr>
        <w:t xml:space="preserve"> </w:t>
      </w:r>
      <w:r w:rsidR="008240C6" w:rsidRPr="008240C6">
        <w:rPr>
          <w:rFonts w:ascii="Garamond" w:hAnsi="Garamond" w:cs="Arial"/>
        </w:rPr>
        <w:t>na qualidade de subscritor dos termos de ratificação e signatário dos contratos dos processos de Inexigibilidade n. 001/2016, 001/2017 e 001/2018;</w:t>
      </w:r>
    </w:p>
    <w:p w:rsidR="008240C6" w:rsidRPr="008240C6" w:rsidRDefault="00B335AF" w:rsidP="008240C6">
      <w:pPr>
        <w:pStyle w:val="PargrafodaLista"/>
        <w:widowControl w:val="0"/>
        <w:numPr>
          <w:ilvl w:val="0"/>
          <w:numId w:val="25"/>
        </w:numPr>
        <w:spacing w:before="240" w:line="360" w:lineRule="auto"/>
        <w:ind w:left="1418" w:firstLine="0"/>
        <w:jc w:val="both"/>
        <w:rPr>
          <w:rFonts w:ascii="Garamond" w:hAnsi="Garamond" w:cs="Arial"/>
        </w:rPr>
      </w:pPr>
      <w:r w:rsidRPr="00B335AF">
        <w:rPr>
          <w:rFonts w:ascii="Garamond" w:hAnsi="Garamond" w:cs="Arial"/>
          <w:u w:val="single"/>
        </w:rPr>
        <w:t xml:space="preserve">Moacir </w:t>
      </w:r>
      <w:proofErr w:type="spellStart"/>
      <w:r w:rsidRPr="00B335AF">
        <w:rPr>
          <w:rFonts w:ascii="Garamond" w:hAnsi="Garamond" w:cs="Arial"/>
          <w:u w:val="single"/>
        </w:rPr>
        <w:t>Pintanguy</w:t>
      </w:r>
      <w:proofErr w:type="spellEnd"/>
      <w:r w:rsidRPr="00B335AF">
        <w:rPr>
          <w:rFonts w:ascii="Garamond" w:hAnsi="Garamond" w:cs="Arial"/>
          <w:u w:val="single"/>
        </w:rPr>
        <w:t xml:space="preserve"> Do Prado Junior</w:t>
      </w:r>
      <w:r w:rsidRPr="00B335AF">
        <w:rPr>
          <w:rFonts w:ascii="Garamond" w:hAnsi="Garamond" w:cs="Arial"/>
        </w:rPr>
        <w:t>,</w:t>
      </w:r>
      <w:r w:rsidRPr="008240C6">
        <w:rPr>
          <w:rFonts w:ascii="Garamond" w:hAnsi="Garamond" w:cs="Arial"/>
          <w:b/>
        </w:rPr>
        <w:t xml:space="preserve"> </w:t>
      </w:r>
      <w:r w:rsidR="008240C6" w:rsidRPr="008240C6">
        <w:rPr>
          <w:rFonts w:ascii="Garamond" w:hAnsi="Garamond" w:cs="Arial"/>
        </w:rPr>
        <w:t xml:space="preserve">Diretor Administrativo e Financeiro do Instituto de Previdência de Buritis – IPREB, na qualidade de </w:t>
      </w:r>
      <w:r w:rsidR="008240C6" w:rsidRPr="008240C6">
        <w:rPr>
          <w:rFonts w:ascii="Garamond" w:hAnsi="Garamond" w:cs="Arial"/>
        </w:rPr>
        <w:lastRenderedPageBreak/>
        <w:t>agente requisitante das contratações, no período de 2016 a 2018;</w:t>
      </w:r>
    </w:p>
    <w:p w:rsidR="008240C6" w:rsidRPr="008240C6" w:rsidRDefault="00B335AF" w:rsidP="008240C6">
      <w:pPr>
        <w:pStyle w:val="PargrafodaLista"/>
        <w:widowControl w:val="0"/>
        <w:numPr>
          <w:ilvl w:val="0"/>
          <w:numId w:val="25"/>
        </w:numPr>
        <w:spacing w:line="360" w:lineRule="auto"/>
        <w:ind w:left="1418" w:firstLine="0"/>
        <w:jc w:val="both"/>
        <w:rPr>
          <w:rFonts w:ascii="Garamond" w:hAnsi="Garamond"/>
        </w:rPr>
      </w:pPr>
      <w:r w:rsidRPr="00B335AF">
        <w:rPr>
          <w:rFonts w:ascii="Garamond" w:hAnsi="Garamond"/>
          <w:u w:val="single"/>
        </w:rPr>
        <w:t>Marcos Aurélio Moraes Silva</w:t>
      </w:r>
      <w:r w:rsidRPr="00B335AF">
        <w:rPr>
          <w:rFonts w:ascii="Garamond" w:hAnsi="Garamond"/>
        </w:rPr>
        <w:t>,</w:t>
      </w:r>
      <w:r w:rsidRPr="008240C6">
        <w:rPr>
          <w:rFonts w:ascii="Garamond" w:hAnsi="Garamond"/>
        </w:rPr>
        <w:t xml:space="preserve"> </w:t>
      </w:r>
      <w:r w:rsidR="008240C6" w:rsidRPr="008240C6">
        <w:rPr>
          <w:rFonts w:ascii="Garamond" w:hAnsi="Garamond"/>
        </w:rPr>
        <w:t xml:space="preserve">Assessor Jurídico </w:t>
      </w:r>
      <w:r w:rsidR="008240C6" w:rsidRPr="008240C6">
        <w:rPr>
          <w:rFonts w:ascii="Garamond" w:hAnsi="Garamond" w:cs="Arial"/>
        </w:rPr>
        <w:t>do Instituto de Previdência de Buritis - IPREB, no exercício de 2016</w:t>
      </w:r>
      <w:r w:rsidR="008240C6" w:rsidRPr="008240C6">
        <w:rPr>
          <w:rFonts w:ascii="Garamond" w:hAnsi="Garamond"/>
        </w:rPr>
        <w:t xml:space="preserve">, na qualidade de subscritor do parecer jurídico que respaldou a Inexigibilidade de Licitação nº 001/2016; </w:t>
      </w:r>
    </w:p>
    <w:p w:rsidR="008240C6" w:rsidRPr="008240C6" w:rsidRDefault="00B335AF" w:rsidP="008240C6">
      <w:pPr>
        <w:pStyle w:val="PargrafodaLista"/>
        <w:widowControl w:val="0"/>
        <w:numPr>
          <w:ilvl w:val="0"/>
          <w:numId w:val="25"/>
        </w:numPr>
        <w:spacing w:line="360" w:lineRule="auto"/>
        <w:ind w:left="1418" w:firstLine="0"/>
        <w:jc w:val="both"/>
        <w:rPr>
          <w:rFonts w:ascii="Garamond" w:hAnsi="Garamond"/>
        </w:rPr>
      </w:pPr>
      <w:proofErr w:type="spellStart"/>
      <w:r w:rsidRPr="00B335AF">
        <w:rPr>
          <w:rFonts w:ascii="Garamond" w:hAnsi="Garamond"/>
          <w:u w:val="single"/>
        </w:rPr>
        <w:t>Emiliana</w:t>
      </w:r>
      <w:proofErr w:type="spellEnd"/>
      <w:r w:rsidRPr="00B335AF">
        <w:rPr>
          <w:rFonts w:ascii="Garamond" w:hAnsi="Garamond"/>
          <w:u w:val="single"/>
        </w:rPr>
        <w:t xml:space="preserve"> Leite Botelho</w:t>
      </w:r>
      <w:r w:rsidRPr="00B335AF">
        <w:rPr>
          <w:rFonts w:ascii="Garamond" w:hAnsi="Garamond"/>
        </w:rPr>
        <w:t>,</w:t>
      </w:r>
      <w:r w:rsidRPr="008240C6">
        <w:rPr>
          <w:rFonts w:ascii="Garamond" w:hAnsi="Garamond"/>
        </w:rPr>
        <w:t xml:space="preserve"> </w:t>
      </w:r>
      <w:r w:rsidR="008240C6" w:rsidRPr="008240C6">
        <w:rPr>
          <w:rFonts w:ascii="Garamond" w:hAnsi="Garamond"/>
        </w:rPr>
        <w:t xml:space="preserve">Assessora Jurídica </w:t>
      </w:r>
      <w:r w:rsidR="008240C6" w:rsidRPr="008240C6">
        <w:rPr>
          <w:rFonts w:ascii="Garamond" w:hAnsi="Garamond" w:cs="Arial"/>
        </w:rPr>
        <w:t xml:space="preserve">do Instituto de Previdência de Buritis - IPREB, </w:t>
      </w:r>
      <w:r w:rsidR="008240C6" w:rsidRPr="008240C6">
        <w:rPr>
          <w:rFonts w:ascii="Garamond" w:hAnsi="Garamond"/>
        </w:rPr>
        <w:t xml:space="preserve">nos exercícios de 2017 e 2018, na qualidade de subscritora dos pareceres jurídicos que respaldaram as Inexigibilidades de Licitação </w:t>
      </w:r>
      <w:proofErr w:type="spellStart"/>
      <w:r w:rsidR="008240C6" w:rsidRPr="008240C6">
        <w:rPr>
          <w:rFonts w:ascii="Garamond" w:hAnsi="Garamond"/>
        </w:rPr>
        <w:t>nºs</w:t>
      </w:r>
      <w:proofErr w:type="spellEnd"/>
      <w:r w:rsidR="008240C6" w:rsidRPr="008240C6">
        <w:rPr>
          <w:rFonts w:ascii="Garamond" w:hAnsi="Garamond"/>
        </w:rPr>
        <w:t xml:space="preserve"> 001/2017 e 001/2018; </w:t>
      </w:r>
    </w:p>
    <w:p w:rsidR="009561B1" w:rsidRDefault="009561B1" w:rsidP="00B15E72">
      <w:pPr>
        <w:pStyle w:val="PargrafodaLista"/>
        <w:widowControl w:val="0"/>
        <w:spacing w:before="240" w:line="360" w:lineRule="auto"/>
        <w:ind w:left="1418"/>
        <w:jc w:val="both"/>
        <w:rPr>
          <w:rFonts w:ascii="Garamond" w:hAnsi="Garamond" w:cs="Arial"/>
        </w:rPr>
      </w:pPr>
    </w:p>
    <w:p w:rsidR="00A84603" w:rsidRPr="00583359" w:rsidRDefault="0008013C" w:rsidP="002F68E7">
      <w:pPr>
        <w:widowControl w:val="0"/>
        <w:spacing w:line="360" w:lineRule="auto"/>
        <w:ind w:left="1418"/>
        <w:jc w:val="both"/>
        <w:rPr>
          <w:rFonts w:ascii="Garamond" w:hAnsi="Garamond" w:cs="Arial"/>
        </w:rPr>
      </w:pPr>
      <w:r w:rsidRPr="000F1BEB">
        <w:rPr>
          <w:rFonts w:ascii="Garamond" w:hAnsi="Garamond" w:cs="Arial"/>
        </w:rPr>
        <w:t>A.6</w:t>
      </w:r>
      <w:r w:rsidR="00A84603" w:rsidRPr="000F1BEB">
        <w:rPr>
          <w:rFonts w:ascii="Garamond" w:hAnsi="Garamond" w:cs="Arial"/>
        </w:rPr>
        <w:t xml:space="preserve">) </w:t>
      </w:r>
      <w:r w:rsidR="003F3559" w:rsidRPr="000F1BEB">
        <w:rPr>
          <w:rFonts w:ascii="Garamond" w:hAnsi="Garamond" w:cs="Arial"/>
        </w:rPr>
        <w:t xml:space="preserve">Fraude à Lei Federal n. 8.666/1993 – Reincidência do sócio Rodrigo Silveira Diniz Machado nos julgamentos do Tribunal – Conluio entre a administração municipal e a empresa contratada – Declaração de inidoneidade </w:t>
      </w:r>
      <w:r w:rsidR="003F3559" w:rsidRPr="00583359">
        <w:rPr>
          <w:rFonts w:ascii="Garamond" w:hAnsi="Garamond" w:cs="Arial"/>
        </w:rPr>
        <w:t>da empresa ADPM, nos termos do art. 93 da LC n. 102/2008</w:t>
      </w:r>
    </w:p>
    <w:p w:rsidR="00D54889" w:rsidRDefault="00D54889" w:rsidP="00583359">
      <w:pPr>
        <w:pStyle w:val="PargrafodaLista"/>
        <w:widowControl w:val="0"/>
        <w:spacing w:line="360" w:lineRule="auto"/>
        <w:ind w:left="1418"/>
        <w:jc w:val="both"/>
        <w:rPr>
          <w:rFonts w:ascii="Garamond" w:hAnsi="Garamond" w:cs="Arial"/>
        </w:rPr>
      </w:pPr>
    </w:p>
    <w:p w:rsidR="00583359" w:rsidRDefault="00583359" w:rsidP="00583359">
      <w:pPr>
        <w:pStyle w:val="PargrafodaLista"/>
        <w:widowControl w:val="0"/>
        <w:spacing w:line="360" w:lineRule="auto"/>
        <w:ind w:left="1418"/>
        <w:jc w:val="both"/>
        <w:rPr>
          <w:rFonts w:ascii="Garamond" w:hAnsi="Garamond" w:cs="Arial"/>
        </w:rPr>
      </w:pPr>
      <w:r w:rsidRPr="00583359">
        <w:rPr>
          <w:rFonts w:ascii="Garamond" w:hAnsi="Garamond" w:cs="Arial"/>
        </w:rPr>
        <w:t>A.7) Frustração da licitude de processo licitatório – Dano presumido (</w:t>
      </w:r>
      <w:r w:rsidRPr="00583359">
        <w:rPr>
          <w:rFonts w:ascii="Garamond" w:hAnsi="Garamond" w:cs="Arial"/>
          <w:i/>
        </w:rPr>
        <w:t xml:space="preserve">in </w:t>
      </w:r>
      <w:proofErr w:type="spellStart"/>
      <w:r w:rsidRPr="00583359">
        <w:rPr>
          <w:rFonts w:ascii="Garamond" w:hAnsi="Garamond" w:cs="Arial"/>
          <w:i/>
        </w:rPr>
        <w:t>re</w:t>
      </w:r>
      <w:proofErr w:type="spellEnd"/>
      <w:r w:rsidRPr="00583359">
        <w:rPr>
          <w:rFonts w:ascii="Garamond" w:hAnsi="Garamond" w:cs="Arial"/>
          <w:i/>
        </w:rPr>
        <w:t xml:space="preserve"> </w:t>
      </w:r>
      <w:proofErr w:type="spellStart"/>
      <w:r w:rsidRPr="00583359">
        <w:rPr>
          <w:rFonts w:ascii="Garamond" w:hAnsi="Garamond" w:cs="Arial"/>
          <w:i/>
        </w:rPr>
        <w:t>ipsa</w:t>
      </w:r>
      <w:proofErr w:type="spellEnd"/>
      <w:r w:rsidRPr="00583359">
        <w:rPr>
          <w:rFonts w:ascii="Garamond" w:hAnsi="Garamond" w:cs="Arial"/>
        </w:rPr>
        <w:t xml:space="preserve">) – Artigo 49, </w:t>
      </w:r>
      <w:r w:rsidRPr="00583359">
        <w:rPr>
          <w:rFonts w:ascii="Garamond" w:hAnsi="Garamond" w:cs="Arial"/>
          <w:i/>
        </w:rPr>
        <w:t xml:space="preserve">caput </w:t>
      </w:r>
      <w:r w:rsidRPr="00583359">
        <w:rPr>
          <w:rFonts w:ascii="Garamond" w:hAnsi="Garamond" w:cs="Arial"/>
        </w:rPr>
        <w:t>e parágrafo 2º c/</w:t>
      </w:r>
      <w:proofErr w:type="gramStart"/>
      <w:r w:rsidRPr="00583359">
        <w:rPr>
          <w:rFonts w:ascii="Garamond" w:hAnsi="Garamond" w:cs="Arial"/>
        </w:rPr>
        <w:t>c</w:t>
      </w:r>
      <w:proofErr w:type="gramEnd"/>
      <w:r w:rsidRPr="00583359">
        <w:rPr>
          <w:rFonts w:ascii="Garamond" w:hAnsi="Garamond" w:cs="Arial"/>
        </w:rPr>
        <w:t xml:space="preserve"> o artigo 59, caput e parágrafo único, da Lei n. 8.666/1993 – Artigo 10, </w:t>
      </w:r>
      <w:r w:rsidRPr="00583359">
        <w:rPr>
          <w:rFonts w:ascii="Garamond" w:hAnsi="Garamond" w:cs="Arial"/>
          <w:i/>
        </w:rPr>
        <w:t xml:space="preserve">caput </w:t>
      </w:r>
      <w:r w:rsidRPr="00583359">
        <w:rPr>
          <w:rFonts w:ascii="Garamond" w:hAnsi="Garamond" w:cs="Arial"/>
        </w:rPr>
        <w:t xml:space="preserve">e inciso VIII, da Lei n. 8.429/1992 – </w:t>
      </w:r>
      <w:r w:rsidR="00D47861">
        <w:rPr>
          <w:rFonts w:ascii="Garamond" w:hAnsi="Garamond" w:cs="Arial"/>
        </w:rPr>
        <w:t>j</w:t>
      </w:r>
      <w:bookmarkStart w:id="1" w:name="_GoBack"/>
      <w:bookmarkEnd w:id="1"/>
      <w:r w:rsidRPr="00583359">
        <w:rPr>
          <w:rFonts w:ascii="Garamond" w:hAnsi="Garamond" w:cs="Arial"/>
        </w:rPr>
        <w:t>urisprudência do Superior Tribunal de Justiça</w:t>
      </w:r>
    </w:p>
    <w:p w:rsidR="00D05E74" w:rsidRDefault="00D05E74" w:rsidP="00583359">
      <w:pPr>
        <w:pStyle w:val="PargrafodaLista"/>
        <w:widowControl w:val="0"/>
        <w:spacing w:line="360" w:lineRule="auto"/>
        <w:ind w:left="1418"/>
        <w:jc w:val="both"/>
        <w:rPr>
          <w:rFonts w:ascii="Garamond" w:hAnsi="Garamond" w:cs="Arial"/>
        </w:rPr>
      </w:pPr>
    </w:p>
    <w:p w:rsidR="00C048D8" w:rsidRPr="008240C6" w:rsidRDefault="00C048D8" w:rsidP="00C048D8">
      <w:pPr>
        <w:pStyle w:val="PargrafodaLista"/>
        <w:widowControl w:val="0"/>
        <w:numPr>
          <w:ilvl w:val="0"/>
          <w:numId w:val="25"/>
        </w:numPr>
        <w:spacing w:before="240" w:line="360" w:lineRule="auto"/>
        <w:ind w:left="1418" w:firstLine="0"/>
        <w:jc w:val="both"/>
        <w:rPr>
          <w:rFonts w:ascii="Garamond" w:hAnsi="Garamond" w:cs="Arial"/>
        </w:rPr>
      </w:pPr>
      <w:r w:rsidRPr="00B335AF">
        <w:rPr>
          <w:rFonts w:ascii="Garamond" w:hAnsi="Garamond" w:cs="Arial"/>
          <w:u w:val="single"/>
        </w:rPr>
        <w:t>Ivanildo Quintal De Souza</w:t>
      </w:r>
      <w:r w:rsidRPr="008240C6">
        <w:rPr>
          <w:rFonts w:ascii="Garamond" w:hAnsi="Garamond" w:cs="Arial"/>
          <w:b/>
        </w:rPr>
        <w:t xml:space="preserve">, </w:t>
      </w:r>
      <w:r w:rsidRPr="008240C6">
        <w:rPr>
          <w:rFonts w:ascii="Garamond" w:hAnsi="Garamond" w:cs="Arial"/>
        </w:rPr>
        <w:t>Diretor Presidente do Instituto de Previdência de Buritis - IPREB, no período de 2016 a 2018,</w:t>
      </w:r>
      <w:r w:rsidRPr="008240C6">
        <w:rPr>
          <w:rFonts w:ascii="Garamond" w:hAnsi="Garamond" w:cs="Arial"/>
          <w:b/>
        </w:rPr>
        <w:t xml:space="preserve"> </w:t>
      </w:r>
      <w:r w:rsidRPr="008240C6">
        <w:rPr>
          <w:rFonts w:ascii="Garamond" w:hAnsi="Garamond" w:cs="Arial"/>
        </w:rPr>
        <w:t>na qualidade de subscritor dos termos de ratificação e signatário dos contratos dos processos de Inexigibilidade n. 001/2016, 001/2017 e 001/2018;</w:t>
      </w:r>
    </w:p>
    <w:p w:rsidR="00C048D8" w:rsidRPr="008240C6" w:rsidRDefault="00C048D8" w:rsidP="00C048D8">
      <w:pPr>
        <w:pStyle w:val="PargrafodaLista"/>
        <w:widowControl w:val="0"/>
        <w:numPr>
          <w:ilvl w:val="0"/>
          <w:numId w:val="25"/>
        </w:numPr>
        <w:spacing w:before="240" w:line="360" w:lineRule="auto"/>
        <w:ind w:left="1418" w:firstLine="0"/>
        <w:jc w:val="both"/>
        <w:rPr>
          <w:rFonts w:ascii="Garamond" w:hAnsi="Garamond" w:cs="Arial"/>
        </w:rPr>
      </w:pPr>
      <w:r w:rsidRPr="00B335AF">
        <w:rPr>
          <w:rFonts w:ascii="Garamond" w:hAnsi="Garamond" w:cs="Arial"/>
          <w:u w:val="single"/>
        </w:rPr>
        <w:t xml:space="preserve">Moacir </w:t>
      </w:r>
      <w:proofErr w:type="spellStart"/>
      <w:r w:rsidRPr="00B335AF">
        <w:rPr>
          <w:rFonts w:ascii="Garamond" w:hAnsi="Garamond" w:cs="Arial"/>
          <w:u w:val="single"/>
        </w:rPr>
        <w:t>Pintanguy</w:t>
      </w:r>
      <w:proofErr w:type="spellEnd"/>
      <w:r w:rsidRPr="00B335AF">
        <w:rPr>
          <w:rFonts w:ascii="Garamond" w:hAnsi="Garamond" w:cs="Arial"/>
          <w:u w:val="single"/>
        </w:rPr>
        <w:t xml:space="preserve"> Do Prado Junior</w:t>
      </w:r>
      <w:r w:rsidRPr="00B335AF">
        <w:rPr>
          <w:rFonts w:ascii="Garamond" w:hAnsi="Garamond" w:cs="Arial"/>
        </w:rPr>
        <w:t>,</w:t>
      </w:r>
      <w:r w:rsidRPr="008240C6">
        <w:rPr>
          <w:rFonts w:ascii="Garamond" w:hAnsi="Garamond" w:cs="Arial"/>
          <w:b/>
        </w:rPr>
        <w:t xml:space="preserve"> </w:t>
      </w:r>
      <w:r w:rsidRPr="008240C6">
        <w:rPr>
          <w:rFonts w:ascii="Garamond" w:hAnsi="Garamond" w:cs="Arial"/>
        </w:rPr>
        <w:t>Diretor Administrativo e Financeiro do Instituto de Previdência de Buritis – IPREB, na qualidade de agente requisitante das contratações, no período de 2016 a 2018;</w:t>
      </w:r>
    </w:p>
    <w:p w:rsidR="00C048D8" w:rsidRPr="008240C6" w:rsidRDefault="00C048D8" w:rsidP="00C048D8">
      <w:pPr>
        <w:pStyle w:val="PargrafodaLista"/>
        <w:widowControl w:val="0"/>
        <w:numPr>
          <w:ilvl w:val="0"/>
          <w:numId w:val="25"/>
        </w:numPr>
        <w:spacing w:line="360" w:lineRule="auto"/>
        <w:ind w:left="1418" w:firstLine="0"/>
        <w:jc w:val="both"/>
        <w:rPr>
          <w:rFonts w:ascii="Garamond" w:hAnsi="Garamond"/>
        </w:rPr>
      </w:pPr>
      <w:r w:rsidRPr="00B335AF">
        <w:rPr>
          <w:rFonts w:ascii="Garamond" w:hAnsi="Garamond"/>
          <w:u w:val="single"/>
        </w:rPr>
        <w:lastRenderedPageBreak/>
        <w:t>Marcos Aurélio Moraes Silva</w:t>
      </w:r>
      <w:r w:rsidRPr="00B335AF">
        <w:rPr>
          <w:rFonts w:ascii="Garamond" w:hAnsi="Garamond"/>
        </w:rPr>
        <w:t>,</w:t>
      </w:r>
      <w:r w:rsidRPr="008240C6">
        <w:rPr>
          <w:rFonts w:ascii="Garamond" w:hAnsi="Garamond"/>
        </w:rPr>
        <w:t xml:space="preserve"> Assessor Jurídico </w:t>
      </w:r>
      <w:r w:rsidRPr="008240C6">
        <w:rPr>
          <w:rFonts w:ascii="Garamond" w:hAnsi="Garamond" w:cs="Arial"/>
        </w:rPr>
        <w:t>do Instituto de Previdência de Buritis - IPREB, no exercício de 2016</w:t>
      </w:r>
      <w:r w:rsidRPr="008240C6">
        <w:rPr>
          <w:rFonts w:ascii="Garamond" w:hAnsi="Garamond"/>
        </w:rPr>
        <w:t xml:space="preserve">, na qualidade de subscritor do parecer jurídico que respaldou a Inexigibilidade de Licitação nº 001/2016; </w:t>
      </w:r>
    </w:p>
    <w:p w:rsidR="00C048D8" w:rsidRPr="008240C6" w:rsidRDefault="00C048D8" w:rsidP="00C048D8">
      <w:pPr>
        <w:pStyle w:val="PargrafodaLista"/>
        <w:widowControl w:val="0"/>
        <w:numPr>
          <w:ilvl w:val="0"/>
          <w:numId w:val="25"/>
        </w:numPr>
        <w:spacing w:line="360" w:lineRule="auto"/>
        <w:ind w:left="1418" w:firstLine="0"/>
        <w:jc w:val="both"/>
        <w:rPr>
          <w:rFonts w:ascii="Garamond" w:hAnsi="Garamond"/>
        </w:rPr>
      </w:pPr>
      <w:proofErr w:type="spellStart"/>
      <w:r w:rsidRPr="00B335AF">
        <w:rPr>
          <w:rFonts w:ascii="Garamond" w:hAnsi="Garamond"/>
          <w:u w:val="single"/>
        </w:rPr>
        <w:t>Emiliana</w:t>
      </w:r>
      <w:proofErr w:type="spellEnd"/>
      <w:r w:rsidRPr="00B335AF">
        <w:rPr>
          <w:rFonts w:ascii="Garamond" w:hAnsi="Garamond"/>
          <w:u w:val="single"/>
        </w:rPr>
        <w:t xml:space="preserve"> Leite Botelho</w:t>
      </w:r>
      <w:r w:rsidRPr="00B335AF">
        <w:rPr>
          <w:rFonts w:ascii="Garamond" w:hAnsi="Garamond"/>
        </w:rPr>
        <w:t>,</w:t>
      </w:r>
      <w:r w:rsidRPr="008240C6">
        <w:rPr>
          <w:rFonts w:ascii="Garamond" w:hAnsi="Garamond"/>
        </w:rPr>
        <w:t xml:space="preserve"> Assessora Jurídica </w:t>
      </w:r>
      <w:r w:rsidRPr="008240C6">
        <w:rPr>
          <w:rFonts w:ascii="Garamond" w:hAnsi="Garamond" w:cs="Arial"/>
        </w:rPr>
        <w:t xml:space="preserve">do Instituto de Previdência de Buritis - IPREB, </w:t>
      </w:r>
      <w:r w:rsidRPr="008240C6">
        <w:rPr>
          <w:rFonts w:ascii="Garamond" w:hAnsi="Garamond"/>
        </w:rPr>
        <w:t xml:space="preserve">nos exercícios de 2017 e 2018, na qualidade de subscritora dos pareceres jurídicos que respaldaram as Inexigibilidades de Licitação </w:t>
      </w:r>
      <w:proofErr w:type="spellStart"/>
      <w:r w:rsidRPr="008240C6">
        <w:rPr>
          <w:rFonts w:ascii="Garamond" w:hAnsi="Garamond"/>
        </w:rPr>
        <w:t>nºs</w:t>
      </w:r>
      <w:proofErr w:type="spellEnd"/>
      <w:r w:rsidRPr="008240C6">
        <w:rPr>
          <w:rFonts w:ascii="Garamond" w:hAnsi="Garamond"/>
        </w:rPr>
        <w:t xml:space="preserve"> 001/2017 e 001/2018; </w:t>
      </w:r>
    </w:p>
    <w:p w:rsidR="000117C1" w:rsidRDefault="000117C1"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117C1">
        <w:rPr>
          <w:rFonts w:ascii="Garamond" w:hAnsi="Garamond" w:cs="Arial"/>
          <w:u w:val="single"/>
        </w:rPr>
        <w:t>Rodrigo Silveira Diniz Machado,</w:t>
      </w:r>
      <w:r>
        <w:rPr>
          <w:rFonts w:ascii="Garamond" w:hAnsi="Garamond" w:cs="Arial"/>
        </w:rPr>
        <w:t xml:space="preserve"> sócio majoritário da ADPM – Administração Pública para Municípios Ltda., na qualidade de representante legal da empresa e signatário dos contratos celebrados com</w:t>
      </w:r>
      <w:r w:rsidR="00C048D8">
        <w:rPr>
          <w:rFonts w:ascii="Garamond" w:hAnsi="Garamond" w:cs="Arial"/>
        </w:rPr>
        <w:t xml:space="preserve"> o</w:t>
      </w:r>
      <w:r>
        <w:rPr>
          <w:rFonts w:ascii="Garamond" w:hAnsi="Garamond" w:cs="Arial"/>
        </w:rPr>
        <w:t xml:space="preserve"> </w:t>
      </w:r>
      <w:r w:rsidR="00C048D8" w:rsidRPr="008240C6">
        <w:rPr>
          <w:rFonts w:ascii="Garamond" w:hAnsi="Garamond" w:cs="Arial"/>
        </w:rPr>
        <w:t>Instituto de Previdência de Buritis - IPREB</w:t>
      </w:r>
      <w:r>
        <w:rPr>
          <w:rFonts w:ascii="Garamond" w:hAnsi="Garamond" w:cs="Arial"/>
        </w:rPr>
        <w:t>;</w:t>
      </w:r>
    </w:p>
    <w:p w:rsidR="006E2964" w:rsidRDefault="0071551D" w:rsidP="005F489D">
      <w:pPr>
        <w:pStyle w:val="PargrafodaLista"/>
        <w:widowControl w:val="0"/>
        <w:numPr>
          <w:ilvl w:val="0"/>
          <w:numId w:val="25"/>
        </w:numPr>
        <w:spacing w:line="360" w:lineRule="auto"/>
        <w:ind w:left="1418" w:firstLine="0"/>
        <w:contextualSpacing w:val="0"/>
        <w:jc w:val="both"/>
        <w:rPr>
          <w:rFonts w:ascii="Garamond" w:hAnsi="Garamond" w:cs="Arial"/>
        </w:rPr>
      </w:pPr>
      <w:r w:rsidRPr="000F1BEB">
        <w:rPr>
          <w:rFonts w:ascii="Garamond" w:hAnsi="Garamond" w:cs="Arial"/>
          <w:u w:val="single"/>
        </w:rPr>
        <w:t>ADPM – Administração Pública para Municípios Ltda.</w:t>
      </w:r>
      <w:r w:rsidRPr="000F1BEB">
        <w:rPr>
          <w:rFonts w:ascii="Garamond" w:hAnsi="Garamond" w:cs="Arial"/>
        </w:rPr>
        <w:t xml:space="preserve">, </w:t>
      </w:r>
      <w:r w:rsidR="0004465E" w:rsidRPr="000F1BEB">
        <w:rPr>
          <w:rFonts w:ascii="Garamond" w:hAnsi="Garamond" w:cs="Arial"/>
        </w:rPr>
        <w:t>na qualida</w:t>
      </w:r>
      <w:r w:rsidR="001C48FC" w:rsidRPr="000F1BEB">
        <w:rPr>
          <w:rFonts w:ascii="Garamond" w:hAnsi="Garamond" w:cs="Arial"/>
        </w:rPr>
        <w:t>de</w:t>
      </w:r>
      <w:r w:rsidR="0004465E" w:rsidRPr="000F1BEB">
        <w:rPr>
          <w:rFonts w:ascii="Garamond" w:hAnsi="Garamond" w:cs="Arial"/>
        </w:rPr>
        <w:t xml:space="preserve"> de sociedade </w:t>
      </w:r>
      <w:r w:rsidRPr="000F1BEB">
        <w:rPr>
          <w:rFonts w:ascii="Garamond" w:hAnsi="Garamond" w:cs="Arial"/>
        </w:rPr>
        <w:t>empresa</w:t>
      </w:r>
      <w:r w:rsidR="0004465E" w:rsidRPr="000F1BEB">
        <w:rPr>
          <w:rFonts w:ascii="Garamond" w:hAnsi="Garamond" w:cs="Arial"/>
        </w:rPr>
        <w:t>rial</w:t>
      </w:r>
      <w:r w:rsidRPr="000F1BEB">
        <w:rPr>
          <w:rFonts w:ascii="Garamond" w:hAnsi="Garamond" w:cs="Arial"/>
        </w:rPr>
        <w:t xml:space="preserve"> contratada por meio dos processos de Inexigibilidade n. </w:t>
      </w:r>
      <w:r w:rsidR="00C048D8">
        <w:rPr>
          <w:rFonts w:ascii="Garamond" w:hAnsi="Garamond" w:cs="Arial"/>
        </w:rPr>
        <w:t>01/2016, 01/2017 e 01/2018</w:t>
      </w:r>
      <w:r w:rsidRPr="000F1BEB">
        <w:rPr>
          <w:rFonts w:ascii="Garamond" w:hAnsi="Garamond" w:cs="Arial"/>
        </w:rPr>
        <w:t>;</w:t>
      </w:r>
    </w:p>
    <w:p w:rsidR="005F489D" w:rsidRPr="005F489D" w:rsidRDefault="005F489D" w:rsidP="005F489D">
      <w:pPr>
        <w:widowControl w:val="0"/>
        <w:spacing w:line="360" w:lineRule="auto"/>
        <w:jc w:val="both"/>
        <w:rPr>
          <w:rFonts w:ascii="Garamond" w:hAnsi="Garamond" w:cs="Arial"/>
        </w:rPr>
      </w:pPr>
    </w:p>
    <w:p w:rsidR="0071551D" w:rsidRDefault="002D40B9" w:rsidP="005F489D">
      <w:pPr>
        <w:pStyle w:val="PargrafodaLista"/>
        <w:widowControl w:val="0"/>
        <w:numPr>
          <w:ilvl w:val="0"/>
          <w:numId w:val="16"/>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sidR="0071551D" w:rsidRPr="000F1BEB">
        <w:rPr>
          <w:rFonts w:ascii="Garamond" w:hAnsi="Garamond" w:cs="Arial"/>
        </w:rPr>
        <w:t>, sejam:</w:t>
      </w:r>
    </w:p>
    <w:p w:rsidR="000117C1" w:rsidRPr="000F1BEB" w:rsidRDefault="000117C1" w:rsidP="005F489D">
      <w:pPr>
        <w:pStyle w:val="PargrafodaLista"/>
        <w:widowControl w:val="0"/>
        <w:spacing w:line="360" w:lineRule="auto"/>
        <w:ind w:left="1418"/>
        <w:contextualSpacing w:val="0"/>
        <w:jc w:val="both"/>
        <w:rPr>
          <w:rFonts w:ascii="Garamond" w:hAnsi="Garamond" w:cs="Arial"/>
        </w:rPr>
      </w:pPr>
    </w:p>
    <w:p w:rsidR="0008013C" w:rsidRDefault="00A84603" w:rsidP="000631B9">
      <w:pPr>
        <w:pStyle w:val="PargrafodaLista"/>
        <w:widowControl w:val="0"/>
        <w:spacing w:line="360" w:lineRule="auto"/>
        <w:ind w:left="1418"/>
        <w:contextualSpacing w:val="0"/>
        <w:jc w:val="both"/>
        <w:rPr>
          <w:rFonts w:ascii="Garamond" w:hAnsi="Garamond" w:cs="Arial"/>
        </w:rPr>
      </w:pPr>
      <w:r w:rsidRPr="000F1BEB">
        <w:rPr>
          <w:rFonts w:ascii="Garamond" w:hAnsi="Garamond" w:cs="Arial"/>
        </w:rPr>
        <w:t>B</w:t>
      </w:r>
      <w:r w:rsidR="0071551D" w:rsidRPr="000F1BEB">
        <w:rPr>
          <w:rFonts w:ascii="Garamond" w:hAnsi="Garamond" w:cs="Arial"/>
        </w:rPr>
        <w:t xml:space="preserve">.1) </w:t>
      </w:r>
      <w:r w:rsidR="00267B4E" w:rsidRPr="000F1BEB">
        <w:rPr>
          <w:rFonts w:ascii="Garamond" w:hAnsi="Garamond" w:cs="Arial"/>
          <w:u w:val="single"/>
        </w:rPr>
        <w:t>CONFIRMADAS AS IRREGULARIDADES</w:t>
      </w:r>
      <w:r w:rsidRPr="000F1BEB">
        <w:rPr>
          <w:rFonts w:ascii="Garamond" w:hAnsi="Garamond" w:cs="Arial"/>
        </w:rPr>
        <w:t xml:space="preserve"> constantes nesta Representação</w:t>
      </w:r>
      <w:r w:rsidR="000631B9" w:rsidRPr="000F1BEB">
        <w:rPr>
          <w:rFonts w:ascii="Garamond" w:hAnsi="Garamond" w:cs="Arial"/>
        </w:rPr>
        <w:t>,</w:t>
      </w:r>
      <w:r w:rsidR="006A58EE" w:rsidRPr="000F1BEB">
        <w:rPr>
          <w:rFonts w:ascii="Garamond" w:hAnsi="Garamond" w:cs="Arial"/>
        </w:rPr>
        <w:t xml:space="preserve"> </w:t>
      </w:r>
      <w:r w:rsidR="00267B4E" w:rsidRPr="000F1BEB">
        <w:rPr>
          <w:rFonts w:ascii="Garamond" w:hAnsi="Garamond" w:cs="Arial"/>
          <w:u w:val="single"/>
        </w:rPr>
        <w:t>APLICADAS AS SANÇÕES CABÍVEIS AOS RESPONSÁVEIS</w:t>
      </w:r>
      <w:r w:rsidR="006E70D5" w:rsidRPr="000F1BEB">
        <w:rPr>
          <w:rFonts w:ascii="Garamond" w:hAnsi="Garamond" w:cs="Arial"/>
        </w:rPr>
        <w:t>, nos termos do</w:t>
      </w:r>
      <w:r w:rsidRPr="000F1BEB">
        <w:rPr>
          <w:rFonts w:ascii="Garamond" w:hAnsi="Garamond" w:cs="Arial"/>
        </w:rPr>
        <w:t>s</w:t>
      </w:r>
      <w:r w:rsidR="006E70D5" w:rsidRPr="000F1BEB">
        <w:rPr>
          <w:rFonts w:ascii="Garamond" w:hAnsi="Garamond" w:cs="Arial"/>
        </w:rPr>
        <w:t xml:space="preserve"> artigo</w:t>
      </w:r>
      <w:r w:rsidRPr="000F1BEB">
        <w:rPr>
          <w:rFonts w:ascii="Garamond" w:hAnsi="Garamond" w:cs="Arial"/>
        </w:rPr>
        <w:t>s</w:t>
      </w:r>
      <w:r w:rsidR="006E70D5" w:rsidRPr="000F1BEB">
        <w:rPr>
          <w:rFonts w:ascii="Garamond" w:hAnsi="Garamond" w:cs="Arial"/>
        </w:rPr>
        <w:t xml:space="preserve"> 83, I e 85, II </w:t>
      </w:r>
      <w:r w:rsidR="000631B9" w:rsidRPr="000F1BEB">
        <w:rPr>
          <w:rFonts w:ascii="Garamond" w:hAnsi="Garamond" w:cs="Arial"/>
        </w:rPr>
        <w:t>da Lei Complementar n. 102/2008</w:t>
      </w:r>
      <w:r w:rsidR="000631B9" w:rsidRPr="00583359">
        <w:rPr>
          <w:rFonts w:ascii="Garamond" w:hAnsi="Garamond" w:cs="Arial"/>
        </w:rPr>
        <w:t xml:space="preserve">, e </w:t>
      </w:r>
      <w:r w:rsidR="000F1BEB" w:rsidRPr="00583359">
        <w:rPr>
          <w:rFonts w:ascii="Garamond" w:hAnsi="Garamond" w:cs="Arial"/>
          <w:u w:val="single"/>
        </w:rPr>
        <w:t xml:space="preserve">CONDENADOS OS AGENTES PÚBLICOS E A PESSOA JURÍDICA REPRESENTADOS, DE FORMA SOLIDÁRIA, AO </w:t>
      </w:r>
      <w:r w:rsidR="000631B9" w:rsidRPr="00583359">
        <w:rPr>
          <w:rFonts w:ascii="Garamond" w:hAnsi="Garamond" w:cs="Arial"/>
          <w:u w:val="single"/>
        </w:rPr>
        <w:t>RESSARCIMENTO DO DANO CAUSADO AO ERÁRIO</w:t>
      </w:r>
      <w:r w:rsidR="000631B9" w:rsidRPr="00583359">
        <w:rPr>
          <w:rFonts w:ascii="Garamond" w:hAnsi="Garamond" w:cs="Arial"/>
        </w:rPr>
        <w:t>,</w:t>
      </w:r>
      <w:r w:rsidR="000F1BEB" w:rsidRPr="00583359">
        <w:rPr>
          <w:rFonts w:ascii="Garamond" w:hAnsi="Garamond" w:cs="Arial"/>
        </w:rPr>
        <w:t xml:space="preserve"> </w:t>
      </w:r>
      <w:r w:rsidR="000F1BEB" w:rsidRPr="00E701A5">
        <w:rPr>
          <w:rFonts w:ascii="Garamond" w:hAnsi="Garamond" w:cs="Arial"/>
          <w:b/>
        </w:rPr>
        <w:t xml:space="preserve">no montante </w:t>
      </w:r>
      <w:r w:rsidR="000F1BEB" w:rsidRPr="0040071F">
        <w:rPr>
          <w:rFonts w:ascii="Garamond" w:hAnsi="Garamond" w:cs="Arial"/>
          <w:b/>
        </w:rPr>
        <w:t>de R$</w:t>
      </w:r>
      <w:r w:rsidR="00887ADA">
        <w:rPr>
          <w:rFonts w:ascii="Garamond" w:hAnsi="Garamond" w:cs="Arial"/>
          <w:b/>
        </w:rPr>
        <w:t>19.008</w:t>
      </w:r>
      <w:r w:rsidR="00851CB7">
        <w:rPr>
          <w:rFonts w:ascii="Garamond" w:hAnsi="Garamond" w:cs="Arial"/>
          <w:b/>
        </w:rPr>
        <w:t>,00</w:t>
      </w:r>
      <w:r w:rsidR="005919A3" w:rsidRPr="00583359">
        <w:rPr>
          <w:rFonts w:ascii="Garamond" w:hAnsi="Garamond" w:cs="Arial"/>
        </w:rPr>
        <w:t>,</w:t>
      </w:r>
      <w:r w:rsidR="005919A3">
        <w:rPr>
          <w:rFonts w:ascii="Garamond" w:hAnsi="Garamond" w:cs="Arial"/>
        </w:rPr>
        <w:t xml:space="preserve"> </w:t>
      </w:r>
      <w:r w:rsidR="000631B9" w:rsidRPr="000F1BEB">
        <w:rPr>
          <w:rFonts w:ascii="Garamond" w:hAnsi="Garamond" w:cs="Arial"/>
        </w:rPr>
        <w:t>com fundamento no artigo 94, caput, da Lei Complementar n. 102/2008, sem prejuízo das demais sanções cabíveis;</w:t>
      </w:r>
    </w:p>
    <w:p w:rsidR="005F489D" w:rsidRDefault="005F489D" w:rsidP="000631B9">
      <w:pPr>
        <w:pStyle w:val="PargrafodaLista"/>
        <w:widowControl w:val="0"/>
        <w:spacing w:line="360" w:lineRule="auto"/>
        <w:ind w:left="1418"/>
        <w:contextualSpacing w:val="0"/>
        <w:jc w:val="both"/>
        <w:rPr>
          <w:rFonts w:ascii="Garamond" w:hAnsi="Garamond" w:cs="Arial"/>
        </w:rPr>
      </w:pPr>
    </w:p>
    <w:p w:rsidR="006E70D5" w:rsidRPr="000F1BEB" w:rsidRDefault="00A84603" w:rsidP="002F68E7">
      <w:pPr>
        <w:pStyle w:val="PargrafodaLista"/>
        <w:widowControl w:val="0"/>
        <w:spacing w:line="360" w:lineRule="auto"/>
        <w:ind w:left="1418"/>
        <w:contextualSpacing w:val="0"/>
        <w:jc w:val="both"/>
        <w:rPr>
          <w:rFonts w:ascii="Garamond" w:hAnsi="Garamond" w:cs="Arial"/>
        </w:rPr>
      </w:pPr>
      <w:r w:rsidRPr="000F1BEB">
        <w:rPr>
          <w:rFonts w:ascii="Garamond" w:hAnsi="Garamond" w:cs="Arial"/>
        </w:rPr>
        <w:lastRenderedPageBreak/>
        <w:t>B</w:t>
      </w:r>
      <w:r w:rsidR="000631B9" w:rsidRPr="000F1BEB">
        <w:rPr>
          <w:rFonts w:ascii="Garamond" w:hAnsi="Garamond" w:cs="Arial"/>
        </w:rPr>
        <w:t>.2</w:t>
      </w:r>
      <w:r w:rsidR="006E70D5" w:rsidRPr="000F1BEB">
        <w:rPr>
          <w:rFonts w:ascii="Garamond" w:hAnsi="Garamond" w:cs="Arial"/>
        </w:rPr>
        <w:t xml:space="preserve">) </w:t>
      </w:r>
      <w:r w:rsidR="00267B4E" w:rsidRPr="000F1BEB">
        <w:rPr>
          <w:rFonts w:ascii="Garamond" w:hAnsi="Garamond" w:cs="Arial"/>
          <w:u w:val="single"/>
        </w:rPr>
        <w:t>DECLARADA A INIDONEIDADE PARA LICITAR DA EMPRESA ADPM – ADMINISTRAÇÃO PÚBLICA PARA MUNICÍPIOS LTDA.</w:t>
      </w:r>
      <w:r w:rsidR="006E70D5" w:rsidRPr="000F1BEB">
        <w:rPr>
          <w:rFonts w:ascii="Garamond" w:hAnsi="Garamond" w:cs="Arial"/>
        </w:rPr>
        <w:t>, nos termos do artigo 93 da Lei Complementar n. 102/2008.</w:t>
      </w:r>
    </w:p>
    <w:p w:rsidR="0041737C" w:rsidRDefault="0041737C"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F489D" w:rsidRDefault="005F489D"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851CB7">
        <w:rPr>
          <w:rFonts w:ascii="Garamond" w:hAnsi="Garamond" w:cs="Arial"/>
        </w:rPr>
        <w:t>2</w:t>
      </w:r>
      <w:r w:rsidR="00ED76EC">
        <w:rPr>
          <w:rFonts w:ascii="Garamond" w:hAnsi="Garamond" w:cs="Arial"/>
        </w:rPr>
        <w:t>8</w:t>
      </w:r>
      <w:r w:rsidR="005855FB">
        <w:rPr>
          <w:rFonts w:ascii="Garamond" w:hAnsi="Garamond" w:cs="Arial"/>
        </w:rPr>
        <w:t xml:space="preserve"> de junho</w:t>
      </w:r>
      <w:r w:rsidR="000C2A6F">
        <w:rPr>
          <w:rFonts w:ascii="Garamond" w:hAnsi="Garamond" w:cs="Arial"/>
        </w:rPr>
        <w:t xml:space="preserve">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6A58EE" w:rsidRPr="009D22BD" w:rsidRDefault="005B6B4C" w:rsidP="00ED76EC">
      <w:pPr>
        <w:spacing w:line="360" w:lineRule="auto"/>
        <w:jc w:val="center"/>
      </w:pPr>
      <w:r>
        <w:rPr>
          <w:rFonts w:ascii="Garamond" w:hAnsi="Garamond" w:cs="Arial"/>
        </w:rPr>
        <w:t>(Documento assinado digitalmente disponível no SGAP)</w:t>
      </w: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168" w:rsidRDefault="00EF4168" w:rsidP="00D607FC">
      <w:r>
        <w:separator/>
      </w:r>
    </w:p>
  </w:endnote>
  <w:endnote w:type="continuationSeparator" w:id="0">
    <w:p w:rsidR="00EF4168" w:rsidRDefault="00EF4168"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rPr>
      <w:id w:val="-1354339173"/>
      <w:docPartObj>
        <w:docPartGallery w:val="Page Numbers (Bottom of Page)"/>
        <w:docPartUnique/>
      </w:docPartObj>
    </w:sdtPr>
    <w:sdtEndPr/>
    <w:sdtContent>
      <w:sdt>
        <w:sdtPr>
          <w:rPr>
            <w:rFonts w:ascii="Garamond" w:hAnsi="Garamond"/>
            <w:sz w:val="16"/>
          </w:rPr>
          <w:id w:val="-1769616900"/>
          <w:docPartObj>
            <w:docPartGallery w:val="Page Numbers (Top of Page)"/>
            <w:docPartUnique/>
          </w:docPartObj>
        </w:sdtPr>
        <w:sdtEndPr/>
        <w:sdtContent>
          <w:p w:rsidR="00EF4168" w:rsidRPr="005855FB" w:rsidRDefault="00EF4168">
            <w:pPr>
              <w:pStyle w:val="Rodap"/>
              <w:jc w:val="right"/>
              <w:rPr>
                <w:rFonts w:ascii="Garamond" w:hAnsi="Garamond"/>
                <w:sz w:val="16"/>
              </w:rPr>
            </w:pPr>
            <w:r w:rsidRPr="005855FB">
              <w:rPr>
                <w:rFonts w:ascii="Garamond" w:hAnsi="Garamond"/>
                <w:sz w:val="16"/>
              </w:rPr>
              <w:t xml:space="preserve">Página </w:t>
            </w:r>
            <w:r w:rsidRPr="005855FB">
              <w:rPr>
                <w:rFonts w:ascii="Garamond" w:hAnsi="Garamond"/>
                <w:b/>
                <w:bCs/>
                <w:sz w:val="16"/>
              </w:rPr>
              <w:fldChar w:fldCharType="begin"/>
            </w:r>
            <w:r w:rsidRPr="005855FB">
              <w:rPr>
                <w:rFonts w:ascii="Garamond" w:hAnsi="Garamond"/>
                <w:b/>
                <w:bCs/>
                <w:sz w:val="16"/>
              </w:rPr>
              <w:instrText>PAGE</w:instrText>
            </w:r>
            <w:r w:rsidRPr="005855FB">
              <w:rPr>
                <w:rFonts w:ascii="Garamond" w:hAnsi="Garamond"/>
                <w:b/>
                <w:bCs/>
                <w:sz w:val="16"/>
              </w:rPr>
              <w:fldChar w:fldCharType="separate"/>
            </w:r>
            <w:r w:rsidR="00D47861">
              <w:rPr>
                <w:rFonts w:ascii="Garamond" w:hAnsi="Garamond"/>
                <w:b/>
                <w:bCs/>
                <w:noProof/>
                <w:sz w:val="16"/>
              </w:rPr>
              <w:t>49</w:t>
            </w:r>
            <w:r w:rsidRPr="005855FB">
              <w:rPr>
                <w:rFonts w:ascii="Garamond" w:hAnsi="Garamond"/>
                <w:b/>
                <w:bCs/>
                <w:sz w:val="16"/>
              </w:rPr>
              <w:fldChar w:fldCharType="end"/>
            </w:r>
            <w:r w:rsidRPr="005855FB">
              <w:rPr>
                <w:rFonts w:ascii="Garamond" w:hAnsi="Garamond"/>
                <w:sz w:val="16"/>
              </w:rPr>
              <w:t xml:space="preserve"> de </w:t>
            </w:r>
            <w:r w:rsidRPr="005855FB">
              <w:rPr>
                <w:rFonts w:ascii="Garamond" w:hAnsi="Garamond"/>
                <w:b/>
                <w:bCs/>
                <w:sz w:val="16"/>
              </w:rPr>
              <w:fldChar w:fldCharType="begin"/>
            </w:r>
            <w:r w:rsidRPr="005855FB">
              <w:rPr>
                <w:rFonts w:ascii="Garamond" w:hAnsi="Garamond"/>
                <w:b/>
                <w:bCs/>
                <w:sz w:val="16"/>
              </w:rPr>
              <w:instrText>NUMPAGES</w:instrText>
            </w:r>
            <w:r w:rsidRPr="005855FB">
              <w:rPr>
                <w:rFonts w:ascii="Garamond" w:hAnsi="Garamond"/>
                <w:b/>
                <w:bCs/>
                <w:sz w:val="16"/>
              </w:rPr>
              <w:fldChar w:fldCharType="separate"/>
            </w:r>
            <w:r w:rsidR="00D47861">
              <w:rPr>
                <w:rFonts w:ascii="Garamond" w:hAnsi="Garamond"/>
                <w:b/>
                <w:bCs/>
                <w:noProof/>
                <w:sz w:val="16"/>
              </w:rPr>
              <w:t>51</w:t>
            </w:r>
            <w:r w:rsidRPr="005855FB">
              <w:rPr>
                <w:rFonts w:ascii="Garamond" w:hAnsi="Garamond"/>
                <w:b/>
                <w:bCs/>
                <w:sz w:val="16"/>
              </w:rPr>
              <w:fldChar w:fldCharType="end"/>
            </w:r>
          </w:p>
        </w:sdtContent>
      </w:sdt>
    </w:sdtContent>
  </w:sdt>
  <w:p w:rsidR="00EF4168" w:rsidRDefault="00EF4168"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168" w:rsidRDefault="00EF4168" w:rsidP="00D607FC">
      <w:r>
        <w:separator/>
      </w:r>
    </w:p>
  </w:footnote>
  <w:footnote w:type="continuationSeparator" w:id="0">
    <w:p w:rsidR="00EF4168" w:rsidRDefault="00EF4168" w:rsidP="00D607FC">
      <w:r>
        <w:continuationSeparator/>
      </w:r>
    </w:p>
  </w:footnote>
  <w:footnote w:id="1">
    <w:p w:rsidR="00EF4168" w:rsidRPr="009C2195" w:rsidRDefault="00EF4168"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EF4168" w:rsidRPr="009C2195" w:rsidRDefault="00EF4168"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EF4168" w:rsidRPr="009C2195" w:rsidRDefault="00EF4168"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EF4168" w:rsidRPr="00567DC8" w:rsidRDefault="00EF4168" w:rsidP="00154753">
      <w:pPr>
        <w:pStyle w:val="Textodenotaderodap"/>
        <w:jc w:val="both"/>
        <w:rPr>
          <w:rFonts w:ascii="Garamond" w:hAnsi="Garamond"/>
        </w:rPr>
      </w:pPr>
      <w:r w:rsidRPr="00567DC8">
        <w:rPr>
          <w:rStyle w:val="Refdenotaderodap"/>
          <w:rFonts w:ascii="Garamond" w:hAnsi="Garamond"/>
          <w:sz w:val="16"/>
        </w:rPr>
        <w:footnoteRef/>
      </w:r>
      <w:r w:rsidRPr="00567DC8">
        <w:rPr>
          <w:rFonts w:ascii="Garamond" w:hAnsi="Garamond"/>
          <w:sz w:val="16"/>
        </w:rPr>
        <w:t xml:space="preserve"> Informação disponível no site da Caixa Econômica Federal - </w:t>
      </w:r>
      <w:hyperlink r:id="rId1" w:anchor="PER014" w:history="1">
        <w:r w:rsidRPr="003640F5">
          <w:rPr>
            <w:rStyle w:val="Hyperlink"/>
            <w:rFonts w:ascii="Garamond" w:hAnsi="Garamond"/>
            <w:color w:val="auto"/>
            <w:sz w:val="16"/>
          </w:rPr>
          <w:t>https://consulta-crf.caixa.gov.br/Empresa/Crf/Crf/FgeCfSDuvidasMaisFrequentes.asp#PER014</w:t>
        </w:r>
      </w:hyperlink>
    </w:p>
  </w:footnote>
  <w:footnote w:id="4">
    <w:p w:rsidR="00EF4168" w:rsidRPr="005E01D7" w:rsidRDefault="00EF4168"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proofErr w:type="gramStart"/>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w:t>
      </w:r>
      <w:proofErr w:type="gramEnd"/>
      <w:r w:rsidRPr="005E01D7">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5E01D7">
        <w:rPr>
          <w:rFonts w:ascii="Garamond" w:hAnsi="Garamond" w:cs="Arial"/>
          <w:color w:val="000000"/>
          <w:sz w:val="16"/>
          <w:szCs w:val="16"/>
          <w:shd w:val="clear" w:color="auto" w:fill="FFFFFF"/>
        </w:rPr>
        <w:t>seqüência</w:t>
      </w:r>
      <w:proofErr w:type="spellEnd"/>
      <w:r w:rsidRPr="005E01D7">
        <w:rPr>
          <w:rFonts w:ascii="Garamond" w:hAnsi="Garamond" w:cs="Arial"/>
          <w:color w:val="000000"/>
          <w:sz w:val="16"/>
          <w:szCs w:val="16"/>
          <w:shd w:val="clear" w:color="auto" w:fill="FFFFFF"/>
        </w:rPr>
        <w:t>: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 w:id="5">
    <w:p w:rsidR="00EF4168" w:rsidRPr="003A3643" w:rsidRDefault="00EF4168" w:rsidP="008E045B">
      <w:pPr>
        <w:pStyle w:val="Textodenotaderodap1"/>
        <w:jc w:val="both"/>
        <w:rPr>
          <w:rFonts w:ascii="Garamond" w:hAnsi="Garamond"/>
          <w:sz w:val="16"/>
          <w:szCs w:val="16"/>
        </w:rPr>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footnote>
  <w:footnote w:id="6">
    <w:p w:rsidR="00EF4168" w:rsidRDefault="00EF4168" w:rsidP="008E045B">
      <w:pPr>
        <w:pStyle w:val="Textodenotaderodap1"/>
        <w:jc w:val="both"/>
      </w:pPr>
      <w:r w:rsidRPr="003A3643">
        <w:rPr>
          <w:rStyle w:val="Refdenotaderodap"/>
          <w:rFonts w:ascii="Garamond" w:hAnsi="Garamond"/>
          <w:sz w:val="16"/>
          <w:szCs w:val="16"/>
        </w:rPr>
        <w:footnoteRef/>
      </w:r>
      <w:r w:rsidRPr="003A3643">
        <w:rPr>
          <w:rFonts w:ascii="Garamond" w:hAnsi="Garamond"/>
          <w:sz w:val="16"/>
          <w:szCs w:val="16"/>
        </w:rPr>
        <w:t xml:space="preserve"> </w:t>
      </w:r>
      <w:r w:rsidRPr="003A3643">
        <w:rPr>
          <w:rFonts w:ascii="Garamond" w:hAnsi="Garamond" w:cs="Arial"/>
          <w:color w:val="000000"/>
          <w:sz w:val="16"/>
          <w:szCs w:val="16"/>
          <w:shd w:val="clear" w:color="auto" w:fill="FFFFFF"/>
        </w:rPr>
        <w:t>Art. 55.  São cláusulas necessárias em todo contrato as que estabeleçam: (...)III - o preço e as condições de pagamento, os critérios, data-base e periodicidade do reajustamento de preços, os critérios de atualização monetária entre a data do adimplemento das obrigações e a do efetivo pagamento;</w:t>
      </w:r>
    </w:p>
  </w:footnote>
  <w:footnote w:id="7">
    <w:p w:rsidR="00EF4168" w:rsidRPr="005E01D7" w:rsidRDefault="00EF4168" w:rsidP="00DE413A">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26. As dispensas previstas nos §§ 2</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e 4</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do art. 17 e no inciso III e seguintes do art. 24, as situações de inexigibilidade referidas no art. 25, necessariamente justificadas, e o retardamento previsto no final do parágrafo único do art. 8</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desta Lei deverão ser comunicados, dentro de 3 (três) dias, à autoridade superior, para ratificação e publicação na imprensa oficial, no prazo de 5 (cinco) dias, como condição para a eficácia dos atos. </w:t>
      </w:r>
    </w:p>
  </w:footnote>
  <w:footnote w:id="8">
    <w:p w:rsidR="00EF4168" w:rsidRPr="00D54889" w:rsidRDefault="00EF4168" w:rsidP="005C2565">
      <w:pPr>
        <w:pStyle w:val="Textodenotaderodap"/>
        <w:jc w:val="both"/>
        <w:rPr>
          <w:rFonts w:ascii="Garamond" w:hAnsi="Garamond"/>
          <w:sz w:val="16"/>
          <w:szCs w:val="16"/>
        </w:rPr>
      </w:pPr>
      <w:r w:rsidRPr="00D54889">
        <w:rPr>
          <w:rStyle w:val="Refdenotaderodap"/>
          <w:rFonts w:ascii="Garamond" w:hAnsi="Garamond"/>
          <w:sz w:val="16"/>
          <w:szCs w:val="16"/>
        </w:rPr>
        <w:footnoteRef/>
      </w:r>
      <w:r w:rsidRPr="00D54889">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D54889">
        <w:rPr>
          <w:rFonts w:ascii="Garamond" w:hAnsi="Garamond"/>
          <w:sz w:val="16"/>
          <w:szCs w:val="16"/>
        </w:rPr>
        <w:t>acessado</w:t>
      </w:r>
      <w:proofErr w:type="gramEnd"/>
      <w:r w:rsidRPr="00D54889">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 w:id="9">
    <w:p w:rsidR="00EF4168" w:rsidRPr="005C2565" w:rsidRDefault="00EF4168"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http://www.receita.fazenda.gov.br/publico/perguntao/dipj2013/Capitulo_XIII_IRPJLucroPresumido_2013.pdf</w:t>
      </w:r>
    </w:p>
  </w:footnote>
  <w:footnote w:id="10">
    <w:p w:rsidR="00EF4168" w:rsidRPr="005C2565" w:rsidRDefault="00EF4168"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file:///C:/Users/ana.costa/Downloads/Capitulo%20XIII%20-%20IRPJ%20-%20Lucro%20Presumido%202014.pdf</w:t>
      </w:r>
    </w:p>
  </w:footnote>
  <w:footnote w:id="11">
    <w:p w:rsidR="00EF4168" w:rsidRDefault="00EF4168"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file:///C:/Users/ana.costa/Downloads/Cap%C3%ADtulo%20XIII%20-%20IRPJ%20-%20Lucro%20Presumido%20(2).pdf</w:t>
      </w:r>
    </w:p>
  </w:footnote>
  <w:footnote w:id="12">
    <w:p w:rsidR="00EF4168" w:rsidRPr="005C2565" w:rsidRDefault="00EF4168"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file:///C:/Users/ana.costa/Downloads/Cap%C3%ADtulo%20XIII%20-%20IRPJ%20-%20Lucro%20Presumido%202016.pdf</w:t>
      </w:r>
    </w:p>
  </w:footnote>
  <w:footnote w:id="13">
    <w:p w:rsidR="00EF4168" w:rsidRPr="005C2565" w:rsidRDefault="00EF4168" w:rsidP="005C2565">
      <w:pPr>
        <w:pStyle w:val="Textodenotaderodap"/>
        <w:jc w:val="both"/>
        <w:rPr>
          <w:rFonts w:ascii="Garamond" w:hAnsi="Garamond"/>
        </w:rPr>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file:///C:/Users/ana.costa/Downloads/Cap%C3%ADtulo%20XIII%20-%20IRPJ%20-%20Lucro%20Presumido%202017.pdf</w:t>
      </w:r>
    </w:p>
  </w:footnote>
  <w:footnote w:id="14">
    <w:p w:rsidR="00EF4168" w:rsidRDefault="00EF4168" w:rsidP="005C2565">
      <w:pPr>
        <w:pStyle w:val="Textodenotaderodap"/>
        <w:jc w:val="both"/>
      </w:pPr>
      <w:r w:rsidRPr="005C2565">
        <w:rPr>
          <w:rStyle w:val="Refdenotaderodap"/>
          <w:rFonts w:ascii="Garamond" w:hAnsi="Garamond"/>
        </w:rPr>
        <w:footnoteRef/>
      </w:r>
      <w:r w:rsidRPr="005C2565">
        <w:rPr>
          <w:rFonts w:ascii="Garamond" w:hAnsi="Garamond"/>
        </w:rPr>
        <w:t xml:space="preserve"> file:///C:/Users/ana.costa/Downloads/Cap%C3%ADtulo%20XIII%20-%20IRPJ%20-%20Lucro%20Presumido%202018%20(4).pdf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168" w:rsidRDefault="00D4786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EF4168" w:rsidTr="00787876">
      <w:tc>
        <w:tcPr>
          <w:tcW w:w="7870" w:type="dxa"/>
        </w:tcPr>
        <w:p w:rsidR="00EF4168" w:rsidRDefault="00EF4168" w:rsidP="0096713D">
          <w:pPr>
            <w:pStyle w:val="Cabealho"/>
            <w:jc w:val="center"/>
            <w:rPr>
              <w:rFonts w:ascii="Arial" w:hAnsi="Arial" w:cs="Arial"/>
              <w:noProof/>
            </w:rPr>
          </w:pPr>
          <w:r>
            <w:rPr>
              <w:rFonts w:ascii="Arial" w:hAnsi="Arial" w:cs="Arial"/>
              <w:noProof/>
            </w:rPr>
            <w:t xml:space="preserve">         </w:t>
          </w:r>
        </w:p>
        <w:p w:rsidR="00EF4168" w:rsidRPr="003278D6" w:rsidRDefault="00EF4168"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EF4168" w:rsidRPr="003278D6" w:rsidRDefault="00EF4168" w:rsidP="0096713D">
          <w:pPr>
            <w:pStyle w:val="Cabealho"/>
            <w:jc w:val="center"/>
            <w:rPr>
              <w:rFonts w:ascii="Arial" w:hAnsi="Arial" w:cs="Arial"/>
              <w:sz w:val="16"/>
            </w:rPr>
          </w:pPr>
          <w:r>
            <w:rPr>
              <w:rFonts w:ascii="Arial" w:hAnsi="Arial" w:cs="Arial"/>
            </w:rPr>
            <w:t xml:space="preserve">              </w:t>
          </w:r>
        </w:p>
      </w:tc>
      <w:tc>
        <w:tcPr>
          <w:tcW w:w="1341" w:type="dxa"/>
        </w:tcPr>
        <w:p w:rsidR="00EF4168" w:rsidRPr="003278D6" w:rsidRDefault="00EF4168" w:rsidP="0096713D">
          <w:pPr>
            <w:pStyle w:val="Cabealho"/>
            <w:jc w:val="center"/>
            <w:rPr>
              <w:rFonts w:ascii="Arial" w:hAnsi="Arial" w:cs="Arial"/>
              <w:sz w:val="16"/>
            </w:rPr>
          </w:pPr>
        </w:p>
      </w:tc>
    </w:tr>
    <w:tr w:rsidR="00EF4168" w:rsidTr="00787876">
      <w:tc>
        <w:tcPr>
          <w:tcW w:w="9211" w:type="dxa"/>
          <w:gridSpan w:val="2"/>
        </w:tcPr>
        <w:p w:rsidR="00EF4168" w:rsidRPr="00E119C8" w:rsidRDefault="00EF4168"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EF4168" w:rsidTr="00787876">
      <w:tc>
        <w:tcPr>
          <w:tcW w:w="9211" w:type="dxa"/>
          <w:gridSpan w:val="2"/>
        </w:tcPr>
        <w:p w:rsidR="00EF4168" w:rsidRPr="0096713D" w:rsidRDefault="00EF4168"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EF4168" w:rsidRPr="0096713D" w:rsidRDefault="00EF4168"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4168" w:rsidRDefault="00D47861">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78676E7"/>
    <w:multiLevelType w:val="hybridMultilevel"/>
    <w:tmpl w:val="CF125B0A"/>
    <w:lvl w:ilvl="0" w:tplc="F0826B80">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2"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3"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4CF470E3"/>
    <w:multiLevelType w:val="hybridMultilevel"/>
    <w:tmpl w:val="57EEB524"/>
    <w:lvl w:ilvl="0" w:tplc="C466F806">
      <w:start w:val="1"/>
      <w:numFmt w:val="decimal"/>
      <w:lvlText w:val="%1."/>
      <w:lvlJc w:val="left"/>
      <w:pPr>
        <w:ind w:left="2912" w:hanging="360"/>
      </w:pPr>
      <w:rPr>
        <w:b w:val="0"/>
        <w:color w:val="auto"/>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6C387482"/>
    <w:multiLevelType w:val="hybridMultilevel"/>
    <w:tmpl w:val="DBE208B0"/>
    <w:lvl w:ilvl="0" w:tplc="316A29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4"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6" w15:restartNumberingAfterBreak="0">
    <w:nsid w:val="71B030BE"/>
    <w:multiLevelType w:val="hybridMultilevel"/>
    <w:tmpl w:val="287A5102"/>
    <w:lvl w:ilvl="0" w:tplc="781AF2A4">
      <w:numFmt w:val="bullet"/>
      <w:lvlText w:val=""/>
      <w:lvlJc w:val="left"/>
      <w:pPr>
        <w:ind w:left="1778" w:hanging="360"/>
      </w:pPr>
      <w:rPr>
        <w:rFonts w:ascii="Wingdings" w:eastAsia="Times New Roman" w:hAnsi="Wingdings" w:cs="Arial" w:hint="default"/>
      </w:rPr>
    </w:lvl>
    <w:lvl w:ilvl="1" w:tplc="04160003" w:tentative="1">
      <w:start w:val="1"/>
      <w:numFmt w:val="bullet"/>
      <w:lvlText w:val="o"/>
      <w:lvlJc w:val="left"/>
      <w:pPr>
        <w:ind w:left="2498" w:hanging="360"/>
      </w:pPr>
      <w:rPr>
        <w:rFonts w:ascii="Courier New" w:hAnsi="Courier New" w:cs="Courier New" w:hint="default"/>
      </w:rPr>
    </w:lvl>
    <w:lvl w:ilvl="2" w:tplc="04160005" w:tentative="1">
      <w:start w:val="1"/>
      <w:numFmt w:val="bullet"/>
      <w:lvlText w:val=""/>
      <w:lvlJc w:val="left"/>
      <w:pPr>
        <w:ind w:left="3218" w:hanging="360"/>
      </w:pPr>
      <w:rPr>
        <w:rFonts w:ascii="Wingdings" w:hAnsi="Wingdings" w:hint="default"/>
      </w:rPr>
    </w:lvl>
    <w:lvl w:ilvl="3" w:tplc="04160001" w:tentative="1">
      <w:start w:val="1"/>
      <w:numFmt w:val="bullet"/>
      <w:lvlText w:val=""/>
      <w:lvlJc w:val="left"/>
      <w:pPr>
        <w:ind w:left="3938" w:hanging="360"/>
      </w:pPr>
      <w:rPr>
        <w:rFonts w:ascii="Symbol" w:hAnsi="Symbol" w:hint="default"/>
      </w:rPr>
    </w:lvl>
    <w:lvl w:ilvl="4" w:tplc="04160003" w:tentative="1">
      <w:start w:val="1"/>
      <w:numFmt w:val="bullet"/>
      <w:lvlText w:val="o"/>
      <w:lvlJc w:val="left"/>
      <w:pPr>
        <w:ind w:left="4658" w:hanging="360"/>
      </w:pPr>
      <w:rPr>
        <w:rFonts w:ascii="Courier New" w:hAnsi="Courier New" w:cs="Courier New" w:hint="default"/>
      </w:rPr>
    </w:lvl>
    <w:lvl w:ilvl="5" w:tplc="04160005" w:tentative="1">
      <w:start w:val="1"/>
      <w:numFmt w:val="bullet"/>
      <w:lvlText w:val=""/>
      <w:lvlJc w:val="left"/>
      <w:pPr>
        <w:ind w:left="5378" w:hanging="360"/>
      </w:pPr>
      <w:rPr>
        <w:rFonts w:ascii="Wingdings" w:hAnsi="Wingdings" w:hint="default"/>
      </w:rPr>
    </w:lvl>
    <w:lvl w:ilvl="6" w:tplc="04160001" w:tentative="1">
      <w:start w:val="1"/>
      <w:numFmt w:val="bullet"/>
      <w:lvlText w:val=""/>
      <w:lvlJc w:val="left"/>
      <w:pPr>
        <w:ind w:left="6098" w:hanging="360"/>
      </w:pPr>
      <w:rPr>
        <w:rFonts w:ascii="Symbol" w:hAnsi="Symbol" w:hint="default"/>
      </w:rPr>
    </w:lvl>
    <w:lvl w:ilvl="7" w:tplc="04160003" w:tentative="1">
      <w:start w:val="1"/>
      <w:numFmt w:val="bullet"/>
      <w:lvlText w:val="o"/>
      <w:lvlJc w:val="left"/>
      <w:pPr>
        <w:ind w:left="6818" w:hanging="360"/>
      </w:pPr>
      <w:rPr>
        <w:rFonts w:ascii="Courier New" w:hAnsi="Courier New" w:cs="Courier New" w:hint="default"/>
      </w:rPr>
    </w:lvl>
    <w:lvl w:ilvl="8" w:tplc="04160005" w:tentative="1">
      <w:start w:val="1"/>
      <w:numFmt w:val="bullet"/>
      <w:lvlText w:val=""/>
      <w:lvlJc w:val="left"/>
      <w:pPr>
        <w:ind w:left="7538" w:hanging="360"/>
      </w:pPr>
      <w:rPr>
        <w:rFonts w:ascii="Wingdings" w:hAnsi="Wingdings" w:hint="default"/>
      </w:rPr>
    </w:lvl>
  </w:abstractNum>
  <w:abstractNum w:abstractNumId="27" w15:restartNumberingAfterBreak="0">
    <w:nsid w:val="75064101"/>
    <w:multiLevelType w:val="hybridMultilevel"/>
    <w:tmpl w:val="2592D9CC"/>
    <w:lvl w:ilvl="0" w:tplc="202C9954">
      <w:start w:val="1"/>
      <w:numFmt w:val="decimal"/>
      <w:lvlText w:val="%1."/>
      <w:lvlJc w:val="left"/>
      <w:pPr>
        <w:ind w:left="1920"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9"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30"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1"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0"/>
  </w:num>
  <w:num w:numId="2">
    <w:abstractNumId w:val="21"/>
  </w:num>
  <w:num w:numId="3">
    <w:abstractNumId w:val="20"/>
  </w:num>
  <w:num w:numId="4">
    <w:abstractNumId w:val="2"/>
  </w:num>
  <w:num w:numId="5">
    <w:abstractNumId w:val="14"/>
  </w:num>
  <w:num w:numId="6">
    <w:abstractNumId w:val="18"/>
  </w:num>
  <w:num w:numId="7">
    <w:abstractNumId w:val="0"/>
  </w:num>
  <w:num w:numId="8">
    <w:abstractNumId w:val="1"/>
  </w:num>
  <w:num w:numId="9">
    <w:abstractNumId w:val="9"/>
  </w:num>
  <w:num w:numId="10">
    <w:abstractNumId w:val="31"/>
  </w:num>
  <w:num w:numId="11">
    <w:abstractNumId w:val="3"/>
  </w:num>
  <w:num w:numId="12">
    <w:abstractNumId w:val="4"/>
  </w:num>
  <w:num w:numId="13">
    <w:abstractNumId w:val="13"/>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19"/>
  </w:num>
  <w:num w:numId="19">
    <w:abstractNumId w:val="24"/>
  </w:num>
  <w:num w:numId="20">
    <w:abstractNumId w:val="6"/>
  </w:num>
  <w:num w:numId="21">
    <w:abstractNumId w:val="28"/>
  </w:num>
  <w:num w:numId="22">
    <w:abstractNumId w:val="5"/>
  </w:num>
  <w:num w:numId="23">
    <w:abstractNumId w:val="16"/>
  </w:num>
  <w:num w:numId="24">
    <w:abstractNumId w:val="29"/>
  </w:num>
  <w:num w:numId="25">
    <w:abstractNumId w:val="12"/>
  </w:num>
  <w:num w:numId="26">
    <w:abstractNumId w:val="15"/>
  </w:num>
  <w:num w:numId="27">
    <w:abstractNumId w:val="11"/>
  </w:num>
  <w:num w:numId="28">
    <w:abstractNumId w:val="25"/>
  </w:num>
  <w:num w:numId="29">
    <w:abstractNumId w:val="17"/>
  </w:num>
  <w:num w:numId="30">
    <w:abstractNumId w:val="8"/>
  </w:num>
  <w:num w:numId="31">
    <w:abstractNumId w:val="27"/>
  </w:num>
  <w:num w:numId="32">
    <w:abstractNumId w:val="26"/>
  </w:num>
  <w:num w:numId="33">
    <w:abstractNumId w:val="2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06CC"/>
    <w:rsid w:val="000029C4"/>
    <w:rsid w:val="00002DD6"/>
    <w:rsid w:val="0000376E"/>
    <w:rsid w:val="00003A41"/>
    <w:rsid w:val="00004E52"/>
    <w:rsid w:val="0001169B"/>
    <w:rsid w:val="000117C1"/>
    <w:rsid w:val="000118C0"/>
    <w:rsid w:val="0001285B"/>
    <w:rsid w:val="00014982"/>
    <w:rsid w:val="00015494"/>
    <w:rsid w:val="00015BB2"/>
    <w:rsid w:val="00020899"/>
    <w:rsid w:val="000234D3"/>
    <w:rsid w:val="000243C3"/>
    <w:rsid w:val="0002449E"/>
    <w:rsid w:val="0002484B"/>
    <w:rsid w:val="00025415"/>
    <w:rsid w:val="000269AD"/>
    <w:rsid w:val="000269E0"/>
    <w:rsid w:val="00026F1B"/>
    <w:rsid w:val="00027C73"/>
    <w:rsid w:val="00027D89"/>
    <w:rsid w:val="00030895"/>
    <w:rsid w:val="000308B1"/>
    <w:rsid w:val="000316A4"/>
    <w:rsid w:val="000328F5"/>
    <w:rsid w:val="000354DE"/>
    <w:rsid w:val="00035815"/>
    <w:rsid w:val="00037A25"/>
    <w:rsid w:val="0004089E"/>
    <w:rsid w:val="00041155"/>
    <w:rsid w:val="00041B26"/>
    <w:rsid w:val="00041E55"/>
    <w:rsid w:val="00042256"/>
    <w:rsid w:val="00042A5E"/>
    <w:rsid w:val="00042D5B"/>
    <w:rsid w:val="00043594"/>
    <w:rsid w:val="0004465E"/>
    <w:rsid w:val="00044A8C"/>
    <w:rsid w:val="00045BF4"/>
    <w:rsid w:val="0004753F"/>
    <w:rsid w:val="0004775E"/>
    <w:rsid w:val="00047B90"/>
    <w:rsid w:val="000501BE"/>
    <w:rsid w:val="00050B0E"/>
    <w:rsid w:val="00051263"/>
    <w:rsid w:val="00051665"/>
    <w:rsid w:val="000542BE"/>
    <w:rsid w:val="000547DE"/>
    <w:rsid w:val="00060DD1"/>
    <w:rsid w:val="0006111A"/>
    <w:rsid w:val="000631B9"/>
    <w:rsid w:val="00063706"/>
    <w:rsid w:val="00064B7F"/>
    <w:rsid w:val="0006568C"/>
    <w:rsid w:val="000662BC"/>
    <w:rsid w:val="0006779C"/>
    <w:rsid w:val="00067C48"/>
    <w:rsid w:val="00070D8E"/>
    <w:rsid w:val="00072248"/>
    <w:rsid w:val="0007319E"/>
    <w:rsid w:val="00073603"/>
    <w:rsid w:val="000746E1"/>
    <w:rsid w:val="00075A59"/>
    <w:rsid w:val="0007648A"/>
    <w:rsid w:val="000767CB"/>
    <w:rsid w:val="00077390"/>
    <w:rsid w:val="00077AE2"/>
    <w:rsid w:val="000800D1"/>
    <w:rsid w:val="0008013C"/>
    <w:rsid w:val="000817DA"/>
    <w:rsid w:val="00081D82"/>
    <w:rsid w:val="00081F34"/>
    <w:rsid w:val="0008228C"/>
    <w:rsid w:val="00082B55"/>
    <w:rsid w:val="000838D7"/>
    <w:rsid w:val="00083A18"/>
    <w:rsid w:val="0008429E"/>
    <w:rsid w:val="000854C5"/>
    <w:rsid w:val="00086766"/>
    <w:rsid w:val="00087EDA"/>
    <w:rsid w:val="00090734"/>
    <w:rsid w:val="00091731"/>
    <w:rsid w:val="000935DC"/>
    <w:rsid w:val="0009381A"/>
    <w:rsid w:val="00093D78"/>
    <w:rsid w:val="00094156"/>
    <w:rsid w:val="00094319"/>
    <w:rsid w:val="00095381"/>
    <w:rsid w:val="000959E0"/>
    <w:rsid w:val="000978F2"/>
    <w:rsid w:val="000A123B"/>
    <w:rsid w:val="000A29E9"/>
    <w:rsid w:val="000A3703"/>
    <w:rsid w:val="000A3925"/>
    <w:rsid w:val="000A550E"/>
    <w:rsid w:val="000A5B6E"/>
    <w:rsid w:val="000A727C"/>
    <w:rsid w:val="000B0249"/>
    <w:rsid w:val="000B062A"/>
    <w:rsid w:val="000B0962"/>
    <w:rsid w:val="000B2727"/>
    <w:rsid w:val="000B29B0"/>
    <w:rsid w:val="000B3934"/>
    <w:rsid w:val="000C130A"/>
    <w:rsid w:val="000C1365"/>
    <w:rsid w:val="000C1B82"/>
    <w:rsid w:val="000C2A6F"/>
    <w:rsid w:val="000C2BDD"/>
    <w:rsid w:val="000C2D0F"/>
    <w:rsid w:val="000C6470"/>
    <w:rsid w:val="000D0239"/>
    <w:rsid w:val="000D1AD4"/>
    <w:rsid w:val="000D2159"/>
    <w:rsid w:val="000D24F4"/>
    <w:rsid w:val="000D2807"/>
    <w:rsid w:val="000D2D68"/>
    <w:rsid w:val="000D354D"/>
    <w:rsid w:val="000D3DFF"/>
    <w:rsid w:val="000D4E51"/>
    <w:rsid w:val="000D4F1D"/>
    <w:rsid w:val="000D5959"/>
    <w:rsid w:val="000D6615"/>
    <w:rsid w:val="000D66D9"/>
    <w:rsid w:val="000D748A"/>
    <w:rsid w:val="000D7576"/>
    <w:rsid w:val="000D76AC"/>
    <w:rsid w:val="000D7A3A"/>
    <w:rsid w:val="000E187A"/>
    <w:rsid w:val="000E1A62"/>
    <w:rsid w:val="000E21BD"/>
    <w:rsid w:val="000E2385"/>
    <w:rsid w:val="000E3889"/>
    <w:rsid w:val="000E3F3C"/>
    <w:rsid w:val="000E45EA"/>
    <w:rsid w:val="000E4B6F"/>
    <w:rsid w:val="000E51F3"/>
    <w:rsid w:val="000E5DEC"/>
    <w:rsid w:val="000E63DE"/>
    <w:rsid w:val="000E711F"/>
    <w:rsid w:val="000E7C41"/>
    <w:rsid w:val="000E7FB9"/>
    <w:rsid w:val="000F0FBC"/>
    <w:rsid w:val="000F1BEB"/>
    <w:rsid w:val="000F21F2"/>
    <w:rsid w:val="000F3B6E"/>
    <w:rsid w:val="000F3C27"/>
    <w:rsid w:val="000F42E0"/>
    <w:rsid w:val="000F5D81"/>
    <w:rsid w:val="000F65C4"/>
    <w:rsid w:val="00100BCA"/>
    <w:rsid w:val="001013C2"/>
    <w:rsid w:val="001015E1"/>
    <w:rsid w:val="00101E9F"/>
    <w:rsid w:val="001022F3"/>
    <w:rsid w:val="0010245E"/>
    <w:rsid w:val="00102894"/>
    <w:rsid w:val="00103749"/>
    <w:rsid w:val="001039A1"/>
    <w:rsid w:val="001049D9"/>
    <w:rsid w:val="00106EF2"/>
    <w:rsid w:val="00106FB4"/>
    <w:rsid w:val="001075C5"/>
    <w:rsid w:val="00111604"/>
    <w:rsid w:val="00111BDB"/>
    <w:rsid w:val="00111F44"/>
    <w:rsid w:val="00113180"/>
    <w:rsid w:val="001133B4"/>
    <w:rsid w:val="00113C01"/>
    <w:rsid w:val="0011493F"/>
    <w:rsid w:val="00114A08"/>
    <w:rsid w:val="00115018"/>
    <w:rsid w:val="00115B0B"/>
    <w:rsid w:val="00115D95"/>
    <w:rsid w:val="001176FA"/>
    <w:rsid w:val="00121A0E"/>
    <w:rsid w:val="0012278D"/>
    <w:rsid w:val="00122E39"/>
    <w:rsid w:val="00122FC4"/>
    <w:rsid w:val="001237D2"/>
    <w:rsid w:val="00123965"/>
    <w:rsid w:val="001246A6"/>
    <w:rsid w:val="001266D5"/>
    <w:rsid w:val="00126EF2"/>
    <w:rsid w:val="00132554"/>
    <w:rsid w:val="00132C93"/>
    <w:rsid w:val="00133FF1"/>
    <w:rsid w:val="001342C8"/>
    <w:rsid w:val="00135FEA"/>
    <w:rsid w:val="00136A56"/>
    <w:rsid w:val="0014430D"/>
    <w:rsid w:val="00145D74"/>
    <w:rsid w:val="0014681E"/>
    <w:rsid w:val="00146B12"/>
    <w:rsid w:val="00147C29"/>
    <w:rsid w:val="001501CF"/>
    <w:rsid w:val="00151547"/>
    <w:rsid w:val="00151D79"/>
    <w:rsid w:val="00152544"/>
    <w:rsid w:val="00153F72"/>
    <w:rsid w:val="00153F8B"/>
    <w:rsid w:val="001540C0"/>
    <w:rsid w:val="00154753"/>
    <w:rsid w:val="001549EF"/>
    <w:rsid w:val="00154DDA"/>
    <w:rsid w:val="001550A3"/>
    <w:rsid w:val="00155279"/>
    <w:rsid w:val="00155981"/>
    <w:rsid w:val="0015619C"/>
    <w:rsid w:val="00156F56"/>
    <w:rsid w:val="001570F5"/>
    <w:rsid w:val="001575E7"/>
    <w:rsid w:val="00157642"/>
    <w:rsid w:val="00157D04"/>
    <w:rsid w:val="001625B4"/>
    <w:rsid w:val="001642A9"/>
    <w:rsid w:val="001647A9"/>
    <w:rsid w:val="00166D30"/>
    <w:rsid w:val="00167630"/>
    <w:rsid w:val="001679EA"/>
    <w:rsid w:val="00167B52"/>
    <w:rsid w:val="00170051"/>
    <w:rsid w:val="00172E0D"/>
    <w:rsid w:val="00172E71"/>
    <w:rsid w:val="00173745"/>
    <w:rsid w:val="00173A8D"/>
    <w:rsid w:val="00174C36"/>
    <w:rsid w:val="00174CAE"/>
    <w:rsid w:val="00176F39"/>
    <w:rsid w:val="00177361"/>
    <w:rsid w:val="00177A35"/>
    <w:rsid w:val="00180C4D"/>
    <w:rsid w:val="00180DA3"/>
    <w:rsid w:val="001810E4"/>
    <w:rsid w:val="00181D70"/>
    <w:rsid w:val="00182D04"/>
    <w:rsid w:val="001831E9"/>
    <w:rsid w:val="00183854"/>
    <w:rsid w:val="00184063"/>
    <w:rsid w:val="00184881"/>
    <w:rsid w:val="001852C5"/>
    <w:rsid w:val="00186518"/>
    <w:rsid w:val="00187461"/>
    <w:rsid w:val="001911AD"/>
    <w:rsid w:val="00193C09"/>
    <w:rsid w:val="00196992"/>
    <w:rsid w:val="00196C8E"/>
    <w:rsid w:val="001A0081"/>
    <w:rsid w:val="001A08D8"/>
    <w:rsid w:val="001A10AC"/>
    <w:rsid w:val="001A33A2"/>
    <w:rsid w:val="001A4336"/>
    <w:rsid w:val="001A526E"/>
    <w:rsid w:val="001A5BD3"/>
    <w:rsid w:val="001A5E33"/>
    <w:rsid w:val="001A65E5"/>
    <w:rsid w:val="001A78DB"/>
    <w:rsid w:val="001B01F7"/>
    <w:rsid w:val="001B0AA0"/>
    <w:rsid w:val="001B177A"/>
    <w:rsid w:val="001B1B26"/>
    <w:rsid w:val="001B24F2"/>
    <w:rsid w:val="001B349A"/>
    <w:rsid w:val="001B3636"/>
    <w:rsid w:val="001B4C66"/>
    <w:rsid w:val="001B5E57"/>
    <w:rsid w:val="001B66C3"/>
    <w:rsid w:val="001B7CC4"/>
    <w:rsid w:val="001C010E"/>
    <w:rsid w:val="001C01AE"/>
    <w:rsid w:val="001C1A1D"/>
    <w:rsid w:val="001C1A34"/>
    <w:rsid w:val="001C255B"/>
    <w:rsid w:val="001C25AF"/>
    <w:rsid w:val="001C2B1C"/>
    <w:rsid w:val="001C3743"/>
    <w:rsid w:val="001C48BC"/>
    <w:rsid w:val="001C48FC"/>
    <w:rsid w:val="001C5096"/>
    <w:rsid w:val="001C6485"/>
    <w:rsid w:val="001C6C0C"/>
    <w:rsid w:val="001D2ECF"/>
    <w:rsid w:val="001D310E"/>
    <w:rsid w:val="001D483B"/>
    <w:rsid w:val="001D4DE8"/>
    <w:rsid w:val="001D5520"/>
    <w:rsid w:val="001D57BF"/>
    <w:rsid w:val="001D59D5"/>
    <w:rsid w:val="001D62B1"/>
    <w:rsid w:val="001D6C3C"/>
    <w:rsid w:val="001D7169"/>
    <w:rsid w:val="001D78F3"/>
    <w:rsid w:val="001D7F11"/>
    <w:rsid w:val="001E07E9"/>
    <w:rsid w:val="001E156E"/>
    <w:rsid w:val="001E1F09"/>
    <w:rsid w:val="001E2BEF"/>
    <w:rsid w:val="001E464F"/>
    <w:rsid w:val="001E569D"/>
    <w:rsid w:val="001F0AA9"/>
    <w:rsid w:val="001F2932"/>
    <w:rsid w:val="001F36E7"/>
    <w:rsid w:val="001F558F"/>
    <w:rsid w:val="001F5736"/>
    <w:rsid w:val="001F5C46"/>
    <w:rsid w:val="001F6041"/>
    <w:rsid w:val="00200850"/>
    <w:rsid w:val="00200DFC"/>
    <w:rsid w:val="00200F85"/>
    <w:rsid w:val="00202D71"/>
    <w:rsid w:val="00203690"/>
    <w:rsid w:val="00203F88"/>
    <w:rsid w:val="00203F8E"/>
    <w:rsid w:val="002055E2"/>
    <w:rsid w:val="002062B1"/>
    <w:rsid w:val="00213006"/>
    <w:rsid w:val="00213CED"/>
    <w:rsid w:val="002146E2"/>
    <w:rsid w:val="002159B1"/>
    <w:rsid w:val="00216209"/>
    <w:rsid w:val="00217D68"/>
    <w:rsid w:val="002200A6"/>
    <w:rsid w:val="002211BC"/>
    <w:rsid w:val="00222A1C"/>
    <w:rsid w:val="00223438"/>
    <w:rsid w:val="00224F23"/>
    <w:rsid w:val="00224F99"/>
    <w:rsid w:val="00225950"/>
    <w:rsid w:val="00226405"/>
    <w:rsid w:val="00226B9E"/>
    <w:rsid w:val="00227955"/>
    <w:rsid w:val="00231A30"/>
    <w:rsid w:val="00231CC1"/>
    <w:rsid w:val="002323F2"/>
    <w:rsid w:val="00232D4D"/>
    <w:rsid w:val="00233CC3"/>
    <w:rsid w:val="002350F2"/>
    <w:rsid w:val="00235476"/>
    <w:rsid w:val="00235627"/>
    <w:rsid w:val="002356F6"/>
    <w:rsid w:val="0023634B"/>
    <w:rsid w:val="00237C45"/>
    <w:rsid w:val="002401D0"/>
    <w:rsid w:val="00242D6E"/>
    <w:rsid w:val="0024601B"/>
    <w:rsid w:val="0024726D"/>
    <w:rsid w:val="00250C15"/>
    <w:rsid w:val="00251651"/>
    <w:rsid w:val="00252DE3"/>
    <w:rsid w:val="00253004"/>
    <w:rsid w:val="00253AD5"/>
    <w:rsid w:val="0025477D"/>
    <w:rsid w:val="002577AC"/>
    <w:rsid w:val="002577F0"/>
    <w:rsid w:val="002611B2"/>
    <w:rsid w:val="00261EB3"/>
    <w:rsid w:val="0026368C"/>
    <w:rsid w:val="0026410B"/>
    <w:rsid w:val="00266C9F"/>
    <w:rsid w:val="00267B4E"/>
    <w:rsid w:val="00267D7B"/>
    <w:rsid w:val="00271AE2"/>
    <w:rsid w:val="00271B5F"/>
    <w:rsid w:val="00271BA2"/>
    <w:rsid w:val="00273059"/>
    <w:rsid w:val="00273CF2"/>
    <w:rsid w:val="002751E9"/>
    <w:rsid w:val="00275692"/>
    <w:rsid w:val="00280903"/>
    <w:rsid w:val="00280D60"/>
    <w:rsid w:val="002817E7"/>
    <w:rsid w:val="00282624"/>
    <w:rsid w:val="002826FE"/>
    <w:rsid w:val="0028297B"/>
    <w:rsid w:val="0028329A"/>
    <w:rsid w:val="0028336A"/>
    <w:rsid w:val="00283606"/>
    <w:rsid w:val="002836C4"/>
    <w:rsid w:val="00284C36"/>
    <w:rsid w:val="00286374"/>
    <w:rsid w:val="002873B7"/>
    <w:rsid w:val="002875A7"/>
    <w:rsid w:val="002875D6"/>
    <w:rsid w:val="00287EEC"/>
    <w:rsid w:val="00290680"/>
    <w:rsid w:val="00293B0C"/>
    <w:rsid w:val="002949E0"/>
    <w:rsid w:val="0029654C"/>
    <w:rsid w:val="002968B3"/>
    <w:rsid w:val="002969DF"/>
    <w:rsid w:val="002A1E91"/>
    <w:rsid w:val="002A2C08"/>
    <w:rsid w:val="002A2DAA"/>
    <w:rsid w:val="002A2EC3"/>
    <w:rsid w:val="002A331E"/>
    <w:rsid w:val="002A4080"/>
    <w:rsid w:val="002A4A5F"/>
    <w:rsid w:val="002A5623"/>
    <w:rsid w:val="002A6078"/>
    <w:rsid w:val="002A692D"/>
    <w:rsid w:val="002B05C6"/>
    <w:rsid w:val="002B0BB1"/>
    <w:rsid w:val="002B11A6"/>
    <w:rsid w:val="002B1C16"/>
    <w:rsid w:val="002B276D"/>
    <w:rsid w:val="002B52A4"/>
    <w:rsid w:val="002B5430"/>
    <w:rsid w:val="002B6C85"/>
    <w:rsid w:val="002B76FE"/>
    <w:rsid w:val="002B77C5"/>
    <w:rsid w:val="002B7D83"/>
    <w:rsid w:val="002C07F9"/>
    <w:rsid w:val="002C0A21"/>
    <w:rsid w:val="002C0DF3"/>
    <w:rsid w:val="002C1875"/>
    <w:rsid w:val="002C46D3"/>
    <w:rsid w:val="002C49BB"/>
    <w:rsid w:val="002C59C6"/>
    <w:rsid w:val="002C5D4D"/>
    <w:rsid w:val="002C64EC"/>
    <w:rsid w:val="002C70D2"/>
    <w:rsid w:val="002C7749"/>
    <w:rsid w:val="002D0E3A"/>
    <w:rsid w:val="002D1F21"/>
    <w:rsid w:val="002D24B7"/>
    <w:rsid w:val="002D40B9"/>
    <w:rsid w:val="002D5269"/>
    <w:rsid w:val="002D5522"/>
    <w:rsid w:val="002D644C"/>
    <w:rsid w:val="002D722D"/>
    <w:rsid w:val="002D73E4"/>
    <w:rsid w:val="002E1D27"/>
    <w:rsid w:val="002E23DB"/>
    <w:rsid w:val="002E2402"/>
    <w:rsid w:val="002E387F"/>
    <w:rsid w:val="002E4295"/>
    <w:rsid w:val="002E4627"/>
    <w:rsid w:val="002E559B"/>
    <w:rsid w:val="002E7584"/>
    <w:rsid w:val="002F02C8"/>
    <w:rsid w:val="002F1537"/>
    <w:rsid w:val="002F17DA"/>
    <w:rsid w:val="002F415E"/>
    <w:rsid w:val="002F5C33"/>
    <w:rsid w:val="002F68E7"/>
    <w:rsid w:val="002F7105"/>
    <w:rsid w:val="002F73FA"/>
    <w:rsid w:val="002F7A4F"/>
    <w:rsid w:val="002F7D65"/>
    <w:rsid w:val="0030055D"/>
    <w:rsid w:val="003017B4"/>
    <w:rsid w:val="00301AF5"/>
    <w:rsid w:val="003026F0"/>
    <w:rsid w:val="00303153"/>
    <w:rsid w:val="00303F89"/>
    <w:rsid w:val="00304834"/>
    <w:rsid w:val="0030501D"/>
    <w:rsid w:val="00306EBE"/>
    <w:rsid w:val="003074B1"/>
    <w:rsid w:val="00307B1C"/>
    <w:rsid w:val="00307B6A"/>
    <w:rsid w:val="00307CE0"/>
    <w:rsid w:val="00310509"/>
    <w:rsid w:val="00310F78"/>
    <w:rsid w:val="00311183"/>
    <w:rsid w:val="00311460"/>
    <w:rsid w:val="00312043"/>
    <w:rsid w:val="0031445E"/>
    <w:rsid w:val="00314C0F"/>
    <w:rsid w:val="00314D3D"/>
    <w:rsid w:val="003155D7"/>
    <w:rsid w:val="00316B36"/>
    <w:rsid w:val="003171EC"/>
    <w:rsid w:val="003211C3"/>
    <w:rsid w:val="003217F2"/>
    <w:rsid w:val="00321E0E"/>
    <w:rsid w:val="0032214E"/>
    <w:rsid w:val="003223D9"/>
    <w:rsid w:val="00322608"/>
    <w:rsid w:val="00322FF7"/>
    <w:rsid w:val="003230AF"/>
    <w:rsid w:val="0032355E"/>
    <w:rsid w:val="00323974"/>
    <w:rsid w:val="0032500B"/>
    <w:rsid w:val="0033189A"/>
    <w:rsid w:val="003323DD"/>
    <w:rsid w:val="00332910"/>
    <w:rsid w:val="00332E28"/>
    <w:rsid w:val="0033365B"/>
    <w:rsid w:val="00334648"/>
    <w:rsid w:val="00336E49"/>
    <w:rsid w:val="0034169E"/>
    <w:rsid w:val="0034225C"/>
    <w:rsid w:val="003451E4"/>
    <w:rsid w:val="0034532F"/>
    <w:rsid w:val="00345BCB"/>
    <w:rsid w:val="00345D04"/>
    <w:rsid w:val="0034659F"/>
    <w:rsid w:val="00346EB0"/>
    <w:rsid w:val="003476F3"/>
    <w:rsid w:val="003479D8"/>
    <w:rsid w:val="00347A25"/>
    <w:rsid w:val="003503AE"/>
    <w:rsid w:val="00350800"/>
    <w:rsid w:val="00351194"/>
    <w:rsid w:val="00352E60"/>
    <w:rsid w:val="003535ED"/>
    <w:rsid w:val="00354621"/>
    <w:rsid w:val="00363FF3"/>
    <w:rsid w:val="003640F5"/>
    <w:rsid w:val="003646AB"/>
    <w:rsid w:val="00364DB9"/>
    <w:rsid w:val="00365263"/>
    <w:rsid w:val="00365BB9"/>
    <w:rsid w:val="003702C8"/>
    <w:rsid w:val="00371F41"/>
    <w:rsid w:val="00372D92"/>
    <w:rsid w:val="00373E3F"/>
    <w:rsid w:val="00373E9F"/>
    <w:rsid w:val="00374725"/>
    <w:rsid w:val="003751AD"/>
    <w:rsid w:val="00376058"/>
    <w:rsid w:val="003773D8"/>
    <w:rsid w:val="00377D88"/>
    <w:rsid w:val="00377D8D"/>
    <w:rsid w:val="003801C9"/>
    <w:rsid w:val="003825E3"/>
    <w:rsid w:val="003842F4"/>
    <w:rsid w:val="0038774F"/>
    <w:rsid w:val="003911BE"/>
    <w:rsid w:val="00391536"/>
    <w:rsid w:val="00391F20"/>
    <w:rsid w:val="003926AA"/>
    <w:rsid w:val="00393090"/>
    <w:rsid w:val="00393564"/>
    <w:rsid w:val="00393771"/>
    <w:rsid w:val="00393FA2"/>
    <w:rsid w:val="00394BA3"/>
    <w:rsid w:val="00395287"/>
    <w:rsid w:val="00396004"/>
    <w:rsid w:val="00397BB4"/>
    <w:rsid w:val="003A0F5F"/>
    <w:rsid w:val="003A2041"/>
    <w:rsid w:val="003A2EB7"/>
    <w:rsid w:val="003A3488"/>
    <w:rsid w:val="003A3643"/>
    <w:rsid w:val="003A553E"/>
    <w:rsid w:val="003A6770"/>
    <w:rsid w:val="003A715A"/>
    <w:rsid w:val="003B0E03"/>
    <w:rsid w:val="003B1B89"/>
    <w:rsid w:val="003B3184"/>
    <w:rsid w:val="003B3694"/>
    <w:rsid w:val="003B3963"/>
    <w:rsid w:val="003B3D4A"/>
    <w:rsid w:val="003B4B94"/>
    <w:rsid w:val="003B4D37"/>
    <w:rsid w:val="003B6F02"/>
    <w:rsid w:val="003B7746"/>
    <w:rsid w:val="003C05E8"/>
    <w:rsid w:val="003C12CD"/>
    <w:rsid w:val="003C27FF"/>
    <w:rsid w:val="003C2BDB"/>
    <w:rsid w:val="003C3E2E"/>
    <w:rsid w:val="003C4785"/>
    <w:rsid w:val="003C4F89"/>
    <w:rsid w:val="003C53D2"/>
    <w:rsid w:val="003C55BE"/>
    <w:rsid w:val="003C646D"/>
    <w:rsid w:val="003C7628"/>
    <w:rsid w:val="003C7C88"/>
    <w:rsid w:val="003D3D48"/>
    <w:rsid w:val="003D40FF"/>
    <w:rsid w:val="003D4DA8"/>
    <w:rsid w:val="003D4EB4"/>
    <w:rsid w:val="003D6756"/>
    <w:rsid w:val="003E0092"/>
    <w:rsid w:val="003E0CFE"/>
    <w:rsid w:val="003E0DF1"/>
    <w:rsid w:val="003E128C"/>
    <w:rsid w:val="003E15CB"/>
    <w:rsid w:val="003E2342"/>
    <w:rsid w:val="003E306D"/>
    <w:rsid w:val="003E38D2"/>
    <w:rsid w:val="003E416E"/>
    <w:rsid w:val="003E4DF6"/>
    <w:rsid w:val="003E4FD9"/>
    <w:rsid w:val="003E526A"/>
    <w:rsid w:val="003E5BF7"/>
    <w:rsid w:val="003E6099"/>
    <w:rsid w:val="003E63B1"/>
    <w:rsid w:val="003E68C4"/>
    <w:rsid w:val="003E7F15"/>
    <w:rsid w:val="003F0783"/>
    <w:rsid w:val="003F1E9A"/>
    <w:rsid w:val="003F33E5"/>
    <w:rsid w:val="003F3425"/>
    <w:rsid w:val="003F3559"/>
    <w:rsid w:val="003F5A2F"/>
    <w:rsid w:val="003F5BC2"/>
    <w:rsid w:val="003F6570"/>
    <w:rsid w:val="003F6780"/>
    <w:rsid w:val="003F7221"/>
    <w:rsid w:val="003F7DC2"/>
    <w:rsid w:val="003F7EC9"/>
    <w:rsid w:val="0040001D"/>
    <w:rsid w:val="0040071F"/>
    <w:rsid w:val="004007DC"/>
    <w:rsid w:val="004017EA"/>
    <w:rsid w:val="004018FD"/>
    <w:rsid w:val="00403441"/>
    <w:rsid w:val="00403E0C"/>
    <w:rsid w:val="0040424A"/>
    <w:rsid w:val="0040487A"/>
    <w:rsid w:val="0040500E"/>
    <w:rsid w:val="0040524A"/>
    <w:rsid w:val="0040796D"/>
    <w:rsid w:val="00413A81"/>
    <w:rsid w:val="00414E6E"/>
    <w:rsid w:val="00415C2C"/>
    <w:rsid w:val="00416914"/>
    <w:rsid w:val="00416D07"/>
    <w:rsid w:val="0041737C"/>
    <w:rsid w:val="00420C2D"/>
    <w:rsid w:val="00423853"/>
    <w:rsid w:val="00424524"/>
    <w:rsid w:val="0042750E"/>
    <w:rsid w:val="004279E5"/>
    <w:rsid w:val="00430159"/>
    <w:rsid w:val="0043049C"/>
    <w:rsid w:val="004306C8"/>
    <w:rsid w:val="004307AA"/>
    <w:rsid w:val="00431180"/>
    <w:rsid w:val="004318FF"/>
    <w:rsid w:val="0043192F"/>
    <w:rsid w:val="004326A9"/>
    <w:rsid w:val="00433B09"/>
    <w:rsid w:val="00433C79"/>
    <w:rsid w:val="0043433B"/>
    <w:rsid w:val="00434AC9"/>
    <w:rsid w:val="004362D0"/>
    <w:rsid w:val="00437961"/>
    <w:rsid w:val="0044060C"/>
    <w:rsid w:val="00442826"/>
    <w:rsid w:val="004434A4"/>
    <w:rsid w:val="004436BC"/>
    <w:rsid w:val="004453CF"/>
    <w:rsid w:val="00445408"/>
    <w:rsid w:val="004475BB"/>
    <w:rsid w:val="00447C7C"/>
    <w:rsid w:val="00447F59"/>
    <w:rsid w:val="004511EC"/>
    <w:rsid w:val="00451758"/>
    <w:rsid w:val="00451895"/>
    <w:rsid w:val="00451C22"/>
    <w:rsid w:val="00452292"/>
    <w:rsid w:val="004529F6"/>
    <w:rsid w:val="0045348C"/>
    <w:rsid w:val="004537F7"/>
    <w:rsid w:val="0045480A"/>
    <w:rsid w:val="00454AC0"/>
    <w:rsid w:val="00457DAD"/>
    <w:rsid w:val="0046233D"/>
    <w:rsid w:val="004626EF"/>
    <w:rsid w:val="00464A0C"/>
    <w:rsid w:val="0046574F"/>
    <w:rsid w:val="004668A5"/>
    <w:rsid w:val="004709B0"/>
    <w:rsid w:val="00470E02"/>
    <w:rsid w:val="00472BEA"/>
    <w:rsid w:val="00473C2F"/>
    <w:rsid w:val="004741A5"/>
    <w:rsid w:val="00474C5C"/>
    <w:rsid w:val="00474C65"/>
    <w:rsid w:val="004759B1"/>
    <w:rsid w:val="00476319"/>
    <w:rsid w:val="00476C4A"/>
    <w:rsid w:val="00477288"/>
    <w:rsid w:val="00482279"/>
    <w:rsid w:val="00482379"/>
    <w:rsid w:val="00483D60"/>
    <w:rsid w:val="004855F7"/>
    <w:rsid w:val="00486165"/>
    <w:rsid w:val="00490298"/>
    <w:rsid w:val="00490A49"/>
    <w:rsid w:val="00490FFB"/>
    <w:rsid w:val="004929E9"/>
    <w:rsid w:val="00493D4D"/>
    <w:rsid w:val="00493E82"/>
    <w:rsid w:val="00494652"/>
    <w:rsid w:val="004948A2"/>
    <w:rsid w:val="00494C53"/>
    <w:rsid w:val="00495A67"/>
    <w:rsid w:val="00496C40"/>
    <w:rsid w:val="00497BF9"/>
    <w:rsid w:val="004A0239"/>
    <w:rsid w:val="004A367E"/>
    <w:rsid w:val="004A40EF"/>
    <w:rsid w:val="004A41A4"/>
    <w:rsid w:val="004A52ED"/>
    <w:rsid w:val="004A5590"/>
    <w:rsid w:val="004A74D8"/>
    <w:rsid w:val="004A75D2"/>
    <w:rsid w:val="004B0C85"/>
    <w:rsid w:val="004B13F3"/>
    <w:rsid w:val="004B1ECC"/>
    <w:rsid w:val="004B2BDF"/>
    <w:rsid w:val="004B344B"/>
    <w:rsid w:val="004B52FF"/>
    <w:rsid w:val="004B5387"/>
    <w:rsid w:val="004B604D"/>
    <w:rsid w:val="004B7A71"/>
    <w:rsid w:val="004B7D4A"/>
    <w:rsid w:val="004B7E55"/>
    <w:rsid w:val="004C0AF0"/>
    <w:rsid w:val="004C133E"/>
    <w:rsid w:val="004C1ABA"/>
    <w:rsid w:val="004C221F"/>
    <w:rsid w:val="004C2296"/>
    <w:rsid w:val="004C2766"/>
    <w:rsid w:val="004C2DD7"/>
    <w:rsid w:val="004C36BB"/>
    <w:rsid w:val="004C47FD"/>
    <w:rsid w:val="004C6632"/>
    <w:rsid w:val="004C7769"/>
    <w:rsid w:val="004C77FA"/>
    <w:rsid w:val="004D0716"/>
    <w:rsid w:val="004D1015"/>
    <w:rsid w:val="004D389B"/>
    <w:rsid w:val="004D5116"/>
    <w:rsid w:val="004D53AF"/>
    <w:rsid w:val="004D6E0D"/>
    <w:rsid w:val="004D70AA"/>
    <w:rsid w:val="004D73AE"/>
    <w:rsid w:val="004E0CCA"/>
    <w:rsid w:val="004E0E42"/>
    <w:rsid w:val="004E2BEA"/>
    <w:rsid w:val="004E3344"/>
    <w:rsid w:val="004E522D"/>
    <w:rsid w:val="004E5B31"/>
    <w:rsid w:val="004E6FFD"/>
    <w:rsid w:val="004E7C75"/>
    <w:rsid w:val="004F1099"/>
    <w:rsid w:val="004F1FA8"/>
    <w:rsid w:val="004F422E"/>
    <w:rsid w:val="004F5510"/>
    <w:rsid w:val="004F5B9A"/>
    <w:rsid w:val="004F779F"/>
    <w:rsid w:val="004F7AC0"/>
    <w:rsid w:val="005002D8"/>
    <w:rsid w:val="005048AA"/>
    <w:rsid w:val="00504EE4"/>
    <w:rsid w:val="00506731"/>
    <w:rsid w:val="00507CE9"/>
    <w:rsid w:val="00512806"/>
    <w:rsid w:val="005131C4"/>
    <w:rsid w:val="0051344F"/>
    <w:rsid w:val="00513D31"/>
    <w:rsid w:val="005141C6"/>
    <w:rsid w:val="005149DE"/>
    <w:rsid w:val="00514B5F"/>
    <w:rsid w:val="00515636"/>
    <w:rsid w:val="005174E1"/>
    <w:rsid w:val="0051759A"/>
    <w:rsid w:val="00520538"/>
    <w:rsid w:val="00521092"/>
    <w:rsid w:val="00521272"/>
    <w:rsid w:val="00522C1C"/>
    <w:rsid w:val="005246C8"/>
    <w:rsid w:val="00524AD2"/>
    <w:rsid w:val="00524DD4"/>
    <w:rsid w:val="00525DB7"/>
    <w:rsid w:val="00526540"/>
    <w:rsid w:val="00526E85"/>
    <w:rsid w:val="00527CC4"/>
    <w:rsid w:val="00530D21"/>
    <w:rsid w:val="00532403"/>
    <w:rsid w:val="00532D1A"/>
    <w:rsid w:val="005334A1"/>
    <w:rsid w:val="0053399E"/>
    <w:rsid w:val="00533B46"/>
    <w:rsid w:val="00535278"/>
    <w:rsid w:val="00535A9F"/>
    <w:rsid w:val="00536408"/>
    <w:rsid w:val="00541424"/>
    <w:rsid w:val="00541D6B"/>
    <w:rsid w:val="0054227B"/>
    <w:rsid w:val="00543183"/>
    <w:rsid w:val="00543446"/>
    <w:rsid w:val="00543A14"/>
    <w:rsid w:val="00544A63"/>
    <w:rsid w:val="0054608B"/>
    <w:rsid w:val="0054666E"/>
    <w:rsid w:val="005476D4"/>
    <w:rsid w:val="00550DEC"/>
    <w:rsid w:val="005511EB"/>
    <w:rsid w:val="00553128"/>
    <w:rsid w:val="005532AB"/>
    <w:rsid w:val="00553743"/>
    <w:rsid w:val="00553D4B"/>
    <w:rsid w:val="00555637"/>
    <w:rsid w:val="0055698E"/>
    <w:rsid w:val="005605FD"/>
    <w:rsid w:val="00560CB1"/>
    <w:rsid w:val="00561DD1"/>
    <w:rsid w:val="00563C44"/>
    <w:rsid w:val="0056473C"/>
    <w:rsid w:val="0056479C"/>
    <w:rsid w:val="00566593"/>
    <w:rsid w:val="00567DC8"/>
    <w:rsid w:val="00571043"/>
    <w:rsid w:val="00571F42"/>
    <w:rsid w:val="00572359"/>
    <w:rsid w:val="005724EE"/>
    <w:rsid w:val="00573169"/>
    <w:rsid w:val="005738DB"/>
    <w:rsid w:val="00574271"/>
    <w:rsid w:val="00575084"/>
    <w:rsid w:val="00576110"/>
    <w:rsid w:val="005800AD"/>
    <w:rsid w:val="005805D1"/>
    <w:rsid w:val="00580A8A"/>
    <w:rsid w:val="00582829"/>
    <w:rsid w:val="00582FF1"/>
    <w:rsid w:val="00583359"/>
    <w:rsid w:val="00584AA4"/>
    <w:rsid w:val="0058558D"/>
    <w:rsid w:val="005855FB"/>
    <w:rsid w:val="00585889"/>
    <w:rsid w:val="00586443"/>
    <w:rsid w:val="005864C4"/>
    <w:rsid w:val="00587033"/>
    <w:rsid w:val="0058730B"/>
    <w:rsid w:val="005909BC"/>
    <w:rsid w:val="005919A3"/>
    <w:rsid w:val="00591C81"/>
    <w:rsid w:val="00592FA9"/>
    <w:rsid w:val="00593DF6"/>
    <w:rsid w:val="00594E6A"/>
    <w:rsid w:val="00594FF9"/>
    <w:rsid w:val="0059678B"/>
    <w:rsid w:val="0059693E"/>
    <w:rsid w:val="00597C5C"/>
    <w:rsid w:val="005A0494"/>
    <w:rsid w:val="005A09C7"/>
    <w:rsid w:val="005A1F22"/>
    <w:rsid w:val="005A51B0"/>
    <w:rsid w:val="005A527C"/>
    <w:rsid w:val="005A5329"/>
    <w:rsid w:val="005A5B8A"/>
    <w:rsid w:val="005A5C06"/>
    <w:rsid w:val="005A7CC8"/>
    <w:rsid w:val="005B1176"/>
    <w:rsid w:val="005B20F2"/>
    <w:rsid w:val="005B34E6"/>
    <w:rsid w:val="005B4DFB"/>
    <w:rsid w:val="005B4F71"/>
    <w:rsid w:val="005B56B3"/>
    <w:rsid w:val="005B62F4"/>
    <w:rsid w:val="005B6483"/>
    <w:rsid w:val="005B6B04"/>
    <w:rsid w:val="005B6B4C"/>
    <w:rsid w:val="005B71E9"/>
    <w:rsid w:val="005C196C"/>
    <w:rsid w:val="005C249B"/>
    <w:rsid w:val="005C2565"/>
    <w:rsid w:val="005C2DBF"/>
    <w:rsid w:val="005C41AF"/>
    <w:rsid w:val="005C5D34"/>
    <w:rsid w:val="005C79BD"/>
    <w:rsid w:val="005D02FF"/>
    <w:rsid w:val="005D153B"/>
    <w:rsid w:val="005D196E"/>
    <w:rsid w:val="005D217F"/>
    <w:rsid w:val="005D2F89"/>
    <w:rsid w:val="005D3E55"/>
    <w:rsid w:val="005D44E0"/>
    <w:rsid w:val="005D64B7"/>
    <w:rsid w:val="005D772D"/>
    <w:rsid w:val="005E01D7"/>
    <w:rsid w:val="005E02B4"/>
    <w:rsid w:val="005E5C26"/>
    <w:rsid w:val="005E7799"/>
    <w:rsid w:val="005E7851"/>
    <w:rsid w:val="005E7B5D"/>
    <w:rsid w:val="005E7D90"/>
    <w:rsid w:val="005F222A"/>
    <w:rsid w:val="005F31A1"/>
    <w:rsid w:val="005F37D6"/>
    <w:rsid w:val="005F3CF8"/>
    <w:rsid w:val="005F489D"/>
    <w:rsid w:val="005F4D37"/>
    <w:rsid w:val="005F6661"/>
    <w:rsid w:val="005F676C"/>
    <w:rsid w:val="005F6C86"/>
    <w:rsid w:val="005F71FE"/>
    <w:rsid w:val="005F7861"/>
    <w:rsid w:val="006006E4"/>
    <w:rsid w:val="00600CA4"/>
    <w:rsid w:val="006033C1"/>
    <w:rsid w:val="0060357C"/>
    <w:rsid w:val="00603C85"/>
    <w:rsid w:val="00604C7E"/>
    <w:rsid w:val="00604DBD"/>
    <w:rsid w:val="00606F1C"/>
    <w:rsid w:val="00610C4F"/>
    <w:rsid w:val="006111F0"/>
    <w:rsid w:val="00611E05"/>
    <w:rsid w:val="006122EB"/>
    <w:rsid w:val="00613205"/>
    <w:rsid w:val="0061345D"/>
    <w:rsid w:val="006134FF"/>
    <w:rsid w:val="00614674"/>
    <w:rsid w:val="006155AF"/>
    <w:rsid w:val="00617022"/>
    <w:rsid w:val="00617145"/>
    <w:rsid w:val="00617248"/>
    <w:rsid w:val="0061786D"/>
    <w:rsid w:val="00620827"/>
    <w:rsid w:val="0062177B"/>
    <w:rsid w:val="00621978"/>
    <w:rsid w:val="00621CE0"/>
    <w:rsid w:val="006245B4"/>
    <w:rsid w:val="006258F2"/>
    <w:rsid w:val="00625DF1"/>
    <w:rsid w:val="00626F27"/>
    <w:rsid w:val="006329E4"/>
    <w:rsid w:val="00632FF6"/>
    <w:rsid w:val="00634C65"/>
    <w:rsid w:val="00634E19"/>
    <w:rsid w:val="00635FD4"/>
    <w:rsid w:val="00636E06"/>
    <w:rsid w:val="00637A84"/>
    <w:rsid w:val="00640B70"/>
    <w:rsid w:val="00640D29"/>
    <w:rsid w:val="0064101D"/>
    <w:rsid w:val="00641239"/>
    <w:rsid w:val="0064127B"/>
    <w:rsid w:val="0064133D"/>
    <w:rsid w:val="006418AA"/>
    <w:rsid w:val="006423E6"/>
    <w:rsid w:val="00642D7C"/>
    <w:rsid w:val="006437C6"/>
    <w:rsid w:val="00645285"/>
    <w:rsid w:val="00645337"/>
    <w:rsid w:val="00647852"/>
    <w:rsid w:val="0065022B"/>
    <w:rsid w:val="00650A2E"/>
    <w:rsid w:val="00650D17"/>
    <w:rsid w:val="00652236"/>
    <w:rsid w:val="006543DD"/>
    <w:rsid w:val="00656102"/>
    <w:rsid w:val="006562C5"/>
    <w:rsid w:val="00656434"/>
    <w:rsid w:val="00656827"/>
    <w:rsid w:val="00656A5D"/>
    <w:rsid w:val="006575D3"/>
    <w:rsid w:val="00661139"/>
    <w:rsid w:val="00662379"/>
    <w:rsid w:val="0066269E"/>
    <w:rsid w:val="00666D2B"/>
    <w:rsid w:val="006707AD"/>
    <w:rsid w:val="00672683"/>
    <w:rsid w:val="00672812"/>
    <w:rsid w:val="0067457C"/>
    <w:rsid w:val="00675381"/>
    <w:rsid w:val="006754F8"/>
    <w:rsid w:val="00676AC7"/>
    <w:rsid w:val="00677149"/>
    <w:rsid w:val="006827EA"/>
    <w:rsid w:val="00682814"/>
    <w:rsid w:val="00682C2C"/>
    <w:rsid w:val="006852FB"/>
    <w:rsid w:val="00685658"/>
    <w:rsid w:val="00685E22"/>
    <w:rsid w:val="00686276"/>
    <w:rsid w:val="0068648C"/>
    <w:rsid w:val="00686A55"/>
    <w:rsid w:val="00687476"/>
    <w:rsid w:val="006903C1"/>
    <w:rsid w:val="006908A5"/>
    <w:rsid w:val="00691389"/>
    <w:rsid w:val="0069364D"/>
    <w:rsid w:val="00696F61"/>
    <w:rsid w:val="006977BF"/>
    <w:rsid w:val="00697C9F"/>
    <w:rsid w:val="00697EFB"/>
    <w:rsid w:val="006A03BA"/>
    <w:rsid w:val="006A04D6"/>
    <w:rsid w:val="006A0D88"/>
    <w:rsid w:val="006A1353"/>
    <w:rsid w:val="006A1549"/>
    <w:rsid w:val="006A1720"/>
    <w:rsid w:val="006A2494"/>
    <w:rsid w:val="006A2DF9"/>
    <w:rsid w:val="006A37A8"/>
    <w:rsid w:val="006A422C"/>
    <w:rsid w:val="006A58EE"/>
    <w:rsid w:val="006A5A0D"/>
    <w:rsid w:val="006A5BE3"/>
    <w:rsid w:val="006A66B2"/>
    <w:rsid w:val="006A6800"/>
    <w:rsid w:val="006B007E"/>
    <w:rsid w:val="006B2080"/>
    <w:rsid w:val="006B2377"/>
    <w:rsid w:val="006B2CBC"/>
    <w:rsid w:val="006B2E3D"/>
    <w:rsid w:val="006B51D6"/>
    <w:rsid w:val="006B55BB"/>
    <w:rsid w:val="006B5AC5"/>
    <w:rsid w:val="006B64B9"/>
    <w:rsid w:val="006B6881"/>
    <w:rsid w:val="006B6ADE"/>
    <w:rsid w:val="006B6BFB"/>
    <w:rsid w:val="006B73D2"/>
    <w:rsid w:val="006C0736"/>
    <w:rsid w:val="006C3BB0"/>
    <w:rsid w:val="006D12B0"/>
    <w:rsid w:val="006D24E9"/>
    <w:rsid w:val="006D262B"/>
    <w:rsid w:val="006D3DE1"/>
    <w:rsid w:val="006D4317"/>
    <w:rsid w:val="006D566E"/>
    <w:rsid w:val="006D5CA8"/>
    <w:rsid w:val="006D6CB0"/>
    <w:rsid w:val="006D7AB0"/>
    <w:rsid w:val="006D7E34"/>
    <w:rsid w:val="006E0370"/>
    <w:rsid w:val="006E150F"/>
    <w:rsid w:val="006E2964"/>
    <w:rsid w:val="006E3A76"/>
    <w:rsid w:val="006E5BB9"/>
    <w:rsid w:val="006E6353"/>
    <w:rsid w:val="006E70D5"/>
    <w:rsid w:val="006E71B6"/>
    <w:rsid w:val="006E727C"/>
    <w:rsid w:val="006E7EC8"/>
    <w:rsid w:val="006F0B69"/>
    <w:rsid w:val="006F1239"/>
    <w:rsid w:val="006F15BF"/>
    <w:rsid w:val="006F16AB"/>
    <w:rsid w:val="006F2918"/>
    <w:rsid w:val="006F2CBE"/>
    <w:rsid w:val="006F3F3D"/>
    <w:rsid w:val="006F4B9F"/>
    <w:rsid w:val="006F582E"/>
    <w:rsid w:val="006F75B8"/>
    <w:rsid w:val="00701B66"/>
    <w:rsid w:val="00701EE7"/>
    <w:rsid w:val="007022DF"/>
    <w:rsid w:val="007030BD"/>
    <w:rsid w:val="00703497"/>
    <w:rsid w:val="00703539"/>
    <w:rsid w:val="00703AEB"/>
    <w:rsid w:val="00704087"/>
    <w:rsid w:val="00704C1A"/>
    <w:rsid w:val="00705032"/>
    <w:rsid w:val="00705260"/>
    <w:rsid w:val="00706BFC"/>
    <w:rsid w:val="00707B93"/>
    <w:rsid w:val="00707EC1"/>
    <w:rsid w:val="00710711"/>
    <w:rsid w:val="00710F8C"/>
    <w:rsid w:val="007110CF"/>
    <w:rsid w:val="0071243A"/>
    <w:rsid w:val="00713054"/>
    <w:rsid w:val="00713121"/>
    <w:rsid w:val="0071476E"/>
    <w:rsid w:val="00714DB2"/>
    <w:rsid w:val="0071551D"/>
    <w:rsid w:val="0071626E"/>
    <w:rsid w:val="00716FBF"/>
    <w:rsid w:val="00720EDF"/>
    <w:rsid w:val="0072122A"/>
    <w:rsid w:val="00722279"/>
    <w:rsid w:val="00725000"/>
    <w:rsid w:val="007250DF"/>
    <w:rsid w:val="00725901"/>
    <w:rsid w:val="00725C00"/>
    <w:rsid w:val="00726679"/>
    <w:rsid w:val="0072675D"/>
    <w:rsid w:val="00727220"/>
    <w:rsid w:val="00730630"/>
    <w:rsid w:val="00730A1B"/>
    <w:rsid w:val="007314A2"/>
    <w:rsid w:val="00731577"/>
    <w:rsid w:val="00731835"/>
    <w:rsid w:val="00732A75"/>
    <w:rsid w:val="00733996"/>
    <w:rsid w:val="00733C59"/>
    <w:rsid w:val="00735A3A"/>
    <w:rsid w:val="0073623B"/>
    <w:rsid w:val="00737C91"/>
    <w:rsid w:val="00740E1D"/>
    <w:rsid w:val="007429DC"/>
    <w:rsid w:val="00744766"/>
    <w:rsid w:val="0074607B"/>
    <w:rsid w:val="00746D40"/>
    <w:rsid w:val="00746D7E"/>
    <w:rsid w:val="007471FC"/>
    <w:rsid w:val="00750198"/>
    <w:rsid w:val="00752587"/>
    <w:rsid w:val="00752887"/>
    <w:rsid w:val="0075422D"/>
    <w:rsid w:val="00755B1C"/>
    <w:rsid w:val="00755E35"/>
    <w:rsid w:val="0075669F"/>
    <w:rsid w:val="00756E38"/>
    <w:rsid w:val="00757160"/>
    <w:rsid w:val="007603EE"/>
    <w:rsid w:val="00760F11"/>
    <w:rsid w:val="00760FE3"/>
    <w:rsid w:val="0076212E"/>
    <w:rsid w:val="0076392A"/>
    <w:rsid w:val="00764413"/>
    <w:rsid w:val="007649CF"/>
    <w:rsid w:val="00764F23"/>
    <w:rsid w:val="00770369"/>
    <w:rsid w:val="00770555"/>
    <w:rsid w:val="00772137"/>
    <w:rsid w:val="00774A17"/>
    <w:rsid w:val="00774BAD"/>
    <w:rsid w:val="0077657B"/>
    <w:rsid w:val="0077733F"/>
    <w:rsid w:val="0077785C"/>
    <w:rsid w:val="007778C3"/>
    <w:rsid w:val="00780CF6"/>
    <w:rsid w:val="00781B18"/>
    <w:rsid w:val="00781EBF"/>
    <w:rsid w:val="00782C80"/>
    <w:rsid w:val="00783407"/>
    <w:rsid w:val="00785945"/>
    <w:rsid w:val="00785A01"/>
    <w:rsid w:val="00787876"/>
    <w:rsid w:val="00790701"/>
    <w:rsid w:val="007916F6"/>
    <w:rsid w:val="00791EE2"/>
    <w:rsid w:val="00792A99"/>
    <w:rsid w:val="007944E2"/>
    <w:rsid w:val="007945D1"/>
    <w:rsid w:val="007946BA"/>
    <w:rsid w:val="00794A47"/>
    <w:rsid w:val="007955BA"/>
    <w:rsid w:val="00796822"/>
    <w:rsid w:val="00796A0D"/>
    <w:rsid w:val="007A08A7"/>
    <w:rsid w:val="007A28D0"/>
    <w:rsid w:val="007A2AE2"/>
    <w:rsid w:val="007A3471"/>
    <w:rsid w:val="007A3C12"/>
    <w:rsid w:val="007A40E0"/>
    <w:rsid w:val="007A50D4"/>
    <w:rsid w:val="007A6256"/>
    <w:rsid w:val="007A69D8"/>
    <w:rsid w:val="007A6F8A"/>
    <w:rsid w:val="007A7FD7"/>
    <w:rsid w:val="007B0307"/>
    <w:rsid w:val="007B1306"/>
    <w:rsid w:val="007B1E26"/>
    <w:rsid w:val="007B3E5D"/>
    <w:rsid w:val="007B4525"/>
    <w:rsid w:val="007B58AD"/>
    <w:rsid w:val="007B5F15"/>
    <w:rsid w:val="007B5F58"/>
    <w:rsid w:val="007B6132"/>
    <w:rsid w:val="007B671C"/>
    <w:rsid w:val="007B71D1"/>
    <w:rsid w:val="007C0D05"/>
    <w:rsid w:val="007C0D28"/>
    <w:rsid w:val="007C1705"/>
    <w:rsid w:val="007C3AB7"/>
    <w:rsid w:val="007C3C62"/>
    <w:rsid w:val="007C5AB5"/>
    <w:rsid w:val="007C601C"/>
    <w:rsid w:val="007C6C90"/>
    <w:rsid w:val="007C7460"/>
    <w:rsid w:val="007D24BF"/>
    <w:rsid w:val="007D2D50"/>
    <w:rsid w:val="007D2F85"/>
    <w:rsid w:val="007D3B24"/>
    <w:rsid w:val="007D495D"/>
    <w:rsid w:val="007D4F88"/>
    <w:rsid w:val="007D613D"/>
    <w:rsid w:val="007D6979"/>
    <w:rsid w:val="007D7B52"/>
    <w:rsid w:val="007D7D11"/>
    <w:rsid w:val="007E17F7"/>
    <w:rsid w:val="007E1B90"/>
    <w:rsid w:val="007E1F27"/>
    <w:rsid w:val="007E3A4A"/>
    <w:rsid w:val="007E42D3"/>
    <w:rsid w:val="007E61AA"/>
    <w:rsid w:val="007F0F0B"/>
    <w:rsid w:val="007F1275"/>
    <w:rsid w:val="007F1C58"/>
    <w:rsid w:val="007F3BC2"/>
    <w:rsid w:val="007F6419"/>
    <w:rsid w:val="007F6949"/>
    <w:rsid w:val="0080033D"/>
    <w:rsid w:val="008016D1"/>
    <w:rsid w:val="008059EB"/>
    <w:rsid w:val="00810189"/>
    <w:rsid w:val="00810665"/>
    <w:rsid w:val="00811F4C"/>
    <w:rsid w:val="00812DCA"/>
    <w:rsid w:val="00812DE0"/>
    <w:rsid w:val="00812E35"/>
    <w:rsid w:val="00814B0B"/>
    <w:rsid w:val="00814FEB"/>
    <w:rsid w:val="0081622B"/>
    <w:rsid w:val="0081745F"/>
    <w:rsid w:val="00817CC4"/>
    <w:rsid w:val="008200CD"/>
    <w:rsid w:val="00820676"/>
    <w:rsid w:val="00820818"/>
    <w:rsid w:val="008214CB"/>
    <w:rsid w:val="00821CA0"/>
    <w:rsid w:val="00822BFD"/>
    <w:rsid w:val="00822FFD"/>
    <w:rsid w:val="008240C6"/>
    <w:rsid w:val="00824CF4"/>
    <w:rsid w:val="008259BF"/>
    <w:rsid w:val="00825A12"/>
    <w:rsid w:val="00825B93"/>
    <w:rsid w:val="0082675C"/>
    <w:rsid w:val="008276C6"/>
    <w:rsid w:val="00827C32"/>
    <w:rsid w:val="0083092D"/>
    <w:rsid w:val="0083116F"/>
    <w:rsid w:val="008321BA"/>
    <w:rsid w:val="00832872"/>
    <w:rsid w:val="00832879"/>
    <w:rsid w:val="00834C1F"/>
    <w:rsid w:val="00834F43"/>
    <w:rsid w:val="00835F97"/>
    <w:rsid w:val="00837BA7"/>
    <w:rsid w:val="008400EB"/>
    <w:rsid w:val="0084152B"/>
    <w:rsid w:val="00841E6E"/>
    <w:rsid w:val="00842251"/>
    <w:rsid w:val="00842401"/>
    <w:rsid w:val="0084320F"/>
    <w:rsid w:val="0084384F"/>
    <w:rsid w:val="008447ED"/>
    <w:rsid w:val="0084509B"/>
    <w:rsid w:val="008472C6"/>
    <w:rsid w:val="008475A7"/>
    <w:rsid w:val="008478A9"/>
    <w:rsid w:val="00847B43"/>
    <w:rsid w:val="00850C31"/>
    <w:rsid w:val="00851CB7"/>
    <w:rsid w:val="00852CEF"/>
    <w:rsid w:val="0085393C"/>
    <w:rsid w:val="008540C7"/>
    <w:rsid w:val="008547C1"/>
    <w:rsid w:val="00854E3F"/>
    <w:rsid w:val="0085756C"/>
    <w:rsid w:val="0086059D"/>
    <w:rsid w:val="0086109F"/>
    <w:rsid w:val="00863F64"/>
    <w:rsid w:val="00864263"/>
    <w:rsid w:val="00864D17"/>
    <w:rsid w:val="008669B7"/>
    <w:rsid w:val="008702C0"/>
    <w:rsid w:val="0087064E"/>
    <w:rsid w:val="00870F29"/>
    <w:rsid w:val="0087363D"/>
    <w:rsid w:val="008738E9"/>
    <w:rsid w:val="008745A3"/>
    <w:rsid w:val="00874B6F"/>
    <w:rsid w:val="008752A5"/>
    <w:rsid w:val="00875A88"/>
    <w:rsid w:val="00875DB0"/>
    <w:rsid w:val="00876553"/>
    <w:rsid w:val="00877491"/>
    <w:rsid w:val="0087788A"/>
    <w:rsid w:val="0088092B"/>
    <w:rsid w:val="00880AF2"/>
    <w:rsid w:val="0088128B"/>
    <w:rsid w:val="00882A3E"/>
    <w:rsid w:val="0088347E"/>
    <w:rsid w:val="00883782"/>
    <w:rsid w:val="00884A29"/>
    <w:rsid w:val="008856FE"/>
    <w:rsid w:val="00885F3B"/>
    <w:rsid w:val="00886839"/>
    <w:rsid w:val="00886FFC"/>
    <w:rsid w:val="00887ADA"/>
    <w:rsid w:val="008910EE"/>
    <w:rsid w:val="008911A4"/>
    <w:rsid w:val="00891824"/>
    <w:rsid w:val="0089208A"/>
    <w:rsid w:val="00892252"/>
    <w:rsid w:val="00892741"/>
    <w:rsid w:val="00893592"/>
    <w:rsid w:val="0089433B"/>
    <w:rsid w:val="00895116"/>
    <w:rsid w:val="008972E2"/>
    <w:rsid w:val="008A031F"/>
    <w:rsid w:val="008A1B68"/>
    <w:rsid w:val="008A2610"/>
    <w:rsid w:val="008A263D"/>
    <w:rsid w:val="008A3A81"/>
    <w:rsid w:val="008A40A1"/>
    <w:rsid w:val="008A46FD"/>
    <w:rsid w:val="008A4737"/>
    <w:rsid w:val="008A6267"/>
    <w:rsid w:val="008A72A2"/>
    <w:rsid w:val="008A77F8"/>
    <w:rsid w:val="008A7938"/>
    <w:rsid w:val="008A7B93"/>
    <w:rsid w:val="008B0125"/>
    <w:rsid w:val="008B1A18"/>
    <w:rsid w:val="008B27DD"/>
    <w:rsid w:val="008B4A53"/>
    <w:rsid w:val="008B50D6"/>
    <w:rsid w:val="008B69BD"/>
    <w:rsid w:val="008B7C60"/>
    <w:rsid w:val="008C1295"/>
    <w:rsid w:val="008C1336"/>
    <w:rsid w:val="008C2470"/>
    <w:rsid w:val="008C37DC"/>
    <w:rsid w:val="008C42EE"/>
    <w:rsid w:val="008C559D"/>
    <w:rsid w:val="008C55D4"/>
    <w:rsid w:val="008C63B0"/>
    <w:rsid w:val="008D031D"/>
    <w:rsid w:val="008D0DBA"/>
    <w:rsid w:val="008D1B1B"/>
    <w:rsid w:val="008D2C6A"/>
    <w:rsid w:val="008D56BB"/>
    <w:rsid w:val="008D5EA8"/>
    <w:rsid w:val="008D6204"/>
    <w:rsid w:val="008D68B7"/>
    <w:rsid w:val="008D7FD1"/>
    <w:rsid w:val="008E021B"/>
    <w:rsid w:val="008E045B"/>
    <w:rsid w:val="008E113C"/>
    <w:rsid w:val="008E17D4"/>
    <w:rsid w:val="008E280E"/>
    <w:rsid w:val="008E350E"/>
    <w:rsid w:val="008E3F62"/>
    <w:rsid w:val="008E3F7B"/>
    <w:rsid w:val="008E413F"/>
    <w:rsid w:val="008F51E0"/>
    <w:rsid w:val="008F573D"/>
    <w:rsid w:val="008F64BD"/>
    <w:rsid w:val="008F7D8B"/>
    <w:rsid w:val="008F7F3E"/>
    <w:rsid w:val="00900BAD"/>
    <w:rsid w:val="00900C70"/>
    <w:rsid w:val="00901992"/>
    <w:rsid w:val="00902796"/>
    <w:rsid w:val="00902D8F"/>
    <w:rsid w:val="009034AC"/>
    <w:rsid w:val="009044E6"/>
    <w:rsid w:val="00904C66"/>
    <w:rsid w:val="00905047"/>
    <w:rsid w:val="00905134"/>
    <w:rsid w:val="0090569C"/>
    <w:rsid w:val="009057C1"/>
    <w:rsid w:val="00906F6C"/>
    <w:rsid w:val="00910474"/>
    <w:rsid w:val="00910AFA"/>
    <w:rsid w:val="00910EDB"/>
    <w:rsid w:val="00911403"/>
    <w:rsid w:val="009121AF"/>
    <w:rsid w:val="00912CB6"/>
    <w:rsid w:val="009137AA"/>
    <w:rsid w:val="0091396E"/>
    <w:rsid w:val="00913EE9"/>
    <w:rsid w:val="00914CB4"/>
    <w:rsid w:val="00914D77"/>
    <w:rsid w:val="0091630F"/>
    <w:rsid w:val="009172C6"/>
    <w:rsid w:val="0092117E"/>
    <w:rsid w:val="009216EB"/>
    <w:rsid w:val="009237E9"/>
    <w:rsid w:val="00923DC5"/>
    <w:rsid w:val="0092710E"/>
    <w:rsid w:val="009306ED"/>
    <w:rsid w:val="00930B78"/>
    <w:rsid w:val="00935275"/>
    <w:rsid w:val="00937A90"/>
    <w:rsid w:val="00940AED"/>
    <w:rsid w:val="0094186E"/>
    <w:rsid w:val="009445A7"/>
    <w:rsid w:val="00945366"/>
    <w:rsid w:val="00945C4B"/>
    <w:rsid w:val="00947683"/>
    <w:rsid w:val="00950CEF"/>
    <w:rsid w:val="009522CD"/>
    <w:rsid w:val="00952352"/>
    <w:rsid w:val="00953C98"/>
    <w:rsid w:val="00954EF5"/>
    <w:rsid w:val="0095500D"/>
    <w:rsid w:val="009553DE"/>
    <w:rsid w:val="00955467"/>
    <w:rsid w:val="00955B4B"/>
    <w:rsid w:val="009561B1"/>
    <w:rsid w:val="00957584"/>
    <w:rsid w:val="009604B9"/>
    <w:rsid w:val="009617E5"/>
    <w:rsid w:val="009619DA"/>
    <w:rsid w:val="00962829"/>
    <w:rsid w:val="009629F6"/>
    <w:rsid w:val="00962B8D"/>
    <w:rsid w:val="0096303D"/>
    <w:rsid w:val="00964576"/>
    <w:rsid w:val="00966C58"/>
    <w:rsid w:val="00966EDD"/>
    <w:rsid w:val="0096713D"/>
    <w:rsid w:val="009717B3"/>
    <w:rsid w:val="009745BB"/>
    <w:rsid w:val="00976007"/>
    <w:rsid w:val="009763C9"/>
    <w:rsid w:val="00976D7F"/>
    <w:rsid w:val="009776A9"/>
    <w:rsid w:val="009779FC"/>
    <w:rsid w:val="0098113F"/>
    <w:rsid w:val="0098131B"/>
    <w:rsid w:val="0098135D"/>
    <w:rsid w:val="009813B8"/>
    <w:rsid w:val="009818C9"/>
    <w:rsid w:val="009829D6"/>
    <w:rsid w:val="00982B39"/>
    <w:rsid w:val="00984A8F"/>
    <w:rsid w:val="0098558C"/>
    <w:rsid w:val="00986825"/>
    <w:rsid w:val="009879D3"/>
    <w:rsid w:val="00987BF3"/>
    <w:rsid w:val="00993150"/>
    <w:rsid w:val="009938B9"/>
    <w:rsid w:val="00994BC0"/>
    <w:rsid w:val="0099510C"/>
    <w:rsid w:val="009A17BD"/>
    <w:rsid w:val="009A1896"/>
    <w:rsid w:val="009A1AA4"/>
    <w:rsid w:val="009A1D84"/>
    <w:rsid w:val="009A1DCB"/>
    <w:rsid w:val="009A2713"/>
    <w:rsid w:val="009A53E6"/>
    <w:rsid w:val="009A5AAE"/>
    <w:rsid w:val="009A5CF9"/>
    <w:rsid w:val="009A5EC4"/>
    <w:rsid w:val="009A5FB8"/>
    <w:rsid w:val="009A7A84"/>
    <w:rsid w:val="009B2400"/>
    <w:rsid w:val="009B27AD"/>
    <w:rsid w:val="009B412B"/>
    <w:rsid w:val="009B4573"/>
    <w:rsid w:val="009B4609"/>
    <w:rsid w:val="009B47B1"/>
    <w:rsid w:val="009B7256"/>
    <w:rsid w:val="009B75E4"/>
    <w:rsid w:val="009B7953"/>
    <w:rsid w:val="009C066F"/>
    <w:rsid w:val="009C0A51"/>
    <w:rsid w:val="009C175E"/>
    <w:rsid w:val="009C1FE4"/>
    <w:rsid w:val="009C2195"/>
    <w:rsid w:val="009C29FA"/>
    <w:rsid w:val="009C4AB5"/>
    <w:rsid w:val="009C5D4A"/>
    <w:rsid w:val="009C674F"/>
    <w:rsid w:val="009C7250"/>
    <w:rsid w:val="009C72B2"/>
    <w:rsid w:val="009C7B00"/>
    <w:rsid w:val="009D03A7"/>
    <w:rsid w:val="009D1EA3"/>
    <w:rsid w:val="009D22BD"/>
    <w:rsid w:val="009D27E4"/>
    <w:rsid w:val="009D35B6"/>
    <w:rsid w:val="009D3B90"/>
    <w:rsid w:val="009D3D07"/>
    <w:rsid w:val="009D4446"/>
    <w:rsid w:val="009D4551"/>
    <w:rsid w:val="009D45BD"/>
    <w:rsid w:val="009D5622"/>
    <w:rsid w:val="009D6DFC"/>
    <w:rsid w:val="009D6F54"/>
    <w:rsid w:val="009D7357"/>
    <w:rsid w:val="009D7BB8"/>
    <w:rsid w:val="009E0605"/>
    <w:rsid w:val="009E1A6D"/>
    <w:rsid w:val="009E215A"/>
    <w:rsid w:val="009E21FE"/>
    <w:rsid w:val="009E37BA"/>
    <w:rsid w:val="009E39CA"/>
    <w:rsid w:val="009E571D"/>
    <w:rsid w:val="009E61E1"/>
    <w:rsid w:val="009F1504"/>
    <w:rsid w:val="009F23AE"/>
    <w:rsid w:val="009F274E"/>
    <w:rsid w:val="009F3F6A"/>
    <w:rsid w:val="009F3FAD"/>
    <w:rsid w:val="009F4785"/>
    <w:rsid w:val="009F4B89"/>
    <w:rsid w:val="009F6110"/>
    <w:rsid w:val="009F6E6F"/>
    <w:rsid w:val="009F70A7"/>
    <w:rsid w:val="009F75B3"/>
    <w:rsid w:val="009F7652"/>
    <w:rsid w:val="00A010E2"/>
    <w:rsid w:val="00A013D5"/>
    <w:rsid w:val="00A01548"/>
    <w:rsid w:val="00A01677"/>
    <w:rsid w:val="00A029E2"/>
    <w:rsid w:val="00A02E36"/>
    <w:rsid w:val="00A03C59"/>
    <w:rsid w:val="00A053CD"/>
    <w:rsid w:val="00A0618E"/>
    <w:rsid w:val="00A06B65"/>
    <w:rsid w:val="00A07BF1"/>
    <w:rsid w:val="00A103E1"/>
    <w:rsid w:val="00A10A94"/>
    <w:rsid w:val="00A10EF2"/>
    <w:rsid w:val="00A11DAC"/>
    <w:rsid w:val="00A1471D"/>
    <w:rsid w:val="00A15079"/>
    <w:rsid w:val="00A162E0"/>
    <w:rsid w:val="00A16D31"/>
    <w:rsid w:val="00A16E4A"/>
    <w:rsid w:val="00A17F52"/>
    <w:rsid w:val="00A20F73"/>
    <w:rsid w:val="00A21429"/>
    <w:rsid w:val="00A214BF"/>
    <w:rsid w:val="00A218B4"/>
    <w:rsid w:val="00A2332E"/>
    <w:rsid w:val="00A24809"/>
    <w:rsid w:val="00A24A57"/>
    <w:rsid w:val="00A25BAA"/>
    <w:rsid w:val="00A25D25"/>
    <w:rsid w:val="00A264B3"/>
    <w:rsid w:val="00A2768C"/>
    <w:rsid w:val="00A30653"/>
    <w:rsid w:val="00A30F6A"/>
    <w:rsid w:val="00A32956"/>
    <w:rsid w:val="00A33E4C"/>
    <w:rsid w:val="00A35D60"/>
    <w:rsid w:val="00A36B46"/>
    <w:rsid w:val="00A379BB"/>
    <w:rsid w:val="00A40073"/>
    <w:rsid w:val="00A40581"/>
    <w:rsid w:val="00A409DB"/>
    <w:rsid w:val="00A41080"/>
    <w:rsid w:val="00A41AEC"/>
    <w:rsid w:val="00A4354B"/>
    <w:rsid w:val="00A44BAC"/>
    <w:rsid w:val="00A45A82"/>
    <w:rsid w:val="00A46DD8"/>
    <w:rsid w:val="00A47493"/>
    <w:rsid w:val="00A5043C"/>
    <w:rsid w:val="00A50B2E"/>
    <w:rsid w:val="00A51907"/>
    <w:rsid w:val="00A5272A"/>
    <w:rsid w:val="00A53353"/>
    <w:rsid w:val="00A55425"/>
    <w:rsid w:val="00A558C6"/>
    <w:rsid w:val="00A571A7"/>
    <w:rsid w:val="00A57C6F"/>
    <w:rsid w:val="00A57F6B"/>
    <w:rsid w:val="00A61162"/>
    <w:rsid w:val="00A618F5"/>
    <w:rsid w:val="00A62849"/>
    <w:rsid w:val="00A63470"/>
    <w:rsid w:val="00A6635F"/>
    <w:rsid w:val="00A6676D"/>
    <w:rsid w:val="00A702D4"/>
    <w:rsid w:val="00A745A5"/>
    <w:rsid w:val="00A77E43"/>
    <w:rsid w:val="00A8038C"/>
    <w:rsid w:val="00A809BF"/>
    <w:rsid w:val="00A82E6A"/>
    <w:rsid w:val="00A83823"/>
    <w:rsid w:val="00A83B1D"/>
    <w:rsid w:val="00A8427D"/>
    <w:rsid w:val="00A84603"/>
    <w:rsid w:val="00A86C5A"/>
    <w:rsid w:val="00A87EBB"/>
    <w:rsid w:val="00A87EDE"/>
    <w:rsid w:val="00A9003A"/>
    <w:rsid w:val="00A90344"/>
    <w:rsid w:val="00A90902"/>
    <w:rsid w:val="00A91428"/>
    <w:rsid w:val="00A93260"/>
    <w:rsid w:val="00A95AF8"/>
    <w:rsid w:val="00A96429"/>
    <w:rsid w:val="00A97BD6"/>
    <w:rsid w:val="00AA09DD"/>
    <w:rsid w:val="00AA327D"/>
    <w:rsid w:val="00AA55C1"/>
    <w:rsid w:val="00AA5C90"/>
    <w:rsid w:val="00AA6414"/>
    <w:rsid w:val="00AA6855"/>
    <w:rsid w:val="00AA71B6"/>
    <w:rsid w:val="00AA71BC"/>
    <w:rsid w:val="00AB131A"/>
    <w:rsid w:val="00AB186B"/>
    <w:rsid w:val="00AB1E3F"/>
    <w:rsid w:val="00AB38F3"/>
    <w:rsid w:val="00AB3967"/>
    <w:rsid w:val="00AB4161"/>
    <w:rsid w:val="00AB4EC1"/>
    <w:rsid w:val="00AB4FAD"/>
    <w:rsid w:val="00AB5FE6"/>
    <w:rsid w:val="00AB7661"/>
    <w:rsid w:val="00AB78C3"/>
    <w:rsid w:val="00AB7B89"/>
    <w:rsid w:val="00AC3AC0"/>
    <w:rsid w:val="00AC4FE1"/>
    <w:rsid w:val="00AC61A1"/>
    <w:rsid w:val="00AC751F"/>
    <w:rsid w:val="00AD1661"/>
    <w:rsid w:val="00AD1FC6"/>
    <w:rsid w:val="00AD2327"/>
    <w:rsid w:val="00AD3946"/>
    <w:rsid w:val="00AD551C"/>
    <w:rsid w:val="00AD742A"/>
    <w:rsid w:val="00AD75D9"/>
    <w:rsid w:val="00AE01F6"/>
    <w:rsid w:val="00AE035D"/>
    <w:rsid w:val="00AE0F4D"/>
    <w:rsid w:val="00AE13FC"/>
    <w:rsid w:val="00AE1C26"/>
    <w:rsid w:val="00AE2826"/>
    <w:rsid w:val="00AE3647"/>
    <w:rsid w:val="00AE3741"/>
    <w:rsid w:val="00AE5853"/>
    <w:rsid w:val="00AE7482"/>
    <w:rsid w:val="00AF09B5"/>
    <w:rsid w:val="00AF1145"/>
    <w:rsid w:val="00AF209D"/>
    <w:rsid w:val="00AF3B8B"/>
    <w:rsid w:val="00AF4C29"/>
    <w:rsid w:val="00AF6205"/>
    <w:rsid w:val="00AF7D32"/>
    <w:rsid w:val="00B00268"/>
    <w:rsid w:val="00B00473"/>
    <w:rsid w:val="00B00D66"/>
    <w:rsid w:val="00B017BA"/>
    <w:rsid w:val="00B01C6E"/>
    <w:rsid w:val="00B023F6"/>
    <w:rsid w:val="00B0548B"/>
    <w:rsid w:val="00B05AB4"/>
    <w:rsid w:val="00B072E5"/>
    <w:rsid w:val="00B0764E"/>
    <w:rsid w:val="00B107C5"/>
    <w:rsid w:val="00B10D8B"/>
    <w:rsid w:val="00B12161"/>
    <w:rsid w:val="00B126FF"/>
    <w:rsid w:val="00B134F4"/>
    <w:rsid w:val="00B13622"/>
    <w:rsid w:val="00B13D19"/>
    <w:rsid w:val="00B13FDF"/>
    <w:rsid w:val="00B15E72"/>
    <w:rsid w:val="00B15EEF"/>
    <w:rsid w:val="00B1622C"/>
    <w:rsid w:val="00B17027"/>
    <w:rsid w:val="00B23B99"/>
    <w:rsid w:val="00B23DAE"/>
    <w:rsid w:val="00B26FB9"/>
    <w:rsid w:val="00B309CE"/>
    <w:rsid w:val="00B31186"/>
    <w:rsid w:val="00B32433"/>
    <w:rsid w:val="00B33547"/>
    <w:rsid w:val="00B335AF"/>
    <w:rsid w:val="00B34B5B"/>
    <w:rsid w:val="00B34CBB"/>
    <w:rsid w:val="00B34FCC"/>
    <w:rsid w:val="00B35068"/>
    <w:rsid w:val="00B35217"/>
    <w:rsid w:val="00B3588C"/>
    <w:rsid w:val="00B3667D"/>
    <w:rsid w:val="00B37185"/>
    <w:rsid w:val="00B40C4E"/>
    <w:rsid w:val="00B45B1A"/>
    <w:rsid w:val="00B46012"/>
    <w:rsid w:val="00B47808"/>
    <w:rsid w:val="00B478EC"/>
    <w:rsid w:val="00B504DF"/>
    <w:rsid w:val="00B5087B"/>
    <w:rsid w:val="00B53248"/>
    <w:rsid w:val="00B53F71"/>
    <w:rsid w:val="00B54C7C"/>
    <w:rsid w:val="00B5618C"/>
    <w:rsid w:val="00B571EF"/>
    <w:rsid w:val="00B57325"/>
    <w:rsid w:val="00B57339"/>
    <w:rsid w:val="00B57B78"/>
    <w:rsid w:val="00B60225"/>
    <w:rsid w:val="00B60A2D"/>
    <w:rsid w:val="00B61143"/>
    <w:rsid w:val="00B61E68"/>
    <w:rsid w:val="00B62B74"/>
    <w:rsid w:val="00B66B77"/>
    <w:rsid w:val="00B704C2"/>
    <w:rsid w:val="00B717CB"/>
    <w:rsid w:val="00B7216D"/>
    <w:rsid w:val="00B7274F"/>
    <w:rsid w:val="00B74E1B"/>
    <w:rsid w:val="00B75A2D"/>
    <w:rsid w:val="00B76161"/>
    <w:rsid w:val="00B77F91"/>
    <w:rsid w:val="00B80259"/>
    <w:rsid w:val="00B831AF"/>
    <w:rsid w:val="00B83470"/>
    <w:rsid w:val="00B8470E"/>
    <w:rsid w:val="00B851CF"/>
    <w:rsid w:val="00B87397"/>
    <w:rsid w:val="00B87AF5"/>
    <w:rsid w:val="00B9035F"/>
    <w:rsid w:val="00B91221"/>
    <w:rsid w:val="00B92A07"/>
    <w:rsid w:val="00B933B2"/>
    <w:rsid w:val="00B934F8"/>
    <w:rsid w:val="00B93EDF"/>
    <w:rsid w:val="00B9511E"/>
    <w:rsid w:val="00B958B8"/>
    <w:rsid w:val="00B9786B"/>
    <w:rsid w:val="00B97E96"/>
    <w:rsid w:val="00BA0504"/>
    <w:rsid w:val="00BA1165"/>
    <w:rsid w:val="00BA18D0"/>
    <w:rsid w:val="00BA24C5"/>
    <w:rsid w:val="00BA2944"/>
    <w:rsid w:val="00BA2A87"/>
    <w:rsid w:val="00BA2C4F"/>
    <w:rsid w:val="00BA36E7"/>
    <w:rsid w:val="00BA3A89"/>
    <w:rsid w:val="00BA4DEA"/>
    <w:rsid w:val="00BA51C4"/>
    <w:rsid w:val="00BB05FA"/>
    <w:rsid w:val="00BB0E92"/>
    <w:rsid w:val="00BB146B"/>
    <w:rsid w:val="00BB3A44"/>
    <w:rsid w:val="00BB418C"/>
    <w:rsid w:val="00BB64AE"/>
    <w:rsid w:val="00BC09BA"/>
    <w:rsid w:val="00BC1347"/>
    <w:rsid w:val="00BC1952"/>
    <w:rsid w:val="00BC33FB"/>
    <w:rsid w:val="00BC3B73"/>
    <w:rsid w:val="00BC565C"/>
    <w:rsid w:val="00BC5C27"/>
    <w:rsid w:val="00BC6425"/>
    <w:rsid w:val="00BC7671"/>
    <w:rsid w:val="00BD165D"/>
    <w:rsid w:val="00BD1EC2"/>
    <w:rsid w:val="00BD23D3"/>
    <w:rsid w:val="00BD2BC5"/>
    <w:rsid w:val="00BD4B26"/>
    <w:rsid w:val="00BD5803"/>
    <w:rsid w:val="00BD6834"/>
    <w:rsid w:val="00BD78C3"/>
    <w:rsid w:val="00BE0105"/>
    <w:rsid w:val="00BE0C5B"/>
    <w:rsid w:val="00BE143E"/>
    <w:rsid w:val="00BE1D0D"/>
    <w:rsid w:val="00BE25F6"/>
    <w:rsid w:val="00BE2ED5"/>
    <w:rsid w:val="00BE3732"/>
    <w:rsid w:val="00BE4A05"/>
    <w:rsid w:val="00BE567F"/>
    <w:rsid w:val="00BE68B2"/>
    <w:rsid w:val="00BE71A3"/>
    <w:rsid w:val="00BE7A3A"/>
    <w:rsid w:val="00BE7AB2"/>
    <w:rsid w:val="00BF061D"/>
    <w:rsid w:val="00BF149C"/>
    <w:rsid w:val="00BF38FA"/>
    <w:rsid w:val="00BF3BB4"/>
    <w:rsid w:val="00BF4D48"/>
    <w:rsid w:val="00BF580E"/>
    <w:rsid w:val="00BF66CD"/>
    <w:rsid w:val="00BF6AEE"/>
    <w:rsid w:val="00C009B9"/>
    <w:rsid w:val="00C01EC2"/>
    <w:rsid w:val="00C02108"/>
    <w:rsid w:val="00C037E5"/>
    <w:rsid w:val="00C048D8"/>
    <w:rsid w:val="00C04978"/>
    <w:rsid w:val="00C04F2D"/>
    <w:rsid w:val="00C055CB"/>
    <w:rsid w:val="00C05E98"/>
    <w:rsid w:val="00C07737"/>
    <w:rsid w:val="00C0787D"/>
    <w:rsid w:val="00C10198"/>
    <w:rsid w:val="00C104BB"/>
    <w:rsid w:val="00C10A9D"/>
    <w:rsid w:val="00C11441"/>
    <w:rsid w:val="00C1173D"/>
    <w:rsid w:val="00C118E8"/>
    <w:rsid w:val="00C13348"/>
    <w:rsid w:val="00C14AF4"/>
    <w:rsid w:val="00C14E7C"/>
    <w:rsid w:val="00C16A1F"/>
    <w:rsid w:val="00C16FB2"/>
    <w:rsid w:val="00C17A2F"/>
    <w:rsid w:val="00C17DA7"/>
    <w:rsid w:val="00C2134C"/>
    <w:rsid w:val="00C21B3F"/>
    <w:rsid w:val="00C2385A"/>
    <w:rsid w:val="00C2394C"/>
    <w:rsid w:val="00C24005"/>
    <w:rsid w:val="00C241FD"/>
    <w:rsid w:val="00C24F14"/>
    <w:rsid w:val="00C25073"/>
    <w:rsid w:val="00C25CED"/>
    <w:rsid w:val="00C26022"/>
    <w:rsid w:val="00C26AA0"/>
    <w:rsid w:val="00C26ECD"/>
    <w:rsid w:val="00C27C07"/>
    <w:rsid w:val="00C302C2"/>
    <w:rsid w:val="00C312CE"/>
    <w:rsid w:val="00C31485"/>
    <w:rsid w:val="00C32A55"/>
    <w:rsid w:val="00C35549"/>
    <w:rsid w:val="00C35907"/>
    <w:rsid w:val="00C37723"/>
    <w:rsid w:val="00C37874"/>
    <w:rsid w:val="00C4057D"/>
    <w:rsid w:val="00C4230C"/>
    <w:rsid w:val="00C433A3"/>
    <w:rsid w:val="00C4363F"/>
    <w:rsid w:val="00C44BAA"/>
    <w:rsid w:val="00C453BD"/>
    <w:rsid w:val="00C45B42"/>
    <w:rsid w:val="00C46488"/>
    <w:rsid w:val="00C5060A"/>
    <w:rsid w:val="00C51200"/>
    <w:rsid w:val="00C51248"/>
    <w:rsid w:val="00C51EAF"/>
    <w:rsid w:val="00C540A5"/>
    <w:rsid w:val="00C56673"/>
    <w:rsid w:val="00C60BAD"/>
    <w:rsid w:val="00C612E4"/>
    <w:rsid w:val="00C616CC"/>
    <w:rsid w:val="00C61CC1"/>
    <w:rsid w:val="00C64083"/>
    <w:rsid w:val="00C645BC"/>
    <w:rsid w:val="00C660F6"/>
    <w:rsid w:val="00C661B5"/>
    <w:rsid w:val="00C6680B"/>
    <w:rsid w:val="00C67483"/>
    <w:rsid w:val="00C67653"/>
    <w:rsid w:val="00C70103"/>
    <w:rsid w:val="00C70F3A"/>
    <w:rsid w:val="00C729EB"/>
    <w:rsid w:val="00C72ABE"/>
    <w:rsid w:val="00C730A9"/>
    <w:rsid w:val="00C733D8"/>
    <w:rsid w:val="00C73AEE"/>
    <w:rsid w:val="00C74593"/>
    <w:rsid w:val="00C748B6"/>
    <w:rsid w:val="00C761CB"/>
    <w:rsid w:val="00C76244"/>
    <w:rsid w:val="00C7633A"/>
    <w:rsid w:val="00C76F15"/>
    <w:rsid w:val="00C80B6A"/>
    <w:rsid w:val="00C81804"/>
    <w:rsid w:val="00C830AD"/>
    <w:rsid w:val="00C835B8"/>
    <w:rsid w:val="00C8484B"/>
    <w:rsid w:val="00C85FF4"/>
    <w:rsid w:val="00C91CCA"/>
    <w:rsid w:val="00C92596"/>
    <w:rsid w:val="00C92BDA"/>
    <w:rsid w:val="00C92CCB"/>
    <w:rsid w:val="00C92EF6"/>
    <w:rsid w:val="00C96449"/>
    <w:rsid w:val="00C9704C"/>
    <w:rsid w:val="00CA055E"/>
    <w:rsid w:val="00CA2C87"/>
    <w:rsid w:val="00CA39DC"/>
    <w:rsid w:val="00CA3A80"/>
    <w:rsid w:val="00CA5EFC"/>
    <w:rsid w:val="00CA68D6"/>
    <w:rsid w:val="00CA6C27"/>
    <w:rsid w:val="00CA7829"/>
    <w:rsid w:val="00CA79AF"/>
    <w:rsid w:val="00CA7B77"/>
    <w:rsid w:val="00CA7B97"/>
    <w:rsid w:val="00CA7C3D"/>
    <w:rsid w:val="00CB0553"/>
    <w:rsid w:val="00CB1C3C"/>
    <w:rsid w:val="00CB1D62"/>
    <w:rsid w:val="00CB2B50"/>
    <w:rsid w:val="00CB2D95"/>
    <w:rsid w:val="00CB2FC6"/>
    <w:rsid w:val="00CB5081"/>
    <w:rsid w:val="00CB60D0"/>
    <w:rsid w:val="00CB6603"/>
    <w:rsid w:val="00CB7DE4"/>
    <w:rsid w:val="00CB7E04"/>
    <w:rsid w:val="00CC02E4"/>
    <w:rsid w:val="00CC0BD8"/>
    <w:rsid w:val="00CC12D5"/>
    <w:rsid w:val="00CC22CC"/>
    <w:rsid w:val="00CC2635"/>
    <w:rsid w:val="00CC2F6A"/>
    <w:rsid w:val="00CC4E01"/>
    <w:rsid w:val="00CC5CB7"/>
    <w:rsid w:val="00CC75C6"/>
    <w:rsid w:val="00CC76F9"/>
    <w:rsid w:val="00CD00E1"/>
    <w:rsid w:val="00CD057F"/>
    <w:rsid w:val="00CD0AD5"/>
    <w:rsid w:val="00CD1179"/>
    <w:rsid w:val="00CD1528"/>
    <w:rsid w:val="00CD3364"/>
    <w:rsid w:val="00CD4880"/>
    <w:rsid w:val="00CD498E"/>
    <w:rsid w:val="00CD5540"/>
    <w:rsid w:val="00CD66C7"/>
    <w:rsid w:val="00CD7433"/>
    <w:rsid w:val="00CD7633"/>
    <w:rsid w:val="00CD7CC5"/>
    <w:rsid w:val="00CE189B"/>
    <w:rsid w:val="00CE353E"/>
    <w:rsid w:val="00CE3D4F"/>
    <w:rsid w:val="00CE3EDE"/>
    <w:rsid w:val="00CE5B66"/>
    <w:rsid w:val="00CE60F8"/>
    <w:rsid w:val="00CE68D9"/>
    <w:rsid w:val="00CF05F9"/>
    <w:rsid w:val="00CF1076"/>
    <w:rsid w:val="00CF17F1"/>
    <w:rsid w:val="00CF1EA1"/>
    <w:rsid w:val="00CF24FA"/>
    <w:rsid w:val="00CF3117"/>
    <w:rsid w:val="00CF392A"/>
    <w:rsid w:val="00CF3FE2"/>
    <w:rsid w:val="00CF73D4"/>
    <w:rsid w:val="00D00271"/>
    <w:rsid w:val="00D017F9"/>
    <w:rsid w:val="00D020F8"/>
    <w:rsid w:val="00D02DA3"/>
    <w:rsid w:val="00D04203"/>
    <w:rsid w:val="00D04233"/>
    <w:rsid w:val="00D04412"/>
    <w:rsid w:val="00D04477"/>
    <w:rsid w:val="00D0451F"/>
    <w:rsid w:val="00D04BED"/>
    <w:rsid w:val="00D05E74"/>
    <w:rsid w:val="00D11B91"/>
    <w:rsid w:val="00D12A04"/>
    <w:rsid w:val="00D12A6B"/>
    <w:rsid w:val="00D13AC7"/>
    <w:rsid w:val="00D1482C"/>
    <w:rsid w:val="00D154E5"/>
    <w:rsid w:val="00D162B1"/>
    <w:rsid w:val="00D168F5"/>
    <w:rsid w:val="00D17545"/>
    <w:rsid w:val="00D178CA"/>
    <w:rsid w:val="00D226A8"/>
    <w:rsid w:val="00D2584A"/>
    <w:rsid w:val="00D26894"/>
    <w:rsid w:val="00D27B95"/>
    <w:rsid w:val="00D31149"/>
    <w:rsid w:val="00D3163F"/>
    <w:rsid w:val="00D31693"/>
    <w:rsid w:val="00D316FA"/>
    <w:rsid w:val="00D31996"/>
    <w:rsid w:val="00D31A54"/>
    <w:rsid w:val="00D31BF2"/>
    <w:rsid w:val="00D322AE"/>
    <w:rsid w:val="00D32F06"/>
    <w:rsid w:val="00D34030"/>
    <w:rsid w:val="00D3537F"/>
    <w:rsid w:val="00D35E83"/>
    <w:rsid w:val="00D35F3B"/>
    <w:rsid w:val="00D36F7A"/>
    <w:rsid w:val="00D374CE"/>
    <w:rsid w:val="00D37B6A"/>
    <w:rsid w:val="00D37B7A"/>
    <w:rsid w:val="00D40781"/>
    <w:rsid w:val="00D40C6A"/>
    <w:rsid w:val="00D41DC6"/>
    <w:rsid w:val="00D42393"/>
    <w:rsid w:val="00D43AEF"/>
    <w:rsid w:val="00D45E58"/>
    <w:rsid w:val="00D462FD"/>
    <w:rsid w:val="00D46786"/>
    <w:rsid w:val="00D471DB"/>
    <w:rsid w:val="00D47861"/>
    <w:rsid w:val="00D47F86"/>
    <w:rsid w:val="00D50448"/>
    <w:rsid w:val="00D50D9A"/>
    <w:rsid w:val="00D51E52"/>
    <w:rsid w:val="00D52A9D"/>
    <w:rsid w:val="00D53672"/>
    <w:rsid w:val="00D54445"/>
    <w:rsid w:val="00D5450C"/>
    <w:rsid w:val="00D5462F"/>
    <w:rsid w:val="00D54889"/>
    <w:rsid w:val="00D55D33"/>
    <w:rsid w:val="00D576A5"/>
    <w:rsid w:val="00D607FC"/>
    <w:rsid w:val="00D62626"/>
    <w:rsid w:val="00D63B14"/>
    <w:rsid w:val="00D66196"/>
    <w:rsid w:val="00D67063"/>
    <w:rsid w:val="00D671BF"/>
    <w:rsid w:val="00D67C41"/>
    <w:rsid w:val="00D713D9"/>
    <w:rsid w:val="00D71BC0"/>
    <w:rsid w:val="00D72E26"/>
    <w:rsid w:val="00D72F3C"/>
    <w:rsid w:val="00D7465D"/>
    <w:rsid w:val="00D75D3F"/>
    <w:rsid w:val="00D75F37"/>
    <w:rsid w:val="00D7677A"/>
    <w:rsid w:val="00D80050"/>
    <w:rsid w:val="00D80667"/>
    <w:rsid w:val="00D80D72"/>
    <w:rsid w:val="00D83452"/>
    <w:rsid w:val="00D85408"/>
    <w:rsid w:val="00D85CEA"/>
    <w:rsid w:val="00D86133"/>
    <w:rsid w:val="00D87201"/>
    <w:rsid w:val="00D87331"/>
    <w:rsid w:val="00D90EB4"/>
    <w:rsid w:val="00D90F92"/>
    <w:rsid w:val="00D93071"/>
    <w:rsid w:val="00D94860"/>
    <w:rsid w:val="00D95CDE"/>
    <w:rsid w:val="00D964FC"/>
    <w:rsid w:val="00D96BAA"/>
    <w:rsid w:val="00D97150"/>
    <w:rsid w:val="00D976E4"/>
    <w:rsid w:val="00D97B0D"/>
    <w:rsid w:val="00DA0346"/>
    <w:rsid w:val="00DA0A1E"/>
    <w:rsid w:val="00DA0EC5"/>
    <w:rsid w:val="00DA1270"/>
    <w:rsid w:val="00DA2379"/>
    <w:rsid w:val="00DA3159"/>
    <w:rsid w:val="00DA3A3A"/>
    <w:rsid w:val="00DA407E"/>
    <w:rsid w:val="00DA472D"/>
    <w:rsid w:val="00DA5530"/>
    <w:rsid w:val="00DA6903"/>
    <w:rsid w:val="00DA6987"/>
    <w:rsid w:val="00DA6C84"/>
    <w:rsid w:val="00DB0804"/>
    <w:rsid w:val="00DB0E83"/>
    <w:rsid w:val="00DB288A"/>
    <w:rsid w:val="00DB289B"/>
    <w:rsid w:val="00DB4456"/>
    <w:rsid w:val="00DB76DB"/>
    <w:rsid w:val="00DB7DBD"/>
    <w:rsid w:val="00DB7DE8"/>
    <w:rsid w:val="00DC04A9"/>
    <w:rsid w:val="00DC04FF"/>
    <w:rsid w:val="00DC1126"/>
    <w:rsid w:val="00DC15E2"/>
    <w:rsid w:val="00DC16B9"/>
    <w:rsid w:val="00DC188C"/>
    <w:rsid w:val="00DC271D"/>
    <w:rsid w:val="00DC2830"/>
    <w:rsid w:val="00DC3126"/>
    <w:rsid w:val="00DC6FFF"/>
    <w:rsid w:val="00DC7B81"/>
    <w:rsid w:val="00DD175B"/>
    <w:rsid w:val="00DD3553"/>
    <w:rsid w:val="00DD6285"/>
    <w:rsid w:val="00DD6C76"/>
    <w:rsid w:val="00DD6DB7"/>
    <w:rsid w:val="00DD6EA9"/>
    <w:rsid w:val="00DD79B2"/>
    <w:rsid w:val="00DE2FE6"/>
    <w:rsid w:val="00DE307B"/>
    <w:rsid w:val="00DE3216"/>
    <w:rsid w:val="00DE3C4D"/>
    <w:rsid w:val="00DE413A"/>
    <w:rsid w:val="00DE4703"/>
    <w:rsid w:val="00DE5FD3"/>
    <w:rsid w:val="00DE6B88"/>
    <w:rsid w:val="00DE7339"/>
    <w:rsid w:val="00DF0406"/>
    <w:rsid w:val="00DF17F2"/>
    <w:rsid w:val="00DF1EF6"/>
    <w:rsid w:val="00DF370C"/>
    <w:rsid w:val="00DF3E24"/>
    <w:rsid w:val="00DF4474"/>
    <w:rsid w:val="00DF4E51"/>
    <w:rsid w:val="00DF5646"/>
    <w:rsid w:val="00DF56E8"/>
    <w:rsid w:val="00DF66A3"/>
    <w:rsid w:val="00DF7346"/>
    <w:rsid w:val="00DF7BDE"/>
    <w:rsid w:val="00E0041B"/>
    <w:rsid w:val="00E02CEC"/>
    <w:rsid w:val="00E03820"/>
    <w:rsid w:val="00E0391A"/>
    <w:rsid w:val="00E05EDE"/>
    <w:rsid w:val="00E07277"/>
    <w:rsid w:val="00E072B9"/>
    <w:rsid w:val="00E10289"/>
    <w:rsid w:val="00E10FCE"/>
    <w:rsid w:val="00E1138E"/>
    <w:rsid w:val="00E119C8"/>
    <w:rsid w:val="00E1350F"/>
    <w:rsid w:val="00E14BBF"/>
    <w:rsid w:val="00E15E42"/>
    <w:rsid w:val="00E17E1E"/>
    <w:rsid w:val="00E20EB8"/>
    <w:rsid w:val="00E21C40"/>
    <w:rsid w:val="00E22396"/>
    <w:rsid w:val="00E24717"/>
    <w:rsid w:val="00E255B2"/>
    <w:rsid w:val="00E257E9"/>
    <w:rsid w:val="00E2648D"/>
    <w:rsid w:val="00E26677"/>
    <w:rsid w:val="00E30D8C"/>
    <w:rsid w:val="00E31488"/>
    <w:rsid w:val="00E3246A"/>
    <w:rsid w:val="00E325D2"/>
    <w:rsid w:val="00E341AA"/>
    <w:rsid w:val="00E35D15"/>
    <w:rsid w:val="00E40434"/>
    <w:rsid w:val="00E423DD"/>
    <w:rsid w:val="00E427A9"/>
    <w:rsid w:val="00E43875"/>
    <w:rsid w:val="00E44E05"/>
    <w:rsid w:val="00E44FC8"/>
    <w:rsid w:val="00E45698"/>
    <w:rsid w:val="00E45FB3"/>
    <w:rsid w:val="00E4618A"/>
    <w:rsid w:val="00E4731D"/>
    <w:rsid w:val="00E47DAF"/>
    <w:rsid w:val="00E47FFA"/>
    <w:rsid w:val="00E53187"/>
    <w:rsid w:val="00E54031"/>
    <w:rsid w:val="00E54A27"/>
    <w:rsid w:val="00E54C06"/>
    <w:rsid w:val="00E5633D"/>
    <w:rsid w:val="00E56362"/>
    <w:rsid w:val="00E56501"/>
    <w:rsid w:val="00E56720"/>
    <w:rsid w:val="00E56CFB"/>
    <w:rsid w:val="00E56DC4"/>
    <w:rsid w:val="00E574A8"/>
    <w:rsid w:val="00E574D4"/>
    <w:rsid w:val="00E57BB3"/>
    <w:rsid w:val="00E60324"/>
    <w:rsid w:val="00E6066F"/>
    <w:rsid w:val="00E60959"/>
    <w:rsid w:val="00E63367"/>
    <w:rsid w:val="00E64C3C"/>
    <w:rsid w:val="00E65F0D"/>
    <w:rsid w:val="00E67175"/>
    <w:rsid w:val="00E701A5"/>
    <w:rsid w:val="00E70868"/>
    <w:rsid w:val="00E722A6"/>
    <w:rsid w:val="00E727FF"/>
    <w:rsid w:val="00E72B50"/>
    <w:rsid w:val="00E72E9C"/>
    <w:rsid w:val="00E7347E"/>
    <w:rsid w:val="00E73CE6"/>
    <w:rsid w:val="00E73F5B"/>
    <w:rsid w:val="00E75597"/>
    <w:rsid w:val="00E76643"/>
    <w:rsid w:val="00E769FA"/>
    <w:rsid w:val="00E76D57"/>
    <w:rsid w:val="00E77E38"/>
    <w:rsid w:val="00E81397"/>
    <w:rsid w:val="00E82645"/>
    <w:rsid w:val="00E85A1D"/>
    <w:rsid w:val="00E85A2E"/>
    <w:rsid w:val="00E85F63"/>
    <w:rsid w:val="00E86B3D"/>
    <w:rsid w:val="00E87149"/>
    <w:rsid w:val="00E91604"/>
    <w:rsid w:val="00E91D2A"/>
    <w:rsid w:val="00E91E07"/>
    <w:rsid w:val="00E92507"/>
    <w:rsid w:val="00E95E33"/>
    <w:rsid w:val="00E96214"/>
    <w:rsid w:val="00E96EA6"/>
    <w:rsid w:val="00E973E2"/>
    <w:rsid w:val="00EA015A"/>
    <w:rsid w:val="00EA03F0"/>
    <w:rsid w:val="00EA415C"/>
    <w:rsid w:val="00EA4494"/>
    <w:rsid w:val="00EA4790"/>
    <w:rsid w:val="00EA7365"/>
    <w:rsid w:val="00EA768F"/>
    <w:rsid w:val="00EA7EC9"/>
    <w:rsid w:val="00EB06D0"/>
    <w:rsid w:val="00EB0868"/>
    <w:rsid w:val="00EB1163"/>
    <w:rsid w:val="00EB1BFA"/>
    <w:rsid w:val="00EB2AEA"/>
    <w:rsid w:val="00EB2CE1"/>
    <w:rsid w:val="00EB37D6"/>
    <w:rsid w:val="00EB3838"/>
    <w:rsid w:val="00EB433F"/>
    <w:rsid w:val="00EB4877"/>
    <w:rsid w:val="00EC1160"/>
    <w:rsid w:val="00EC28D7"/>
    <w:rsid w:val="00EC2E60"/>
    <w:rsid w:val="00EC3F83"/>
    <w:rsid w:val="00EC4819"/>
    <w:rsid w:val="00EC53BD"/>
    <w:rsid w:val="00EC5B55"/>
    <w:rsid w:val="00EC6392"/>
    <w:rsid w:val="00EC6DD2"/>
    <w:rsid w:val="00EC778E"/>
    <w:rsid w:val="00ED11FF"/>
    <w:rsid w:val="00ED150E"/>
    <w:rsid w:val="00ED2998"/>
    <w:rsid w:val="00ED3C42"/>
    <w:rsid w:val="00ED4831"/>
    <w:rsid w:val="00ED489D"/>
    <w:rsid w:val="00ED55DF"/>
    <w:rsid w:val="00ED74F9"/>
    <w:rsid w:val="00ED76EC"/>
    <w:rsid w:val="00EE00C3"/>
    <w:rsid w:val="00EE1152"/>
    <w:rsid w:val="00EE1A7A"/>
    <w:rsid w:val="00EE2A17"/>
    <w:rsid w:val="00EE3767"/>
    <w:rsid w:val="00EE3899"/>
    <w:rsid w:val="00EE38FF"/>
    <w:rsid w:val="00EE63C0"/>
    <w:rsid w:val="00EE66B5"/>
    <w:rsid w:val="00EE76EF"/>
    <w:rsid w:val="00EE77DF"/>
    <w:rsid w:val="00EE788E"/>
    <w:rsid w:val="00EE7C5C"/>
    <w:rsid w:val="00EF0DF8"/>
    <w:rsid w:val="00EF0F14"/>
    <w:rsid w:val="00EF17DC"/>
    <w:rsid w:val="00EF1DAA"/>
    <w:rsid w:val="00EF1FA6"/>
    <w:rsid w:val="00EF4168"/>
    <w:rsid w:val="00EF4651"/>
    <w:rsid w:val="00EF5008"/>
    <w:rsid w:val="00EF52E9"/>
    <w:rsid w:val="00EF784F"/>
    <w:rsid w:val="00F015EC"/>
    <w:rsid w:val="00F01E3C"/>
    <w:rsid w:val="00F02AAD"/>
    <w:rsid w:val="00F03B1A"/>
    <w:rsid w:val="00F03DA0"/>
    <w:rsid w:val="00F03EC2"/>
    <w:rsid w:val="00F0404C"/>
    <w:rsid w:val="00F0440D"/>
    <w:rsid w:val="00F04666"/>
    <w:rsid w:val="00F068C0"/>
    <w:rsid w:val="00F06D9D"/>
    <w:rsid w:val="00F07301"/>
    <w:rsid w:val="00F101DB"/>
    <w:rsid w:val="00F10522"/>
    <w:rsid w:val="00F10EE6"/>
    <w:rsid w:val="00F11031"/>
    <w:rsid w:val="00F14AEB"/>
    <w:rsid w:val="00F15812"/>
    <w:rsid w:val="00F15DAF"/>
    <w:rsid w:val="00F17886"/>
    <w:rsid w:val="00F20AC3"/>
    <w:rsid w:val="00F21E1B"/>
    <w:rsid w:val="00F22215"/>
    <w:rsid w:val="00F22C22"/>
    <w:rsid w:val="00F251BA"/>
    <w:rsid w:val="00F26158"/>
    <w:rsid w:val="00F261AC"/>
    <w:rsid w:val="00F310BD"/>
    <w:rsid w:val="00F32F1D"/>
    <w:rsid w:val="00F33568"/>
    <w:rsid w:val="00F340A6"/>
    <w:rsid w:val="00F3448B"/>
    <w:rsid w:val="00F34748"/>
    <w:rsid w:val="00F35168"/>
    <w:rsid w:val="00F3589F"/>
    <w:rsid w:val="00F358C6"/>
    <w:rsid w:val="00F36392"/>
    <w:rsid w:val="00F36BD3"/>
    <w:rsid w:val="00F36CCA"/>
    <w:rsid w:val="00F36E63"/>
    <w:rsid w:val="00F37C66"/>
    <w:rsid w:val="00F42493"/>
    <w:rsid w:val="00F42B6F"/>
    <w:rsid w:val="00F42C5A"/>
    <w:rsid w:val="00F44136"/>
    <w:rsid w:val="00F45C69"/>
    <w:rsid w:val="00F47FBF"/>
    <w:rsid w:val="00F50471"/>
    <w:rsid w:val="00F50CC0"/>
    <w:rsid w:val="00F50FB9"/>
    <w:rsid w:val="00F52827"/>
    <w:rsid w:val="00F53D09"/>
    <w:rsid w:val="00F56206"/>
    <w:rsid w:val="00F5628D"/>
    <w:rsid w:val="00F56312"/>
    <w:rsid w:val="00F5654A"/>
    <w:rsid w:val="00F57C74"/>
    <w:rsid w:val="00F60FDE"/>
    <w:rsid w:val="00F61659"/>
    <w:rsid w:val="00F62912"/>
    <w:rsid w:val="00F640AF"/>
    <w:rsid w:val="00F6479E"/>
    <w:rsid w:val="00F67EDE"/>
    <w:rsid w:val="00F708AC"/>
    <w:rsid w:val="00F71E0F"/>
    <w:rsid w:val="00F72457"/>
    <w:rsid w:val="00F72531"/>
    <w:rsid w:val="00F72AF8"/>
    <w:rsid w:val="00F73759"/>
    <w:rsid w:val="00F73950"/>
    <w:rsid w:val="00F73D63"/>
    <w:rsid w:val="00F73DCC"/>
    <w:rsid w:val="00F745F7"/>
    <w:rsid w:val="00F77B4C"/>
    <w:rsid w:val="00F80864"/>
    <w:rsid w:val="00F80E3F"/>
    <w:rsid w:val="00F80E95"/>
    <w:rsid w:val="00F80EC8"/>
    <w:rsid w:val="00F812FC"/>
    <w:rsid w:val="00F81C8F"/>
    <w:rsid w:val="00F82007"/>
    <w:rsid w:val="00F824B8"/>
    <w:rsid w:val="00F835F8"/>
    <w:rsid w:val="00F83B0D"/>
    <w:rsid w:val="00F85147"/>
    <w:rsid w:val="00F851B3"/>
    <w:rsid w:val="00F8532C"/>
    <w:rsid w:val="00F85518"/>
    <w:rsid w:val="00F86F0C"/>
    <w:rsid w:val="00F87142"/>
    <w:rsid w:val="00F905FC"/>
    <w:rsid w:val="00F9075A"/>
    <w:rsid w:val="00F9173B"/>
    <w:rsid w:val="00F91831"/>
    <w:rsid w:val="00F91AED"/>
    <w:rsid w:val="00F91BB0"/>
    <w:rsid w:val="00F92F82"/>
    <w:rsid w:val="00F949B6"/>
    <w:rsid w:val="00F96724"/>
    <w:rsid w:val="00F96A9C"/>
    <w:rsid w:val="00F97822"/>
    <w:rsid w:val="00FA11BD"/>
    <w:rsid w:val="00FA2033"/>
    <w:rsid w:val="00FA2D88"/>
    <w:rsid w:val="00FA2DD6"/>
    <w:rsid w:val="00FA3FA9"/>
    <w:rsid w:val="00FA63D7"/>
    <w:rsid w:val="00FA672C"/>
    <w:rsid w:val="00FA6733"/>
    <w:rsid w:val="00FA7686"/>
    <w:rsid w:val="00FB0FA2"/>
    <w:rsid w:val="00FB203C"/>
    <w:rsid w:val="00FB2D60"/>
    <w:rsid w:val="00FB2EF2"/>
    <w:rsid w:val="00FB379E"/>
    <w:rsid w:val="00FB38C6"/>
    <w:rsid w:val="00FB3903"/>
    <w:rsid w:val="00FB4E72"/>
    <w:rsid w:val="00FC0177"/>
    <w:rsid w:val="00FC23CD"/>
    <w:rsid w:val="00FC3756"/>
    <w:rsid w:val="00FC3C06"/>
    <w:rsid w:val="00FC546D"/>
    <w:rsid w:val="00FC5F38"/>
    <w:rsid w:val="00FC67A8"/>
    <w:rsid w:val="00FC6AAD"/>
    <w:rsid w:val="00FC79BD"/>
    <w:rsid w:val="00FD0B27"/>
    <w:rsid w:val="00FD0F87"/>
    <w:rsid w:val="00FD2510"/>
    <w:rsid w:val="00FD6055"/>
    <w:rsid w:val="00FD640C"/>
    <w:rsid w:val="00FE00B6"/>
    <w:rsid w:val="00FE080E"/>
    <w:rsid w:val="00FE117B"/>
    <w:rsid w:val="00FE16B0"/>
    <w:rsid w:val="00FE217F"/>
    <w:rsid w:val="00FE2821"/>
    <w:rsid w:val="00FE2998"/>
    <w:rsid w:val="00FE2AE2"/>
    <w:rsid w:val="00FE2BA2"/>
    <w:rsid w:val="00FE3ECF"/>
    <w:rsid w:val="00FE4FD6"/>
    <w:rsid w:val="00FE52B7"/>
    <w:rsid w:val="00FE5F3F"/>
    <w:rsid w:val="00FE66FA"/>
    <w:rsid w:val="00FE6F43"/>
    <w:rsid w:val="00FE795A"/>
    <w:rsid w:val="00FE7BF2"/>
    <w:rsid w:val="00FF027D"/>
    <w:rsid w:val="00FF09F1"/>
    <w:rsid w:val="00FF0A5F"/>
    <w:rsid w:val="00FF1522"/>
    <w:rsid w:val="00FF3077"/>
    <w:rsid w:val="00FF4522"/>
    <w:rsid w:val="00FF49F8"/>
    <w:rsid w:val="00FF4CFE"/>
    <w:rsid w:val="00FF5B13"/>
    <w:rsid w:val="00FF660D"/>
    <w:rsid w:val="00FF669E"/>
    <w:rsid w:val="00FF6758"/>
    <w:rsid w:val="00FF6796"/>
    <w:rsid w:val="00FF718B"/>
    <w:rsid w:val="00FF7341"/>
    <w:rsid w:val="00FF7A5C"/>
    <w:rsid w:val="00FF7FE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6E403EB"/>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link w:val="Ttulo3Char"/>
    <w:uiPriority w:val="9"/>
    <w:qFormat/>
    <w:rsid w:val="00DF3E24"/>
    <w:pPr>
      <w:spacing w:before="100" w:beforeAutospacing="1" w:after="100" w:afterAutospacing="1"/>
      <w:outlineLvl w:val="2"/>
    </w:pPr>
    <w:rPr>
      <w:rFonts w:ascii="Times New Roman" w:hAnsi="Times New Roman"/>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character" w:customStyle="1" w:styleId="Ttulo3Char">
    <w:name w:val="Título 3 Char"/>
    <w:basedOn w:val="Fontepargpadro"/>
    <w:link w:val="Ttulo3"/>
    <w:uiPriority w:val="9"/>
    <w:rsid w:val="00DF3E24"/>
    <w:rPr>
      <w:rFonts w:ascii="Times New Roman" w:eastAsia="Times New Roman" w:hAnsi="Times New Roman"/>
      <w:b/>
      <w:bCs/>
      <w:sz w:val="27"/>
      <w:szCs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1686557">
      <w:bodyDiv w:val="1"/>
      <w:marLeft w:val="0"/>
      <w:marRight w:val="0"/>
      <w:marTop w:val="0"/>
      <w:marBottom w:val="0"/>
      <w:divBdr>
        <w:top w:val="none" w:sz="0" w:space="0" w:color="auto"/>
        <w:left w:val="none" w:sz="0" w:space="0" w:color="auto"/>
        <w:bottom w:val="none" w:sz="0" w:space="0" w:color="auto"/>
        <w:right w:val="none" w:sz="0" w:space="0" w:color="auto"/>
      </w:divBdr>
      <w:divsChild>
        <w:div w:id="2099597893">
          <w:marLeft w:val="0"/>
          <w:marRight w:val="0"/>
          <w:marTop w:val="0"/>
          <w:marBottom w:val="0"/>
          <w:divBdr>
            <w:top w:val="none" w:sz="0" w:space="0" w:color="auto"/>
            <w:left w:val="none" w:sz="0" w:space="0" w:color="auto"/>
            <w:bottom w:val="none" w:sz="0" w:space="0" w:color="auto"/>
            <w:right w:val="none" w:sz="0" w:space="0" w:color="auto"/>
          </w:divBdr>
        </w:div>
      </w:divsChild>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consulta-crf.caixa.gov.br/Empresa/Crf/Crf/FgeCfSDuvidasMaisFrequent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kv8/2/PXBxvTklkbkqe9qVu1wBJRokt1HSgyTbwiKcE=</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5dvalHPGNt3NNSiLg6vmnveqNWcs7OP0t3KkIvz2Pyk=</DigestValue>
    </Reference>
  </SignedInfo>
  <SignatureValue>vmlJpnqy2vo9eRLWJ1cY/nfiZZCr3G+qmRHX0uVEIlYt9TT27t16Z/vfKlf0IMTvSZEcVjAjQot8
ZsyGpVf+tawl3jXvzvdJggsqd4MH9f7jDCJBfWqY7XpOajZUHEJsxWEICf30CIDKof2BYGGtmq48
0gOH7hRTgjinYH30K1LB33B6f8JHbpcPVxIxEElxRHQMrpUNxjljC0g5mReTTxBnXJLuRmVe1tOk
ZEnPIfK//LapyIbvTaOOIzWEWpEjcD7uJn174G6e3cRMhUa8wItHM4gPyka8P8S/3s9PtnLz6GHP
nJm+MWUTEMRTOfcn6gs56ITDuXBG9bkZ9vAiRg==</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0"/>
          </Transform>
          <Transform Algorithm="http://www.w3.org/TR/2001/REC-xml-c14n-20010315"/>
        </Transforms>
        <DigestMethod Algorithm="http://www.w3.org/2001/04/xmlenc#sha256"/>
        <DigestValue>kHEuSjTQ7+PrCjqJCpJ4rRdbNK2JtTU2fc4loGok5Cw=</DigestValue>
      </Reference>
      <Reference URI="/word/_rels/footnotes.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Yi3E0PIECJw7H+rBNWqbfr+mFjpvcwEF3iuXBsklbaQ=</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mK4QVhJI8Tzyiv4yptE9lw3zEWexFOfYf5+5MWHzKQI=</DigestValue>
      </Reference>
      <Reference URI="/word/endnotes.xml?ContentType=application/vnd.openxmlformats-officedocument.wordprocessingml.endnotes+xml">
        <DigestMethod Algorithm="http://www.w3.org/2001/04/xmlenc#sha256"/>
        <DigestValue>loQfmrM5KX7I5klbJH/LmHltY/rMytMjxioD+KozZlc=</DigestValue>
      </Reference>
      <Reference URI="/word/fontTable.xml?ContentType=application/vnd.openxmlformats-officedocument.wordprocessingml.fontTable+xml">
        <DigestMethod Algorithm="http://www.w3.org/2001/04/xmlenc#sha256"/>
        <DigestValue>1a4gQ8z4wKEP3wn25Or2mkU0UVWCKsuN3XgwidLlZaE=</DigestValue>
      </Reference>
      <Reference URI="/word/footer1.xml?ContentType=application/vnd.openxmlformats-officedocument.wordprocessingml.footer+xml">
        <DigestMethod Algorithm="http://www.w3.org/2001/04/xmlenc#sha256"/>
        <DigestValue>ZylFO0mM3FS540e876S8aJKlQCf/4SgxUJzZruVxBcE=</DigestValue>
      </Reference>
      <Reference URI="/word/footnotes.xml?ContentType=application/vnd.openxmlformats-officedocument.wordprocessingml.footnotes+xml">
        <DigestMethod Algorithm="http://www.w3.org/2001/04/xmlenc#sha256"/>
        <DigestValue>yvs25hctQO+hb93f7impgDEPp7qiUYXs8Al6d1F6oRg=</DigestValue>
      </Reference>
      <Reference URI="/word/header1.xml?ContentType=application/vnd.openxmlformats-officedocument.wordprocessingml.header+xml">
        <DigestMethod Algorithm="http://www.w3.org/2001/04/xmlenc#sha256"/>
        <DigestValue>LkRHwdsEEQHolUGoFEeq3Z9pUWRTNpgVM8/vNGu9dvI=</DigestValue>
      </Reference>
      <Reference URI="/word/header2.xml?ContentType=application/vnd.openxmlformats-officedocument.wordprocessingml.header+xml">
        <DigestMethod Algorithm="http://www.w3.org/2001/04/xmlenc#sha256"/>
        <DigestValue>kuOMpaixvFCsXyINcR49zOfNqvVzHCE5yiDBzmGduYQ=</DigestValue>
      </Reference>
      <Reference URI="/word/header3.xml?ContentType=application/vnd.openxmlformats-officedocument.wordprocessingml.header+xml">
        <DigestMethod Algorithm="http://www.w3.org/2001/04/xmlenc#sha256"/>
        <DigestValue>iWVGlR4+vJIbjYbnsdeDeMvzLb8tLc7qreduefcRZ+4=</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5/ACXdKYx6eo6XPMr4Re7t9walHgTQ5yKzv5jfy/Das=</DigestValue>
      </Reference>
      <Reference URI="/word/settings.xml?ContentType=application/vnd.openxmlformats-officedocument.wordprocessingml.settings+xml">
        <DigestMethod Algorithm="http://www.w3.org/2001/04/xmlenc#sha256"/>
        <DigestValue>Ef1E88+XQ9kfVpTXXAlx0E8lka2Xze0xTeDD2udCwyQ=</DigestValue>
      </Reference>
      <Reference URI="/word/styles.xml?ContentType=application/vnd.openxmlformats-officedocument.wordprocessingml.styles+xml">
        <DigestMethod Algorithm="http://www.w3.org/2001/04/xmlenc#sha256"/>
        <DigestValue>CxHQFEQWd9VITwxp8pul0qRIgWexDkHYV4dlfaJ7ftg=</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PBNZJn3HE+XDzbm41R0RCTVjNlinP8GzBsC7yCTtE8s=</DigestValue>
      </Reference>
    </Manifest>
    <SignatureProperties>
      <SignatureProperty Id="idSignatureTime" Target="#idPackageSignature">
        <mdssi:SignatureTime xmlns:mdssi="http://schemas.openxmlformats.org/package/2006/digital-signature">
          <mdssi:Format>YYYY-MM-DDThh:mm:ssTZD</mdssi:Format>
          <mdssi:Value>2019-07-01T16:59:33Z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2019-07-01T16:59:33Z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FD79E-A135-4F3C-ADF5-F64F15A3B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951</TotalTime>
  <Pages>51</Pages>
  <Words>12582</Words>
  <Characters>67947</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80369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Tribunal de Contas de MG</dc:creator>
  <cp:lastModifiedBy>daniel.guimaraes</cp:lastModifiedBy>
  <cp:revision>42</cp:revision>
  <cp:lastPrinted>2018-04-19T19:47:00Z</cp:lastPrinted>
  <dcterms:created xsi:type="dcterms:W3CDTF">2019-06-24T13:23:00Z</dcterms:created>
  <dcterms:modified xsi:type="dcterms:W3CDTF">2019-06-28T20:05:00Z</dcterms:modified>
</cp:coreProperties>
</file>