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36BD3" w:rsidRDefault="00F36BD3" w:rsidP="005B6B4C">
      <w:pPr>
        <w:widowControl w:val="0"/>
        <w:spacing w:line="360" w:lineRule="auto"/>
        <w:ind w:firstLine="1418"/>
        <w:jc w:val="both"/>
        <w:rPr>
          <w:rFonts w:ascii="Garamond" w:hAnsi="Garamond" w:cs="Arial"/>
        </w:rPr>
      </w:pPr>
    </w:p>
    <w:p w:rsidR="00764159" w:rsidRDefault="00764159" w:rsidP="005B6B4C">
      <w:pPr>
        <w:widowControl w:val="0"/>
        <w:spacing w:line="360" w:lineRule="auto"/>
        <w:ind w:left="1418"/>
        <w:jc w:val="both"/>
        <w:rPr>
          <w:rFonts w:ascii="Garamond" w:hAnsi="Garamond" w:cs="Arial"/>
        </w:rPr>
      </w:pPr>
    </w:p>
    <w:p w:rsidR="005B6B4C" w:rsidRDefault="005B6B4C" w:rsidP="005B6B4C">
      <w:pPr>
        <w:widowControl w:val="0"/>
        <w:spacing w:line="360" w:lineRule="auto"/>
        <w:ind w:left="1418"/>
        <w:jc w:val="both"/>
        <w:rPr>
          <w:rFonts w:ascii="Garamond" w:hAnsi="Garamond" w:cs="Arial"/>
        </w:rPr>
      </w:pPr>
      <w:r>
        <w:rPr>
          <w:rFonts w:ascii="Garamond" w:hAnsi="Garamond" w:cs="Arial"/>
        </w:rPr>
        <w:t xml:space="preserve">O </w:t>
      </w:r>
      <w:r>
        <w:rPr>
          <w:rFonts w:ascii="Garamond" w:hAnsi="Garamond" w:cs="Arial"/>
          <w:b/>
        </w:rPr>
        <w:t>MINISTÉRIO PÚBLICO DE CONTAS DO ESTADO DE MINAS GERAIS</w:t>
      </w:r>
      <w:r>
        <w:rPr>
          <w:rFonts w:ascii="Garamond" w:hAnsi="Garamond" w:cs="Arial"/>
        </w:rPr>
        <w:t>, pelo Procurador</w:t>
      </w:r>
      <w:r w:rsidR="00CD4880">
        <w:rPr>
          <w:rFonts w:ascii="Garamond" w:hAnsi="Garamond" w:cs="Arial"/>
        </w:rPr>
        <w:t xml:space="preserve"> </w:t>
      </w:r>
      <w:r>
        <w:rPr>
          <w:rFonts w:ascii="Garamond" w:hAnsi="Garamond" w:cs="Arial"/>
        </w:rPr>
        <w:t xml:space="preserve">signatário, </w:t>
      </w:r>
      <w:r w:rsidR="00CD4880">
        <w:rPr>
          <w:rFonts w:ascii="Garamond" w:hAnsi="Garamond" w:cs="Arial"/>
        </w:rPr>
        <w:t>com fulcro no artigo 61, I, c/c artigo 310</w:t>
      </w:r>
      <w:r w:rsidR="00A63470">
        <w:rPr>
          <w:rFonts w:ascii="Garamond" w:hAnsi="Garamond" w:cs="Arial"/>
        </w:rPr>
        <w:t>, ambos</w:t>
      </w:r>
      <w:r w:rsidR="00CD4880">
        <w:rPr>
          <w:rFonts w:ascii="Garamond" w:hAnsi="Garamond" w:cs="Arial"/>
        </w:rPr>
        <w:t xml:space="preserve"> do </w:t>
      </w:r>
      <w:r w:rsidR="00042D5B">
        <w:rPr>
          <w:rFonts w:ascii="Garamond" w:hAnsi="Garamond" w:cs="Arial"/>
        </w:rPr>
        <w:t>Regimento Interno do Tribunal de Contas de Minas Gerais</w:t>
      </w:r>
      <w:r w:rsidR="00CD4880">
        <w:rPr>
          <w:rFonts w:ascii="Garamond" w:hAnsi="Garamond" w:cs="Arial"/>
        </w:rPr>
        <w:t xml:space="preserve">, vem perante Vossa Excelência </w:t>
      </w:r>
      <w:r w:rsidR="00042D5B">
        <w:rPr>
          <w:rFonts w:ascii="Garamond" w:hAnsi="Garamond" w:cs="Arial"/>
        </w:rPr>
        <w:t>propor a presente</w:t>
      </w:r>
      <w:r>
        <w:rPr>
          <w:rFonts w:ascii="Garamond" w:hAnsi="Garamond" w:cs="Arial"/>
        </w:rPr>
        <w:t xml:space="preserve"> </w:t>
      </w:r>
      <w:r>
        <w:rPr>
          <w:rFonts w:ascii="Garamond" w:hAnsi="Garamond" w:cs="Arial"/>
          <w:b/>
        </w:rPr>
        <w:t>REPRESENTAÇÃO</w:t>
      </w:r>
      <w:r w:rsidR="00CD4880">
        <w:rPr>
          <w:rFonts w:ascii="Garamond" w:hAnsi="Garamond" w:cs="Arial"/>
          <w:b/>
        </w:rPr>
        <w:t xml:space="preserve"> </w:t>
      </w:r>
      <w:r w:rsidR="00CD4880">
        <w:rPr>
          <w:rFonts w:ascii="Garamond" w:hAnsi="Garamond" w:cs="Arial"/>
        </w:rPr>
        <w:t>em face de:</w:t>
      </w:r>
    </w:p>
    <w:p w:rsidR="00764159" w:rsidRDefault="00B668CB" w:rsidP="006E70D5">
      <w:pPr>
        <w:widowControl w:val="0"/>
        <w:spacing w:before="240" w:line="360" w:lineRule="auto"/>
        <w:ind w:left="1418"/>
        <w:jc w:val="both"/>
        <w:rPr>
          <w:rFonts w:ascii="Garamond" w:hAnsi="Garamond" w:cs="Arial"/>
        </w:rPr>
      </w:pPr>
      <w:r>
        <w:rPr>
          <w:rFonts w:ascii="Garamond" w:hAnsi="Garamond" w:cs="Arial"/>
          <w:b/>
          <w:u w:val="single"/>
        </w:rPr>
        <w:t>JOSÉ ROBERTO DE OLIVEIRA,</w:t>
      </w:r>
      <w:r>
        <w:rPr>
          <w:rFonts w:ascii="Garamond" w:hAnsi="Garamond" w:cs="Arial"/>
        </w:rPr>
        <w:t xml:space="preserve"> Prefeito do município de Leopoldina, na qualidade de agente político responsável pela Inexigibilidade n. 012/2015 e pel</w:t>
      </w:r>
      <w:r w:rsidR="002D2083">
        <w:rPr>
          <w:rFonts w:ascii="Garamond" w:hAnsi="Garamond" w:cs="Arial"/>
        </w:rPr>
        <w:t>a Inexigibilidade n. 006/2016, bem como</w:t>
      </w:r>
      <w:r>
        <w:rPr>
          <w:rFonts w:ascii="Garamond" w:hAnsi="Garamond" w:cs="Arial"/>
        </w:rPr>
        <w:t xml:space="preserve"> pela assinatura dos respectivos Contratos n. 0222/2015 e n. 0174/2016;</w:t>
      </w:r>
    </w:p>
    <w:p w:rsidR="00D31004" w:rsidRDefault="00D31004" w:rsidP="006E70D5">
      <w:pPr>
        <w:widowControl w:val="0"/>
        <w:spacing w:before="240" w:line="360" w:lineRule="auto"/>
        <w:ind w:left="1418"/>
        <w:jc w:val="both"/>
        <w:rPr>
          <w:rFonts w:ascii="Garamond" w:hAnsi="Garamond" w:cs="Arial"/>
        </w:rPr>
      </w:pPr>
      <w:r>
        <w:rPr>
          <w:rFonts w:ascii="Garamond" w:hAnsi="Garamond" w:cs="Arial"/>
          <w:b/>
          <w:u w:val="single"/>
        </w:rPr>
        <w:t>MARCO ANTÔNIO DE TOLEDO GORRADO,</w:t>
      </w:r>
      <w:r>
        <w:rPr>
          <w:rFonts w:ascii="Garamond" w:hAnsi="Garamond" w:cs="Arial"/>
        </w:rPr>
        <w:t xml:space="preserve"> Secretário Municipal de Meio Ambiente do município de Leopoldina, na qualidade de agente público responsável pela requisição das contratações celebradas por meio da Inexigibilidade n. 012/2015 e da Inexigibilidade n. 006/2016;</w:t>
      </w:r>
    </w:p>
    <w:p w:rsidR="00E12148" w:rsidRDefault="00E12148" w:rsidP="00E12148">
      <w:pPr>
        <w:widowControl w:val="0"/>
        <w:spacing w:before="240" w:line="360" w:lineRule="auto"/>
        <w:ind w:left="1418"/>
        <w:jc w:val="both"/>
        <w:rPr>
          <w:rFonts w:ascii="Garamond" w:hAnsi="Garamond" w:cs="Arial"/>
        </w:rPr>
      </w:pPr>
      <w:r>
        <w:rPr>
          <w:rFonts w:ascii="Garamond" w:hAnsi="Garamond" w:cs="Arial"/>
          <w:b/>
          <w:u w:val="single"/>
        </w:rPr>
        <w:t>TIAGO LADEIRA AGOSTINHO,</w:t>
      </w:r>
      <w:r>
        <w:rPr>
          <w:rFonts w:ascii="Garamond" w:hAnsi="Garamond" w:cs="Arial"/>
        </w:rPr>
        <w:t xml:space="preserve"> sócio </w:t>
      </w:r>
      <w:r w:rsidR="006F7858">
        <w:rPr>
          <w:rFonts w:ascii="Garamond" w:hAnsi="Garamond" w:cs="Arial"/>
        </w:rPr>
        <w:t>responsável pela filial da pessoa jurídica</w:t>
      </w:r>
      <w:r>
        <w:rPr>
          <w:rFonts w:ascii="Garamond" w:hAnsi="Garamond" w:cs="Arial"/>
        </w:rPr>
        <w:t xml:space="preserve"> </w:t>
      </w:r>
      <w:r w:rsidR="006F7858">
        <w:rPr>
          <w:rFonts w:ascii="Garamond" w:hAnsi="Garamond" w:cs="Arial"/>
        </w:rPr>
        <w:t>União Recicláveis Rio Novo Ltda., na cidade de Leopoldina, n</w:t>
      </w:r>
      <w:r>
        <w:rPr>
          <w:rFonts w:ascii="Garamond" w:hAnsi="Garamond" w:cs="Arial"/>
        </w:rPr>
        <w:t xml:space="preserve">a qualidade de representante legal da empresa e signatário dos contratos celebrados com o município </w:t>
      </w:r>
      <w:r w:rsidR="006F7858">
        <w:rPr>
          <w:rFonts w:ascii="Garamond" w:hAnsi="Garamond" w:cs="Arial"/>
        </w:rPr>
        <w:t>de Leopoldina</w:t>
      </w:r>
      <w:r>
        <w:rPr>
          <w:rFonts w:ascii="Garamond" w:hAnsi="Garamond" w:cs="Arial"/>
        </w:rPr>
        <w:t>;</w:t>
      </w:r>
    </w:p>
    <w:p w:rsidR="00E12148" w:rsidRPr="00D31004" w:rsidRDefault="006F7858" w:rsidP="00E12148">
      <w:pPr>
        <w:widowControl w:val="0"/>
        <w:spacing w:before="240" w:line="360" w:lineRule="auto"/>
        <w:ind w:left="1418"/>
        <w:jc w:val="both"/>
        <w:rPr>
          <w:rFonts w:ascii="Garamond" w:hAnsi="Garamond" w:cs="Arial"/>
        </w:rPr>
      </w:pPr>
      <w:r>
        <w:rPr>
          <w:rFonts w:ascii="Garamond" w:hAnsi="Garamond" w:cs="Arial"/>
          <w:b/>
          <w:u w:val="single"/>
        </w:rPr>
        <w:t>UNIÃO RECICLÁVEIS RIO NOVO LTDA.</w:t>
      </w:r>
      <w:r w:rsidR="00E12148">
        <w:rPr>
          <w:rFonts w:ascii="Garamond" w:hAnsi="Garamond" w:cs="Arial"/>
        </w:rPr>
        <w:t xml:space="preserve">, </w:t>
      </w:r>
      <w:r w:rsidR="002D2083">
        <w:rPr>
          <w:rFonts w:ascii="Garamond" w:hAnsi="Garamond" w:cs="Arial"/>
        </w:rPr>
        <w:t xml:space="preserve">pessoa jurídica de direito privado, </w:t>
      </w:r>
      <w:r w:rsidR="00E12148">
        <w:rPr>
          <w:rFonts w:ascii="Garamond" w:hAnsi="Garamond" w:cs="Arial"/>
        </w:rPr>
        <w:t xml:space="preserve">na qualidade de sociedade empresarial contratada pelo município de </w:t>
      </w:r>
      <w:r>
        <w:rPr>
          <w:rFonts w:ascii="Garamond" w:hAnsi="Garamond" w:cs="Arial"/>
        </w:rPr>
        <w:t>Leopoldina</w:t>
      </w:r>
      <w:r w:rsidR="00E12148">
        <w:rPr>
          <w:rFonts w:ascii="Garamond" w:hAnsi="Garamond" w:cs="Arial"/>
        </w:rPr>
        <w:t xml:space="preserve">, nos exercícios de </w:t>
      </w:r>
      <w:r>
        <w:rPr>
          <w:rFonts w:ascii="Garamond" w:hAnsi="Garamond" w:cs="Arial"/>
        </w:rPr>
        <w:t>2015 e 2016</w:t>
      </w:r>
      <w:r w:rsidR="00E12148">
        <w:rPr>
          <w:rFonts w:ascii="Garamond" w:hAnsi="Garamond" w:cs="Arial"/>
        </w:rPr>
        <w:t>;</w:t>
      </w:r>
    </w:p>
    <w:p w:rsidR="00F24C2E" w:rsidRDefault="007B3E5D" w:rsidP="00F24C2E">
      <w:pPr>
        <w:widowControl w:val="0"/>
        <w:spacing w:before="240" w:line="360" w:lineRule="auto"/>
        <w:ind w:left="1418"/>
        <w:jc w:val="both"/>
        <w:rPr>
          <w:rFonts w:ascii="Garamond" w:hAnsi="Garamond" w:cs="Arial"/>
        </w:rPr>
      </w:pPr>
      <w:r>
        <w:rPr>
          <w:rFonts w:ascii="Garamond" w:hAnsi="Garamond" w:cs="Arial"/>
        </w:rPr>
        <w:t>p</w:t>
      </w:r>
      <w:r w:rsidR="00C540A5">
        <w:rPr>
          <w:rFonts w:ascii="Garamond" w:hAnsi="Garamond" w:cs="Arial"/>
        </w:rPr>
        <w:t>elos fatos e fundamentos que passo a expor.</w:t>
      </w:r>
    </w:p>
    <w:p w:rsidR="005B6B4C" w:rsidRDefault="00C540A5" w:rsidP="00F10522">
      <w:pPr>
        <w:widowControl w:val="0"/>
        <w:spacing w:line="360" w:lineRule="auto"/>
        <w:ind w:firstLine="1418"/>
        <w:jc w:val="both"/>
        <w:rPr>
          <w:rFonts w:ascii="Garamond" w:hAnsi="Garamond" w:cs="Arial"/>
          <w:b/>
        </w:rPr>
      </w:pPr>
      <w:r>
        <w:rPr>
          <w:rFonts w:ascii="Garamond" w:hAnsi="Garamond" w:cs="Arial"/>
          <w:b/>
        </w:rPr>
        <w:lastRenderedPageBreak/>
        <w:t xml:space="preserve">DOS </w:t>
      </w:r>
      <w:r w:rsidR="005B6B4C">
        <w:rPr>
          <w:rFonts w:ascii="Garamond" w:hAnsi="Garamond" w:cs="Arial"/>
          <w:b/>
        </w:rPr>
        <w:t>FATOS</w:t>
      </w:r>
    </w:p>
    <w:p w:rsidR="005B6B4C" w:rsidRDefault="005B6B4C" w:rsidP="00F24C2E">
      <w:pPr>
        <w:widowControl w:val="0"/>
        <w:spacing w:line="360" w:lineRule="auto"/>
        <w:ind w:firstLine="1418"/>
        <w:jc w:val="both"/>
        <w:rPr>
          <w:rFonts w:ascii="Garamond" w:hAnsi="Garamond" w:cs="Arial"/>
        </w:rPr>
      </w:pPr>
    </w:p>
    <w:p w:rsidR="006F0B69" w:rsidRPr="00E12148" w:rsidRDefault="00A90344" w:rsidP="00F24C2E">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Instaurado em </w:t>
      </w:r>
      <w:r w:rsidR="002D2083">
        <w:rPr>
          <w:rFonts w:ascii="Garamond" w:hAnsi="Garamond" w:cs="Arial"/>
        </w:rPr>
        <w:t>03/07</w:t>
      </w:r>
      <w:r w:rsidR="00BD7D5E">
        <w:rPr>
          <w:rFonts w:ascii="Garamond" w:hAnsi="Garamond" w:cs="Arial"/>
        </w:rPr>
        <w:t>2018</w:t>
      </w:r>
      <w:r>
        <w:rPr>
          <w:rFonts w:ascii="Garamond" w:hAnsi="Garamond" w:cs="Arial"/>
        </w:rPr>
        <w:t xml:space="preserve"> neste Ministério Público de Contas de Minas Gerais, o Procedimento Preparatório n. </w:t>
      </w:r>
      <w:r w:rsidR="00BD7D5E">
        <w:rPr>
          <w:rFonts w:ascii="Garamond" w:hAnsi="Garamond" w:cs="Arial"/>
        </w:rPr>
        <w:t xml:space="preserve">072.2018.439 </w:t>
      </w:r>
      <w:r>
        <w:rPr>
          <w:rFonts w:ascii="Garamond" w:hAnsi="Garamond" w:cs="Arial"/>
        </w:rPr>
        <w:t>tinha por objeto a análise da regularidade dos proc</w:t>
      </w:r>
      <w:r w:rsidR="00DE307B">
        <w:rPr>
          <w:rFonts w:ascii="Garamond" w:hAnsi="Garamond" w:cs="Arial"/>
        </w:rPr>
        <w:t>essos</w:t>
      </w:r>
      <w:r>
        <w:rPr>
          <w:rFonts w:ascii="Garamond" w:hAnsi="Garamond" w:cs="Arial"/>
        </w:rPr>
        <w:t xml:space="preserve"> de inexigibilidade realizados </w:t>
      </w:r>
      <w:r w:rsidR="002D2083">
        <w:rPr>
          <w:rFonts w:ascii="Garamond" w:hAnsi="Garamond" w:cs="Arial"/>
        </w:rPr>
        <w:t>pelo município</w:t>
      </w:r>
      <w:r w:rsidR="00BD7D5E">
        <w:rPr>
          <w:rFonts w:ascii="Garamond" w:hAnsi="Garamond" w:cs="Arial"/>
        </w:rPr>
        <w:t xml:space="preserve"> de Leopoldina, nos exercícios de 2015 e 2016, para a contratação da empresa União Recicláveis Rio Novo Ltda.</w:t>
      </w:r>
    </w:p>
    <w:p w:rsidR="00E12148" w:rsidRPr="00D31004" w:rsidRDefault="00E12148" w:rsidP="00E12148">
      <w:pPr>
        <w:pStyle w:val="PargrafodaLista"/>
        <w:widowControl w:val="0"/>
        <w:spacing w:line="360" w:lineRule="auto"/>
        <w:ind w:left="1418"/>
        <w:contextualSpacing w:val="0"/>
        <w:jc w:val="both"/>
        <w:rPr>
          <w:rFonts w:ascii="Garamond" w:hAnsi="Garamond" w:cs="Arial"/>
          <w:b/>
        </w:rPr>
      </w:pPr>
    </w:p>
    <w:p w:rsidR="00BD7D5E" w:rsidRPr="00BD7D5E" w:rsidRDefault="00BD7D5E" w:rsidP="00BD7D5E">
      <w:pPr>
        <w:pStyle w:val="PargrafodaLista"/>
        <w:widowControl w:val="0"/>
        <w:numPr>
          <w:ilvl w:val="0"/>
          <w:numId w:val="14"/>
        </w:numPr>
        <w:spacing w:line="360" w:lineRule="auto"/>
        <w:ind w:left="0" w:firstLine="1418"/>
        <w:contextualSpacing w:val="0"/>
        <w:jc w:val="both"/>
        <w:rPr>
          <w:rFonts w:ascii="Garamond" w:hAnsi="Garamond" w:cs="Arial"/>
          <w:b/>
        </w:rPr>
      </w:pPr>
      <w:r w:rsidRPr="004B0287">
        <w:rPr>
          <w:rFonts w:ascii="Garamond" w:hAnsi="Garamond" w:cs="Arial"/>
        </w:rPr>
        <w:t xml:space="preserve">De acordo com as informações trazidas a este MPC, </w:t>
      </w:r>
      <w:r w:rsidR="00EC172B">
        <w:rPr>
          <w:rFonts w:ascii="Garamond" w:hAnsi="Garamond" w:cs="Arial"/>
        </w:rPr>
        <w:t>pelos vereadores José Ferraz Rodrigues, João Jacques Freire Junqueira Vilella, José Augusto Cabral, Sebastião Geraldo Valentim, Rogério Campos Machado e Valdilúcio Malaquias, exis</w:t>
      </w:r>
      <w:r w:rsidR="002D2083">
        <w:rPr>
          <w:rFonts w:ascii="Garamond" w:hAnsi="Garamond" w:cs="Arial"/>
        </w:rPr>
        <w:t>tem</w:t>
      </w:r>
      <w:r w:rsidR="00EC172B">
        <w:rPr>
          <w:rFonts w:ascii="Garamond" w:hAnsi="Garamond" w:cs="Arial"/>
        </w:rPr>
        <w:t xml:space="preserve"> indícios de dano ao erário nas contratações, considerando uma possível negociação entre a empresa e a prefeitura, a fim de que fosse ofertado um desconto no preço mensal pago, sem qualquer justificativa.</w:t>
      </w:r>
    </w:p>
    <w:p w:rsidR="00BD7D5E" w:rsidRPr="00690340" w:rsidRDefault="00BD7D5E" w:rsidP="00BD7D5E">
      <w:pPr>
        <w:pStyle w:val="PargrafodaLista"/>
        <w:widowControl w:val="0"/>
        <w:spacing w:line="360" w:lineRule="auto"/>
        <w:ind w:left="1418"/>
        <w:contextualSpacing w:val="0"/>
        <w:jc w:val="both"/>
        <w:rPr>
          <w:rFonts w:ascii="Garamond" w:hAnsi="Garamond" w:cs="Arial"/>
          <w:b/>
        </w:rPr>
      </w:pPr>
    </w:p>
    <w:p w:rsidR="00BD7D5E" w:rsidRPr="004B0287" w:rsidRDefault="00BD7D5E" w:rsidP="00BD7D5E">
      <w:pPr>
        <w:pStyle w:val="PargrafodaLista"/>
        <w:widowControl w:val="0"/>
        <w:numPr>
          <w:ilvl w:val="0"/>
          <w:numId w:val="14"/>
        </w:numPr>
        <w:spacing w:line="360" w:lineRule="auto"/>
        <w:ind w:left="0" w:firstLine="1418"/>
        <w:contextualSpacing w:val="0"/>
        <w:jc w:val="both"/>
        <w:rPr>
          <w:rFonts w:ascii="Garamond" w:hAnsi="Garamond" w:cs="Arial"/>
          <w:b/>
        </w:rPr>
      </w:pPr>
      <w:r w:rsidRPr="004B0287">
        <w:rPr>
          <w:rFonts w:ascii="Garamond" w:hAnsi="Garamond" w:cs="Arial"/>
        </w:rPr>
        <w:t xml:space="preserve">Após investigação e verificação dos fatos, </w:t>
      </w:r>
      <w:r w:rsidR="00EC172B">
        <w:rPr>
          <w:rFonts w:ascii="Garamond" w:hAnsi="Garamond" w:cs="Arial"/>
        </w:rPr>
        <w:t xml:space="preserve">verifiquei que as Inexigibilidades n. 012/2015 e n.006/2016 são irregulares, conforme a seguir exposto, em descumprimento à Lei </w:t>
      </w:r>
      <w:r w:rsidR="002D2083">
        <w:rPr>
          <w:rFonts w:ascii="Garamond" w:hAnsi="Garamond" w:cs="Arial"/>
        </w:rPr>
        <w:t>Federal</w:t>
      </w:r>
      <w:r w:rsidR="00EC172B">
        <w:rPr>
          <w:rFonts w:ascii="Garamond" w:hAnsi="Garamond" w:cs="Arial"/>
        </w:rPr>
        <w:t xml:space="preserve"> n. 8.666/1993</w:t>
      </w:r>
      <w:r w:rsidR="002D2083">
        <w:rPr>
          <w:rFonts w:ascii="Garamond" w:hAnsi="Garamond" w:cs="Arial"/>
        </w:rPr>
        <w:t xml:space="preserve"> e à Constituição Federal de 1988</w:t>
      </w:r>
      <w:r w:rsidR="00EC172B">
        <w:rPr>
          <w:rFonts w:ascii="Garamond" w:hAnsi="Garamond" w:cs="Arial"/>
        </w:rPr>
        <w:t>.</w:t>
      </w:r>
    </w:p>
    <w:p w:rsidR="00BD7D5E" w:rsidRPr="004B0287" w:rsidRDefault="00BD7D5E" w:rsidP="00BD7D5E">
      <w:pPr>
        <w:pStyle w:val="PargrafodaLista"/>
        <w:spacing w:line="360" w:lineRule="auto"/>
        <w:rPr>
          <w:rFonts w:ascii="Garamond" w:hAnsi="Garamond" w:cs="Arial"/>
          <w:b/>
        </w:rPr>
      </w:pPr>
    </w:p>
    <w:p w:rsidR="005B6B4C" w:rsidRDefault="009C2195" w:rsidP="009C2195">
      <w:pPr>
        <w:pStyle w:val="PargrafodaLista"/>
        <w:widowControl w:val="0"/>
        <w:spacing w:line="360" w:lineRule="auto"/>
        <w:ind w:left="1418"/>
        <w:contextualSpacing w:val="0"/>
        <w:jc w:val="both"/>
        <w:rPr>
          <w:rFonts w:ascii="Garamond" w:hAnsi="Garamond" w:cs="Arial"/>
          <w:b/>
        </w:rPr>
      </w:pPr>
      <w:r>
        <w:rPr>
          <w:rFonts w:ascii="Garamond" w:hAnsi="Garamond" w:cs="Arial"/>
          <w:b/>
        </w:rPr>
        <w:t>DO DIREITO</w:t>
      </w:r>
    </w:p>
    <w:p w:rsidR="000117C1" w:rsidRDefault="000117C1" w:rsidP="009C2195">
      <w:pPr>
        <w:pStyle w:val="PargrafodaLista"/>
        <w:widowControl w:val="0"/>
        <w:spacing w:line="360" w:lineRule="auto"/>
        <w:ind w:left="1418"/>
        <w:contextualSpacing w:val="0"/>
        <w:jc w:val="both"/>
        <w:rPr>
          <w:rFonts w:ascii="Garamond" w:hAnsi="Garamond" w:cs="Arial"/>
          <w:b/>
        </w:rPr>
      </w:pPr>
    </w:p>
    <w:p w:rsidR="00133FF1" w:rsidRPr="006E70D5" w:rsidRDefault="00133FF1" w:rsidP="009C2195">
      <w:pPr>
        <w:pStyle w:val="PargrafodaLista"/>
        <w:widowControl w:val="0"/>
        <w:numPr>
          <w:ilvl w:val="0"/>
          <w:numId w:val="18"/>
        </w:numPr>
        <w:spacing w:line="360" w:lineRule="auto"/>
        <w:ind w:left="1418" w:firstLine="0"/>
        <w:jc w:val="both"/>
        <w:rPr>
          <w:rFonts w:ascii="Garamond" w:hAnsi="Garamond" w:cs="Arial"/>
          <w:b/>
        </w:rPr>
      </w:pPr>
      <w:r w:rsidRPr="006E70D5">
        <w:rPr>
          <w:rFonts w:ascii="Garamond" w:hAnsi="Garamond" w:cs="Arial"/>
          <w:b/>
        </w:rPr>
        <w:t xml:space="preserve">Contratação irregular por </w:t>
      </w:r>
      <w:r w:rsidR="006E70D5">
        <w:rPr>
          <w:rFonts w:ascii="Garamond" w:hAnsi="Garamond" w:cs="Arial"/>
          <w:b/>
        </w:rPr>
        <w:t>inexigibilidade de licitação –Inobservância</w:t>
      </w:r>
      <w:r w:rsidR="00E334DF">
        <w:rPr>
          <w:rFonts w:ascii="Garamond" w:hAnsi="Garamond" w:cs="Arial"/>
          <w:b/>
        </w:rPr>
        <w:t xml:space="preserve"> ao </w:t>
      </w:r>
      <w:r w:rsidR="00974306">
        <w:rPr>
          <w:rFonts w:ascii="Garamond" w:hAnsi="Garamond" w:cs="Arial"/>
          <w:b/>
        </w:rPr>
        <w:t xml:space="preserve">artigo 37, XXI, da </w:t>
      </w:r>
      <w:r w:rsidR="002D2083">
        <w:rPr>
          <w:rFonts w:ascii="Garamond" w:hAnsi="Garamond" w:cs="Arial"/>
          <w:b/>
        </w:rPr>
        <w:t>CF/1988</w:t>
      </w:r>
      <w:r w:rsidR="00D13E1A">
        <w:rPr>
          <w:rFonts w:ascii="Garamond" w:hAnsi="Garamond" w:cs="Arial"/>
          <w:b/>
        </w:rPr>
        <w:t xml:space="preserve">, </w:t>
      </w:r>
      <w:r w:rsidR="00D13E1A" w:rsidRPr="0003531F">
        <w:rPr>
          <w:rFonts w:ascii="Garamond" w:hAnsi="Garamond" w:cs="Arial"/>
          <w:b/>
        </w:rPr>
        <w:t>ao artigo 3º, caput</w:t>
      </w:r>
      <w:r w:rsidR="00D13E1A">
        <w:rPr>
          <w:rFonts w:ascii="Garamond" w:hAnsi="Garamond" w:cs="Arial"/>
          <w:b/>
        </w:rPr>
        <w:t>,</w:t>
      </w:r>
      <w:r w:rsidR="00974306">
        <w:rPr>
          <w:rFonts w:ascii="Garamond" w:hAnsi="Garamond" w:cs="Arial"/>
          <w:b/>
        </w:rPr>
        <w:t xml:space="preserve"> e ao </w:t>
      </w:r>
      <w:r w:rsidR="00E334DF">
        <w:rPr>
          <w:rFonts w:ascii="Garamond" w:hAnsi="Garamond" w:cs="Arial"/>
          <w:b/>
        </w:rPr>
        <w:t>artigo 25, caput e inciso I</w:t>
      </w:r>
      <w:r w:rsidR="006E70D5">
        <w:rPr>
          <w:rFonts w:ascii="Garamond" w:hAnsi="Garamond" w:cs="Arial"/>
          <w:b/>
        </w:rPr>
        <w:t xml:space="preserve">, </w:t>
      </w:r>
      <w:r w:rsidR="00D13E1A">
        <w:rPr>
          <w:rFonts w:ascii="Garamond" w:hAnsi="Garamond" w:cs="Arial"/>
          <w:b/>
        </w:rPr>
        <w:t xml:space="preserve">ambos </w:t>
      </w:r>
      <w:r w:rsidR="006E70D5">
        <w:rPr>
          <w:rFonts w:ascii="Garamond" w:hAnsi="Garamond" w:cs="Arial"/>
          <w:b/>
        </w:rPr>
        <w:t>da Lei Federal n. 8.666</w:t>
      </w:r>
      <w:r w:rsidR="00B02479">
        <w:rPr>
          <w:rFonts w:ascii="Garamond" w:hAnsi="Garamond" w:cs="Arial"/>
          <w:b/>
        </w:rPr>
        <w:t>/</w:t>
      </w:r>
      <w:r w:rsidR="006E70D5">
        <w:rPr>
          <w:rFonts w:ascii="Garamond" w:hAnsi="Garamond" w:cs="Arial"/>
          <w:b/>
        </w:rPr>
        <w:t>93</w:t>
      </w:r>
    </w:p>
    <w:p w:rsidR="00D31004" w:rsidRPr="00D31004" w:rsidRDefault="00D31004" w:rsidP="00E305CD">
      <w:pPr>
        <w:pStyle w:val="PargrafodaLista"/>
        <w:widowControl w:val="0"/>
        <w:spacing w:line="360" w:lineRule="auto"/>
        <w:ind w:left="1418"/>
        <w:jc w:val="both"/>
        <w:rPr>
          <w:rFonts w:ascii="Garamond" w:hAnsi="Garamond" w:cs="Arial"/>
          <w:b/>
        </w:rPr>
      </w:pPr>
    </w:p>
    <w:p w:rsidR="00133FF1" w:rsidRPr="00C9704C" w:rsidRDefault="00C9704C" w:rsidP="00E305C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Os procedimentos de Inexigibilidade de Licitação </w:t>
      </w:r>
      <w:r w:rsidR="00E334DF">
        <w:rPr>
          <w:rFonts w:ascii="Garamond" w:hAnsi="Garamond" w:cs="Arial"/>
        </w:rPr>
        <w:t>n. 012/2015 e n. 006/2016</w:t>
      </w:r>
      <w:r>
        <w:rPr>
          <w:rFonts w:ascii="Garamond" w:hAnsi="Garamond" w:cs="Arial"/>
        </w:rPr>
        <w:t xml:space="preserve"> tinham por objeto </w:t>
      </w:r>
      <w:r w:rsidR="00E334DF">
        <w:rPr>
          <w:rFonts w:ascii="Garamond" w:hAnsi="Garamond" w:cs="Arial"/>
        </w:rPr>
        <w:t>a contratação de empresa especializada para o recebimento e a disposição final de resíduos sólidos urbanos em aterro sanitário licenciado, classe IIA</w:t>
      </w:r>
      <w:r w:rsidR="006B5250">
        <w:rPr>
          <w:rFonts w:ascii="Garamond" w:hAnsi="Garamond" w:cs="Arial"/>
        </w:rPr>
        <w:t>.</w:t>
      </w:r>
    </w:p>
    <w:p w:rsidR="00E232FE" w:rsidRPr="00E232FE" w:rsidRDefault="00C9704C" w:rsidP="00E305C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 xml:space="preserve">O Contrato </w:t>
      </w:r>
      <w:r w:rsidR="00E334DF">
        <w:rPr>
          <w:rFonts w:ascii="Garamond" w:hAnsi="Garamond" w:cs="Arial"/>
        </w:rPr>
        <w:t>n. 0222/2015</w:t>
      </w:r>
      <w:r>
        <w:rPr>
          <w:rFonts w:ascii="Garamond" w:hAnsi="Garamond" w:cs="Arial"/>
        </w:rPr>
        <w:t xml:space="preserve">, decorrente da Inexigibilidade </w:t>
      </w:r>
      <w:r w:rsidR="00E334DF">
        <w:rPr>
          <w:rFonts w:ascii="Garamond" w:hAnsi="Garamond" w:cs="Arial"/>
        </w:rPr>
        <w:t>n. 012/2015</w:t>
      </w:r>
      <w:r>
        <w:rPr>
          <w:rFonts w:ascii="Garamond" w:hAnsi="Garamond" w:cs="Arial"/>
        </w:rPr>
        <w:t>,</w:t>
      </w:r>
      <w:r w:rsidR="00F64799">
        <w:rPr>
          <w:rFonts w:ascii="Garamond" w:hAnsi="Garamond" w:cs="Arial"/>
        </w:rPr>
        <w:t xml:space="preserve"> com vigência </w:t>
      </w:r>
      <w:r w:rsidR="00E232FE">
        <w:rPr>
          <w:rFonts w:ascii="Garamond" w:hAnsi="Garamond" w:cs="Arial"/>
        </w:rPr>
        <w:t>de 6</w:t>
      </w:r>
      <w:r w:rsidR="0025476E">
        <w:rPr>
          <w:rFonts w:ascii="Garamond" w:hAnsi="Garamond" w:cs="Arial"/>
        </w:rPr>
        <w:t xml:space="preserve"> (seis</w:t>
      </w:r>
      <w:r w:rsidR="00E232FE">
        <w:rPr>
          <w:rFonts w:ascii="Garamond" w:hAnsi="Garamond" w:cs="Arial"/>
        </w:rPr>
        <w:t>)</w:t>
      </w:r>
      <w:r w:rsidR="0025476E">
        <w:rPr>
          <w:rFonts w:ascii="Garamond" w:hAnsi="Garamond" w:cs="Arial"/>
        </w:rPr>
        <w:t xml:space="preserve"> meses</w:t>
      </w:r>
      <w:r w:rsidR="00E232FE">
        <w:rPr>
          <w:rFonts w:ascii="Garamond" w:hAnsi="Garamond" w:cs="Arial"/>
        </w:rPr>
        <w:t xml:space="preserve">, a partir da data de início da prestação dos serviços, </w:t>
      </w:r>
      <w:r w:rsidR="0025476E">
        <w:rPr>
          <w:rFonts w:ascii="Garamond" w:hAnsi="Garamond" w:cs="Arial"/>
        </w:rPr>
        <w:t>restou</w:t>
      </w:r>
      <w:r w:rsidR="00E232FE">
        <w:rPr>
          <w:rFonts w:ascii="Garamond" w:hAnsi="Garamond" w:cs="Arial"/>
        </w:rPr>
        <w:t xml:space="preserve"> assinado em 30/12/2015, no valor global de R$ 642.432,00 (R$ 107.072,00 mensal). </w:t>
      </w:r>
      <w:r w:rsidR="00E232FE" w:rsidRPr="00E232FE">
        <w:rPr>
          <w:rFonts w:ascii="Garamond" w:hAnsi="Garamond" w:cs="Arial"/>
        </w:rPr>
        <w:t>Em 29/06/2016, foi celebrado o Primeiro Termo Aditivo ao Contrato n. 0222/2015, pelo prazo de mais 6 (seis) meses, a partir de 30/06/2016, permanecendo o mesmo valor pactuado inicialmente.</w:t>
      </w:r>
    </w:p>
    <w:p w:rsidR="00C9704C" w:rsidRPr="00C9704C" w:rsidRDefault="00C9704C" w:rsidP="00E305CD">
      <w:pPr>
        <w:pStyle w:val="PargrafodaLista"/>
        <w:spacing w:line="360" w:lineRule="auto"/>
        <w:rPr>
          <w:rFonts w:ascii="Garamond" w:hAnsi="Garamond" w:cs="Arial"/>
          <w:b/>
        </w:rPr>
      </w:pPr>
    </w:p>
    <w:p w:rsidR="00E232FE" w:rsidRPr="00E232FE" w:rsidRDefault="00C9704C" w:rsidP="00E305C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Tão logo encerrado, nova contratação da empresa </w:t>
      </w:r>
      <w:r w:rsidR="00E232FE">
        <w:rPr>
          <w:rFonts w:ascii="Garamond" w:hAnsi="Garamond" w:cs="Arial"/>
        </w:rPr>
        <w:t xml:space="preserve">União Recicláveis Rio Novo </w:t>
      </w:r>
      <w:r>
        <w:rPr>
          <w:rFonts w:ascii="Garamond" w:hAnsi="Garamond" w:cs="Arial"/>
        </w:rPr>
        <w:t>Ltda. foi realizada por meio d</w:t>
      </w:r>
      <w:r w:rsidR="0025476E">
        <w:rPr>
          <w:rFonts w:ascii="Garamond" w:hAnsi="Garamond" w:cs="Arial"/>
        </w:rPr>
        <w:t>a</w:t>
      </w:r>
      <w:r>
        <w:rPr>
          <w:rFonts w:ascii="Garamond" w:hAnsi="Garamond" w:cs="Arial"/>
        </w:rPr>
        <w:t xml:space="preserve"> Inexigibilidade </w:t>
      </w:r>
      <w:r w:rsidR="00E232FE">
        <w:rPr>
          <w:rFonts w:ascii="Garamond" w:hAnsi="Garamond" w:cs="Arial"/>
        </w:rPr>
        <w:t>n. 006/2016</w:t>
      </w:r>
      <w:r w:rsidR="00F64799">
        <w:rPr>
          <w:rFonts w:ascii="Garamond" w:hAnsi="Garamond" w:cs="Arial"/>
        </w:rPr>
        <w:t xml:space="preserve">, que culminou </w:t>
      </w:r>
      <w:r w:rsidR="00E232FE">
        <w:rPr>
          <w:rFonts w:ascii="Garamond" w:hAnsi="Garamond" w:cs="Arial"/>
        </w:rPr>
        <w:t>na celebração do Contrato n. 0174/2016</w:t>
      </w:r>
      <w:r>
        <w:rPr>
          <w:rFonts w:ascii="Garamond" w:hAnsi="Garamond" w:cs="Arial"/>
        </w:rPr>
        <w:t xml:space="preserve">, assinado no dia </w:t>
      </w:r>
      <w:r w:rsidR="00E232FE">
        <w:rPr>
          <w:rFonts w:ascii="Garamond" w:hAnsi="Garamond" w:cs="Arial"/>
        </w:rPr>
        <w:t>29/12/2016, pelo prazo de 12 (doze) meses, no valor global de R$ 1.284.864,00 (R$ 107.072,00 mensal)</w:t>
      </w:r>
      <w:r>
        <w:rPr>
          <w:rFonts w:ascii="Garamond" w:hAnsi="Garamond" w:cs="Arial"/>
        </w:rPr>
        <w:t xml:space="preserve">. </w:t>
      </w:r>
    </w:p>
    <w:p w:rsidR="00E232FE" w:rsidRPr="00E232FE" w:rsidRDefault="00E232FE" w:rsidP="00773897">
      <w:pPr>
        <w:pStyle w:val="PargrafodaLista"/>
        <w:spacing w:line="360" w:lineRule="auto"/>
        <w:rPr>
          <w:rFonts w:ascii="Garamond" w:hAnsi="Garamond" w:cs="Arial"/>
        </w:rPr>
      </w:pPr>
    </w:p>
    <w:p w:rsidR="00C9704C" w:rsidRPr="00F64799" w:rsidRDefault="00C9704C" w:rsidP="0077389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Sua vigência também foi prorrogada </w:t>
      </w:r>
      <w:r w:rsidR="00F64799">
        <w:rPr>
          <w:rFonts w:ascii="Garamond" w:hAnsi="Garamond" w:cs="Arial"/>
        </w:rPr>
        <w:t>até o final do exercício de 2018</w:t>
      </w:r>
      <w:r>
        <w:rPr>
          <w:rFonts w:ascii="Garamond" w:hAnsi="Garamond" w:cs="Arial"/>
        </w:rPr>
        <w:t xml:space="preserve">, conforme Primeiro Termo Aditivo assinado em </w:t>
      </w:r>
      <w:r w:rsidR="008B33B5">
        <w:rPr>
          <w:rFonts w:ascii="Garamond" w:hAnsi="Garamond" w:cs="Arial"/>
        </w:rPr>
        <w:t>27/12/2017, no valor de R$ 95.000,00 mensal, em razão de um desconto negociado entre os contratantes</w:t>
      </w:r>
      <w:r>
        <w:rPr>
          <w:rFonts w:ascii="Garamond" w:hAnsi="Garamond" w:cs="Arial"/>
        </w:rPr>
        <w:t>.</w:t>
      </w:r>
    </w:p>
    <w:p w:rsidR="00C9704C" w:rsidRPr="008B33B5" w:rsidRDefault="00C9704C" w:rsidP="00773897">
      <w:pPr>
        <w:spacing w:line="360" w:lineRule="auto"/>
        <w:rPr>
          <w:rFonts w:ascii="Garamond" w:hAnsi="Garamond" w:cs="Arial"/>
          <w:b/>
        </w:rPr>
      </w:pPr>
    </w:p>
    <w:p w:rsidR="00C9704C" w:rsidRPr="00403E0C" w:rsidRDefault="00C9704C" w:rsidP="00773897">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t xml:space="preserve">Ou seja, </w:t>
      </w:r>
      <w:r w:rsidRPr="00B02479">
        <w:rPr>
          <w:rFonts w:ascii="Garamond" w:hAnsi="Garamond" w:cs="Arial"/>
          <w:b/>
        </w:rPr>
        <w:t xml:space="preserve">a contratação da empresa </w:t>
      </w:r>
      <w:r w:rsidR="008B33B5" w:rsidRPr="00B02479">
        <w:rPr>
          <w:rFonts w:ascii="Garamond" w:hAnsi="Garamond" w:cs="Arial"/>
          <w:b/>
        </w:rPr>
        <w:t xml:space="preserve">já </w:t>
      </w:r>
      <w:r w:rsidRPr="00B02479">
        <w:rPr>
          <w:rFonts w:ascii="Garamond" w:hAnsi="Garamond" w:cs="Arial"/>
          <w:b/>
        </w:rPr>
        <w:t>se prolong</w:t>
      </w:r>
      <w:r w:rsidR="008B33B5" w:rsidRPr="00B02479">
        <w:rPr>
          <w:rFonts w:ascii="Garamond" w:hAnsi="Garamond" w:cs="Arial"/>
          <w:b/>
        </w:rPr>
        <w:t>a</w:t>
      </w:r>
      <w:r w:rsidRPr="00B02479">
        <w:rPr>
          <w:rFonts w:ascii="Garamond" w:hAnsi="Garamond" w:cs="Arial"/>
          <w:b/>
        </w:rPr>
        <w:t xml:space="preserve"> por </w:t>
      </w:r>
      <w:r w:rsidR="008B33B5" w:rsidRPr="00B02479">
        <w:rPr>
          <w:rFonts w:ascii="Garamond" w:hAnsi="Garamond" w:cs="Arial"/>
          <w:b/>
        </w:rPr>
        <w:t>3 (três)</w:t>
      </w:r>
      <w:r w:rsidRPr="00B02479">
        <w:rPr>
          <w:rFonts w:ascii="Garamond" w:hAnsi="Garamond" w:cs="Arial"/>
          <w:b/>
        </w:rPr>
        <w:t xml:space="preserve"> anos </w:t>
      </w:r>
      <w:r w:rsidR="008B33B5" w:rsidRPr="00B02479">
        <w:rPr>
          <w:rFonts w:ascii="Garamond" w:hAnsi="Garamond" w:cs="Arial"/>
          <w:b/>
        </w:rPr>
        <w:t>no município de Leopoldina</w:t>
      </w:r>
      <w:r w:rsidR="00696F61" w:rsidRPr="00403E0C">
        <w:rPr>
          <w:rFonts w:ascii="Garamond" w:hAnsi="Garamond" w:cs="Arial"/>
        </w:rPr>
        <w:t xml:space="preserve">, </w:t>
      </w:r>
      <w:r w:rsidRPr="00403E0C">
        <w:rPr>
          <w:rFonts w:ascii="Garamond" w:hAnsi="Garamond" w:cs="Arial"/>
        </w:rPr>
        <w:t xml:space="preserve">resultado </w:t>
      </w:r>
      <w:r w:rsidR="000A3703" w:rsidRPr="00403E0C">
        <w:rPr>
          <w:rFonts w:ascii="Garamond" w:hAnsi="Garamond" w:cs="Arial"/>
        </w:rPr>
        <w:t xml:space="preserve">da realização </w:t>
      </w:r>
      <w:r w:rsidR="008B33B5">
        <w:rPr>
          <w:rFonts w:ascii="Garamond" w:hAnsi="Garamond" w:cs="Arial"/>
        </w:rPr>
        <w:t>de dois</w:t>
      </w:r>
      <w:r w:rsidR="000A3703" w:rsidRPr="00403E0C">
        <w:rPr>
          <w:rFonts w:ascii="Garamond" w:hAnsi="Garamond" w:cs="Arial"/>
        </w:rPr>
        <w:t xml:space="preserve"> processos de inexigibilidade de licitação</w:t>
      </w:r>
      <w:r w:rsidR="00F64799">
        <w:rPr>
          <w:rFonts w:ascii="Garamond" w:hAnsi="Garamond" w:cs="Arial"/>
        </w:rPr>
        <w:t xml:space="preserve">, </w:t>
      </w:r>
      <w:r w:rsidR="008B33B5">
        <w:rPr>
          <w:rFonts w:ascii="Garamond" w:hAnsi="Garamond" w:cs="Arial"/>
        </w:rPr>
        <w:t>em 2015 e 2016</w:t>
      </w:r>
      <w:r w:rsidRPr="00403E0C">
        <w:rPr>
          <w:rFonts w:ascii="Garamond" w:hAnsi="Garamond" w:cs="Arial"/>
        </w:rPr>
        <w:t>.</w:t>
      </w:r>
    </w:p>
    <w:p w:rsidR="00C9704C" w:rsidRPr="00C9704C" w:rsidRDefault="00C9704C" w:rsidP="00773897">
      <w:pPr>
        <w:pStyle w:val="PargrafodaLista"/>
        <w:spacing w:line="360" w:lineRule="auto"/>
        <w:rPr>
          <w:rFonts w:ascii="Garamond" w:hAnsi="Garamond" w:cs="Arial"/>
          <w:b/>
        </w:rPr>
      </w:pPr>
    </w:p>
    <w:p w:rsidR="00C9704C" w:rsidRPr="00773897" w:rsidRDefault="00C9704C" w:rsidP="0077389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Pois bem.</w:t>
      </w:r>
      <w:r w:rsidR="002F73FA">
        <w:rPr>
          <w:rFonts w:ascii="Garamond" w:hAnsi="Garamond" w:cs="Arial"/>
        </w:rPr>
        <w:t xml:space="preserve"> </w:t>
      </w:r>
      <w:r w:rsidRPr="002F73FA">
        <w:rPr>
          <w:rFonts w:ascii="Garamond" w:hAnsi="Garamond" w:cs="Arial"/>
        </w:rPr>
        <w:t>A Constituição Federal de 1988</w:t>
      </w:r>
      <w:r w:rsidR="001E156E" w:rsidRPr="002F73FA">
        <w:rPr>
          <w:rFonts w:ascii="Garamond" w:hAnsi="Garamond" w:cs="Arial"/>
        </w:rPr>
        <w:t xml:space="preserve"> é expressa ao exigir a realização do processo de licitação pública, com igualdade de condições e competição, para a contratação de obras, serviços, compras ou alienações, ressalvados os casos específicos da lei (art. 37, XXI).</w:t>
      </w:r>
    </w:p>
    <w:p w:rsidR="00773897" w:rsidRPr="00773897" w:rsidRDefault="00773897" w:rsidP="00773897">
      <w:pPr>
        <w:pStyle w:val="PargrafodaLista"/>
        <w:spacing w:line="360" w:lineRule="auto"/>
        <w:rPr>
          <w:rFonts w:ascii="Garamond" w:hAnsi="Garamond" w:cs="Arial"/>
          <w:b/>
        </w:rPr>
      </w:pPr>
    </w:p>
    <w:p w:rsidR="00773897" w:rsidRPr="00773897" w:rsidRDefault="00773897" w:rsidP="00773897">
      <w:pPr>
        <w:pStyle w:val="Textodenotaderodap"/>
        <w:spacing w:line="276" w:lineRule="auto"/>
        <w:ind w:left="1418"/>
        <w:jc w:val="both"/>
        <w:rPr>
          <w:rFonts w:ascii="Garamond" w:hAnsi="Garamond"/>
          <w:sz w:val="22"/>
          <w:szCs w:val="22"/>
        </w:rPr>
      </w:pPr>
      <w:r w:rsidRPr="00773897">
        <w:rPr>
          <w:rFonts w:ascii="Garamond" w:hAnsi="Garamond"/>
          <w:sz w:val="22"/>
          <w:szCs w:val="22"/>
        </w:rPr>
        <w:t>Art. 37 (...)</w:t>
      </w:r>
    </w:p>
    <w:p w:rsidR="00773897" w:rsidRPr="00773897" w:rsidRDefault="00773897" w:rsidP="00773897">
      <w:pPr>
        <w:pStyle w:val="PargrafodaLista"/>
        <w:widowControl w:val="0"/>
        <w:spacing w:line="276" w:lineRule="auto"/>
        <w:ind w:left="1418"/>
        <w:jc w:val="both"/>
        <w:rPr>
          <w:rFonts w:ascii="Garamond" w:hAnsi="Garamond" w:cs="Arial"/>
          <w:b/>
          <w:sz w:val="22"/>
          <w:szCs w:val="22"/>
        </w:rPr>
      </w:pPr>
      <w:r w:rsidRPr="00773897">
        <w:rPr>
          <w:rFonts w:ascii="Garamond" w:hAnsi="Garamond"/>
          <w:sz w:val="22"/>
          <w:szCs w:val="22"/>
        </w:rPr>
        <w:t xml:space="preserve">XXI - </w:t>
      </w:r>
      <w:r w:rsidRPr="00773897">
        <w:rPr>
          <w:rFonts w:ascii="Garamond" w:hAnsi="Garamond" w:cs="Arial"/>
          <w:color w:val="000000"/>
          <w:sz w:val="22"/>
          <w:szCs w:val="22"/>
          <w:u w:val="single"/>
          <w:shd w:val="clear" w:color="auto" w:fill="FFFFFF"/>
        </w:rPr>
        <w:t>ressalvados os casos especificados na legislação, as obras, serviços, compras e alienações serão contratados mediante processo de licitação pública</w:t>
      </w:r>
      <w:r w:rsidRPr="00773897">
        <w:rPr>
          <w:rFonts w:ascii="Garamond" w:hAnsi="Garamond" w:cs="Arial"/>
          <w:color w:val="000000"/>
          <w:sz w:val="22"/>
          <w:szCs w:val="22"/>
          <w:shd w:val="clear" w:color="auto" w:fill="FFFFFF"/>
        </w:rPr>
        <w:t xml:space="preserve"> que assegure </w:t>
      </w:r>
      <w:r w:rsidRPr="00773897">
        <w:rPr>
          <w:rFonts w:ascii="Garamond" w:hAnsi="Garamond" w:cs="Arial"/>
          <w:color w:val="000000"/>
          <w:sz w:val="22"/>
          <w:szCs w:val="22"/>
          <w:shd w:val="clear" w:color="auto" w:fill="FFFFFF"/>
        </w:rPr>
        <w:lastRenderedPageBreak/>
        <w:t>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p w:rsidR="0025476E" w:rsidRPr="0025476E" w:rsidRDefault="0025476E" w:rsidP="0025476E">
      <w:pPr>
        <w:pStyle w:val="PargrafodaLista"/>
        <w:widowControl w:val="0"/>
        <w:spacing w:line="360" w:lineRule="auto"/>
        <w:ind w:left="1418"/>
        <w:jc w:val="both"/>
        <w:rPr>
          <w:rFonts w:ascii="Garamond" w:hAnsi="Garamond" w:cs="Arial"/>
          <w:b/>
        </w:rPr>
      </w:pPr>
    </w:p>
    <w:p w:rsidR="00D13E1A" w:rsidRPr="00D13E1A" w:rsidRDefault="009C2195" w:rsidP="00773897">
      <w:pPr>
        <w:pStyle w:val="PargrafodaLista"/>
        <w:widowControl w:val="0"/>
        <w:numPr>
          <w:ilvl w:val="0"/>
          <w:numId w:val="14"/>
        </w:numPr>
        <w:spacing w:line="360" w:lineRule="auto"/>
        <w:ind w:left="0" w:firstLine="1418"/>
        <w:jc w:val="both"/>
        <w:rPr>
          <w:rFonts w:ascii="Garamond" w:hAnsi="Garamond" w:cs="Arial"/>
          <w:b/>
        </w:rPr>
      </w:pPr>
      <w:r w:rsidRPr="00490A49">
        <w:rPr>
          <w:rFonts w:ascii="Garamond" w:hAnsi="Garamond" w:cs="Arial"/>
        </w:rPr>
        <w:t>A</w:t>
      </w:r>
      <w:r w:rsidR="00D13E1A">
        <w:rPr>
          <w:rFonts w:ascii="Garamond" w:hAnsi="Garamond" w:cs="Arial"/>
        </w:rPr>
        <w:t xml:space="preserve"> regra é a licitação (artigo 3º, caput, da Lei n. 8.66/1993).</w:t>
      </w:r>
    </w:p>
    <w:p w:rsidR="00D13E1A" w:rsidRDefault="00D13E1A" w:rsidP="00D13E1A">
      <w:pPr>
        <w:pStyle w:val="PargrafodaLista"/>
        <w:widowControl w:val="0"/>
        <w:spacing w:line="360" w:lineRule="auto"/>
        <w:ind w:left="1418"/>
        <w:jc w:val="both"/>
        <w:rPr>
          <w:rFonts w:ascii="Garamond" w:hAnsi="Garamond" w:cs="Arial"/>
        </w:rPr>
      </w:pPr>
    </w:p>
    <w:p w:rsidR="00D13E1A" w:rsidRPr="00D13E1A" w:rsidRDefault="00D13E1A" w:rsidP="00D13E1A">
      <w:pPr>
        <w:pStyle w:val="PargrafodaLista"/>
        <w:widowControl w:val="0"/>
        <w:spacing w:line="276" w:lineRule="auto"/>
        <w:ind w:left="1418"/>
        <w:jc w:val="both"/>
        <w:rPr>
          <w:rFonts w:ascii="Garamond" w:hAnsi="Garamond" w:cs="Arial"/>
          <w:b/>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3827D3">
        <w:rPr>
          <w:rFonts w:ascii="Garamond" w:hAnsi="Garamond" w:cs="Arial"/>
          <w:color w:val="000000"/>
          <w:sz w:val="22"/>
          <w:szCs w:val="22"/>
          <w:u w:val="single"/>
          <w:shd w:val="clear" w:color="auto" w:fill="FFFFFF"/>
        </w:rPr>
        <w:t>A licitação destina-se a garantir a observância do princípio constitucional da isonomia, a seleção da proposta mais vantajosa para a administração</w:t>
      </w:r>
      <w:r w:rsidRPr="003827D3">
        <w:rPr>
          <w:rFonts w:ascii="Garamond" w:hAnsi="Garamond" w:cs="Arial"/>
          <w:color w:val="000000"/>
          <w:sz w:val="22"/>
          <w:szCs w:val="22"/>
          <w:shd w:val="clear" w:color="auto" w:fill="FFFFFF"/>
        </w:rPr>
        <w:t xml:space="preserve"> </w:t>
      </w:r>
      <w:r w:rsidRPr="007D6AB4">
        <w:rPr>
          <w:rFonts w:ascii="Garamond" w:hAnsi="Garamond" w:cs="Arial"/>
          <w:color w:val="000000"/>
          <w:sz w:val="22"/>
          <w:szCs w:val="22"/>
          <w:shd w:val="clear" w:color="auto" w:fill="FFFFFF"/>
        </w:rPr>
        <w:t>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D13E1A" w:rsidRPr="00D13E1A" w:rsidRDefault="00D13E1A" w:rsidP="00B02479">
      <w:pPr>
        <w:pStyle w:val="PargrafodaLista"/>
        <w:widowControl w:val="0"/>
        <w:spacing w:line="360" w:lineRule="auto"/>
        <w:ind w:left="1418"/>
        <w:jc w:val="both"/>
        <w:rPr>
          <w:rFonts w:ascii="Garamond" w:hAnsi="Garamond" w:cs="Arial"/>
          <w:b/>
        </w:rPr>
      </w:pPr>
    </w:p>
    <w:p w:rsidR="001E156E" w:rsidRPr="00D13E1A" w:rsidRDefault="00EC28D7" w:rsidP="00B02479">
      <w:pPr>
        <w:pStyle w:val="PargrafodaLista"/>
        <w:widowControl w:val="0"/>
        <w:numPr>
          <w:ilvl w:val="0"/>
          <w:numId w:val="14"/>
        </w:numPr>
        <w:spacing w:line="360" w:lineRule="auto"/>
        <w:ind w:left="0" w:firstLine="1418"/>
        <w:jc w:val="both"/>
        <w:rPr>
          <w:rFonts w:ascii="Garamond" w:hAnsi="Garamond" w:cs="Arial"/>
          <w:b/>
        </w:rPr>
      </w:pPr>
      <w:r w:rsidRPr="008B33B5">
        <w:rPr>
          <w:rFonts w:ascii="Garamond" w:hAnsi="Garamond" w:cs="Arial"/>
        </w:rPr>
        <w:t>Porém, e</w:t>
      </w:r>
      <w:r w:rsidR="009C2195" w:rsidRPr="008B33B5">
        <w:rPr>
          <w:rFonts w:ascii="Garamond" w:hAnsi="Garamond" w:cs="Arial"/>
        </w:rPr>
        <w:t>x</w:t>
      </w:r>
      <w:r w:rsidRPr="008B33B5">
        <w:rPr>
          <w:rFonts w:ascii="Garamond" w:hAnsi="Garamond" w:cs="Arial"/>
        </w:rPr>
        <w:t>istem as exceções e</w:t>
      </w:r>
      <w:r w:rsidR="001E156E" w:rsidRPr="008B33B5">
        <w:rPr>
          <w:rFonts w:ascii="Garamond" w:hAnsi="Garamond" w:cs="Arial"/>
        </w:rPr>
        <w:t xml:space="preserve"> </w:t>
      </w:r>
      <w:r w:rsidRPr="008B33B5">
        <w:rPr>
          <w:rFonts w:ascii="Garamond" w:hAnsi="Garamond" w:cs="Arial"/>
        </w:rPr>
        <w:t>a</w:t>
      </w:r>
      <w:r w:rsidR="001E156E" w:rsidRPr="008B33B5">
        <w:rPr>
          <w:rFonts w:ascii="Garamond" w:hAnsi="Garamond" w:cs="Arial"/>
        </w:rPr>
        <w:t xml:space="preserve"> inexigibilidade de licitação, prevista no artigo 25 da Lei Federal n. 8.666/1993, é uma delas.</w:t>
      </w:r>
      <w:r w:rsidR="00490A49" w:rsidRPr="008B33B5">
        <w:rPr>
          <w:rFonts w:ascii="Garamond" w:hAnsi="Garamond" w:cs="Arial"/>
        </w:rPr>
        <w:t xml:space="preserve"> </w:t>
      </w:r>
      <w:r w:rsidR="001E156E" w:rsidRPr="00D13E1A">
        <w:rPr>
          <w:rFonts w:ascii="Garamond" w:hAnsi="Garamond" w:cs="Arial"/>
        </w:rPr>
        <w:t>Segundo o texto da norma, a licitação é inexigível quando houver inviabilidade de competição, especialmente:</w:t>
      </w:r>
    </w:p>
    <w:p w:rsidR="001E156E" w:rsidRPr="001E156E" w:rsidRDefault="001E156E" w:rsidP="00B02479">
      <w:pPr>
        <w:pStyle w:val="PargrafodaLista"/>
        <w:spacing w:line="360" w:lineRule="auto"/>
        <w:rPr>
          <w:rFonts w:ascii="Garamond" w:hAnsi="Garamond" w:cs="Arial"/>
          <w:b/>
        </w:rPr>
      </w:pPr>
    </w:p>
    <w:p w:rsidR="001E156E" w:rsidRPr="001E156E" w:rsidRDefault="001E156E" w:rsidP="00D31004">
      <w:pPr>
        <w:pStyle w:val="PargrafodaLista"/>
        <w:widowControl w:val="0"/>
        <w:spacing w:line="276" w:lineRule="auto"/>
        <w:ind w:left="1418"/>
        <w:jc w:val="both"/>
        <w:rPr>
          <w:rFonts w:ascii="Garamond" w:hAnsi="Garamond" w:cs="Arial"/>
          <w:sz w:val="22"/>
          <w:szCs w:val="22"/>
        </w:rPr>
      </w:pPr>
      <w:r w:rsidRPr="001E156E">
        <w:rPr>
          <w:rFonts w:ascii="Garamond" w:hAnsi="Garamond" w:cs="Arial"/>
          <w:sz w:val="22"/>
          <w:szCs w:val="22"/>
        </w:rPr>
        <w:t>Art. 25 (...)</w:t>
      </w:r>
    </w:p>
    <w:p w:rsidR="001E156E" w:rsidRPr="00E334DF" w:rsidRDefault="001E156E" w:rsidP="00D31004">
      <w:pPr>
        <w:pStyle w:val="PargrafodaLista"/>
        <w:widowControl w:val="0"/>
        <w:spacing w:line="276" w:lineRule="auto"/>
        <w:ind w:left="1418"/>
        <w:jc w:val="both"/>
        <w:rPr>
          <w:rFonts w:ascii="Garamond" w:hAnsi="Garamond" w:cs="Arial"/>
          <w:color w:val="000000"/>
          <w:sz w:val="22"/>
          <w:szCs w:val="22"/>
          <w:u w:val="single"/>
          <w:shd w:val="clear" w:color="auto" w:fill="FFFFFF"/>
        </w:rPr>
      </w:pPr>
      <w:r w:rsidRPr="00E334DF">
        <w:rPr>
          <w:rFonts w:ascii="Garamond" w:hAnsi="Garamond" w:cs="Arial"/>
          <w:sz w:val="22"/>
          <w:szCs w:val="22"/>
          <w:u w:val="single"/>
        </w:rPr>
        <w:t xml:space="preserve">I - </w:t>
      </w:r>
      <w:r w:rsidRPr="00E334DF">
        <w:rPr>
          <w:rFonts w:ascii="Garamond" w:hAnsi="Garamond" w:cs="Arial"/>
          <w:color w:val="000000"/>
          <w:sz w:val="22"/>
          <w:szCs w:val="22"/>
          <w:u w:val="single"/>
          <w:shd w:val="clear" w:color="auto" w:fill="FFFFFF"/>
        </w:rPr>
        <w:t>para aquisição de materiais, equipamentos, ou gêneros que só possam ser fornecidos por produtor, empresa ou representante comercial exclusivo, vedada a preferência de marca, devendo a comprovação de exclusividade ser feita através de atestado fornecido pelo órgão de registro do comércio do local em que se realizaria a licitação ou a obra ou o serviço, pelo Sindicato, Federação ou Confederação Patronal, ou, ainda, pelas entidades equivalentes;</w:t>
      </w:r>
    </w:p>
    <w:p w:rsidR="001E156E" w:rsidRPr="001E156E" w:rsidRDefault="001E156E" w:rsidP="00D31004">
      <w:pPr>
        <w:pStyle w:val="PargrafodaLista"/>
        <w:widowControl w:val="0"/>
        <w:spacing w:line="276" w:lineRule="auto"/>
        <w:ind w:left="1418"/>
        <w:jc w:val="both"/>
        <w:rPr>
          <w:rFonts w:ascii="Garamond" w:hAnsi="Garamond" w:cs="Arial"/>
          <w:color w:val="000000"/>
          <w:sz w:val="22"/>
          <w:szCs w:val="22"/>
          <w:shd w:val="clear" w:color="auto" w:fill="FFFFFF"/>
        </w:rPr>
      </w:pPr>
      <w:r w:rsidRPr="001E156E">
        <w:rPr>
          <w:rFonts w:ascii="Garamond" w:hAnsi="Garamond" w:cs="Arial"/>
          <w:sz w:val="22"/>
          <w:szCs w:val="22"/>
        </w:rPr>
        <w:t xml:space="preserve">II - </w:t>
      </w:r>
      <w:r w:rsidRPr="001E156E">
        <w:rPr>
          <w:rFonts w:ascii="Garamond" w:hAnsi="Garamond" w:cs="Arial"/>
          <w:color w:val="000000"/>
          <w:sz w:val="22"/>
          <w:szCs w:val="22"/>
          <w:shd w:val="clear" w:color="auto" w:fill="FFFFFF"/>
        </w:rPr>
        <w:t>para a contratação de serviços técnicos enumerados no art. 13 desta Lei, de natureza singular, com profissionais ou empresas de notória especialização, vedada a inexigibilidade para serviços de publicidade e divulgação;</w:t>
      </w:r>
    </w:p>
    <w:p w:rsidR="001E156E" w:rsidRDefault="001E156E" w:rsidP="00D31004">
      <w:pPr>
        <w:pStyle w:val="PargrafodaLista"/>
        <w:widowControl w:val="0"/>
        <w:spacing w:line="276" w:lineRule="auto"/>
        <w:ind w:left="1418"/>
        <w:jc w:val="both"/>
        <w:rPr>
          <w:rFonts w:ascii="Garamond" w:hAnsi="Garamond" w:cs="Arial"/>
          <w:color w:val="000000"/>
          <w:sz w:val="22"/>
          <w:szCs w:val="22"/>
          <w:shd w:val="clear" w:color="auto" w:fill="FFFFFF"/>
        </w:rPr>
      </w:pPr>
      <w:r w:rsidRPr="001E156E">
        <w:rPr>
          <w:rFonts w:ascii="Garamond" w:hAnsi="Garamond" w:cs="Arial"/>
          <w:sz w:val="22"/>
          <w:szCs w:val="22"/>
        </w:rPr>
        <w:t xml:space="preserve">III - </w:t>
      </w:r>
      <w:r w:rsidRPr="001E156E">
        <w:rPr>
          <w:rFonts w:ascii="Garamond" w:hAnsi="Garamond" w:cs="Arial"/>
          <w:color w:val="000000"/>
          <w:sz w:val="22"/>
          <w:szCs w:val="22"/>
          <w:shd w:val="clear" w:color="auto" w:fill="FFFFFF"/>
        </w:rPr>
        <w:t>para contratação de profissional de qualquer setor artístico, diretamente ou através de empresário exclusivo, desde que consagrado pela crítica especializada ou pela opinião pública.</w:t>
      </w:r>
    </w:p>
    <w:p w:rsidR="00490A49" w:rsidRPr="001E156E" w:rsidRDefault="00490A49" w:rsidP="003827D3">
      <w:pPr>
        <w:pStyle w:val="PargrafodaLista"/>
        <w:widowControl w:val="0"/>
        <w:spacing w:line="360" w:lineRule="auto"/>
        <w:ind w:left="1418"/>
        <w:jc w:val="both"/>
        <w:rPr>
          <w:rFonts w:ascii="Garamond" w:hAnsi="Garamond" w:cs="Arial"/>
          <w:sz w:val="22"/>
          <w:szCs w:val="22"/>
        </w:rPr>
      </w:pPr>
    </w:p>
    <w:p w:rsidR="001E156E" w:rsidRPr="006D45E8" w:rsidRDefault="001E156E" w:rsidP="003827D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No caso </w:t>
      </w:r>
      <w:r w:rsidR="008B33B5">
        <w:rPr>
          <w:rFonts w:ascii="Garamond" w:hAnsi="Garamond" w:cs="Arial"/>
        </w:rPr>
        <w:t>da Prefeitura Municipal de Leopoldina</w:t>
      </w:r>
      <w:r>
        <w:rPr>
          <w:rFonts w:ascii="Garamond" w:hAnsi="Garamond" w:cs="Arial"/>
        </w:rPr>
        <w:t xml:space="preserve">, </w:t>
      </w:r>
      <w:r w:rsidR="008702C0">
        <w:rPr>
          <w:rFonts w:ascii="Garamond" w:hAnsi="Garamond" w:cs="Arial"/>
        </w:rPr>
        <w:t xml:space="preserve">o </w:t>
      </w:r>
      <w:r w:rsidR="00F64799">
        <w:rPr>
          <w:rFonts w:ascii="Garamond" w:hAnsi="Garamond" w:cs="Arial"/>
        </w:rPr>
        <w:t>gestor</w:t>
      </w:r>
      <w:r w:rsidR="0082675C">
        <w:rPr>
          <w:rFonts w:ascii="Garamond" w:hAnsi="Garamond" w:cs="Arial"/>
        </w:rPr>
        <w:t xml:space="preserve"> ratificou </w:t>
      </w:r>
      <w:r w:rsidR="00A07BF1">
        <w:rPr>
          <w:rFonts w:ascii="Garamond" w:hAnsi="Garamond" w:cs="Arial"/>
        </w:rPr>
        <w:t>os processos de</w:t>
      </w:r>
      <w:r w:rsidR="0082675C">
        <w:rPr>
          <w:rFonts w:ascii="Garamond" w:hAnsi="Garamond" w:cs="Arial"/>
        </w:rPr>
        <w:t xml:space="preserve"> inexigibilidade c</w:t>
      </w:r>
      <w:r w:rsidR="008B33B5">
        <w:rPr>
          <w:rFonts w:ascii="Garamond" w:hAnsi="Garamond" w:cs="Arial"/>
        </w:rPr>
        <w:t xml:space="preserve">om fundamento no art. 25, caput </w:t>
      </w:r>
      <w:r w:rsidR="0082675C">
        <w:rPr>
          <w:rFonts w:ascii="Garamond" w:hAnsi="Garamond" w:cs="Arial"/>
        </w:rPr>
        <w:t xml:space="preserve">da Lei Federal n. 8.666/1993. </w:t>
      </w:r>
    </w:p>
    <w:p w:rsidR="006D45E8" w:rsidRPr="00D31004" w:rsidRDefault="00974306" w:rsidP="00E305C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Nesse contexto</w:t>
      </w:r>
      <w:r w:rsidR="00671C22">
        <w:rPr>
          <w:rFonts w:ascii="Garamond" w:hAnsi="Garamond" w:cs="Arial"/>
        </w:rPr>
        <w:t xml:space="preserve">, considerando as hipóteses </w:t>
      </w:r>
      <w:r>
        <w:rPr>
          <w:rFonts w:ascii="Garamond" w:hAnsi="Garamond" w:cs="Arial"/>
        </w:rPr>
        <w:t xml:space="preserve">de inexigibilidade previstas nos incisos do </w:t>
      </w:r>
      <w:r w:rsidR="00671C22">
        <w:rPr>
          <w:rFonts w:ascii="Garamond" w:hAnsi="Garamond" w:cs="Arial"/>
        </w:rPr>
        <w:t xml:space="preserve">artigo 25 da </w:t>
      </w:r>
      <w:r>
        <w:rPr>
          <w:rFonts w:ascii="Garamond" w:hAnsi="Garamond" w:cs="Arial"/>
        </w:rPr>
        <w:t>L</w:t>
      </w:r>
      <w:r w:rsidR="00671C22">
        <w:rPr>
          <w:rFonts w:ascii="Garamond" w:hAnsi="Garamond" w:cs="Arial"/>
        </w:rPr>
        <w:t>ei n. 8.666/1993, a contratação realizada pelo município de Leopoldina se enquadra no inciso I do dispositivo, que faz previsão sobre a prestação de serviço por empresa exclusiva, mediante devida comprovação.</w:t>
      </w:r>
    </w:p>
    <w:p w:rsidR="00D31004" w:rsidRPr="00D31004" w:rsidRDefault="00D31004" w:rsidP="00E305CD">
      <w:pPr>
        <w:pStyle w:val="PargrafodaLista"/>
        <w:spacing w:line="360" w:lineRule="auto"/>
        <w:rPr>
          <w:rFonts w:ascii="Garamond" w:hAnsi="Garamond" w:cs="Arial"/>
          <w:b/>
        </w:rPr>
      </w:pPr>
    </w:p>
    <w:p w:rsidR="00D31004" w:rsidRPr="00B02479" w:rsidRDefault="00D31004" w:rsidP="00E305CD">
      <w:pPr>
        <w:pStyle w:val="PargrafodaLista"/>
        <w:widowControl w:val="0"/>
        <w:numPr>
          <w:ilvl w:val="0"/>
          <w:numId w:val="14"/>
        </w:numPr>
        <w:spacing w:line="360" w:lineRule="auto"/>
        <w:ind w:left="0" w:firstLine="1418"/>
        <w:jc w:val="both"/>
        <w:rPr>
          <w:rFonts w:ascii="Garamond" w:hAnsi="Garamond" w:cs="Arial"/>
          <w:b/>
        </w:rPr>
      </w:pPr>
      <w:r w:rsidRPr="00B02479">
        <w:rPr>
          <w:rFonts w:ascii="Garamond" w:hAnsi="Garamond" w:cs="Arial"/>
          <w:b/>
        </w:rPr>
        <w:t xml:space="preserve">Ou seja, além da inviabilidade de competição, deveria ser demonstrada nos processos </w:t>
      </w:r>
      <w:r w:rsidR="00F369FD" w:rsidRPr="00B02479">
        <w:rPr>
          <w:rFonts w:ascii="Garamond" w:hAnsi="Garamond" w:cs="Arial"/>
          <w:b/>
        </w:rPr>
        <w:t>de inexigibilidade</w:t>
      </w:r>
      <w:r w:rsidRPr="00B02479">
        <w:rPr>
          <w:rFonts w:ascii="Garamond" w:hAnsi="Garamond" w:cs="Arial"/>
          <w:b/>
        </w:rPr>
        <w:t xml:space="preserve"> a exclusividade da empresa União Recicláveis Rio Novo Ltda. para a prestação dos serviços objeto da contratação.</w:t>
      </w:r>
    </w:p>
    <w:p w:rsidR="00D13E1A" w:rsidRPr="00D13E1A" w:rsidRDefault="00D13E1A" w:rsidP="00D13E1A">
      <w:pPr>
        <w:widowControl w:val="0"/>
        <w:spacing w:line="360" w:lineRule="auto"/>
        <w:jc w:val="both"/>
        <w:rPr>
          <w:rFonts w:ascii="Garamond" w:hAnsi="Garamond" w:cs="Arial"/>
          <w:b/>
        </w:rPr>
      </w:pPr>
    </w:p>
    <w:p w:rsidR="00671C22" w:rsidRPr="00974306" w:rsidRDefault="00974306" w:rsidP="00E305C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Este</w:t>
      </w:r>
      <w:r w:rsidR="00D31004">
        <w:rPr>
          <w:rFonts w:ascii="Garamond" w:hAnsi="Garamond" w:cs="Arial"/>
        </w:rPr>
        <w:t>s</w:t>
      </w:r>
      <w:r>
        <w:rPr>
          <w:rFonts w:ascii="Garamond" w:hAnsi="Garamond" w:cs="Arial"/>
        </w:rPr>
        <w:t xml:space="preserve"> </w:t>
      </w:r>
      <w:r w:rsidR="00D31004">
        <w:rPr>
          <w:rFonts w:ascii="Garamond" w:hAnsi="Garamond" w:cs="Arial"/>
        </w:rPr>
        <w:t>foram os</w:t>
      </w:r>
      <w:r>
        <w:rPr>
          <w:rFonts w:ascii="Garamond" w:hAnsi="Garamond" w:cs="Arial"/>
        </w:rPr>
        <w:t xml:space="preserve"> fundamentos utilizados pela consultoria jurídica contratada pelo município de Leopoldina, por meio de parecer jurídico subscrito pelo advogado João Batista de Oliveira Filho:</w:t>
      </w:r>
    </w:p>
    <w:p w:rsidR="00974306" w:rsidRPr="00927EC1" w:rsidRDefault="00974306" w:rsidP="00E305CD">
      <w:pPr>
        <w:widowControl w:val="0"/>
        <w:spacing w:line="360" w:lineRule="auto"/>
        <w:jc w:val="both"/>
        <w:rPr>
          <w:rFonts w:ascii="Garamond" w:hAnsi="Garamond" w:cs="Arial"/>
          <w:b/>
          <w:sz w:val="22"/>
          <w:szCs w:val="22"/>
        </w:rPr>
      </w:pPr>
    </w:p>
    <w:p w:rsidR="00974306" w:rsidRPr="00927EC1" w:rsidRDefault="00974306" w:rsidP="00D31004">
      <w:pPr>
        <w:widowControl w:val="0"/>
        <w:spacing w:line="276" w:lineRule="auto"/>
        <w:ind w:left="1418"/>
        <w:jc w:val="both"/>
        <w:rPr>
          <w:rFonts w:ascii="Garamond" w:hAnsi="Garamond" w:cs="Arial"/>
          <w:sz w:val="22"/>
          <w:szCs w:val="22"/>
        </w:rPr>
      </w:pPr>
      <w:r w:rsidRPr="00927EC1">
        <w:rPr>
          <w:rFonts w:ascii="Garamond" w:hAnsi="Garamond" w:cs="Arial"/>
          <w:sz w:val="22"/>
          <w:szCs w:val="22"/>
        </w:rPr>
        <w:t>Por outro lado, o aspecto geográfico, a indicar a existência de um único prestador apto a executar os serviços na localidade, por traduzir fundamento juridicamente relevante para a contratação direta, sem licitação.</w:t>
      </w:r>
    </w:p>
    <w:p w:rsidR="00974306" w:rsidRPr="00927EC1" w:rsidRDefault="00974306" w:rsidP="00D31004">
      <w:pPr>
        <w:widowControl w:val="0"/>
        <w:spacing w:line="276" w:lineRule="auto"/>
        <w:ind w:left="1418"/>
        <w:jc w:val="both"/>
        <w:rPr>
          <w:rFonts w:ascii="Garamond" w:hAnsi="Garamond" w:cs="Arial"/>
          <w:sz w:val="22"/>
          <w:szCs w:val="22"/>
        </w:rPr>
      </w:pPr>
      <w:r w:rsidRPr="00927EC1">
        <w:rPr>
          <w:rFonts w:ascii="Garamond" w:hAnsi="Garamond" w:cs="Arial"/>
          <w:sz w:val="22"/>
          <w:szCs w:val="22"/>
        </w:rPr>
        <w:t xml:space="preserve">Isso porque a peculiaridade do serviço a ser contratado justifica que a Administração Pública adote como critério de seleção a localização do </w:t>
      </w:r>
      <w:r w:rsidR="005B4342" w:rsidRPr="00927EC1">
        <w:rPr>
          <w:rFonts w:ascii="Garamond" w:hAnsi="Garamond" w:cs="Arial"/>
          <w:sz w:val="22"/>
          <w:szCs w:val="22"/>
        </w:rPr>
        <w:t>prestador, aspecto este que de regra não pode ser invocado como critério de contratação. (...)</w:t>
      </w:r>
    </w:p>
    <w:p w:rsidR="005B4342" w:rsidRPr="00927EC1" w:rsidRDefault="005B4342" w:rsidP="00D31004">
      <w:pPr>
        <w:widowControl w:val="0"/>
        <w:spacing w:line="276" w:lineRule="auto"/>
        <w:ind w:left="1418"/>
        <w:jc w:val="both"/>
        <w:rPr>
          <w:rFonts w:ascii="Garamond" w:hAnsi="Garamond" w:cs="Arial"/>
          <w:sz w:val="22"/>
          <w:szCs w:val="22"/>
        </w:rPr>
      </w:pPr>
      <w:r w:rsidRPr="00927EC1">
        <w:rPr>
          <w:rFonts w:ascii="Garamond" w:hAnsi="Garamond" w:cs="Arial"/>
          <w:sz w:val="22"/>
          <w:szCs w:val="22"/>
        </w:rPr>
        <w:t>Logo, a melhor interpretação do dispositivo aponta no sentido de que em se tratando de aspecto pertinente e relevante para o objeto do contrato, poderá sim haver adoção de aspectos geográficos como critério de seleção pela Administração Pública, desde que devidamente justificado.</w:t>
      </w:r>
    </w:p>
    <w:p w:rsidR="005B4342" w:rsidRPr="00927EC1" w:rsidRDefault="005B4342" w:rsidP="00D31004">
      <w:pPr>
        <w:widowControl w:val="0"/>
        <w:spacing w:line="276" w:lineRule="auto"/>
        <w:ind w:left="1418"/>
        <w:jc w:val="both"/>
        <w:rPr>
          <w:rFonts w:ascii="Garamond" w:hAnsi="Garamond" w:cs="Arial"/>
          <w:sz w:val="22"/>
          <w:szCs w:val="22"/>
        </w:rPr>
      </w:pPr>
      <w:r w:rsidRPr="00927EC1">
        <w:rPr>
          <w:rFonts w:ascii="Garamond" w:hAnsi="Garamond" w:cs="Arial"/>
          <w:sz w:val="22"/>
          <w:szCs w:val="22"/>
        </w:rPr>
        <w:t xml:space="preserve">Essa justificativa deve partir da demonstração de que o aspecto é absolutamente essencial para garantir </w:t>
      </w:r>
      <w:r w:rsidRPr="00927EC1">
        <w:rPr>
          <w:rFonts w:ascii="Garamond" w:hAnsi="Garamond" w:cs="Arial"/>
          <w:i/>
          <w:sz w:val="22"/>
          <w:szCs w:val="22"/>
        </w:rPr>
        <w:t xml:space="preserve">“a seleção da proposta mais vantajosa para a administração” </w:t>
      </w:r>
      <w:r w:rsidRPr="00927EC1">
        <w:rPr>
          <w:rFonts w:ascii="Garamond" w:hAnsi="Garamond" w:cs="Arial"/>
          <w:sz w:val="22"/>
          <w:szCs w:val="22"/>
        </w:rPr>
        <w:t>(art. 3º da Lei 8.666/93). (...)</w:t>
      </w:r>
    </w:p>
    <w:p w:rsidR="005B4342" w:rsidRPr="00927EC1" w:rsidRDefault="005B4342" w:rsidP="00D31004">
      <w:pPr>
        <w:widowControl w:val="0"/>
        <w:spacing w:line="276" w:lineRule="auto"/>
        <w:ind w:left="1418"/>
        <w:jc w:val="both"/>
        <w:rPr>
          <w:rFonts w:ascii="Garamond" w:hAnsi="Garamond" w:cs="Arial"/>
          <w:sz w:val="22"/>
          <w:szCs w:val="22"/>
        </w:rPr>
      </w:pPr>
      <w:r w:rsidRPr="00927EC1">
        <w:rPr>
          <w:rFonts w:ascii="Garamond" w:hAnsi="Garamond" w:cs="Arial"/>
          <w:sz w:val="22"/>
          <w:szCs w:val="22"/>
        </w:rPr>
        <w:t>Nesse contexto, assentado que o aspecto geográfico pode ser adotado co</w:t>
      </w:r>
      <w:r w:rsidR="00B02479">
        <w:rPr>
          <w:rFonts w:ascii="Garamond" w:hAnsi="Garamond" w:cs="Arial"/>
          <w:sz w:val="22"/>
          <w:szCs w:val="22"/>
        </w:rPr>
        <w:t>m</w:t>
      </w:r>
      <w:r w:rsidRPr="00927EC1">
        <w:rPr>
          <w:rFonts w:ascii="Garamond" w:hAnsi="Garamond" w:cs="Arial"/>
          <w:sz w:val="22"/>
          <w:szCs w:val="22"/>
        </w:rPr>
        <w:t>o critério para a contratação, esse mesmo aspecto também pode ser adotado como critério para a contratação direta, sem licitação, quando as circunstâncias apontarem ser essa a opção mais vantajosa para a Administração Pública. (...)</w:t>
      </w:r>
    </w:p>
    <w:p w:rsidR="005B4342" w:rsidRPr="00927EC1" w:rsidRDefault="005B4342" w:rsidP="00D31004">
      <w:pPr>
        <w:widowControl w:val="0"/>
        <w:spacing w:line="276" w:lineRule="auto"/>
        <w:ind w:left="1418"/>
        <w:jc w:val="both"/>
        <w:rPr>
          <w:rFonts w:ascii="Garamond" w:hAnsi="Garamond" w:cs="Arial"/>
          <w:sz w:val="22"/>
          <w:szCs w:val="22"/>
        </w:rPr>
      </w:pPr>
      <w:r w:rsidRPr="00927EC1">
        <w:rPr>
          <w:rFonts w:ascii="Garamond" w:hAnsi="Garamond" w:cs="Arial"/>
          <w:sz w:val="22"/>
          <w:szCs w:val="22"/>
        </w:rPr>
        <w:t xml:space="preserve">É por demais evidente que, nesse caso, a contratação de aterro sanitário distante importaria gastos adicionais para o Município, envolvendo toda a logística de transbordo e transporte, o que significa mais horas de trabalho, máquinas, veículos e </w:t>
      </w:r>
      <w:r w:rsidRPr="00927EC1">
        <w:rPr>
          <w:rFonts w:ascii="Garamond" w:hAnsi="Garamond" w:cs="Arial"/>
          <w:sz w:val="22"/>
          <w:szCs w:val="22"/>
        </w:rPr>
        <w:lastRenderedPageBreak/>
        <w:t>combustível.</w:t>
      </w:r>
    </w:p>
    <w:p w:rsidR="00927EC1" w:rsidRPr="00927EC1" w:rsidRDefault="00927EC1" w:rsidP="00D31004">
      <w:pPr>
        <w:widowControl w:val="0"/>
        <w:spacing w:line="276" w:lineRule="auto"/>
        <w:ind w:left="1418"/>
        <w:jc w:val="both"/>
        <w:rPr>
          <w:rFonts w:ascii="Garamond" w:hAnsi="Garamond" w:cs="Arial"/>
          <w:sz w:val="22"/>
          <w:szCs w:val="22"/>
        </w:rPr>
      </w:pPr>
      <w:r w:rsidRPr="00927EC1">
        <w:rPr>
          <w:rFonts w:ascii="Garamond" w:hAnsi="Garamond" w:cs="Arial"/>
          <w:sz w:val="22"/>
          <w:szCs w:val="22"/>
        </w:rPr>
        <w:t>Tal cenário torna possível entrever que a licitação, a princípio, não se revela a opção mais vantajosa para o Município, sob o prisma da economicidade e proporcionalidade.</w:t>
      </w:r>
    </w:p>
    <w:p w:rsidR="00927EC1" w:rsidRPr="00927EC1" w:rsidRDefault="00927EC1" w:rsidP="00D31004">
      <w:pPr>
        <w:widowControl w:val="0"/>
        <w:spacing w:line="276" w:lineRule="auto"/>
        <w:ind w:left="1418"/>
        <w:jc w:val="both"/>
        <w:rPr>
          <w:rFonts w:ascii="Garamond" w:hAnsi="Garamond" w:cs="Arial"/>
          <w:sz w:val="22"/>
          <w:szCs w:val="22"/>
        </w:rPr>
      </w:pPr>
      <w:r w:rsidRPr="00927EC1">
        <w:rPr>
          <w:rFonts w:ascii="Garamond" w:hAnsi="Garamond" w:cs="Arial"/>
          <w:sz w:val="22"/>
          <w:szCs w:val="22"/>
        </w:rPr>
        <w:t>No entanto, é imprescindível a efetiva comprovação dessas circunstâncias, com a demonstração específica, inclusive mediante pesquisa de preços e planilha dos custos envolvidos, de que a contratação direta é realmente mais vantajosa.</w:t>
      </w:r>
    </w:p>
    <w:p w:rsidR="00D31004" w:rsidRPr="00D31004" w:rsidRDefault="00D31004" w:rsidP="00773897">
      <w:pPr>
        <w:pStyle w:val="PargrafodaLista"/>
        <w:widowControl w:val="0"/>
        <w:spacing w:line="360" w:lineRule="auto"/>
        <w:ind w:left="1418"/>
        <w:jc w:val="both"/>
        <w:rPr>
          <w:rFonts w:ascii="Garamond" w:hAnsi="Garamond" w:cs="Arial"/>
          <w:b/>
        </w:rPr>
      </w:pPr>
    </w:p>
    <w:p w:rsidR="00F369FD" w:rsidRPr="00773897" w:rsidRDefault="00927EC1" w:rsidP="0077389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Ocorre que, analisando os autos dos processos de inexigibilidade, </w:t>
      </w:r>
      <w:r w:rsidR="00634CBF">
        <w:rPr>
          <w:rFonts w:ascii="Garamond" w:hAnsi="Garamond" w:cs="Arial"/>
        </w:rPr>
        <w:t xml:space="preserve">os requisitos intrínsecos à caracterização da contratação direta por inexigibilidade não foram identificados </w:t>
      </w:r>
      <w:r w:rsidR="00E12148">
        <w:rPr>
          <w:rFonts w:ascii="Garamond" w:hAnsi="Garamond" w:cs="Arial"/>
        </w:rPr>
        <w:t>nas</w:t>
      </w:r>
      <w:r w:rsidR="007E7705">
        <w:rPr>
          <w:rFonts w:ascii="Garamond" w:hAnsi="Garamond" w:cs="Arial"/>
        </w:rPr>
        <w:t xml:space="preserve"> Inexigibilidade</w:t>
      </w:r>
      <w:r w:rsidR="00E12148">
        <w:rPr>
          <w:rFonts w:ascii="Garamond" w:hAnsi="Garamond" w:cs="Arial"/>
        </w:rPr>
        <w:t>s</w:t>
      </w:r>
      <w:r w:rsidR="007E7705">
        <w:rPr>
          <w:rFonts w:ascii="Garamond" w:hAnsi="Garamond" w:cs="Arial"/>
        </w:rPr>
        <w:t xml:space="preserve"> n. 012/2015 e 006/20</w:t>
      </w:r>
      <w:r w:rsidR="00E12148">
        <w:rPr>
          <w:rFonts w:ascii="Garamond" w:hAnsi="Garamond" w:cs="Arial"/>
        </w:rPr>
        <w:t>16, promovida</w:t>
      </w:r>
      <w:r w:rsidR="007E7705">
        <w:rPr>
          <w:rFonts w:ascii="Garamond" w:hAnsi="Garamond" w:cs="Arial"/>
        </w:rPr>
        <w:t>s</w:t>
      </w:r>
      <w:r w:rsidR="00634CBF">
        <w:rPr>
          <w:rFonts w:ascii="Garamond" w:hAnsi="Garamond" w:cs="Arial"/>
        </w:rPr>
        <w:t xml:space="preserve"> </w:t>
      </w:r>
      <w:r w:rsidR="007E7705">
        <w:rPr>
          <w:rFonts w:ascii="Garamond" w:hAnsi="Garamond" w:cs="Arial"/>
        </w:rPr>
        <w:t>pelo</w:t>
      </w:r>
      <w:r w:rsidR="00634CBF">
        <w:rPr>
          <w:rFonts w:ascii="Garamond" w:hAnsi="Garamond" w:cs="Arial"/>
        </w:rPr>
        <w:t xml:space="preserve"> município de Leopoldina.</w:t>
      </w:r>
      <w:r w:rsidR="00773897">
        <w:rPr>
          <w:rFonts w:ascii="Garamond" w:hAnsi="Garamond" w:cs="Arial"/>
        </w:rPr>
        <w:t xml:space="preserve"> </w:t>
      </w:r>
      <w:r w:rsidR="00F369FD" w:rsidRPr="00773897">
        <w:rPr>
          <w:rFonts w:ascii="Garamond" w:hAnsi="Garamond" w:cs="Arial"/>
        </w:rPr>
        <w:t>Vejamos o porquê.</w:t>
      </w:r>
    </w:p>
    <w:p w:rsidR="00634CBF" w:rsidRPr="00634CBF" w:rsidRDefault="00634CBF" w:rsidP="00773897">
      <w:pPr>
        <w:pStyle w:val="PargrafodaLista"/>
        <w:widowControl w:val="0"/>
        <w:spacing w:line="360" w:lineRule="auto"/>
        <w:ind w:left="1418"/>
        <w:jc w:val="both"/>
        <w:rPr>
          <w:rFonts w:ascii="Garamond" w:hAnsi="Garamond" w:cs="Arial"/>
          <w:b/>
        </w:rPr>
      </w:pPr>
    </w:p>
    <w:p w:rsidR="00773897" w:rsidRDefault="00773897" w:rsidP="00773897">
      <w:pPr>
        <w:pStyle w:val="PargrafodaLista"/>
        <w:widowControl w:val="0"/>
        <w:spacing w:line="360" w:lineRule="auto"/>
        <w:ind w:left="1418"/>
        <w:jc w:val="both"/>
        <w:rPr>
          <w:rFonts w:ascii="Garamond" w:hAnsi="Garamond" w:cs="Arial"/>
          <w:b/>
        </w:rPr>
      </w:pPr>
      <w:r>
        <w:rPr>
          <w:rFonts w:ascii="Garamond" w:hAnsi="Garamond" w:cs="Arial"/>
          <w:b/>
        </w:rPr>
        <w:t xml:space="preserve">I.1) Fraude à Lei </w:t>
      </w:r>
      <w:r w:rsidR="00B02479">
        <w:rPr>
          <w:rFonts w:ascii="Garamond" w:hAnsi="Garamond" w:cs="Arial"/>
          <w:b/>
        </w:rPr>
        <w:t>Federal n. 8.666/</w:t>
      </w:r>
      <w:r>
        <w:rPr>
          <w:rFonts w:ascii="Garamond" w:hAnsi="Garamond" w:cs="Arial"/>
          <w:b/>
        </w:rPr>
        <w:t xml:space="preserve">93 – Direcionamento da contratação à empresa União Recicláveis Rio Novo Ltda. – Inobservância ao artigo 37, XXI, da </w:t>
      </w:r>
      <w:r w:rsidR="00B02479">
        <w:rPr>
          <w:rFonts w:ascii="Garamond" w:hAnsi="Garamond" w:cs="Arial"/>
          <w:b/>
        </w:rPr>
        <w:t>CF/88</w:t>
      </w:r>
      <w:r w:rsidR="00D13E1A">
        <w:rPr>
          <w:rFonts w:ascii="Garamond" w:hAnsi="Garamond" w:cs="Arial"/>
          <w:b/>
        </w:rPr>
        <w:t xml:space="preserve"> </w:t>
      </w:r>
      <w:r w:rsidR="00D13E1A" w:rsidRPr="0003531F">
        <w:rPr>
          <w:rFonts w:ascii="Garamond" w:hAnsi="Garamond" w:cs="Arial"/>
          <w:b/>
        </w:rPr>
        <w:t>e ao arti</w:t>
      </w:r>
      <w:r w:rsidR="00B02479">
        <w:rPr>
          <w:rFonts w:ascii="Garamond" w:hAnsi="Garamond" w:cs="Arial"/>
          <w:b/>
        </w:rPr>
        <w:t>go 3º, caput, da Lei n. 8.666/</w:t>
      </w:r>
      <w:r w:rsidR="00D13E1A" w:rsidRPr="0003531F">
        <w:rPr>
          <w:rFonts w:ascii="Garamond" w:hAnsi="Garamond" w:cs="Arial"/>
          <w:b/>
        </w:rPr>
        <w:t>93</w:t>
      </w:r>
    </w:p>
    <w:p w:rsidR="00773897" w:rsidRDefault="00773897" w:rsidP="00D13E1A">
      <w:pPr>
        <w:pStyle w:val="PargrafodaLista"/>
        <w:widowControl w:val="0"/>
        <w:spacing w:line="360" w:lineRule="auto"/>
        <w:ind w:left="1418"/>
        <w:jc w:val="both"/>
        <w:rPr>
          <w:rFonts w:ascii="Garamond" w:hAnsi="Garamond" w:cs="Arial"/>
          <w:b/>
        </w:rPr>
      </w:pPr>
    </w:p>
    <w:p w:rsidR="00773897" w:rsidRPr="00773897" w:rsidRDefault="00773897" w:rsidP="00D13E1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pessoa jurídica União Recicláveis Rio Novo Ltda., CNPJ 07.711.109/0003-48, </w:t>
      </w:r>
      <w:r w:rsidR="00D02A3E">
        <w:rPr>
          <w:rFonts w:ascii="Garamond" w:hAnsi="Garamond" w:cs="Arial"/>
        </w:rPr>
        <w:t>possui sua sede estabelecida a a</w:t>
      </w:r>
      <w:r>
        <w:rPr>
          <w:rFonts w:ascii="Garamond" w:hAnsi="Garamond" w:cs="Arial"/>
        </w:rPr>
        <w:t>ntiga Estrada R</w:t>
      </w:r>
      <w:r w:rsidR="00E12148">
        <w:rPr>
          <w:rFonts w:ascii="Garamond" w:hAnsi="Garamond" w:cs="Arial"/>
        </w:rPr>
        <w:t>io Novo a São João Nepomuceno, k</w:t>
      </w:r>
      <w:r>
        <w:rPr>
          <w:rFonts w:ascii="Garamond" w:hAnsi="Garamond" w:cs="Arial"/>
        </w:rPr>
        <w:t>m 2, Sítio Santo Antônio, Rio Novo/MG, CEP 36.150-000.</w:t>
      </w:r>
    </w:p>
    <w:p w:rsidR="00773897" w:rsidRPr="00773897" w:rsidRDefault="00773897" w:rsidP="00D13E1A">
      <w:pPr>
        <w:pStyle w:val="PargrafodaLista"/>
        <w:widowControl w:val="0"/>
        <w:spacing w:line="360" w:lineRule="auto"/>
        <w:ind w:left="1418"/>
        <w:jc w:val="both"/>
        <w:rPr>
          <w:rFonts w:ascii="Garamond" w:hAnsi="Garamond" w:cs="Arial"/>
          <w:b/>
        </w:rPr>
      </w:pPr>
    </w:p>
    <w:p w:rsidR="00773897" w:rsidRPr="00296B3B" w:rsidRDefault="00296B3B" w:rsidP="00D13E1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Na alteração do contrato social, assinada em 16/01/2015, pelos sócios Tiago Ladeira Agostinho e Marcela Ladeira Agostinho, foram constituídas duas filiais da empresa: uma com sede em Rio Pomba/MG, </w:t>
      </w:r>
      <w:r w:rsidR="00E12148">
        <w:rPr>
          <w:rFonts w:ascii="Garamond" w:hAnsi="Garamond" w:cs="Arial"/>
        </w:rPr>
        <w:t xml:space="preserve">localizada </w:t>
      </w:r>
      <w:r>
        <w:rPr>
          <w:rFonts w:ascii="Garamond" w:hAnsi="Garamond" w:cs="Arial"/>
        </w:rPr>
        <w:t>a Rodovia Rio Pomba/Juiz de Fora, margem direita do Rio Pomba, s/n, CEP 36180-000; e outra com sede em Leopoldina/MG, a Rodovia BR 116</w:t>
      </w:r>
      <w:r w:rsidR="00E12148">
        <w:rPr>
          <w:rFonts w:ascii="Garamond" w:hAnsi="Garamond" w:cs="Arial"/>
        </w:rPr>
        <w:t>, sentido Leopoldina a Muriaé, k</w:t>
      </w:r>
      <w:r>
        <w:rPr>
          <w:rFonts w:ascii="Garamond" w:hAnsi="Garamond" w:cs="Arial"/>
        </w:rPr>
        <w:t>m 744, s/n, CEP 36700-000.</w:t>
      </w:r>
    </w:p>
    <w:p w:rsidR="00296B3B" w:rsidRPr="00296B3B" w:rsidRDefault="00296B3B" w:rsidP="00D13E1A">
      <w:pPr>
        <w:pStyle w:val="PargrafodaLista"/>
        <w:spacing w:line="360" w:lineRule="auto"/>
        <w:rPr>
          <w:rFonts w:ascii="Garamond" w:hAnsi="Garamond" w:cs="Arial"/>
          <w:b/>
        </w:rPr>
      </w:pPr>
    </w:p>
    <w:p w:rsidR="00296B3B" w:rsidRPr="00296B3B" w:rsidRDefault="00296B3B" w:rsidP="00D13E1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Tanto é que a licença de localização e funcionamento da filial no município de Leopoldina foi concedida pela prefeitura em 05/03/2015, com início das atividades em 27/02/2015, por ato subscrito pelo Secretário Municipal de Fazenda.</w:t>
      </w:r>
    </w:p>
    <w:p w:rsidR="00296B3B" w:rsidRPr="00296B3B" w:rsidRDefault="00296B3B" w:rsidP="00D13E1A">
      <w:pPr>
        <w:pStyle w:val="PargrafodaLista"/>
        <w:widowControl w:val="0"/>
        <w:numPr>
          <w:ilvl w:val="0"/>
          <w:numId w:val="14"/>
        </w:numPr>
        <w:spacing w:line="360" w:lineRule="auto"/>
        <w:ind w:left="0" w:firstLine="1418"/>
        <w:jc w:val="both"/>
        <w:rPr>
          <w:rFonts w:ascii="Garamond" w:hAnsi="Garamond" w:cs="Arial"/>
          <w:b/>
        </w:rPr>
      </w:pPr>
      <w:r w:rsidRPr="00D02A3E">
        <w:rPr>
          <w:rFonts w:ascii="Garamond" w:hAnsi="Garamond" w:cs="Arial"/>
          <w:b/>
        </w:rPr>
        <w:lastRenderedPageBreak/>
        <w:t xml:space="preserve">Coincidência ou não, a filial da empresa União Recicláveis Rio Novo Ltda. em Leopoldina foi instituída tão logo assinado o acordo entre o Ministério Público Estadual e o município de Leopoldina, em </w:t>
      </w:r>
      <w:r w:rsidR="00CD202A" w:rsidRPr="00D02A3E">
        <w:rPr>
          <w:rFonts w:ascii="Garamond" w:hAnsi="Garamond" w:cs="Arial"/>
          <w:b/>
        </w:rPr>
        <w:t>11/09/2014</w:t>
      </w:r>
      <w:r w:rsidR="00CD202A">
        <w:rPr>
          <w:rFonts w:ascii="Garamond" w:hAnsi="Garamond" w:cs="Arial"/>
        </w:rPr>
        <w:t xml:space="preserve"> (assinaturas do Prefeito Municipal, José Roberto de Oliveira, e da Procuradora-Geral do Município, Viviani César Corrêa).</w:t>
      </w:r>
    </w:p>
    <w:p w:rsidR="00296B3B" w:rsidRPr="00296B3B" w:rsidRDefault="00296B3B" w:rsidP="009E5A10">
      <w:pPr>
        <w:pStyle w:val="PargrafodaLista"/>
        <w:spacing w:line="360" w:lineRule="auto"/>
        <w:rPr>
          <w:rFonts w:ascii="Garamond" w:hAnsi="Garamond" w:cs="Arial"/>
          <w:b/>
        </w:rPr>
      </w:pPr>
    </w:p>
    <w:p w:rsidR="00296B3B" w:rsidRPr="00D13E1A" w:rsidRDefault="00296B3B" w:rsidP="009E5A1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Ou seja, a filial teve sua abertura (27/02/2015) apenas após 5 meses </w:t>
      </w:r>
      <w:r w:rsidR="00D02A3E">
        <w:rPr>
          <w:rFonts w:ascii="Garamond" w:hAnsi="Garamond" w:cs="Arial"/>
        </w:rPr>
        <w:t>d</w:t>
      </w:r>
      <w:r>
        <w:rPr>
          <w:rFonts w:ascii="Garamond" w:hAnsi="Garamond" w:cs="Arial"/>
        </w:rPr>
        <w:t>a celebração do referido acordo (11/09/2014), que tinha por objeto a implantação, até 31/12/2015, de sistema adequado de destinação do lixo urbano de or</w:t>
      </w:r>
      <w:r w:rsidR="00E12148">
        <w:rPr>
          <w:rFonts w:ascii="Garamond" w:hAnsi="Garamond" w:cs="Arial"/>
        </w:rPr>
        <w:t>d</w:t>
      </w:r>
      <w:r>
        <w:rPr>
          <w:rFonts w:ascii="Garamond" w:hAnsi="Garamond" w:cs="Arial"/>
        </w:rPr>
        <w:t>em domiciliar, comercial e pública</w:t>
      </w:r>
      <w:r w:rsidR="00CD202A">
        <w:rPr>
          <w:rFonts w:ascii="Garamond" w:hAnsi="Garamond" w:cs="Arial"/>
        </w:rPr>
        <w:t>.</w:t>
      </w:r>
    </w:p>
    <w:p w:rsidR="00D13E1A" w:rsidRPr="00D13E1A" w:rsidRDefault="00D13E1A" w:rsidP="009E5A10">
      <w:pPr>
        <w:widowControl w:val="0"/>
        <w:spacing w:line="360" w:lineRule="auto"/>
        <w:jc w:val="both"/>
        <w:rPr>
          <w:rFonts w:ascii="Garamond" w:hAnsi="Garamond" w:cs="Arial"/>
          <w:b/>
        </w:rPr>
      </w:pPr>
    </w:p>
    <w:p w:rsidR="00CD202A" w:rsidRPr="00E12148" w:rsidRDefault="00CD202A" w:rsidP="009E5A10">
      <w:pPr>
        <w:pStyle w:val="PargrafodaLista"/>
        <w:widowControl w:val="0"/>
        <w:numPr>
          <w:ilvl w:val="0"/>
          <w:numId w:val="14"/>
        </w:numPr>
        <w:spacing w:line="360" w:lineRule="auto"/>
        <w:ind w:left="0" w:firstLine="1418"/>
        <w:jc w:val="both"/>
        <w:rPr>
          <w:rFonts w:ascii="Garamond" w:hAnsi="Garamond" w:cs="Arial"/>
          <w:b/>
        </w:rPr>
      </w:pPr>
      <w:r w:rsidRPr="00E12148">
        <w:rPr>
          <w:rFonts w:ascii="Garamond" w:hAnsi="Garamond" w:cs="Arial"/>
          <w:b/>
        </w:rPr>
        <w:t>Ora, o objeto do acordo é exatamente o mesmo das contratações realizadas com a empresa União Recicláveis Rio Novo Ltda.</w:t>
      </w:r>
    </w:p>
    <w:p w:rsidR="009E5A10" w:rsidRPr="009E5A10" w:rsidRDefault="009E5A10" w:rsidP="009E5A10">
      <w:pPr>
        <w:pStyle w:val="PargrafodaLista"/>
        <w:spacing w:line="360" w:lineRule="auto"/>
        <w:rPr>
          <w:rFonts w:ascii="Garamond" w:hAnsi="Garamond" w:cs="Arial"/>
          <w:b/>
        </w:rPr>
      </w:pPr>
    </w:p>
    <w:p w:rsidR="009E5A10" w:rsidRPr="009E5A10" w:rsidRDefault="009E5A10" w:rsidP="009E5A1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Ocorre que a construção de um aterro sanitário é algo extremamente complexo, que envolve a apresentação de um estudo de impacto ambiental, a concessão de licenças e, se necessário, até uma audiência pública para ouvir as pessoas que moram nos arredores do local de sua instalação.</w:t>
      </w:r>
    </w:p>
    <w:p w:rsidR="009E5A10" w:rsidRPr="009E5A10" w:rsidRDefault="009E5A10" w:rsidP="009E5A10">
      <w:pPr>
        <w:pStyle w:val="PargrafodaLista"/>
        <w:spacing w:line="360" w:lineRule="auto"/>
        <w:rPr>
          <w:rFonts w:ascii="Garamond" w:hAnsi="Garamond" w:cs="Arial"/>
          <w:b/>
        </w:rPr>
      </w:pPr>
    </w:p>
    <w:p w:rsidR="009E5A10" w:rsidRPr="009E5A10" w:rsidRDefault="002F6B7E" w:rsidP="009E5A1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Indaga-se</w:t>
      </w:r>
      <w:r w:rsidR="009E5A10">
        <w:rPr>
          <w:rFonts w:ascii="Garamond" w:hAnsi="Garamond" w:cs="Arial"/>
        </w:rPr>
        <w:t xml:space="preserve"> então como a filial poderia ter sido constituída, formalmente, em 16/01/2015, e as suas atividades já terem sido iniciadas em 27/02/2015, um pouco mais de um mês depois, com anuência da Prefeitura Municipal de Leopoldina?</w:t>
      </w:r>
    </w:p>
    <w:p w:rsidR="009E5A10" w:rsidRPr="009E5A10" w:rsidRDefault="009E5A10" w:rsidP="009E5A10">
      <w:pPr>
        <w:pStyle w:val="PargrafodaLista"/>
        <w:spacing w:line="360" w:lineRule="auto"/>
        <w:rPr>
          <w:rFonts w:ascii="Garamond" w:hAnsi="Garamond" w:cs="Arial"/>
          <w:b/>
        </w:rPr>
      </w:pPr>
    </w:p>
    <w:p w:rsidR="009E5A10" w:rsidRPr="009E5A10" w:rsidRDefault="009E5A10" w:rsidP="009E5A1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revista Superinteressante</w:t>
      </w:r>
      <w:r w:rsidR="00995ED3">
        <w:rPr>
          <w:rStyle w:val="Refdenotaderodap"/>
          <w:rFonts w:ascii="Garamond" w:hAnsi="Garamond" w:cs="Arial"/>
        </w:rPr>
        <w:footnoteReference w:id="1"/>
      </w:r>
      <w:r>
        <w:rPr>
          <w:rFonts w:ascii="Garamond" w:hAnsi="Garamond" w:cs="Arial"/>
        </w:rPr>
        <w:t>, em 04/07/2018, republicou o conteúdo de 18/04/2011, explicando, em síntese, o passo a passo para a construção de um aterro sanitário. Vejamos:</w:t>
      </w:r>
    </w:p>
    <w:p w:rsidR="009E5A10" w:rsidRDefault="009E5A10" w:rsidP="009E5A10">
      <w:pPr>
        <w:spacing w:line="276" w:lineRule="auto"/>
        <w:ind w:left="1418"/>
        <w:jc w:val="both"/>
        <w:rPr>
          <w:rFonts w:ascii="Garamond" w:hAnsi="Garamond" w:cs="Arial"/>
          <w:color w:val="000000"/>
          <w:sz w:val="22"/>
          <w:szCs w:val="22"/>
        </w:rPr>
      </w:pPr>
      <w:r w:rsidRPr="009E5A10">
        <w:rPr>
          <w:rFonts w:ascii="Garamond" w:hAnsi="Garamond" w:cs="Arial"/>
          <w:b/>
          <w:bCs/>
          <w:color w:val="000000"/>
          <w:sz w:val="22"/>
          <w:szCs w:val="22"/>
          <w:bdr w:val="none" w:sz="0" w:space="0" w:color="auto" w:frame="1"/>
        </w:rPr>
        <w:lastRenderedPageBreak/>
        <w:t>Montanha de lixo</w:t>
      </w:r>
    </w:p>
    <w:p w:rsidR="009E5A10" w:rsidRPr="009E5A10" w:rsidRDefault="009E5A10" w:rsidP="009E5A10">
      <w:pPr>
        <w:spacing w:line="276" w:lineRule="auto"/>
        <w:ind w:left="1418"/>
        <w:jc w:val="both"/>
        <w:rPr>
          <w:rFonts w:ascii="Garamond" w:hAnsi="Garamond"/>
          <w:sz w:val="22"/>
          <w:szCs w:val="22"/>
        </w:rPr>
      </w:pPr>
      <w:r w:rsidRPr="009E5A10">
        <w:rPr>
          <w:rFonts w:ascii="Garamond" w:hAnsi="Garamond" w:cs="Arial"/>
          <w:i/>
          <w:iCs/>
          <w:color w:val="000000"/>
          <w:sz w:val="22"/>
          <w:szCs w:val="22"/>
          <w:bdr w:val="none" w:sz="0" w:space="0" w:color="auto" w:frame="1"/>
        </w:rPr>
        <w:t>Um aterro pode atingir até 100 metros de altura</w:t>
      </w:r>
    </w:p>
    <w:p w:rsidR="009E5A10" w:rsidRPr="009E5A10" w:rsidRDefault="009E5A10" w:rsidP="009E5A10">
      <w:pPr>
        <w:spacing w:line="276" w:lineRule="auto"/>
        <w:ind w:left="1418"/>
        <w:jc w:val="both"/>
        <w:rPr>
          <w:rFonts w:ascii="Garamond" w:hAnsi="Garamond" w:cs="Arial"/>
          <w:sz w:val="22"/>
          <w:szCs w:val="22"/>
        </w:rPr>
      </w:pPr>
      <w:r w:rsidRPr="009E5A10">
        <w:rPr>
          <w:rFonts w:ascii="Garamond" w:hAnsi="Garamond" w:cs="Arial"/>
          <w:sz w:val="22"/>
          <w:szCs w:val="22"/>
        </w:rPr>
        <w:t>1. O aterro começa com a escavação de um grande buraco. Mas, antes disso, o solo é perfurado até o lençol freático para verificar se não é arenoso demais e calcular o limite da escavação: o fundo não pode ficar a menos de 2 metros do lençol</w:t>
      </w:r>
    </w:p>
    <w:p w:rsidR="009E5A10" w:rsidRPr="009E5A10" w:rsidRDefault="009E5A10" w:rsidP="009E5A10">
      <w:pPr>
        <w:spacing w:line="276" w:lineRule="auto"/>
        <w:ind w:left="1418"/>
        <w:jc w:val="both"/>
        <w:rPr>
          <w:rFonts w:ascii="Garamond" w:hAnsi="Garamond" w:cs="Arial"/>
          <w:sz w:val="22"/>
          <w:szCs w:val="22"/>
        </w:rPr>
      </w:pPr>
      <w:r w:rsidRPr="009E5A10">
        <w:rPr>
          <w:rFonts w:ascii="Garamond" w:hAnsi="Garamond" w:cs="Arial"/>
          <w:sz w:val="22"/>
          <w:szCs w:val="22"/>
        </w:rPr>
        <w:t>2. Tratores compactam a terra do fundo do buraco. Sobre o solo compactado é colocada uma espécie de manta de polietileno de alta densidade e, sobre ela, uma camada de pedra britada, por onde passam os líquidos e gases liberados pelo lixo. A cada 5 metros de lixo é feita uma camada de impermeabilização</w:t>
      </w:r>
    </w:p>
    <w:p w:rsidR="009E5A10" w:rsidRPr="009E5A10" w:rsidRDefault="009E5A10" w:rsidP="009E5A10">
      <w:pPr>
        <w:spacing w:line="276" w:lineRule="auto"/>
        <w:ind w:left="1418"/>
        <w:jc w:val="both"/>
        <w:rPr>
          <w:rFonts w:ascii="Garamond" w:hAnsi="Garamond" w:cs="Arial"/>
          <w:sz w:val="22"/>
          <w:szCs w:val="22"/>
        </w:rPr>
      </w:pPr>
      <w:r w:rsidRPr="009E5A10">
        <w:rPr>
          <w:rFonts w:ascii="Garamond" w:hAnsi="Garamond" w:cs="Arial"/>
          <w:sz w:val="22"/>
          <w:szCs w:val="22"/>
        </w:rPr>
        <w:t>3. Para drenar o percolado (líquido que sai do lixo misturado à água da chuva) a cada 20 metros são instaladas calhas de concreto, que levam a mistura nojenta até a lagoa de acumulação</w:t>
      </w:r>
    </w:p>
    <w:p w:rsidR="009E5A10" w:rsidRPr="009E5A10" w:rsidRDefault="009E5A10" w:rsidP="009E5A10">
      <w:pPr>
        <w:spacing w:line="276" w:lineRule="auto"/>
        <w:ind w:left="1418"/>
        <w:jc w:val="both"/>
        <w:rPr>
          <w:rFonts w:ascii="Garamond" w:hAnsi="Garamond" w:cs="Arial"/>
          <w:sz w:val="22"/>
          <w:szCs w:val="22"/>
        </w:rPr>
      </w:pPr>
      <w:r w:rsidRPr="009E5A10">
        <w:rPr>
          <w:rFonts w:ascii="Garamond" w:hAnsi="Garamond" w:cs="Arial"/>
          <w:sz w:val="22"/>
          <w:szCs w:val="22"/>
        </w:rPr>
        <w:t>4. Para evitar que alguém jogue lixo clandestinamente ou que algum desavisado entre no aterro, a área é toda cercada. Em São Paulo, por exemplo, é obrigatório criar um cinturão verde de pelo menos 50 metros de largura ao redor do aterro, com vegetação nativa</w:t>
      </w:r>
    </w:p>
    <w:p w:rsidR="009E5A10" w:rsidRPr="009E5A10" w:rsidRDefault="009E5A10" w:rsidP="009E5A10">
      <w:pPr>
        <w:spacing w:line="276" w:lineRule="auto"/>
        <w:ind w:left="1418"/>
        <w:jc w:val="both"/>
        <w:rPr>
          <w:rFonts w:ascii="Garamond" w:hAnsi="Garamond" w:cs="Arial"/>
          <w:sz w:val="22"/>
          <w:szCs w:val="22"/>
        </w:rPr>
      </w:pPr>
      <w:r w:rsidRPr="009E5A10">
        <w:rPr>
          <w:rFonts w:ascii="Garamond" w:hAnsi="Garamond" w:cs="Arial"/>
          <w:sz w:val="22"/>
          <w:szCs w:val="22"/>
        </w:rPr>
        <w:t>5. O lixo solta gases, que são captados por uma rede de tubos verticais cheios de furinhos. Por esses canos, os gases sobem e chegam à superfície do aterro. Alguns gases são recolhidos em tambores e outros são liberados na atmosfera – o metano, em contato com o ar, pega fogo</w:t>
      </w:r>
    </w:p>
    <w:p w:rsidR="009E5A10" w:rsidRPr="009E5A10" w:rsidRDefault="009E5A10" w:rsidP="009E5A10">
      <w:pPr>
        <w:spacing w:line="276" w:lineRule="auto"/>
        <w:ind w:left="1418"/>
        <w:jc w:val="both"/>
        <w:rPr>
          <w:rFonts w:ascii="Garamond" w:hAnsi="Garamond" w:cs="Arial"/>
          <w:sz w:val="22"/>
          <w:szCs w:val="22"/>
        </w:rPr>
      </w:pPr>
      <w:r w:rsidRPr="009E5A10">
        <w:rPr>
          <w:rFonts w:ascii="Garamond" w:hAnsi="Garamond" w:cs="Arial"/>
          <w:sz w:val="22"/>
          <w:szCs w:val="22"/>
        </w:rPr>
        <w:t>6. Engenheiros calculam que cada metro cúbico de lixo pesa cerca de 0,6 tonelada. Cada camada do aterro tem 5 metros de altura: 4 metros de lixo e 1 metro de terra, brita e a manta de polietileno. Em cidades pequenas, o limite é de três camadas, mas nas metrópoles elas chegam a 20</w:t>
      </w:r>
    </w:p>
    <w:p w:rsidR="009E5A10" w:rsidRPr="009E5A10" w:rsidRDefault="009E5A10" w:rsidP="009E5A10">
      <w:pPr>
        <w:spacing w:line="276" w:lineRule="auto"/>
        <w:ind w:left="1418"/>
        <w:jc w:val="both"/>
        <w:rPr>
          <w:rFonts w:ascii="Garamond" w:hAnsi="Garamond" w:cs="Arial"/>
          <w:sz w:val="22"/>
          <w:szCs w:val="22"/>
        </w:rPr>
      </w:pPr>
      <w:r w:rsidRPr="009E5A10">
        <w:rPr>
          <w:rFonts w:ascii="Garamond" w:hAnsi="Garamond" w:cs="Arial"/>
          <w:sz w:val="22"/>
          <w:szCs w:val="22"/>
        </w:rPr>
        <w:t>7. O percolado, aquele líquido que escorre da montanha de lixo, é tratado no próprio aterro e lançado no esgoto ou, como acontece em São Paulo, é recolhido em um “piscinão” e transportado em caminhões para uma estação de tratamento de esgoto</w:t>
      </w:r>
    </w:p>
    <w:p w:rsidR="009E5A10" w:rsidRPr="009E5A10" w:rsidRDefault="009E5A10" w:rsidP="009E5A10">
      <w:pPr>
        <w:spacing w:line="276" w:lineRule="auto"/>
        <w:ind w:left="1418"/>
        <w:jc w:val="both"/>
        <w:rPr>
          <w:rFonts w:ascii="Garamond" w:hAnsi="Garamond" w:cs="Arial"/>
          <w:sz w:val="22"/>
          <w:szCs w:val="22"/>
        </w:rPr>
      </w:pPr>
      <w:r w:rsidRPr="009E5A10">
        <w:rPr>
          <w:rFonts w:ascii="Garamond" w:hAnsi="Garamond" w:cs="Arial"/>
          <w:sz w:val="22"/>
          <w:szCs w:val="22"/>
        </w:rPr>
        <w:t>8. Balanças parecidas com aquelas que vemos nas estradas controlam a quantidade de lixo que chega ao aterro em cada caminhão. Caminhões coletores como os que vemos nas ruas carregam de 7 a 9 toneladas, mas há carretas capazes de levar até 40 toneladas por viagem</w:t>
      </w:r>
    </w:p>
    <w:p w:rsidR="009E5A10" w:rsidRPr="009E5A10" w:rsidRDefault="009E5A10" w:rsidP="009E5A10">
      <w:pPr>
        <w:spacing w:line="276" w:lineRule="auto"/>
        <w:ind w:left="1418"/>
        <w:jc w:val="both"/>
        <w:rPr>
          <w:rFonts w:ascii="Garamond" w:hAnsi="Garamond" w:cs="Arial"/>
          <w:sz w:val="22"/>
          <w:szCs w:val="22"/>
        </w:rPr>
      </w:pPr>
      <w:r w:rsidRPr="009E5A10">
        <w:rPr>
          <w:rFonts w:ascii="Garamond" w:hAnsi="Garamond" w:cs="Arial"/>
          <w:sz w:val="22"/>
          <w:szCs w:val="22"/>
        </w:rPr>
        <w:t>9. Esta é a área responsável por coordenar e monitorar as atividades do aterro. É aqui também que se avalia se já é hora de encerrar as atividades do aterro e encomendar a construção de um novo</w:t>
      </w:r>
    </w:p>
    <w:p w:rsidR="009E5A10" w:rsidRPr="009E5A10" w:rsidRDefault="009E5A10" w:rsidP="009E5A10">
      <w:pPr>
        <w:spacing w:line="276" w:lineRule="auto"/>
        <w:ind w:left="1418"/>
        <w:jc w:val="both"/>
        <w:rPr>
          <w:rFonts w:ascii="Garamond" w:hAnsi="Garamond" w:cs="Arial"/>
          <w:sz w:val="22"/>
          <w:szCs w:val="22"/>
        </w:rPr>
      </w:pPr>
      <w:r w:rsidRPr="009E5A10">
        <w:rPr>
          <w:rFonts w:ascii="Garamond" w:hAnsi="Garamond" w:cs="Arial"/>
          <w:sz w:val="22"/>
          <w:szCs w:val="22"/>
        </w:rPr>
        <w:t>10. Quando o aterro esgota sua capacidade, é preciso fechá-lo. A maior parte deles dá origem a áreas verdes de conservação. Como o gás e o percolado continuam sendo gerados por pelo menos 15 anos, não se recomenda que o terreno seja usado para construções</w:t>
      </w:r>
    </w:p>
    <w:p w:rsidR="009078ED" w:rsidRPr="009078ED" w:rsidRDefault="009078ED" w:rsidP="009078E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b/>
        </w:rPr>
        <w:lastRenderedPageBreak/>
        <w:t>Isto é, não se constrói um aterro sanitário de um mês para o outro.</w:t>
      </w:r>
    </w:p>
    <w:p w:rsidR="009078ED" w:rsidRPr="009078ED" w:rsidRDefault="009078ED" w:rsidP="004E50AA">
      <w:pPr>
        <w:pStyle w:val="PargrafodaLista"/>
        <w:widowControl w:val="0"/>
        <w:spacing w:line="360" w:lineRule="auto"/>
        <w:ind w:left="1418"/>
        <w:jc w:val="both"/>
        <w:rPr>
          <w:rFonts w:ascii="Garamond" w:hAnsi="Garamond" w:cs="Arial"/>
          <w:b/>
        </w:rPr>
      </w:pPr>
    </w:p>
    <w:p w:rsidR="00CD202A" w:rsidRPr="00995ED3" w:rsidRDefault="00CD202A" w:rsidP="004E50A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meu ver, os fatos constituem indícios concretos de fraude à licitação, utilizando-se do processo de inexigibilidade para o direcionamento da contratação à pessoa jurídica União Recicláveis Rio Novo Ltda.</w:t>
      </w:r>
    </w:p>
    <w:p w:rsidR="00995ED3" w:rsidRPr="00CD202A" w:rsidRDefault="00995ED3" w:rsidP="004E50AA">
      <w:pPr>
        <w:pStyle w:val="PargrafodaLista"/>
        <w:widowControl w:val="0"/>
        <w:spacing w:line="360" w:lineRule="auto"/>
        <w:ind w:left="1418"/>
        <w:jc w:val="both"/>
        <w:rPr>
          <w:rFonts w:ascii="Garamond" w:hAnsi="Garamond" w:cs="Arial"/>
          <w:b/>
        </w:rPr>
      </w:pPr>
    </w:p>
    <w:p w:rsidR="00CD202A" w:rsidRPr="00783292" w:rsidRDefault="00CD202A" w:rsidP="004E50A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Até porque, mesmo diante da possibilidade de concorrência em um processo regular de licitação, conforme se verá no tópico a seguir, a administração municipal optou por realizar uma contratação direta, mesmo sem observar os requisitos expressos no artigo 25 da Lei n. 8.666/1993.</w:t>
      </w:r>
    </w:p>
    <w:p w:rsidR="00783292" w:rsidRPr="00783292" w:rsidRDefault="00783292" w:rsidP="00DB0FE0">
      <w:pPr>
        <w:pStyle w:val="PargrafodaLista"/>
        <w:spacing w:line="360" w:lineRule="auto"/>
        <w:rPr>
          <w:rFonts w:ascii="Garamond" w:hAnsi="Garamond" w:cs="Arial"/>
          <w:b/>
        </w:rPr>
      </w:pPr>
    </w:p>
    <w:p w:rsidR="00783292" w:rsidRPr="00783292" w:rsidRDefault="00783292" w:rsidP="00DB0FE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Outros fatos, que me causam estranheza</w:t>
      </w:r>
      <w:r w:rsidR="004E50AA">
        <w:rPr>
          <w:rFonts w:ascii="Garamond" w:hAnsi="Garamond" w:cs="Arial"/>
        </w:rPr>
        <w:t xml:space="preserve"> e respaldam o posicionamento pela fraude à licitação</w:t>
      </w:r>
      <w:r>
        <w:rPr>
          <w:rFonts w:ascii="Garamond" w:hAnsi="Garamond" w:cs="Arial"/>
        </w:rPr>
        <w:t xml:space="preserve">, </w:t>
      </w:r>
      <w:r w:rsidR="004E50AA">
        <w:rPr>
          <w:rFonts w:ascii="Garamond" w:hAnsi="Garamond" w:cs="Arial"/>
        </w:rPr>
        <w:t xml:space="preserve">também </w:t>
      </w:r>
      <w:r>
        <w:rPr>
          <w:rFonts w:ascii="Garamond" w:hAnsi="Garamond" w:cs="Arial"/>
        </w:rPr>
        <w:t>merecem destaque aqui.</w:t>
      </w:r>
    </w:p>
    <w:p w:rsidR="00783292" w:rsidRPr="00783292" w:rsidRDefault="00783292" w:rsidP="00DB0FE0">
      <w:pPr>
        <w:pStyle w:val="PargrafodaLista"/>
        <w:spacing w:line="360" w:lineRule="auto"/>
        <w:rPr>
          <w:rFonts w:ascii="Garamond" w:hAnsi="Garamond" w:cs="Arial"/>
          <w:b/>
        </w:rPr>
      </w:pPr>
    </w:p>
    <w:p w:rsidR="002510E8" w:rsidRPr="002510E8" w:rsidRDefault="00783292" w:rsidP="00DB0FE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 primeiro parecer jurídico apresentado nos autos da Inexigibilidade n. </w:t>
      </w:r>
      <w:r w:rsidR="00E04046">
        <w:rPr>
          <w:rFonts w:ascii="Garamond" w:hAnsi="Garamond" w:cs="Arial"/>
        </w:rPr>
        <w:t>012/2015 foi da lavra do escritório Oliveira Filho Advogados, subscrito pelo advogado João Batista de Oliveira Filho, e não da Procuradora-Geral do Município, Viviani César Correa.</w:t>
      </w:r>
      <w:r w:rsidR="00827F49">
        <w:rPr>
          <w:rFonts w:ascii="Garamond" w:hAnsi="Garamond" w:cs="Arial"/>
        </w:rPr>
        <w:t xml:space="preserve"> </w:t>
      </w:r>
      <w:r w:rsidR="00E04046" w:rsidRPr="00827F49">
        <w:rPr>
          <w:rFonts w:ascii="Garamond" w:hAnsi="Garamond" w:cs="Arial"/>
        </w:rPr>
        <w:t xml:space="preserve">Ocorre que João Batista de Oliveira Filho atua como advogado particular do prefeito de Leopoldina em outros casos em trâmite no Tribunal de Justiça de Minas Gerais. </w:t>
      </w:r>
    </w:p>
    <w:p w:rsidR="002510E8" w:rsidRPr="002510E8" w:rsidRDefault="002510E8" w:rsidP="00DB0FE0">
      <w:pPr>
        <w:pStyle w:val="PargrafodaLista"/>
        <w:spacing w:line="360" w:lineRule="auto"/>
        <w:rPr>
          <w:rFonts w:ascii="Garamond" w:hAnsi="Garamond" w:cs="Arial"/>
        </w:rPr>
      </w:pPr>
    </w:p>
    <w:p w:rsidR="00E04046" w:rsidRPr="00827F49" w:rsidRDefault="002510E8" w:rsidP="00DB0FE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Por ex</w:t>
      </w:r>
      <w:r w:rsidR="00DB0FE0">
        <w:rPr>
          <w:rFonts w:ascii="Garamond" w:hAnsi="Garamond" w:cs="Arial"/>
        </w:rPr>
        <w:t>e</w:t>
      </w:r>
      <w:r>
        <w:rPr>
          <w:rFonts w:ascii="Garamond" w:hAnsi="Garamond" w:cs="Arial"/>
        </w:rPr>
        <w:t>mp</w:t>
      </w:r>
      <w:r w:rsidR="00DB0FE0">
        <w:rPr>
          <w:rFonts w:ascii="Garamond" w:hAnsi="Garamond" w:cs="Arial"/>
        </w:rPr>
        <w:t>l</w:t>
      </w:r>
      <w:r>
        <w:rPr>
          <w:rFonts w:ascii="Garamond" w:hAnsi="Garamond" w:cs="Arial"/>
        </w:rPr>
        <w:t>o</w:t>
      </w:r>
      <w:r w:rsidR="00E04046" w:rsidRPr="00827F49">
        <w:rPr>
          <w:rFonts w:ascii="Garamond" w:hAnsi="Garamond" w:cs="Arial"/>
        </w:rPr>
        <w:t>:</w:t>
      </w:r>
    </w:p>
    <w:p w:rsidR="00827F49" w:rsidRDefault="00827F49" w:rsidP="00DB0FE0">
      <w:pPr>
        <w:widowControl w:val="0"/>
        <w:spacing w:line="360" w:lineRule="auto"/>
        <w:jc w:val="both"/>
        <w:rPr>
          <w:rFonts w:ascii="Garamond" w:hAnsi="Garamond" w:cs="Arial"/>
          <w:b/>
        </w:rPr>
      </w:pPr>
    </w:p>
    <w:p w:rsidR="00E04046" w:rsidRPr="00827F49" w:rsidRDefault="00E20336" w:rsidP="00827F49">
      <w:pPr>
        <w:widowControl w:val="0"/>
        <w:spacing w:line="276" w:lineRule="auto"/>
        <w:ind w:left="1418"/>
        <w:jc w:val="both"/>
        <w:rPr>
          <w:rFonts w:ascii="Garamond" w:hAnsi="Garamond" w:cs="Arial"/>
          <w:b/>
          <w:sz w:val="22"/>
          <w:szCs w:val="22"/>
          <w:u w:val="single"/>
        </w:rPr>
      </w:pPr>
      <w:r w:rsidRPr="00827F49">
        <w:rPr>
          <w:rFonts w:ascii="Garamond" w:hAnsi="Garamond" w:cs="Arial"/>
          <w:b/>
          <w:sz w:val="22"/>
          <w:szCs w:val="22"/>
          <w:u w:val="single"/>
        </w:rPr>
        <w:t>Processo TJMG: 0510938-65.2006.8.13.0384</w:t>
      </w:r>
    </w:p>
    <w:p w:rsidR="00E20336" w:rsidRPr="00827F49" w:rsidRDefault="00E20336" w:rsidP="00827F49">
      <w:pPr>
        <w:widowControl w:val="0"/>
        <w:spacing w:line="276" w:lineRule="auto"/>
        <w:ind w:left="1418"/>
        <w:jc w:val="both"/>
        <w:rPr>
          <w:rFonts w:ascii="Garamond" w:hAnsi="Garamond" w:cs="Arial"/>
          <w:b/>
          <w:sz w:val="22"/>
          <w:szCs w:val="22"/>
        </w:rPr>
      </w:pPr>
      <w:r w:rsidRPr="00827F49">
        <w:rPr>
          <w:rFonts w:ascii="Garamond" w:hAnsi="Garamond" w:cs="Arial"/>
          <w:b/>
          <w:sz w:val="22"/>
          <w:szCs w:val="22"/>
        </w:rPr>
        <w:t>Ação Civil de Improbidade Administrativa</w:t>
      </w:r>
    </w:p>
    <w:p w:rsidR="00E20336" w:rsidRPr="00827F49" w:rsidRDefault="00E20336" w:rsidP="00827F49">
      <w:pPr>
        <w:widowControl w:val="0"/>
        <w:spacing w:line="276" w:lineRule="auto"/>
        <w:ind w:left="1418"/>
        <w:jc w:val="both"/>
        <w:rPr>
          <w:rFonts w:ascii="Garamond" w:hAnsi="Garamond" w:cs="Arial"/>
          <w:sz w:val="22"/>
          <w:szCs w:val="22"/>
        </w:rPr>
      </w:pPr>
      <w:r w:rsidRPr="00827F49">
        <w:rPr>
          <w:rFonts w:ascii="Garamond" w:hAnsi="Garamond" w:cs="Arial"/>
          <w:b/>
          <w:sz w:val="22"/>
          <w:szCs w:val="22"/>
        </w:rPr>
        <w:t>Comarca de Leopoldina</w:t>
      </w:r>
    </w:p>
    <w:p w:rsidR="00E20336" w:rsidRPr="00827F49" w:rsidRDefault="00E20336" w:rsidP="00827F49">
      <w:pPr>
        <w:widowControl w:val="0"/>
        <w:spacing w:line="276" w:lineRule="auto"/>
        <w:ind w:left="1418"/>
        <w:jc w:val="both"/>
        <w:rPr>
          <w:rFonts w:ascii="Garamond" w:hAnsi="Garamond" w:cs="Arial"/>
          <w:sz w:val="22"/>
          <w:szCs w:val="22"/>
        </w:rPr>
      </w:pPr>
      <w:r w:rsidRPr="00827F49">
        <w:rPr>
          <w:rFonts w:ascii="Garamond" w:hAnsi="Garamond" w:cs="Arial"/>
          <w:b/>
          <w:sz w:val="22"/>
          <w:szCs w:val="22"/>
        </w:rPr>
        <w:t>Autor:</w:t>
      </w:r>
      <w:r w:rsidRPr="00827F49">
        <w:rPr>
          <w:rFonts w:ascii="Garamond" w:hAnsi="Garamond" w:cs="Arial"/>
          <w:sz w:val="22"/>
          <w:szCs w:val="22"/>
        </w:rPr>
        <w:t xml:space="preserve"> Ministério Público do Estado de Minas Gerais</w:t>
      </w:r>
    </w:p>
    <w:p w:rsidR="00E20336" w:rsidRPr="00827F49" w:rsidRDefault="00E20336" w:rsidP="00827F49">
      <w:pPr>
        <w:widowControl w:val="0"/>
        <w:spacing w:line="276" w:lineRule="auto"/>
        <w:ind w:left="1418"/>
        <w:jc w:val="both"/>
        <w:rPr>
          <w:rFonts w:ascii="Garamond" w:hAnsi="Garamond" w:cs="Arial"/>
          <w:sz w:val="22"/>
          <w:szCs w:val="22"/>
        </w:rPr>
      </w:pPr>
      <w:r w:rsidRPr="00827F49">
        <w:rPr>
          <w:rFonts w:ascii="Garamond" w:hAnsi="Garamond" w:cs="Arial"/>
          <w:b/>
          <w:sz w:val="22"/>
          <w:szCs w:val="22"/>
        </w:rPr>
        <w:t>Réu:</w:t>
      </w:r>
      <w:r w:rsidRPr="00827F49">
        <w:rPr>
          <w:rFonts w:ascii="Garamond" w:hAnsi="Garamond" w:cs="Arial"/>
          <w:sz w:val="22"/>
          <w:szCs w:val="22"/>
        </w:rPr>
        <w:t xml:space="preserve"> José Roberto de Oliveira</w:t>
      </w:r>
    </w:p>
    <w:p w:rsidR="00827F49" w:rsidRPr="00827F49" w:rsidRDefault="00827F49" w:rsidP="00827F49">
      <w:pPr>
        <w:widowControl w:val="0"/>
        <w:spacing w:line="276" w:lineRule="auto"/>
        <w:ind w:left="1418"/>
        <w:jc w:val="both"/>
        <w:rPr>
          <w:rFonts w:ascii="Garamond" w:hAnsi="Garamond" w:cs="Arial"/>
          <w:sz w:val="22"/>
          <w:szCs w:val="22"/>
        </w:rPr>
      </w:pPr>
      <w:r w:rsidRPr="00827F49">
        <w:rPr>
          <w:rFonts w:ascii="Garamond" w:hAnsi="Garamond" w:cs="Arial"/>
          <w:b/>
          <w:sz w:val="22"/>
          <w:szCs w:val="22"/>
        </w:rPr>
        <w:t>Advogados:</w:t>
      </w:r>
      <w:r w:rsidRPr="00827F49">
        <w:rPr>
          <w:rFonts w:ascii="Garamond" w:hAnsi="Garamond" w:cs="Arial"/>
          <w:sz w:val="22"/>
          <w:szCs w:val="22"/>
        </w:rPr>
        <w:t xml:space="preserve"> 2018N/MG – João Batista de Oliveira Filho</w:t>
      </w:r>
    </w:p>
    <w:p w:rsidR="00827F49" w:rsidRPr="00827F49" w:rsidRDefault="00827F49" w:rsidP="00827F49">
      <w:pPr>
        <w:widowControl w:val="0"/>
        <w:spacing w:line="276" w:lineRule="auto"/>
        <w:ind w:left="1418"/>
        <w:jc w:val="both"/>
        <w:rPr>
          <w:rFonts w:ascii="Garamond" w:hAnsi="Garamond" w:cs="Arial"/>
          <w:sz w:val="22"/>
          <w:szCs w:val="22"/>
        </w:rPr>
      </w:pPr>
      <w:r w:rsidRPr="00827F49">
        <w:rPr>
          <w:rFonts w:ascii="Garamond" w:hAnsi="Garamond" w:cs="Arial"/>
          <w:b/>
          <w:sz w:val="22"/>
          <w:szCs w:val="22"/>
        </w:rPr>
        <w:tab/>
        <w:t xml:space="preserve">         </w:t>
      </w:r>
      <w:r w:rsidRPr="00827F49">
        <w:rPr>
          <w:rFonts w:ascii="Garamond" w:hAnsi="Garamond" w:cs="Arial"/>
          <w:sz w:val="22"/>
          <w:szCs w:val="22"/>
        </w:rPr>
        <w:t>65791N/MG – José Sad Júnior</w:t>
      </w:r>
    </w:p>
    <w:p w:rsidR="00827F49" w:rsidRPr="00827F49" w:rsidRDefault="00827F49" w:rsidP="00827F49">
      <w:pPr>
        <w:widowControl w:val="0"/>
        <w:spacing w:line="276" w:lineRule="auto"/>
        <w:ind w:left="1418"/>
        <w:jc w:val="both"/>
        <w:rPr>
          <w:rFonts w:ascii="Garamond" w:hAnsi="Garamond" w:cs="Arial"/>
          <w:b/>
          <w:sz w:val="22"/>
          <w:szCs w:val="22"/>
          <w:u w:val="single"/>
        </w:rPr>
      </w:pPr>
      <w:r w:rsidRPr="00827F49">
        <w:rPr>
          <w:rFonts w:ascii="Garamond" w:hAnsi="Garamond" w:cs="Arial"/>
          <w:b/>
          <w:sz w:val="22"/>
          <w:szCs w:val="22"/>
          <w:u w:val="single"/>
        </w:rPr>
        <w:lastRenderedPageBreak/>
        <w:t>Processo TJMG: 0825983-31.2009.8.13.0384</w:t>
      </w:r>
    </w:p>
    <w:p w:rsidR="00827F49" w:rsidRPr="00827F49" w:rsidRDefault="00827F49" w:rsidP="00827F49">
      <w:pPr>
        <w:widowControl w:val="0"/>
        <w:spacing w:line="276" w:lineRule="auto"/>
        <w:ind w:left="1418"/>
        <w:jc w:val="both"/>
        <w:rPr>
          <w:rFonts w:ascii="Garamond" w:hAnsi="Garamond" w:cs="Arial"/>
          <w:b/>
          <w:sz w:val="22"/>
          <w:szCs w:val="22"/>
        </w:rPr>
      </w:pPr>
      <w:r w:rsidRPr="00827F49">
        <w:rPr>
          <w:rFonts w:ascii="Garamond" w:hAnsi="Garamond" w:cs="Arial"/>
          <w:b/>
          <w:sz w:val="22"/>
          <w:szCs w:val="22"/>
        </w:rPr>
        <w:t>Ação Civil de Improbidade Administrativa</w:t>
      </w:r>
    </w:p>
    <w:p w:rsidR="00827F49" w:rsidRPr="00827F49" w:rsidRDefault="00827F49" w:rsidP="00827F49">
      <w:pPr>
        <w:widowControl w:val="0"/>
        <w:spacing w:line="276" w:lineRule="auto"/>
        <w:ind w:left="1418"/>
        <w:jc w:val="both"/>
        <w:rPr>
          <w:rFonts w:ascii="Garamond" w:hAnsi="Garamond" w:cs="Arial"/>
          <w:sz w:val="22"/>
          <w:szCs w:val="22"/>
        </w:rPr>
      </w:pPr>
      <w:r w:rsidRPr="00827F49">
        <w:rPr>
          <w:rFonts w:ascii="Garamond" w:hAnsi="Garamond" w:cs="Arial"/>
          <w:b/>
          <w:sz w:val="22"/>
          <w:szCs w:val="22"/>
        </w:rPr>
        <w:t>Comarca de Leopoldina</w:t>
      </w:r>
    </w:p>
    <w:p w:rsidR="00827F49" w:rsidRPr="00827F49" w:rsidRDefault="00827F49" w:rsidP="00827F49">
      <w:pPr>
        <w:widowControl w:val="0"/>
        <w:spacing w:line="276" w:lineRule="auto"/>
        <w:ind w:left="1418"/>
        <w:jc w:val="both"/>
        <w:rPr>
          <w:rFonts w:ascii="Garamond" w:hAnsi="Garamond" w:cs="Arial"/>
          <w:sz w:val="22"/>
          <w:szCs w:val="22"/>
        </w:rPr>
      </w:pPr>
      <w:r w:rsidRPr="00827F49">
        <w:rPr>
          <w:rFonts w:ascii="Garamond" w:hAnsi="Garamond" w:cs="Arial"/>
          <w:b/>
          <w:sz w:val="22"/>
          <w:szCs w:val="22"/>
        </w:rPr>
        <w:t>Autor:</w:t>
      </w:r>
      <w:r w:rsidRPr="00827F49">
        <w:rPr>
          <w:rFonts w:ascii="Garamond" w:hAnsi="Garamond" w:cs="Arial"/>
          <w:sz w:val="22"/>
          <w:szCs w:val="22"/>
        </w:rPr>
        <w:t xml:space="preserve"> Ministério Público do Estado de Minas Gerais</w:t>
      </w:r>
    </w:p>
    <w:p w:rsidR="00827F49" w:rsidRPr="00827F49" w:rsidRDefault="00827F49" w:rsidP="00827F49">
      <w:pPr>
        <w:widowControl w:val="0"/>
        <w:spacing w:line="276" w:lineRule="auto"/>
        <w:ind w:left="1418"/>
        <w:jc w:val="both"/>
        <w:rPr>
          <w:rFonts w:ascii="Garamond" w:hAnsi="Garamond" w:cs="Arial"/>
          <w:sz w:val="22"/>
          <w:szCs w:val="22"/>
        </w:rPr>
      </w:pPr>
      <w:r w:rsidRPr="00827F49">
        <w:rPr>
          <w:rFonts w:ascii="Garamond" w:hAnsi="Garamond" w:cs="Arial"/>
          <w:b/>
          <w:sz w:val="22"/>
          <w:szCs w:val="22"/>
        </w:rPr>
        <w:t>Réu:</w:t>
      </w:r>
      <w:r w:rsidRPr="00827F49">
        <w:rPr>
          <w:rFonts w:ascii="Garamond" w:hAnsi="Garamond" w:cs="Arial"/>
          <w:sz w:val="22"/>
          <w:szCs w:val="22"/>
        </w:rPr>
        <w:t xml:space="preserve"> José Roberto de Oliveira</w:t>
      </w:r>
    </w:p>
    <w:p w:rsidR="00827F49" w:rsidRPr="00827F49" w:rsidRDefault="00827F49" w:rsidP="00827F49">
      <w:pPr>
        <w:widowControl w:val="0"/>
        <w:spacing w:line="276" w:lineRule="auto"/>
        <w:ind w:left="1418"/>
        <w:jc w:val="both"/>
        <w:rPr>
          <w:rFonts w:ascii="Garamond" w:hAnsi="Garamond" w:cs="Arial"/>
          <w:sz w:val="22"/>
          <w:szCs w:val="22"/>
        </w:rPr>
      </w:pPr>
      <w:r w:rsidRPr="00827F49">
        <w:rPr>
          <w:rFonts w:ascii="Garamond" w:hAnsi="Garamond" w:cs="Arial"/>
          <w:b/>
          <w:sz w:val="22"/>
          <w:szCs w:val="22"/>
        </w:rPr>
        <w:t>Advogados:</w:t>
      </w:r>
      <w:r w:rsidRPr="00827F49">
        <w:rPr>
          <w:rFonts w:ascii="Garamond" w:hAnsi="Garamond" w:cs="Arial"/>
          <w:sz w:val="22"/>
          <w:szCs w:val="22"/>
        </w:rPr>
        <w:t xml:space="preserve"> 2018N/MG – João Batista de Oliveira Filho</w:t>
      </w:r>
    </w:p>
    <w:p w:rsidR="00827F49" w:rsidRPr="00827F49" w:rsidRDefault="00827F49" w:rsidP="00827F49">
      <w:pPr>
        <w:widowControl w:val="0"/>
        <w:spacing w:line="276" w:lineRule="auto"/>
        <w:ind w:left="1418"/>
        <w:jc w:val="both"/>
        <w:rPr>
          <w:rFonts w:ascii="Garamond" w:hAnsi="Garamond" w:cs="Arial"/>
          <w:sz w:val="22"/>
          <w:szCs w:val="22"/>
        </w:rPr>
      </w:pPr>
      <w:r w:rsidRPr="00827F49">
        <w:rPr>
          <w:rFonts w:ascii="Garamond" w:hAnsi="Garamond" w:cs="Arial"/>
          <w:b/>
          <w:sz w:val="22"/>
          <w:szCs w:val="22"/>
        </w:rPr>
        <w:tab/>
        <w:t xml:space="preserve">         </w:t>
      </w:r>
      <w:r w:rsidRPr="00827F49">
        <w:rPr>
          <w:rFonts w:ascii="Garamond" w:hAnsi="Garamond" w:cs="Arial"/>
          <w:sz w:val="22"/>
          <w:szCs w:val="22"/>
        </w:rPr>
        <w:t>122230N/MG – Mariana Cristina Xavier Galvão Novais</w:t>
      </w:r>
    </w:p>
    <w:p w:rsidR="00827F49" w:rsidRDefault="00827F49" w:rsidP="00C45AB2">
      <w:pPr>
        <w:widowControl w:val="0"/>
        <w:spacing w:line="360" w:lineRule="auto"/>
        <w:ind w:left="1418"/>
        <w:jc w:val="both"/>
        <w:rPr>
          <w:rFonts w:ascii="Garamond" w:hAnsi="Garamond" w:cs="Arial"/>
        </w:rPr>
      </w:pPr>
    </w:p>
    <w:p w:rsidR="00827F49" w:rsidRPr="00DB0FE0" w:rsidRDefault="00827F49" w:rsidP="00C45AB2">
      <w:pPr>
        <w:pStyle w:val="PargrafodaLista"/>
        <w:widowControl w:val="0"/>
        <w:numPr>
          <w:ilvl w:val="0"/>
          <w:numId w:val="14"/>
        </w:numPr>
        <w:spacing w:line="360" w:lineRule="auto"/>
        <w:ind w:left="0" w:firstLine="1418"/>
        <w:jc w:val="both"/>
        <w:rPr>
          <w:rFonts w:ascii="Garamond" w:hAnsi="Garamond" w:cs="Arial"/>
          <w:b/>
        </w:rPr>
      </w:pPr>
      <w:r w:rsidRPr="00DB0FE0">
        <w:rPr>
          <w:rFonts w:ascii="Garamond" w:hAnsi="Garamond" w:cs="Arial"/>
          <w:b/>
        </w:rPr>
        <w:t>Qual a razão de se consultar um escritório de advocacia particular, a respeito de determinada licitação realizada pelo município, sendo que este seria o pap</w:t>
      </w:r>
      <w:r w:rsidR="00DB0FE0" w:rsidRPr="00DB0FE0">
        <w:rPr>
          <w:rFonts w:ascii="Garamond" w:hAnsi="Garamond" w:cs="Arial"/>
          <w:b/>
        </w:rPr>
        <w:t>el da procuradoria do município</w:t>
      </w:r>
      <w:r w:rsidRPr="00DB0FE0">
        <w:rPr>
          <w:rFonts w:ascii="Garamond" w:hAnsi="Garamond" w:cs="Arial"/>
          <w:b/>
        </w:rPr>
        <w:t>?</w:t>
      </w:r>
    </w:p>
    <w:p w:rsidR="00827F49" w:rsidRPr="00827F49" w:rsidRDefault="00827F49" w:rsidP="00C45AB2">
      <w:pPr>
        <w:pStyle w:val="PargrafodaLista"/>
        <w:widowControl w:val="0"/>
        <w:spacing w:line="360" w:lineRule="auto"/>
        <w:ind w:left="1418"/>
        <w:jc w:val="both"/>
        <w:rPr>
          <w:rFonts w:ascii="Garamond" w:hAnsi="Garamond" w:cs="Arial"/>
          <w:b/>
        </w:rPr>
      </w:pPr>
    </w:p>
    <w:p w:rsidR="00827F49" w:rsidRPr="002F6B7E" w:rsidRDefault="002F6B7E" w:rsidP="002F6B7E">
      <w:pPr>
        <w:pStyle w:val="PargrafodaLista"/>
        <w:widowControl w:val="0"/>
        <w:numPr>
          <w:ilvl w:val="0"/>
          <w:numId w:val="14"/>
        </w:numPr>
        <w:spacing w:line="360" w:lineRule="auto"/>
        <w:ind w:left="0" w:firstLine="1418"/>
        <w:jc w:val="both"/>
        <w:rPr>
          <w:rFonts w:ascii="Garamond" w:hAnsi="Garamond" w:cs="Arial"/>
          <w:b/>
        </w:rPr>
      </w:pPr>
      <w:r w:rsidRPr="002F6B7E">
        <w:rPr>
          <w:rFonts w:ascii="Garamond" w:hAnsi="Garamond" w:cs="Arial"/>
        </w:rPr>
        <w:t>A meu</w:t>
      </w:r>
      <w:r w:rsidR="00DB0FE0" w:rsidRPr="002F6B7E">
        <w:rPr>
          <w:rFonts w:ascii="Garamond" w:hAnsi="Garamond" w:cs="Arial"/>
        </w:rPr>
        <w:t xml:space="preserve"> ver,</w:t>
      </w:r>
      <w:r w:rsidR="00827F49" w:rsidRPr="002F6B7E">
        <w:rPr>
          <w:rFonts w:ascii="Garamond" w:hAnsi="Garamond" w:cs="Arial"/>
        </w:rPr>
        <w:t xml:space="preserve"> parece ter sido uma </w:t>
      </w:r>
      <w:r w:rsidRPr="002F6B7E">
        <w:rPr>
          <w:rFonts w:ascii="Garamond" w:hAnsi="Garamond" w:cs="Arial"/>
        </w:rPr>
        <w:t xml:space="preserve">forma </w:t>
      </w:r>
      <w:r w:rsidR="00827F49" w:rsidRPr="002F6B7E">
        <w:rPr>
          <w:rFonts w:ascii="Garamond" w:hAnsi="Garamond" w:cs="Arial"/>
        </w:rPr>
        <w:t>do gestor municipal</w:t>
      </w:r>
      <w:r w:rsidRPr="002F6B7E">
        <w:rPr>
          <w:rFonts w:ascii="Garamond" w:hAnsi="Garamond" w:cs="Arial"/>
        </w:rPr>
        <w:t xml:space="preserve"> driblar eventual negativa da Procuradoria-Geral municipal</w:t>
      </w:r>
      <w:r w:rsidR="00827F49" w:rsidRPr="002F6B7E">
        <w:rPr>
          <w:rFonts w:ascii="Garamond" w:hAnsi="Garamond" w:cs="Arial"/>
        </w:rPr>
        <w:t>.</w:t>
      </w:r>
      <w:r w:rsidRPr="002F6B7E">
        <w:rPr>
          <w:rFonts w:ascii="Garamond" w:hAnsi="Garamond" w:cs="Arial"/>
        </w:rPr>
        <w:t xml:space="preserve"> </w:t>
      </w:r>
      <w:r w:rsidR="00827F49" w:rsidRPr="002F6B7E">
        <w:rPr>
          <w:rFonts w:ascii="Garamond" w:hAnsi="Garamond" w:cs="Arial"/>
        </w:rPr>
        <w:t>Isso porque, para uma situação em que a contratação não é exigível, o parecer jurídico elaborado pelo escritório privado de advocacia, de confiança do gestor responsável, apresentou conclusão contrária, pela inexigibilidade da licitação no caso ora em análise.</w:t>
      </w:r>
    </w:p>
    <w:p w:rsidR="00827F49" w:rsidRPr="00827F49" w:rsidRDefault="00827F49" w:rsidP="00C45AB2">
      <w:pPr>
        <w:pStyle w:val="PargrafodaLista"/>
        <w:spacing w:line="360" w:lineRule="auto"/>
        <w:rPr>
          <w:rFonts w:ascii="Garamond" w:hAnsi="Garamond" w:cs="Arial"/>
          <w:b/>
        </w:rPr>
      </w:pPr>
    </w:p>
    <w:p w:rsidR="00827F49" w:rsidRPr="00692695" w:rsidRDefault="002F6B7E" w:rsidP="00C45AB2">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Ao que tudo indica, </w:t>
      </w:r>
      <w:r w:rsidR="00692695">
        <w:rPr>
          <w:rFonts w:ascii="Garamond" w:hAnsi="Garamond" w:cs="Arial"/>
        </w:rPr>
        <w:t>a Procuradora-Geral do município não concordava com a contratação e seus termos. E, por isso, não foi dada a ela prioridade para emissão de parecer jurídico da contratação.</w:t>
      </w:r>
    </w:p>
    <w:p w:rsidR="00692695" w:rsidRPr="00692695" w:rsidRDefault="00692695" w:rsidP="00C45AB2">
      <w:pPr>
        <w:pStyle w:val="PargrafodaLista"/>
        <w:spacing w:line="360" w:lineRule="auto"/>
        <w:rPr>
          <w:rFonts w:ascii="Garamond" w:hAnsi="Garamond" w:cs="Arial"/>
          <w:b/>
        </w:rPr>
      </w:pPr>
    </w:p>
    <w:p w:rsidR="00E003F3" w:rsidRPr="002F6B7E" w:rsidRDefault="00692695" w:rsidP="00C45AB2">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Até porque o parecer da procuradoria jurídica do município, emitido na Inexigibilidade n. 012/2015, foi assinado pelas assessoras jurídicas Maria Luiza Machado Faria e Fabrícia Guimarães da Silva, em 29/12/2015, concordando com os termos do parecer jurídico do escritório de advocacia, não pela Procuradora-Geral.</w:t>
      </w:r>
      <w:r w:rsidR="00C45AB2">
        <w:rPr>
          <w:rFonts w:ascii="Garamond" w:hAnsi="Garamond" w:cs="Arial"/>
        </w:rPr>
        <w:t xml:space="preserve"> </w:t>
      </w:r>
      <w:r w:rsidR="00E003F3" w:rsidRPr="00C45AB2">
        <w:rPr>
          <w:rFonts w:ascii="Garamond" w:hAnsi="Garamond" w:cs="Arial"/>
        </w:rPr>
        <w:t>Inclusive, a assinatura do parecer jurídico acostado à fl. 139 da Inexigibilidade n. 012/2015</w:t>
      </w:r>
      <w:r w:rsidR="00C45AB2" w:rsidRPr="00C45AB2">
        <w:rPr>
          <w:rFonts w:ascii="Garamond" w:hAnsi="Garamond" w:cs="Arial"/>
        </w:rPr>
        <w:t>, não contemplou o nome da Procuradora Geral do município.</w:t>
      </w:r>
    </w:p>
    <w:p w:rsidR="002F6B7E" w:rsidRPr="002F6B7E" w:rsidRDefault="002F6B7E" w:rsidP="002F6B7E">
      <w:pPr>
        <w:pStyle w:val="PargrafodaLista"/>
        <w:rPr>
          <w:rFonts w:ascii="Garamond" w:hAnsi="Garamond" w:cs="Arial"/>
          <w:b/>
        </w:rPr>
      </w:pPr>
    </w:p>
    <w:p w:rsidR="002F6B7E" w:rsidRPr="00C45AB2" w:rsidRDefault="002F6B7E" w:rsidP="002F6B7E">
      <w:pPr>
        <w:pStyle w:val="PargrafodaLista"/>
        <w:widowControl w:val="0"/>
        <w:spacing w:line="360" w:lineRule="auto"/>
        <w:ind w:left="1418"/>
        <w:jc w:val="both"/>
        <w:rPr>
          <w:rFonts w:ascii="Garamond" w:hAnsi="Garamond" w:cs="Arial"/>
          <w:b/>
        </w:rPr>
      </w:pPr>
    </w:p>
    <w:p w:rsidR="00C45AB2" w:rsidRPr="00056A1F" w:rsidRDefault="00692695" w:rsidP="00056A1F">
      <w:pPr>
        <w:pStyle w:val="PargrafodaLista"/>
        <w:widowControl w:val="0"/>
        <w:numPr>
          <w:ilvl w:val="0"/>
          <w:numId w:val="14"/>
        </w:numPr>
        <w:spacing w:line="360" w:lineRule="auto"/>
        <w:ind w:left="0" w:firstLine="1418"/>
        <w:jc w:val="both"/>
        <w:rPr>
          <w:rFonts w:ascii="Garamond" w:hAnsi="Garamond" w:cs="Arial"/>
          <w:b/>
        </w:rPr>
      </w:pPr>
      <w:r w:rsidRPr="00C45AB2">
        <w:rPr>
          <w:rFonts w:ascii="Garamond" w:hAnsi="Garamond" w:cs="Arial"/>
        </w:rPr>
        <w:lastRenderedPageBreak/>
        <w:t>Diferentemente do que ocorreu na Inexigibilidade n. 006/2016, em que a Procuradora-Geral do município de Leopoldina</w:t>
      </w:r>
      <w:r w:rsidR="00C45AB2">
        <w:rPr>
          <w:rFonts w:ascii="Garamond" w:hAnsi="Garamond" w:cs="Arial"/>
        </w:rPr>
        <w:t>, Viviani César Corrêa,</w:t>
      </w:r>
      <w:r w:rsidRPr="00C45AB2">
        <w:rPr>
          <w:rFonts w:ascii="Garamond" w:hAnsi="Garamond" w:cs="Arial"/>
        </w:rPr>
        <w:t xml:space="preserve"> assinou parecer jur</w:t>
      </w:r>
      <w:r w:rsidR="00C45AB2">
        <w:rPr>
          <w:rFonts w:ascii="Garamond" w:hAnsi="Garamond" w:cs="Arial"/>
        </w:rPr>
        <w:t>ídico por ela elaborado</w:t>
      </w:r>
      <w:r w:rsidRPr="00C45AB2">
        <w:rPr>
          <w:rFonts w:ascii="Garamond" w:hAnsi="Garamond" w:cs="Arial"/>
        </w:rPr>
        <w:t>, tendo discordado de diversos fatos e termos do procedimento de contratação.</w:t>
      </w:r>
      <w:r w:rsidR="00056A1F">
        <w:rPr>
          <w:rFonts w:ascii="Garamond" w:hAnsi="Garamond" w:cs="Arial"/>
        </w:rPr>
        <w:t xml:space="preserve"> </w:t>
      </w:r>
      <w:r w:rsidR="00C45AB2" w:rsidRPr="00056A1F">
        <w:rPr>
          <w:rFonts w:ascii="Garamond" w:hAnsi="Garamond" w:cs="Arial"/>
          <w:b/>
        </w:rPr>
        <w:t>Para ela, o requisito de que a contratação seria a “opção mais econômica e vantajosa” à administração municipal deveria ser reavaliado, em razão do seguinte:</w:t>
      </w:r>
    </w:p>
    <w:p w:rsidR="00C45AB2" w:rsidRPr="00056A1F" w:rsidRDefault="00C45AB2" w:rsidP="00056A1F">
      <w:pPr>
        <w:pStyle w:val="PargrafodaLista"/>
        <w:spacing w:line="360" w:lineRule="auto"/>
        <w:rPr>
          <w:rFonts w:ascii="Garamond" w:hAnsi="Garamond" w:cs="Arial"/>
          <w:b/>
          <w:sz w:val="22"/>
          <w:szCs w:val="22"/>
        </w:rPr>
      </w:pPr>
    </w:p>
    <w:p w:rsidR="00C45AB2" w:rsidRPr="00056A1F" w:rsidRDefault="00C45AB2" w:rsidP="00272DCF">
      <w:pPr>
        <w:pStyle w:val="PargrafodaLista"/>
        <w:widowControl w:val="0"/>
        <w:spacing w:line="276" w:lineRule="auto"/>
        <w:ind w:left="1418"/>
        <w:jc w:val="both"/>
        <w:rPr>
          <w:rFonts w:ascii="Garamond" w:hAnsi="Garamond" w:cs="Arial"/>
          <w:sz w:val="22"/>
          <w:szCs w:val="22"/>
        </w:rPr>
      </w:pPr>
      <w:r w:rsidRPr="00056A1F">
        <w:rPr>
          <w:rFonts w:ascii="Garamond" w:hAnsi="Garamond" w:cs="Arial"/>
          <w:sz w:val="22"/>
          <w:szCs w:val="22"/>
        </w:rPr>
        <w:t>1 – A empresa de Além Paraíba orçou como preço global para recebimento dos resíduos dessa municipalidade o valor de R$ 124.450,00, mais preço de transporte de R$ 22.300,00, contudo, esse orçamento não demonstrou a estimativa do peso dos resíduos sólidos;</w:t>
      </w:r>
    </w:p>
    <w:p w:rsidR="00C45AB2" w:rsidRPr="00056A1F" w:rsidRDefault="00C45AB2" w:rsidP="00272DCF">
      <w:pPr>
        <w:pStyle w:val="PargrafodaLista"/>
        <w:widowControl w:val="0"/>
        <w:spacing w:line="276" w:lineRule="auto"/>
        <w:ind w:left="1418"/>
        <w:jc w:val="both"/>
        <w:rPr>
          <w:rFonts w:ascii="Garamond" w:hAnsi="Garamond" w:cs="Arial"/>
          <w:sz w:val="22"/>
          <w:szCs w:val="22"/>
        </w:rPr>
      </w:pPr>
      <w:r w:rsidRPr="00056A1F">
        <w:rPr>
          <w:rFonts w:ascii="Garamond" w:hAnsi="Garamond" w:cs="Arial"/>
          <w:sz w:val="22"/>
          <w:szCs w:val="22"/>
        </w:rPr>
        <w:t>2 – A Vital Engenharia Ambiental orçou em R$ 80,00 (oitenta) reais a tonelada</w:t>
      </w:r>
      <w:r w:rsidR="00056A1F" w:rsidRPr="00056A1F">
        <w:rPr>
          <w:rFonts w:ascii="Garamond" w:hAnsi="Garamond" w:cs="Arial"/>
          <w:sz w:val="22"/>
          <w:szCs w:val="22"/>
        </w:rPr>
        <w:t xml:space="preserve"> para recebimento de uma média mensal estimada de 1040 (t), o que representaria o valor de R$ 83.200,00 (oitenta e três mil e duzentos), informando que os resíduos serão pesados na balança de entrada, mas atribuiu ao Município de Leopoldina a obrigação pelo transporte até Juiz de Fora;</w:t>
      </w:r>
    </w:p>
    <w:p w:rsidR="00056A1F" w:rsidRPr="00056A1F" w:rsidRDefault="00056A1F" w:rsidP="00272DCF">
      <w:pPr>
        <w:pStyle w:val="PargrafodaLista"/>
        <w:widowControl w:val="0"/>
        <w:spacing w:line="276" w:lineRule="auto"/>
        <w:ind w:left="1418"/>
        <w:jc w:val="both"/>
        <w:rPr>
          <w:rFonts w:ascii="Garamond" w:hAnsi="Garamond" w:cs="Arial"/>
          <w:sz w:val="22"/>
          <w:szCs w:val="22"/>
        </w:rPr>
      </w:pPr>
      <w:r w:rsidRPr="00056A1F">
        <w:rPr>
          <w:rFonts w:ascii="Garamond" w:hAnsi="Garamond" w:cs="Arial"/>
          <w:sz w:val="22"/>
          <w:szCs w:val="22"/>
        </w:rPr>
        <w:t>Ocorre que não há o custo desse serviço de transporte até referida cidade, o que não permitiu vislumbrar a economicidade em se pagar o valor de R$ 107.072,00 (cento e sete mil e setenta e dois reais) à empresa União Recicláveis.</w:t>
      </w:r>
    </w:p>
    <w:p w:rsidR="00056A1F" w:rsidRPr="00056A1F" w:rsidRDefault="00056A1F" w:rsidP="00272DCF">
      <w:pPr>
        <w:pStyle w:val="PargrafodaLista"/>
        <w:widowControl w:val="0"/>
        <w:spacing w:line="276" w:lineRule="auto"/>
        <w:ind w:left="1418"/>
        <w:jc w:val="both"/>
        <w:rPr>
          <w:rFonts w:ascii="Garamond" w:hAnsi="Garamond" w:cs="Arial"/>
          <w:sz w:val="22"/>
          <w:szCs w:val="22"/>
        </w:rPr>
      </w:pPr>
      <w:r w:rsidRPr="00056A1F">
        <w:rPr>
          <w:rFonts w:ascii="Garamond" w:hAnsi="Garamond" w:cs="Arial"/>
          <w:sz w:val="22"/>
          <w:szCs w:val="22"/>
        </w:rPr>
        <w:t xml:space="preserve">3 – Não restou informado sobre qual estimativa de peso o pagamento fixo constante do termo de referência será efetuado, motivo pelo qual deixa de se manifestar essa Procuradoria-Geral, </w:t>
      </w:r>
      <w:r w:rsidRPr="00056A1F">
        <w:rPr>
          <w:rFonts w:ascii="Garamond" w:hAnsi="Garamond" w:cs="Arial"/>
          <w:b/>
          <w:sz w:val="22"/>
          <w:szCs w:val="22"/>
        </w:rPr>
        <w:t>opinando que a Secretaria Requisitante</w:t>
      </w:r>
      <w:r w:rsidRPr="00056A1F">
        <w:rPr>
          <w:rFonts w:ascii="Garamond" w:hAnsi="Garamond" w:cs="Arial"/>
          <w:sz w:val="22"/>
          <w:szCs w:val="22"/>
        </w:rPr>
        <w:t xml:space="preserve"> demonstre cabalmente que o valor pago por tonelada esteja em consonância com preço compatível com o praticado no mercado.</w:t>
      </w:r>
    </w:p>
    <w:p w:rsidR="00272DCF" w:rsidRPr="00272DCF" w:rsidRDefault="00272DCF" w:rsidP="00272DCF">
      <w:pPr>
        <w:pStyle w:val="PargrafodaLista"/>
        <w:widowControl w:val="0"/>
        <w:spacing w:line="360" w:lineRule="auto"/>
        <w:ind w:left="1418"/>
        <w:jc w:val="both"/>
        <w:rPr>
          <w:rFonts w:ascii="Garamond" w:hAnsi="Garamond" w:cs="Arial"/>
          <w:b/>
        </w:rPr>
      </w:pPr>
    </w:p>
    <w:p w:rsidR="00056A1F" w:rsidRPr="00056A1F" w:rsidRDefault="00056A1F" w:rsidP="00783292">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Procuradora-Geral do Município de Leopoldina, naquela oportunidade, destacou ainda que a forma de pagamento fixada em contrato não condizia com os termos da lei de licitação, considerando que deveria ser feita considerando a medição do serviço efetivamente executado, e não por meio de valor fixo mensal.</w:t>
      </w:r>
    </w:p>
    <w:p w:rsidR="00056A1F" w:rsidRDefault="00056A1F" w:rsidP="00056A1F">
      <w:pPr>
        <w:pStyle w:val="PargrafodaLista"/>
        <w:widowControl w:val="0"/>
        <w:spacing w:line="360" w:lineRule="auto"/>
        <w:ind w:left="1418"/>
        <w:jc w:val="both"/>
        <w:rPr>
          <w:rFonts w:ascii="Garamond" w:hAnsi="Garamond" w:cs="Arial"/>
        </w:rPr>
      </w:pPr>
    </w:p>
    <w:p w:rsidR="00056A1F" w:rsidRPr="00056A1F" w:rsidRDefault="00056A1F" w:rsidP="00272DCF">
      <w:pPr>
        <w:pStyle w:val="PargrafodaLista"/>
        <w:widowControl w:val="0"/>
        <w:spacing w:line="276" w:lineRule="auto"/>
        <w:ind w:left="1418"/>
        <w:jc w:val="both"/>
        <w:rPr>
          <w:rFonts w:ascii="Garamond" w:hAnsi="Garamond" w:cs="Arial"/>
          <w:b/>
          <w:sz w:val="22"/>
          <w:szCs w:val="22"/>
        </w:rPr>
      </w:pPr>
      <w:r w:rsidRPr="00056A1F">
        <w:rPr>
          <w:rFonts w:ascii="Garamond" w:hAnsi="Garamond" w:cs="Arial"/>
          <w:sz w:val="22"/>
          <w:szCs w:val="22"/>
        </w:rPr>
        <w:t xml:space="preserve">Em que pese a secretaria requisitante ter argumentado que </w:t>
      </w:r>
      <w:r w:rsidRPr="00056A1F">
        <w:rPr>
          <w:rFonts w:ascii="Garamond" w:hAnsi="Garamond" w:cs="Arial"/>
          <w:i/>
          <w:sz w:val="22"/>
          <w:szCs w:val="22"/>
        </w:rPr>
        <w:t xml:space="preserve">“este valor fixo é mais benéfico ao Município de Leopoldina, face ao pagamento por tonelada, inclusive, porque temos a pesagem mensal do ano de 2016, onde a produção de resíduos sólidos foi superior ao calculado por habitante, conforme as normas técnicas, e, ainda, que não haverá custos para o transbordo e transporte desses resíduos sólidos para outro aterro sanitário fora do </w:t>
      </w:r>
      <w:r w:rsidRPr="00056A1F">
        <w:rPr>
          <w:rFonts w:ascii="Garamond" w:hAnsi="Garamond" w:cs="Arial"/>
          <w:i/>
          <w:sz w:val="22"/>
          <w:szCs w:val="22"/>
        </w:rPr>
        <w:lastRenderedPageBreak/>
        <w:t>Município de Leopoldina”</w:t>
      </w:r>
      <w:r w:rsidRPr="00056A1F">
        <w:rPr>
          <w:rFonts w:ascii="Garamond" w:hAnsi="Garamond" w:cs="Arial"/>
          <w:sz w:val="22"/>
          <w:szCs w:val="22"/>
        </w:rPr>
        <w:t>, tal situação, s.m.j., não restou documentalmente comprovada nos autos.</w:t>
      </w:r>
    </w:p>
    <w:p w:rsidR="00056A1F" w:rsidRPr="00056A1F" w:rsidRDefault="00056A1F" w:rsidP="00056A1F">
      <w:pPr>
        <w:pStyle w:val="PargrafodaLista"/>
        <w:widowControl w:val="0"/>
        <w:spacing w:line="360" w:lineRule="auto"/>
        <w:ind w:left="1418"/>
        <w:jc w:val="both"/>
        <w:rPr>
          <w:rFonts w:ascii="Garamond" w:hAnsi="Garamond" w:cs="Arial"/>
          <w:b/>
        </w:rPr>
      </w:pPr>
    </w:p>
    <w:p w:rsidR="00056A1F" w:rsidRDefault="00056A1F" w:rsidP="00AA46AC">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b/>
        </w:rPr>
        <w:t>Realmente, não se pode fixar o preço de uma contratação realizada nos exercícios de 2017 e 2018, com base em valores estimados em 2016. Não faz qualquer sentido.</w:t>
      </w:r>
    </w:p>
    <w:p w:rsidR="00056A1F" w:rsidRDefault="00056A1F" w:rsidP="00AA46AC">
      <w:pPr>
        <w:pStyle w:val="PargrafodaLista"/>
        <w:widowControl w:val="0"/>
        <w:spacing w:line="360" w:lineRule="auto"/>
        <w:ind w:left="1418"/>
        <w:jc w:val="both"/>
        <w:rPr>
          <w:rFonts w:ascii="Garamond" w:hAnsi="Garamond" w:cs="Arial"/>
          <w:b/>
        </w:rPr>
      </w:pPr>
    </w:p>
    <w:p w:rsidR="00AA46AC" w:rsidRPr="00A9088F" w:rsidRDefault="00056A1F" w:rsidP="00A9088F">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Tal conduta pode gerar graves danos aos cofres do município de Leopoldina, conforme se verá em </w:t>
      </w:r>
      <w:r w:rsidR="00272DCF">
        <w:rPr>
          <w:rFonts w:ascii="Garamond" w:hAnsi="Garamond" w:cs="Arial"/>
        </w:rPr>
        <w:t>tópico a seguir, e só demonstra</w:t>
      </w:r>
      <w:r>
        <w:rPr>
          <w:rFonts w:ascii="Garamond" w:hAnsi="Garamond" w:cs="Arial"/>
        </w:rPr>
        <w:t xml:space="preserve"> com maior nitidez o conluio existente entre a empresa e o gestor municipal.</w:t>
      </w:r>
      <w:r w:rsidR="00A9088F">
        <w:rPr>
          <w:rFonts w:ascii="Garamond" w:hAnsi="Garamond" w:cs="Arial"/>
        </w:rPr>
        <w:t xml:space="preserve"> </w:t>
      </w:r>
      <w:r w:rsidR="00AA46AC" w:rsidRPr="00A9088F">
        <w:rPr>
          <w:rFonts w:ascii="Garamond" w:hAnsi="Garamond" w:cs="Arial"/>
        </w:rPr>
        <w:t>Sobretudo pelo fato de que as observações efetuadas pela Procuradoria-Geral do município não foram consideradas pela comissão permanente de licitação, pela secretaria requisitante nem mesmo pelo prefeito municipal quando da assinatura do contrato.</w:t>
      </w:r>
    </w:p>
    <w:p w:rsidR="00A9088F" w:rsidRPr="00A9088F" w:rsidRDefault="00A9088F" w:rsidP="00A9088F">
      <w:pPr>
        <w:pStyle w:val="PargrafodaLista"/>
        <w:spacing w:line="360" w:lineRule="auto"/>
        <w:rPr>
          <w:rFonts w:ascii="Garamond" w:hAnsi="Garamond" w:cs="Arial"/>
          <w:b/>
        </w:rPr>
      </w:pPr>
    </w:p>
    <w:p w:rsidR="00A9088F" w:rsidRPr="00A9088F" w:rsidRDefault="00A9088F" w:rsidP="00A9088F">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Contrato n. 0174/2016 foi assinado sem qualquer alteração no valor, que permaneceu sendo o montante fixo mensal de R$ 107.072,00, e sem comprovar a economicidade da contratação, por meio da realização de estimativa do quantitativo de toneladas que seriam recolhidas pela empresa contratada.</w:t>
      </w:r>
    </w:p>
    <w:p w:rsidR="00A9088F" w:rsidRPr="00A9088F" w:rsidRDefault="00A9088F" w:rsidP="00A9088F">
      <w:pPr>
        <w:pStyle w:val="PargrafodaLista"/>
        <w:spacing w:line="360" w:lineRule="auto"/>
        <w:rPr>
          <w:rFonts w:ascii="Garamond" w:hAnsi="Garamond" w:cs="Arial"/>
          <w:b/>
        </w:rPr>
      </w:pPr>
    </w:p>
    <w:p w:rsidR="00A9088F" w:rsidRPr="00A9088F" w:rsidRDefault="00A9088F" w:rsidP="00A9088F">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Curioso notar que, após a emissão do parecer jurídico em 29/12/2016, pela Procuradora-Geral do Município de Leopoldina, todos os demais documentos foram assinados na mesma data, inclusive o Contrato n. 0174/2016.</w:t>
      </w:r>
    </w:p>
    <w:p w:rsidR="00A9088F" w:rsidRPr="00A9088F" w:rsidRDefault="00A9088F" w:rsidP="00A9088F">
      <w:pPr>
        <w:pStyle w:val="PargrafodaLista"/>
        <w:spacing w:line="360" w:lineRule="auto"/>
        <w:rPr>
          <w:rFonts w:ascii="Garamond" w:hAnsi="Garamond" w:cs="Arial"/>
          <w:b/>
        </w:rPr>
      </w:pPr>
    </w:p>
    <w:p w:rsidR="00A9088F" w:rsidRDefault="00A9088F" w:rsidP="00A9088F">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b/>
        </w:rPr>
        <w:t>A situação respalda a representação formulada pelos vereadores, que vislumbraram a possibilidade de a Inexigibilidade de Licitação n. 006/2016 ter sido realizada a “toque de caixa”:</w:t>
      </w:r>
    </w:p>
    <w:p w:rsidR="00A9088F" w:rsidRDefault="00A9088F" w:rsidP="00A9088F">
      <w:pPr>
        <w:pStyle w:val="PargrafodaLista"/>
        <w:spacing w:line="360" w:lineRule="auto"/>
        <w:rPr>
          <w:rFonts w:ascii="Garamond" w:hAnsi="Garamond" w:cs="Arial"/>
          <w:b/>
        </w:rPr>
      </w:pPr>
    </w:p>
    <w:p w:rsidR="00A9088F" w:rsidRPr="00A9088F" w:rsidRDefault="00A9088F" w:rsidP="00A9088F">
      <w:pPr>
        <w:pStyle w:val="PargrafodaLista"/>
        <w:spacing w:line="360" w:lineRule="auto"/>
        <w:rPr>
          <w:rFonts w:ascii="Garamond" w:hAnsi="Garamond" w:cs="Arial"/>
          <w:b/>
        </w:rPr>
      </w:pPr>
    </w:p>
    <w:p w:rsidR="00A9088F" w:rsidRPr="00A9088F" w:rsidRDefault="00A9088F" w:rsidP="00A9088F">
      <w:pPr>
        <w:pStyle w:val="PargrafodaLista"/>
        <w:widowControl w:val="0"/>
        <w:spacing w:line="276" w:lineRule="auto"/>
        <w:ind w:left="1418"/>
        <w:jc w:val="both"/>
        <w:rPr>
          <w:rFonts w:ascii="Garamond" w:hAnsi="Garamond" w:cs="Arial"/>
        </w:rPr>
      </w:pPr>
      <w:r>
        <w:rPr>
          <w:rFonts w:ascii="Garamond" w:hAnsi="Garamond" w:cs="Arial"/>
          <w:sz w:val="22"/>
          <w:szCs w:val="22"/>
        </w:rPr>
        <w:lastRenderedPageBreak/>
        <w:t xml:space="preserve">Verifica-se, portanto, que a Comissão Permanente de Licitação, não teria atentado para o que foi apontado pela Procuradoria Geral do Município, o mesmo ocorrendo em relação ao Prefeito Municipal, os quais ignoraram as considerações tecidas naquela oportunidade. </w:t>
      </w:r>
      <w:r w:rsidRPr="00A9088F">
        <w:rPr>
          <w:rFonts w:ascii="Garamond" w:hAnsi="Garamond" w:cs="Arial"/>
          <w:sz w:val="22"/>
          <w:szCs w:val="22"/>
          <w:u w:val="single"/>
        </w:rPr>
        <w:t>O fato é que, segundo consta no processo, no mesmo dia, ou seja, 29 de dezembro de 2017, ratificou a Inexigibilidade de Licitação (fls. 59) e também no mesmo dia, demonstrando que tudo foi feito aparentemente a “toque de caixa”, foi redigido e assinado o contrato administrativo (fls. 60/64) e dias depois foram publicados os atos.</w:t>
      </w:r>
      <w:r>
        <w:rPr>
          <w:rFonts w:ascii="Garamond" w:hAnsi="Garamond" w:cs="Arial"/>
          <w:b/>
        </w:rPr>
        <w:t xml:space="preserve"> </w:t>
      </w:r>
      <w:r>
        <w:rPr>
          <w:rFonts w:ascii="Garamond" w:hAnsi="Garamond" w:cs="Arial"/>
        </w:rPr>
        <w:t>(grifo nosso)</w:t>
      </w:r>
    </w:p>
    <w:p w:rsidR="00056A1F" w:rsidRPr="00056A1F" w:rsidRDefault="00056A1F" w:rsidP="009A13DA">
      <w:pPr>
        <w:pStyle w:val="PargrafodaLista"/>
        <w:widowControl w:val="0"/>
        <w:spacing w:line="360" w:lineRule="auto"/>
        <w:ind w:left="1418"/>
        <w:jc w:val="both"/>
        <w:rPr>
          <w:rFonts w:ascii="Garamond" w:hAnsi="Garamond" w:cs="Arial"/>
          <w:b/>
        </w:rPr>
      </w:pPr>
    </w:p>
    <w:p w:rsidR="00A9088F" w:rsidRPr="009A13DA" w:rsidRDefault="00A9088F" w:rsidP="009A13D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Na mesma data de 29/12/2016, foram elaborados e assinados os seguintes documentos: (i) despacho subscrito pelo prefeito municipal solicitando parecer da Contadora Geral e da Comissão Permanente de Licitação; (ii) </w:t>
      </w:r>
      <w:r w:rsidR="009A13DA">
        <w:rPr>
          <w:rFonts w:ascii="Garamond" w:hAnsi="Garamond" w:cs="Arial"/>
        </w:rPr>
        <w:t>documento de informação contábil; (iii) parecer da Comissão Permanente de Licitação; (iv) ratificação da inexigibilidade de licitação; e (v) assinatura do Contrato n. 0174/2016.</w:t>
      </w:r>
    </w:p>
    <w:p w:rsidR="009A13DA" w:rsidRPr="009A13DA" w:rsidRDefault="009A13DA" w:rsidP="009A13DA">
      <w:pPr>
        <w:pStyle w:val="PargrafodaLista"/>
        <w:widowControl w:val="0"/>
        <w:spacing w:line="360" w:lineRule="auto"/>
        <w:ind w:left="1418"/>
        <w:jc w:val="both"/>
        <w:rPr>
          <w:rFonts w:ascii="Garamond" w:hAnsi="Garamond" w:cs="Arial"/>
          <w:b/>
        </w:rPr>
      </w:pPr>
    </w:p>
    <w:p w:rsidR="009A13DA" w:rsidRPr="00A9088F" w:rsidRDefault="009A13DA" w:rsidP="009A13D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b/>
        </w:rPr>
        <w:t>Destaco que, quando do seu visto no Contrato n. 0174/2016, a Procuradora-Geral relembrou suas ressalvas apontadas no parecer jurídico emitido em 29/12/2016, que não foram consideradas pelo gestor municipal.</w:t>
      </w:r>
    </w:p>
    <w:p w:rsidR="00A9088F" w:rsidRPr="00A9088F" w:rsidRDefault="00A9088F" w:rsidP="00C652CC">
      <w:pPr>
        <w:pStyle w:val="PargrafodaLista"/>
        <w:widowControl w:val="0"/>
        <w:spacing w:line="360" w:lineRule="auto"/>
        <w:ind w:left="1418"/>
        <w:jc w:val="both"/>
        <w:rPr>
          <w:rFonts w:ascii="Garamond" w:hAnsi="Garamond" w:cs="Arial"/>
          <w:b/>
        </w:rPr>
      </w:pPr>
    </w:p>
    <w:p w:rsidR="00CD202A" w:rsidRPr="00285D48" w:rsidRDefault="00285D48" w:rsidP="00C652CC">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Além disso, houve até a concessão de um desconto à empresa, na celebração do termo aditivo ao contrato celebrado em 2017, ato que, a meu ver, </w:t>
      </w:r>
      <w:r w:rsidR="002F6B7E">
        <w:rPr>
          <w:rFonts w:ascii="Garamond" w:hAnsi="Garamond" w:cs="Arial"/>
        </w:rPr>
        <w:t>lança mais dúvidas sobre a lisura do procedimento</w:t>
      </w:r>
      <w:r>
        <w:rPr>
          <w:rFonts w:ascii="Garamond" w:hAnsi="Garamond" w:cs="Arial"/>
        </w:rPr>
        <w:t>.</w:t>
      </w:r>
    </w:p>
    <w:p w:rsidR="00285D48" w:rsidRPr="00285D48" w:rsidRDefault="00285D48" w:rsidP="00C652CC">
      <w:pPr>
        <w:pStyle w:val="PargrafodaLista"/>
        <w:spacing w:line="360" w:lineRule="auto"/>
        <w:rPr>
          <w:rFonts w:ascii="Garamond" w:hAnsi="Garamond" w:cs="Arial"/>
          <w:b/>
        </w:rPr>
      </w:pPr>
    </w:p>
    <w:p w:rsidR="00285D48" w:rsidRDefault="00285D48" w:rsidP="00C652CC">
      <w:pPr>
        <w:pStyle w:val="PargrafodaLista"/>
        <w:widowControl w:val="0"/>
        <w:numPr>
          <w:ilvl w:val="0"/>
          <w:numId w:val="14"/>
        </w:numPr>
        <w:spacing w:line="360" w:lineRule="auto"/>
        <w:ind w:left="0" w:firstLine="1418"/>
        <w:jc w:val="both"/>
        <w:rPr>
          <w:rFonts w:ascii="Garamond" w:hAnsi="Garamond" w:cs="Arial"/>
          <w:b/>
        </w:rPr>
      </w:pPr>
      <w:r w:rsidRPr="00285D48">
        <w:rPr>
          <w:rFonts w:ascii="Garamond" w:hAnsi="Garamond" w:cs="Arial"/>
        </w:rPr>
        <w:t xml:space="preserve">A vigência do Contrato n. 0174/2016, assinado no dia 29/12/2016, foi prorrogada até o final do exercício de 2018, conforme Primeiro Termo Aditivo assinado em 27/12/2017, no valor de R$ 95.000,00 mensal, </w:t>
      </w:r>
      <w:r w:rsidRPr="00E12148">
        <w:rPr>
          <w:rFonts w:ascii="Garamond" w:hAnsi="Garamond" w:cs="Arial"/>
          <w:b/>
        </w:rPr>
        <w:t>em razão de um desconto negociado entre os contratantes, sem a apresentação de qu</w:t>
      </w:r>
      <w:r w:rsidR="00C652CC">
        <w:rPr>
          <w:rFonts w:ascii="Garamond" w:hAnsi="Garamond" w:cs="Arial"/>
          <w:b/>
        </w:rPr>
        <w:t>alquer justificativa para tanto, apesar de fundamentado no artigo 40, inciso XIV, “d”, da Lei n. 8.666/1993, conforme e-mails trocados entre o secretário municipal e o escritório privado de advocacia.</w:t>
      </w:r>
    </w:p>
    <w:p w:rsidR="00AA46AC" w:rsidRPr="00AA46AC" w:rsidRDefault="00AA46AC" w:rsidP="00C652CC">
      <w:pPr>
        <w:widowControl w:val="0"/>
        <w:spacing w:line="360" w:lineRule="auto"/>
        <w:jc w:val="both"/>
        <w:rPr>
          <w:rFonts w:ascii="Garamond" w:hAnsi="Garamond" w:cs="Arial"/>
          <w:b/>
        </w:rPr>
      </w:pPr>
    </w:p>
    <w:p w:rsidR="00285D48" w:rsidRPr="00C652CC" w:rsidRDefault="00C652CC" w:rsidP="00C652CC">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Ocorre que a fundamentação foi equivocadamente utilizada e o</w:t>
      </w:r>
      <w:r w:rsidR="00285D48">
        <w:rPr>
          <w:rFonts w:ascii="Garamond" w:hAnsi="Garamond" w:cs="Arial"/>
        </w:rPr>
        <w:t>s detalhes serão claramente analisados em tópico a seguir</w:t>
      </w:r>
      <w:r>
        <w:rPr>
          <w:rFonts w:ascii="Garamond" w:hAnsi="Garamond" w:cs="Arial"/>
        </w:rPr>
        <w:t>.</w:t>
      </w:r>
    </w:p>
    <w:p w:rsidR="00C652CC" w:rsidRPr="00C652CC" w:rsidRDefault="00C652CC" w:rsidP="00C652CC">
      <w:pPr>
        <w:widowControl w:val="0"/>
        <w:spacing w:line="360" w:lineRule="auto"/>
        <w:jc w:val="both"/>
        <w:rPr>
          <w:rFonts w:ascii="Garamond" w:hAnsi="Garamond" w:cs="Arial"/>
          <w:b/>
        </w:rPr>
      </w:pPr>
    </w:p>
    <w:p w:rsidR="00285D48" w:rsidRPr="00C652CC" w:rsidRDefault="00285D48" w:rsidP="00C652CC">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Obviamente, não faz sentido a realização de contrato, com a mesma empresa e sobre o mesmo objeto, no exercício de 2017 em valor inferior àquele pactuado no exercício anterior.</w:t>
      </w:r>
      <w:r w:rsidR="00C652CC">
        <w:rPr>
          <w:rFonts w:ascii="Garamond" w:hAnsi="Garamond" w:cs="Arial"/>
        </w:rPr>
        <w:t xml:space="preserve"> </w:t>
      </w:r>
      <w:r w:rsidRPr="00C652CC">
        <w:rPr>
          <w:rFonts w:ascii="Garamond" w:hAnsi="Garamond" w:cs="Arial"/>
        </w:rPr>
        <w:t>Por que o valor inferior não teria sido fixado na primeira contratação realizada com o município de Leopoldina? Qual seria a justificativa para isso?</w:t>
      </w:r>
    </w:p>
    <w:p w:rsidR="006F7858" w:rsidRPr="006F7858" w:rsidRDefault="006F7858" w:rsidP="00C652CC">
      <w:pPr>
        <w:widowControl w:val="0"/>
        <w:spacing w:line="360" w:lineRule="auto"/>
        <w:jc w:val="both"/>
        <w:rPr>
          <w:rFonts w:ascii="Garamond" w:hAnsi="Garamond" w:cs="Arial"/>
          <w:b/>
        </w:rPr>
      </w:pPr>
    </w:p>
    <w:p w:rsidR="00D13E1A" w:rsidRPr="00D13E1A" w:rsidRDefault="00285D48" w:rsidP="00C652CC">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 </w:t>
      </w:r>
      <w:r w:rsidR="00D13E1A">
        <w:rPr>
          <w:rFonts w:ascii="Garamond" w:hAnsi="Garamond" w:cs="Arial"/>
        </w:rPr>
        <w:t xml:space="preserve">Enfim, </w:t>
      </w:r>
      <w:r w:rsidR="00D13E1A">
        <w:rPr>
          <w:rFonts w:ascii="Garamond" w:hAnsi="Garamond" w:cs="Arial"/>
          <w:b/>
        </w:rPr>
        <w:t>houve direcionamento das contratações à empresa União Recicláveis Rio Novo Ltda., obstruindo-se o regular processo licitatório, a ampla participação de interessados e a seleção da proposta mais vantajosa pela administração municipal.</w:t>
      </w:r>
    </w:p>
    <w:p w:rsidR="00D13E1A" w:rsidRPr="00D13E1A" w:rsidRDefault="00D13E1A" w:rsidP="00C652CC">
      <w:pPr>
        <w:pStyle w:val="PargrafodaLista"/>
        <w:spacing w:line="360" w:lineRule="auto"/>
        <w:rPr>
          <w:rFonts w:ascii="Garamond" w:hAnsi="Garamond" w:cs="Arial"/>
        </w:rPr>
      </w:pPr>
    </w:p>
    <w:p w:rsidR="00D13E1A" w:rsidRPr="00D13E1A" w:rsidRDefault="00D13E1A" w:rsidP="00C652CC">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De fato, a formação de prova inequívoca em caso de direcionamento da licitação é algo extremamente difícil e que foge às competências do Tribunal de Contas. </w:t>
      </w:r>
      <w:r w:rsidRPr="00D909A7">
        <w:rPr>
          <w:rFonts w:ascii="Garamond" w:hAnsi="Garamond" w:cs="Arial"/>
        </w:rPr>
        <w:t xml:space="preserve">Seriam necessárias diligências relativas a escutas telefônicas e oitiva de testemunhas. </w:t>
      </w:r>
    </w:p>
    <w:p w:rsidR="00D13E1A" w:rsidRPr="00D13E1A" w:rsidRDefault="00D13E1A" w:rsidP="00C652CC">
      <w:pPr>
        <w:pStyle w:val="PargrafodaLista"/>
        <w:spacing w:line="360" w:lineRule="auto"/>
        <w:rPr>
          <w:rFonts w:ascii="Garamond" w:hAnsi="Garamond" w:cs="Arial"/>
        </w:rPr>
      </w:pPr>
    </w:p>
    <w:p w:rsidR="00285D48" w:rsidRPr="00D13E1A" w:rsidRDefault="00D13E1A" w:rsidP="00C652CC">
      <w:pPr>
        <w:pStyle w:val="PargrafodaLista"/>
        <w:widowControl w:val="0"/>
        <w:numPr>
          <w:ilvl w:val="0"/>
          <w:numId w:val="14"/>
        </w:numPr>
        <w:spacing w:line="360" w:lineRule="auto"/>
        <w:ind w:left="0" w:firstLine="1418"/>
        <w:jc w:val="both"/>
        <w:rPr>
          <w:rFonts w:ascii="Garamond" w:hAnsi="Garamond" w:cs="Arial"/>
          <w:b/>
        </w:rPr>
      </w:pPr>
      <w:r w:rsidRPr="0003531F">
        <w:rPr>
          <w:rFonts w:ascii="Garamond" w:hAnsi="Garamond" w:cs="Arial"/>
        </w:rPr>
        <w:t>O Tribunal de Contas da União já se manifestou a esse respeito no Acórdão n. 57/2003 (mantido em grau de recurso – Acórdão n. 630/2006 – Plenário):</w:t>
      </w:r>
    </w:p>
    <w:p w:rsidR="00D13E1A" w:rsidRPr="00D13E1A" w:rsidRDefault="00D13E1A" w:rsidP="00C652CC">
      <w:pPr>
        <w:pStyle w:val="PargrafodaLista"/>
        <w:spacing w:line="360" w:lineRule="auto"/>
        <w:rPr>
          <w:rFonts w:ascii="Garamond" w:hAnsi="Garamond" w:cs="Arial"/>
          <w:b/>
        </w:rPr>
      </w:pPr>
    </w:p>
    <w:p w:rsidR="00D13E1A" w:rsidRPr="00502870" w:rsidRDefault="00D13E1A" w:rsidP="00D13E1A">
      <w:pPr>
        <w:pStyle w:val="PargrafodaLista"/>
        <w:widowControl w:val="0"/>
        <w:spacing w:line="276" w:lineRule="auto"/>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D13E1A" w:rsidRPr="00502870" w:rsidRDefault="00D13E1A" w:rsidP="00D13E1A">
      <w:pPr>
        <w:pStyle w:val="PargrafodaLista"/>
        <w:widowControl w:val="0"/>
        <w:spacing w:line="276" w:lineRule="auto"/>
        <w:ind w:left="1418"/>
        <w:jc w:val="both"/>
        <w:rPr>
          <w:rFonts w:ascii="Garamond" w:hAnsi="Garamond"/>
          <w:sz w:val="22"/>
          <w:szCs w:val="22"/>
        </w:rPr>
      </w:pPr>
      <w:r w:rsidRPr="00502870">
        <w:rPr>
          <w:rFonts w:ascii="Garamond" w:hAnsi="Garamond"/>
          <w:sz w:val="22"/>
          <w:szCs w:val="22"/>
        </w:rPr>
        <w:t xml:space="preserve">Trecho do Voto: </w:t>
      </w:r>
    </w:p>
    <w:p w:rsidR="00D13E1A" w:rsidRPr="00502870" w:rsidRDefault="00D13E1A" w:rsidP="00D13E1A">
      <w:pPr>
        <w:pStyle w:val="PargrafodaLista"/>
        <w:widowControl w:val="0"/>
        <w:spacing w:line="276" w:lineRule="auto"/>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conseqüência ser declarada a inidoneidade dos licitantes, conforme art. 46 da Lei n.º 8.443/92” (fl. 198, v.p, subitem 18.1). Entendo que prova inequívoca de conluio entre </w:t>
      </w:r>
      <w:r w:rsidRPr="00502870">
        <w:rPr>
          <w:rFonts w:ascii="Garamond" w:hAnsi="Garamond"/>
          <w:sz w:val="22"/>
          <w:szCs w:val="22"/>
        </w:rPr>
        <w:lastRenderedPageBreak/>
        <w:t xml:space="preserve">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D13E1A" w:rsidRPr="00502870" w:rsidRDefault="00D13E1A" w:rsidP="00D13E1A">
      <w:pPr>
        <w:pStyle w:val="PargrafodaLista"/>
        <w:widowControl w:val="0"/>
        <w:spacing w:line="276" w:lineRule="auto"/>
        <w:ind w:left="1418"/>
        <w:jc w:val="both"/>
        <w:rPr>
          <w:rFonts w:ascii="Garamond" w:hAnsi="Garamond"/>
          <w:sz w:val="22"/>
          <w:szCs w:val="22"/>
          <w:u w:val="single"/>
        </w:rPr>
      </w:pPr>
      <w:r w:rsidRPr="00502870">
        <w:rPr>
          <w:rFonts w:ascii="Garamond" w:hAnsi="Garamond"/>
          <w:sz w:val="22"/>
          <w:szCs w:val="22"/>
          <w:u w:val="single"/>
        </w:rPr>
        <w:t xml:space="preserve">6. </w:t>
      </w:r>
      <w:r w:rsidRPr="00502870">
        <w:rPr>
          <w:rFonts w:ascii="Garamond" w:hAnsi="Garamond"/>
          <w:b/>
          <w:sz w:val="22"/>
          <w:szCs w:val="22"/>
          <w:u w:val="single"/>
        </w:rPr>
        <w:t xml:space="preserve">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 </w:t>
      </w:r>
    </w:p>
    <w:p w:rsidR="00D13E1A" w:rsidRPr="00502870" w:rsidRDefault="00D13E1A" w:rsidP="00D13E1A">
      <w:pPr>
        <w:pStyle w:val="PargrafodaLista"/>
        <w:widowControl w:val="0"/>
        <w:spacing w:line="276" w:lineRule="auto"/>
        <w:ind w:left="1418"/>
        <w:jc w:val="both"/>
        <w:rPr>
          <w:rFonts w:ascii="Garamond" w:hAnsi="Garamond"/>
          <w:sz w:val="22"/>
          <w:szCs w:val="22"/>
        </w:rPr>
      </w:pPr>
      <w:r w:rsidRPr="00502870">
        <w:rPr>
          <w:rFonts w:ascii="Garamond" w:hAnsi="Garamond"/>
          <w:sz w:val="22"/>
          <w:szCs w:val="22"/>
        </w:rPr>
        <w:t xml:space="preserve">Trecho do Acórdão: </w:t>
      </w:r>
    </w:p>
    <w:p w:rsidR="00D13E1A" w:rsidRPr="00D13E1A" w:rsidRDefault="00D13E1A" w:rsidP="00D13E1A">
      <w:pPr>
        <w:pStyle w:val="PargrafodaLista"/>
        <w:widowControl w:val="0"/>
        <w:spacing w:line="276" w:lineRule="auto"/>
        <w:ind w:left="1418"/>
        <w:jc w:val="both"/>
        <w:rPr>
          <w:rFonts w:ascii="Garamond" w:hAnsi="Garamond" w:cs="Arial"/>
          <w:b/>
        </w:rPr>
      </w:pPr>
      <w:r w:rsidRPr="00502870">
        <w:rPr>
          <w:rFonts w:ascii="Garamond" w:hAnsi="Garamond"/>
          <w:sz w:val="22"/>
          <w:szCs w:val="22"/>
        </w:rPr>
        <w:t>9.5. declarar a inidoneidade das empresas ‘...´, para participar de licitações no âmbito da Administração Pública Federal por um prazo de um ano, nos termos do art. 46 da Lei nº 8.443/1992.</w:t>
      </w:r>
    </w:p>
    <w:p w:rsidR="00D13E1A" w:rsidRPr="00D13E1A" w:rsidRDefault="00D13E1A" w:rsidP="00D13E1A">
      <w:pPr>
        <w:pStyle w:val="PargrafodaLista"/>
        <w:spacing w:line="360" w:lineRule="auto"/>
        <w:rPr>
          <w:rFonts w:ascii="Garamond" w:hAnsi="Garamond" w:cs="Arial"/>
          <w:b/>
        </w:rPr>
      </w:pPr>
    </w:p>
    <w:p w:rsidR="00D13E1A" w:rsidRPr="00D13E1A" w:rsidRDefault="00C652CC" w:rsidP="00D13E1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w:t>
      </w:r>
      <w:r w:rsidR="00D13E1A">
        <w:rPr>
          <w:rFonts w:ascii="Garamond" w:hAnsi="Garamond" w:cs="Arial"/>
        </w:rPr>
        <w:t xml:space="preserve">, a </w:t>
      </w:r>
      <w:r w:rsidR="003F6F16">
        <w:rPr>
          <w:rFonts w:ascii="Garamond" w:hAnsi="Garamond" w:cs="Arial"/>
        </w:rPr>
        <w:t>meu sentir</w:t>
      </w:r>
      <w:r w:rsidR="00D13E1A">
        <w:rPr>
          <w:rFonts w:ascii="Garamond" w:hAnsi="Garamond" w:cs="Arial"/>
        </w:rPr>
        <w:t>, os índicos apontados nesta Representação já são suficientes para demonstrar o direcionamento das contratações</w:t>
      </w:r>
      <w:r>
        <w:rPr>
          <w:rFonts w:ascii="Garamond" w:hAnsi="Garamond" w:cs="Arial"/>
        </w:rPr>
        <w:t>, à empresa União Recicláveis Rio Novo Ltda.,</w:t>
      </w:r>
      <w:r w:rsidR="00D13E1A">
        <w:rPr>
          <w:rFonts w:ascii="Garamond" w:hAnsi="Garamond" w:cs="Arial"/>
        </w:rPr>
        <w:t xml:space="preserve"> e a fraude à licitação realizada no município de Leopoldina.</w:t>
      </w:r>
    </w:p>
    <w:p w:rsidR="00D13E1A" w:rsidRPr="00D13E1A" w:rsidRDefault="00D13E1A" w:rsidP="00D13E1A">
      <w:pPr>
        <w:pStyle w:val="PargrafodaLista"/>
        <w:widowControl w:val="0"/>
        <w:spacing w:line="360" w:lineRule="auto"/>
        <w:ind w:left="1418"/>
        <w:jc w:val="both"/>
        <w:rPr>
          <w:rFonts w:ascii="Garamond" w:hAnsi="Garamond" w:cs="Arial"/>
          <w:b/>
        </w:rPr>
      </w:pPr>
    </w:p>
    <w:p w:rsidR="00D13E1A" w:rsidRPr="00D13E1A" w:rsidRDefault="00D13E1A" w:rsidP="00D13E1A">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Diante disso e dos fatos a seguir apontados,</w:t>
      </w:r>
      <w:r>
        <w:rPr>
          <w:rFonts w:ascii="Garamond" w:hAnsi="Garamond" w:cs="Arial"/>
          <w:b/>
        </w:rPr>
        <w:t xml:space="preserve"> considero irregulares a Inexigibilidade n. 012/2015 e a Inexigibilidade n. 006/2016, em</w:t>
      </w:r>
      <w:r w:rsidRPr="00EF6BFC">
        <w:rPr>
          <w:rFonts w:ascii="Garamond" w:hAnsi="Garamond" w:cs="Arial"/>
          <w:b/>
        </w:rPr>
        <w:t xml:space="preserve"> inob</w:t>
      </w:r>
      <w:r>
        <w:rPr>
          <w:rFonts w:ascii="Garamond" w:hAnsi="Garamond" w:cs="Arial"/>
          <w:b/>
        </w:rPr>
        <w:t xml:space="preserve">servância ao artigo 37, inciso </w:t>
      </w:r>
      <w:r w:rsidRPr="00EF6BFC">
        <w:rPr>
          <w:rFonts w:ascii="Garamond" w:hAnsi="Garamond" w:cs="Arial"/>
          <w:b/>
        </w:rPr>
        <w:t>XXI, da Constituição Federal de 1988 c/c o artigo 3º, caput, da Lei Federal de Licitações e Contratos n. 8.666/1993</w:t>
      </w:r>
      <w:r>
        <w:rPr>
          <w:rFonts w:ascii="Garamond" w:hAnsi="Garamond" w:cs="Arial"/>
          <w:b/>
        </w:rPr>
        <w:t xml:space="preserve">, </w:t>
      </w:r>
      <w:r w:rsidRPr="00D13E1A">
        <w:rPr>
          <w:rFonts w:ascii="Garamond" w:hAnsi="Garamond" w:cs="Arial"/>
        </w:rPr>
        <w:t>em razão do direcionamento das contratações à empresa União Recicláveis Rio Novo Ltda., obstruindo-se o regular processo licitatório, a ampla participação de interessados e a seleção da proposta mais vantajosa pela administração municipal, devendo as sanções administrativas cabíveis serem aplicadas aos responsáveis.</w:t>
      </w:r>
    </w:p>
    <w:p w:rsidR="00773897" w:rsidRDefault="00773897" w:rsidP="003B07C0">
      <w:pPr>
        <w:pStyle w:val="PargrafodaLista"/>
        <w:widowControl w:val="0"/>
        <w:spacing w:line="360" w:lineRule="auto"/>
        <w:ind w:left="1418"/>
        <w:jc w:val="both"/>
        <w:rPr>
          <w:rFonts w:ascii="Garamond" w:hAnsi="Garamond" w:cs="Arial"/>
          <w:b/>
        </w:rPr>
      </w:pPr>
    </w:p>
    <w:p w:rsidR="00C652CC" w:rsidRDefault="00C652CC" w:rsidP="003B07C0">
      <w:pPr>
        <w:pStyle w:val="PargrafodaLista"/>
        <w:widowControl w:val="0"/>
        <w:spacing w:line="360" w:lineRule="auto"/>
        <w:ind w:left="1418"/>
        <w:jc w:val="both"/>
        <w:rPr>
          <w:rFonts w:ascii="Garamond" w:hAnsi="Garamond" w:cs="Arial"/>
          <w:b/>
        </w:rPr>
      </w:pPr>
    </w:p>
    <w:p w:rsidR="00C652CC" w:rsidRDefault="00C652CC" w:rsidP="003B07C0">
      <w:pPr>
        <w:pStyle w:val="PargrafodaLista"/>
        <w:widowControl w:val="0"/>
        <w:spacing w:line="360" w:lineRule="auto"/>
        <w:ind w:left="1418"/>
        <w:jc w:val="both"/>
        <w:rPr>
          <w:rFonts w:ascii="Garamond" w:hAnsi="Garamond" w:cs="Arial"/>
          <w:b/>
        </w:rPr>
      </w:pPr>
    </w:p>
    <w:p w:rsidR="00F369FD" w:rsidRPr="00F369FD" w:rsidRDefault="00773897" w:rsidP="003B07C0">
      <w:pPr>
        <w:pStyle w:val="PargrafodaLista"/>
        <w:widowControl w:val="0"/>
        <w:spacing w:line="360" w:lineRule="auto"/>
        <w:ind w:left="1418"/>
        <w:jc w:val="both"/>
        <w:rPr>
          <w:rFonts w:ascii="Garamond" w:hAnsi="Garamond" w:cs="Arial"/>
          <w:b/>
        </w:rPr>
      </w:pPr>
      <w:r>
        <w:rPr>
          <w:rFonts w:ascii="Garamond" w:hAnsi="Garamond" w:cs="Arial"/>
          <w:b/>
        </w:rPr>
        <w:lastRenderedPageBreak/>
        <w:t>I.2</w:t>
      </w:r>
      <w:r w:rsidR="00F369FD">
        <w:rPr>
          <w:rFonts w:ascii="Garamond" w:hAnsi="Garamond" w:cs="Arial"/>
          <w:b/>
        </w:rPr>
        <w:t>) Restrição à competitividade – A</w:t>
      </w:r>
      <w:r w:rsidR="00F369FD" w:rsidRPr="006E70D5">
        <w:rPr>
          <w:rFonts w:ascii="Garamond" w:hAnsi="Garamond" w:cs="Arial"/>
          <w:b/>
        </w:rPr>
        <w:t xml:space="preserve">usência </w:t>
      </w:r>
      <w:r w:rsidR="00F369FD">
        <w:rPr>
          <w:rFonts w:ascii="Garamond" w:hAnsi="Garamond" w:cs="Arial"/>
          <w:b/>
        </w:rPr>
        <w:t>de comprovação da exclusividade da contratada por meio de atestados</w:t>
      </w:r>
      <w:r w:rsidR="001C646D">
        <w:rPr>
          <w:rFonts w:ascii="Garamond" w:hAnsi="Garamond" w:cs="Arial"/>
          <w:b/>
        </w:rPr>
        <w:t xml:space="preserve"> - Inobservância ao artigo 25, caput e inciso I, da Lei Federal n. 8.666/1993</w:t>
      </w:r>
    </w:p>
    <w:p w:rsidR="00F369FD" w:rsidRPr="00F369FD" w:rsidRDefault="00F369FD" w:rsidP="003B07C0">
      <w:pPr>
        <w:pStyle w:val="PargrafodaLista"/>
        <w:spacing w:line="360" w:lineRule="auto"/>
        <w:rPr>
          <w:rFonts w:ascii="Garamond" w:hAnsi="Garamond" w:cs="Arial"/>
        </w:rPr>
      </w:pPr>
    </w:p>
    <w:p w:rsidR="00634CBF" w:rsidRPr="00634CBF" w:rsidRDefault="00F369FD" w:rsidP="003B07C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Analisando os processos de Inexigibilidade n. 012/2015 e n. 006/2016</w:t>
      </w:r>
      <w:r w:rsidR="00634CBF">
        <w:rPr>
          <w:rFonts w:ascii="Garamond" w:hAnsi="Garamond" w:cs="Arial"/>
        </w:rPr>
        <w:t xml:space="preserve">, </w:t>
      </w:r>
      <w:r>
        <w:rPr>
          <w:rFonts w:ascii="Garamond" w:hAnsi="Garamond" w:cs="Arial"/>
        </w:rPr>
        <w:t xml:space="preserve">verifico que </w:t>
      </w:r>
      <w:r w:rsidR="00634CBF">
        <w:rPr>
          <w:rFonts w:ascii="Garamond" w:hAnsi="Garamond" w:cs="Arial"/>
        </w:rPr>
        <w:t xml:space="preserve">não </w:t>
      </w:r>
      <w:r>
        <w:rPr>
          <w:rFonts w:ascii="Garamond" w:hAnsi="Garamond" w:cs="Arial"/>
        </w:rPr>
        <w:t>restou</w:t>
      </w:r>
      <w:r w:rsidR="00634CBF">
        <w:rPr>
          <w:rFonts w:ascii="Garamond" w:hAnsi="Garamond" w:cs="Arial"/>
        </w:rPr>
        <w:t xml:space="preserve"> comprovada a inviabilidade </w:t>
      </w:r>
      <w:r w:rsidR="006F7858">
        <w:rPr>
          <w:rFonts w:ascii="Garamond" w:hAnsi="Garamond" w:cs="Arial"/>
        </w:rPr>
        <w:t xml:space="preserve">de </w:t>
      </w:r>
      <w:r w:rsidR="00634CBF">
        <w:rPr>
          <w:rFonts w:ascii="Garamond" w:hAnsi="Garamond" w:cs="Arial"/>
        </w:rPr>
        <w:t>competição</w:t>
      </w:r>
      <w:r w:rsidR="001C646D">
        <w:rPr>
          <w:rFonts w:ascii="Garamond" w:hAnsi="Garamond" w:cs="Arial"/>
        </w:rPr>
        <w:t xml:space="preserve"> (caput do artigo 25)</w:t>
      </w:r>
      <w:r w:rsidR="00634CBF">
        <w:rPr>
          <w:rFonts w:ascii="Garamond" w:hAnsi="Garamond" w:cs="Arial"/>
        </w:rPr>
        <w:t>.</w:t>
      </w:r>
    </w:p>
    <w:p w:rsidR="00634CBF" w:rsidRPr="00634CBF" w:rsidRDefault="00634CBF" w:rsidP="003B07C0">
      <w:pPr>
        <w:pStyle w:val="PargrafodaLista"/>
        <w:spacing w:line="360" w:lineRule="auto"/>
        <w:rPr>
          <w:rFonts w:ascii="Garamond" w:hAnsi="Garamond" w:cs="Arial"/>
          <w:b/>
        </w:rPr>
      </w:pPr>
    </w:p>
    <w:p w:rsidR="00634CBF" w:rsidRPr="0060167C" w:rsidRDefault="00634CBF" w:rsidP="003B07C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Ora, não há qualquer documento, justifi</w:t>
      </w:r>
      <w:r w:rsidR="006F7858">
        <w:rPr>
          <w:rFonts w:ascii="Garamond" w:hAnsi="Garamond" w:cs="Arial"/>
        </w:rPr>
        <w:t>cativa ou argumento apresentado</w:t>
      </w:r>
      <w:r>
        <w:rPr>
          <w:rFonts w:ascii="Garamond" w:hAnsi="Garamond" w:cs="Arial"/>
        </w:rPr>
        <w:t xml:space="preserve"> nos processos de inexigibilidade de licitação que demonstrem efetivamente que não existem outras empresas, no Estado de Minas Gerais, que possam realizar os serviços licitados em condições vantajosas para a administração pública municipal.</w:t>
      </w:r>
    </w:p>
    <w:p w:rsidR="0060167C" w:rsidRPr="0060167C" w:rsidRDefault="0060167C" w:rsidP="003B07C0">
      <w:pPr>
        <w:pStyle w:val="PargrafodaLista"/>
        <w:spacing w:line="360" w:lineRule="auto"/>
        <w:rPr>
          <w:rFonts w:ascii="Garamond" w:hAnsi="Garamond" w:cs="Arial"/>
          <w:b/>
        </w:rPr>
      </w:pPr>
    </w:p>
    <w:p w:rsidR="0060167C" w:rsidRDefault="0060167C" w:rsidP="003B07C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Pelo contrário, foram apresentadas propostas por outras empresas do mesmo ramo, ao município de Leopoldina, em sede de pesquisa prévia de preços de mercado, o que comprova, sem qualquer dúvida, que </w:t>
      </w:r>
      <w:r w:rsidRPr="0060167C">
        <w:rPr>
          <w:rFonts w:ascii="Garamond" w:hAnsi="Garamond" w:cs="Arial"/>
          <w:b/>
        </w:rPr>
        <w:t>havia competição à época da contratação, em razão da existência de outros possíveis interessados na prestação dos serviços.</w:t>
      </w:r>
    </w:p>
    <w:p w:rsidR="0060167C" w:rsidRPr="0060167C" w:rsidRDefault="0060167C" w:rsidP="003B07C0">
      <w:pPr>
        <w:pStyle w:val="PargrafodaLista"/>
        <w:spacing w:line="360" w:lineRule="auto"/>
        <w:rPr>
          <w:rFonts w:ascii="Garamond" w:hAnsi="Garamond" w:cs="Arial"/>
          <w:b/>
        </w:rPr>
      </w:pPr>
    </w:p>
    <w:p w:rsidR="0060167C" w:rsidRPr="00C652CC" w:rsidRDefault="0060167C" w:rsidP="003B07C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Na Inexigibilidade n. 012/2015, além da União Recicláveis Rio Novo Ltda.</w:t>
      </w:r>
      <w:r w:rsidR="00E305CD">
        <w:rPr>
          <w:rFonts w:ascii="Garamond" w:hAnsi="Garamond" w:cs="Arial"/>
        </w:rPr>
        <w:t xml:space="preserve"> (no valor de R$ 100,00 por tonelada)</w:t>
      </w:r>
      <w:r>
        <w:rPr>
          <w:rFonts w:ascii="Garamond" w:hAnsi="Garamond" w:cs="Arial"/>
        </w:rPr>
        <w:t xml:space="preserve">, a empresa Compromisso Ambiental também apresentou proposta de preços, no valor de R$ 127,60 por tonelada. Já na Inexigibilidade n. 006/2016, </w:t>
      </w:r>
      <w:r w:rsidR="00E305CD">
        <w:rPr>
          <w:rFonts w:ascii="Garamond" w:hAnsi="Garamond" w:cs="Arial"/>
        </w:rPr>
        <w:t>somada a estas duas empresas, a Vital Engenharia também apresentou proposta, em dezembro/2016, no valor de R$ 80,00 por tonelada.</w:t>
      </w:r>
    </w:p>
    <w:p w:rsidR="00C652CC" w:rsidRPr="00C652CC" w:rsidRDefault="00C652CC" w:rsidP="00C652CC">
      <w:pPr>
        <w:widowControl w:val="0"/>
        <w:spacing w:line="360" w:lineRule="auto"/>
        <w:jc w:val="both"/>
        <w:rPr>
          <w:rFonts w:ascii="Garamond" w:hAnsi="Garamond" w:cs="Arial"/>
          <w:b/>
        </w:rPr>
      </w:pPr>
    </w:p>
    <w:p w:rsidR="00F546AA" w:rsidRPr="00F546AA" w:rsidRDefault="00F546AA" w:rsidP="003B07C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Aliado isso, </w:t>
      </w:r>
      <w:r w:rsidR="000F336B">
        <w:rPr>
          <w:rFonts w:ascii="Garamond" w:hAnsi="Garamond" w:cs="Arial"/>
        </w:rPr>
        <w:t>encontrou-se</w:t>
      </w:r>
      <w:r>
        <w:rPr>
          <w:rFonts w:ascii="Garamond" w:hAnsi="Garamond" w:cs="Arial"/>
        </w:rPr>
        <w:t xml:space="preserve"> uma troca de e-mail realizada entre a Secretaria de Meio Ambiente do Estado de Minas Gerais e a Secretaria Municipal de Meio Ambiente de Leopoldina, em 08/01/2016, na qual a Gestora Ambiental da Superintendência Regional de Regularização Ambiental da Zona da Mata, Daniela Rodrigues, responde ao </w:t>
      </w:r>
      <w:r>
        <w:rPr>
          <w:rFonts w:ascii="Garamond" w:hAnsi="Garamond" w:cs="Arial"/>
        </w:rPr>
        <w:lastRenderedPageBreak/>
        <w:t>Secretário de Leopoldina, Marco Antônio de Toledo Gorrado, que existem outros aterros sanitários devidamente licenciados na região da Zona da Mata:</w:t>
      </w:r>
    </w:p>
    <w:p w:rsidR="00F546AA" w:rsidRPr="00F546AA" w:rsidRDefault="00F546AA" w:rsidP="003B07C0">
      <w:pPr>
        <w:pStyle w:val="PargrafodaLista"/>
        <w:spacing w:line="360" w:lineRule="auto"/>
        <w:rPr>
          <w:rFonts w:ascii="Garamond" w:hAnsi="Garamond" w:cs="Arial"/>
          <w:b/>
        </w:rPr>
      </w:pPr>
    </w:p>
    <w:p w:rsidR="00F546AA" w:rsidRPr="003B07C0" w:rsidRDefault="00F546AA" w:rsidP="003B07C0">
      <w:pPr>
        <w:pStyle w:val="PargrafodaLista"/>
        <w:widowControl w:val="0"/>
        <w:spacing w:line="276" w:lineRule="auto"/>
        <w:ind w:left="1418"/>
        <w:jc w:val="both"/>
        <w:rPr>
          <w:rFonts w:ascii="Garamond" w:hAnsi="Garamond" w:cs="Arial"/>
          <w:sz w:val="22"/>
          <w:szCs w:val="22"/>
        </w:rPr>
      </w:pPr>
      <w:r w:rsidRPr="003B07C0">
        <w:rPr>
          <w:rFonts w:ascii="Garamond" w:hAnsi="Garamond" w:cs="Arial"/>
          <w:sz w:val="22"/>
          <w:szCs w:val="22"/>
        </w:rPr>
        <w:t>Ilmo. Sr. Secretário,</w:t>
      </w:r>
    </w:p>
    <w:p w:rsidR="00F546AA" w:rsidRPr="003B07C0" w:rsidRDefault="00F546AA" w:rsidP="003B07C0">
      <w:pPr>
        <w:pStyle w:val="PargrafodaLista"/>
        <w:widowControl w:val="0"/>
        <w:spacing w:line="276" w:lineRule="auto"/>
        <w:ind w:left="1418"/>
        <w:jc w:val="both"/>
        <w:rPr>
          <w:rFonts w:ascii="Garamond" w:hAnsi="Garamond" w:cs="Arial"/>
          <w:sz w:val="22"/>
          <w:szCs w:val="22"/>
        </w:rPr>
      </w:pPr>
      <w:r w:rsidRPr="003B07C0">
        <w:rPr>
          <w:rFonts w:ascii="Garamond" w:hAnsi="Garamond" w:cs="Arial"/>
          <w:sz w:val="22"/>
          <w:szCs w:val="22"/>
        </w:rPr>
        <w:t xml:space="preserve">Em atenção ao encaminhamento dado ao Ofício (nº 65/2015) em referência, que solicita informações sobre </w:t>
      </w:r>
      <w:r w:rsidRPr="003B07C0">
        <w:rPr>
          <w:rFonts w:ascii="Garamond" w:hAnsi="Garamond" w:cs="Arial"/>
          <w:b/>
          <w:sz w:val="22"/>
          <w:szCs w:val="22"/>
        </w:rPr>
        <w:t>“</w:t>
      </w:r>
      <w:r w:rsidRPr="003B07C0">
        <w:rPr>
          <w:rFonts w:ascii="Garamond" w:hAnsi="Garamond" w:cs="Arial"/>
          <w:b/>
          <w:i/>
          <w:sz w:val="22"/>
          <w:szCs w:val="22"/>
        </w:rPr>
        <w:t>Aterros Sanitários que estão devidamente licenciados na Zona da Mata”</w:t>
      </w:r>
      <w:r w:rsidR="003B07C0" w:rsidRPr="003B07C0">
        <w:rPr>
          <w:rFonts w:ascii="Garamond" w:hAnsi="Garamond" w:cs="Arial"/>
          <w:sz w:val="22"/>
          <w:szCs w:val="22"/>
        </w:rPr>
        <w:t>, a Superintendência Regional de Regularização Ambiental da Zona da Mata serve-se do presente para informar os empreendimentos regularizados ambientalmente com finalidade de disposição final de resíduos sólidos urbanos:</w:t>
      </w:r>
    </w:p>
    <w:p w:rsidR="003B07C0" w:rsidRPr="003B07C0" w:rsidRDefault="003B07C0" w:rsidP="003B07C0">
      <w:pPr>
        <w:pStyle w:val="PargrafodaLista"/>
        <w:widowControl w:val="0"/>
        <w:numPr>
          <w:ilvl w:val="0"/>
          <w:numId w:val="30"/>
        </w:numPr>
        <w:spacing w:line="276" w:lineRule="auto"/>
        <w:jc w:val="both"/>
        <w:rPr>
          <w:rFonts w:ascii="Garamond" w:hAnsi="Garamond" w:cs="Arial"/>
          <w:sz w:val="22"/>
          <w:szCs w:val="22"/>
        </w:rPr>
      </w:pPr>
      <w:r w:rsidRPr="003B07C0">
        <w:rPr>
          <w:rFonts w:ascii="Garamond" w:hAnsi="Garamond" w:cs="Arial"/>
          <w:sz w:val="22"/>
          <w:szCs w:val="22"/>
        </w:rPr>
        <w:t>Prefeitura Municipal de Cataguases (Aterro Sanitário) – Cataguases/MG – Licença de Operação concedida em 27/08/2012</w:t>
      </w:r>
    </w:p>
    <w:p w:rsidR="003B07C0" w:rsidRPr="003B07C0" w:rsidRDefault="003B07C0" w:rsidP="003B07C0">
      <w:pPr>
        <w:pStyle w:val="PargrafodaLista"/>
        <w:widowControl w:val="0"/>
        <w:numPr>
          <w:ilvl w:val="0"/>
          <w:numId w:val="30"/>
        </w:numPr>
        <w:spacing w:line="276" w:lineRule="auto"/>
        <w:jc w:val="both"/>
        <w:rPr>
          <w:rFonts w:ascii="Garamond" w:hAnsi="Garamond" w:cs="Arial"/>
          <w:sz w:val="22"/>
          <w:szCs w:val="22"/>
        </w:rPr>
      </w:pPr>
      <w:r w:rsidRPr="003B07C0">
        <w:rPr>
          <w:rFonts w:ascii="Garamond" w:hAnsi="Garamond" w:cs="Arial"/>
          <w:sz w:val="22"/>
          <w:szCs w:val="22"/>
        </w:rPr>
        <w:t>Compromisso Ambiental Comércio de Material Reciclável Ltda. – Além Paraíba/MG – Licença de Operação concedida em 17/12/2012</w:t>
      </w:r>
    </w:p>
    <w:p w:rsidR="003B07C0" w:rsidRPr="003B07C0" w:rsidRDefault="003B07C0" w:rsidP="003B07C0">
      <w:pPr>
        <w:pStyle w:val="PargrafodaLista"/>
        <w:widowControl w:val="0"/>
        <w:numPr>
          <w:ilvl w:val="0"/>
          <w:numId w:val="30"/>
        </w:numPr>
        <w:spacing w:line="276" w:lineRule="auto"/>
        <w:jc w:val="both"/>
        <w:rPr>
          <w:rFonts w:ascii="Garamond" w:hAnsi="Garamond" w:cs="Arial"/>
          <w:sz w:val="22"/>
          <w:szCs w:val="22"/>
        </w:rPr>
      </w:pPr>
      <w:r w:rsidRPr="003B07C0">
        <w:rPr>
          <w:rFonts w:ascii="Garamond" w:hAnsi="Garamond" w:cs="Arial"/>
          <w:sz w:val="22"/>
          <w:szCs w:val="22"/>
        </w:rPr>
        <w:t>Trusher Serviços de Esterilização Ltda. – Ewbank da Câmara/MG – Licença de Operação concedida em 22/04/2013</w:t>
      </w:r>
    </w:p>
    <w:p w:rsidR="003B07C0" w:rsidRPr="003B07C0" w:rsidRDefault="003B07C0" w:rsidP="003B07C0">
      <w:pPr>
        <w:pStyle w:val="PargrafodaLista"/>
        <w:widowControl w:val="0"/>
        <w:numPr>
          <w:ilvl w:val="0"/>
          <w:numId w:val="30"/>
        </w:numPr>
        <w:spacing w:line="276" w:lineRule="auto"/>
        <w:jc w:val="both"/>
        <w:rPr>
          <w:rFonts w:ascii="Garamond" w:hAnsi="Garamond" w:cs="Arial"/>
          <w:sz w:val="22"/>
          <w:szCs w:val="22"/>
        </w:rPr>
      </w:pPr>
      <w:r w:rsidRPr="003B07C0">
        <w:rPr>
          <w:rFonts w:ascii="Garamond" w:hAnsi="Garamond" w:cs="Arial"/>
          <w:sz w:val="22"/>
          <w:szCs w:val="22"/>
        </w:rPr>
        <w:t>Aterro Sanitário de Viçosa – Viçosa/MG – Licença de Operação concedida em 22/07/2013</w:t>
      </w:r>
    </w:p>
    <w:p w:rsidR="003B07C0" w:rsidRPr="003B07C0" w:rsidRDefault="003B07C0" w:rsidP="003B07C0">
      <w:pPr>
        <w:pStyle w:val="PargrafodaLista"/>
        <w:widowControl w:val="0"/>
        <w:numPr>
          <w:ilvl w:val="0"/>
          <w:numId w:val="30"/>
        </w:numPr>
        <w:spacing w:line="276" w:lineRule="auto"/>
        <w:jc w:val="both"/>
        <w:rPr>
          <w:rFonts w:ascii="Garamond" w:hAnsi="Garamond" w:cs="Arial"/>
          <w:sz w:val="22"/>
          <w:szCs w:val="22"/>
        </w:rPr>
      </w:pPr>
      <w:r w:rsidRPr="003B07C0">
        <w:rPr>
          <w:rFonts w:ascii="Garamond" w:hAnsi="Garamond" w:cs="Arial"/>
          <w:sz w:val="22"/>
          <w:szCs w:val="22"/>
        </w:rPr>
        <w:t>Departamento Municipal de Saneamento Urbano – Muriaé/MG – Licença de Operação concedida em 07/04/2014</w:t>
      </w:r>
    </w:p>
    <w:p w:rsidR="003B07C0" w:rsidRPr="003B07C0" w:rsidRDefault="003B07C0" w:rsidP="003B07C0">
      <w:pPr>
        <w:pStyle w:val="PargrafodaLista"/>
        <w:widowControl w:val="0"/>
        <w:numPr>
          <w:ilvl w:val="0"/>
          <w:numId w:val="30"/>
        </w:numPr>
        <w:spacing w:line="276" w:lineRule="auto"/>
        <w:jc w:val="both"/>
        <w:rPr>
          <w:rFonts w:ascii="Garamond" w:hAnsi="Garamond" w:cs="Arial"/>
          <w:sz w:val="22"/>
          <w:szCs w:val="22"/>
        </w:rPr>
      </w:pPr>
      <w:r w:rsidRPr="003B07C0">
        <w:rPr>
          <w:rFonts w:ascii="Garamond" w:hAnsi="Garamond" w:cs="Arial"/>
          <w:sz w:val="22"/>
          <w:szCs w:val="22"/>
        </w:rPr>
        <w:t>União Recicláveis – Leopoldina/MG – Licença de Operação concedida em 25/02/2015</w:t>
      </w:r>
    </w:p>
    <w:p w:rsidR="003B07C0" w:rsidRPr="003B07C0" w:rsidRDefault="003B07C0" w:rsidP="003B07C0">
      <w:pPr>
        <w:pStyle w:val="PargrafodaLista"/>
        <w:widowControl w:val="0"/>
        <w:numPr>
          <w:ilvl w:val="0"/>
          <w:numId w:val="30"/>
        </w:numPr>
        <w:spacing w:line="276" w:lineRule="auto"/>
        <w:jc w:val="both"/>
        <w:rPr>
          <w:rFonts w:ascii="Garamond" w:hAnsi="Garamond" w:cs="Arial"/>
          <w:sz w:val="22"/>
          <w:szCs w:val="22"/>
        </w:rPr>
      </w:pPr>
      <w:r w:rsidRPr="003B07C0">
        <w:rPr>
          <w:rFonts w:ascii="Garamond" w:hAnsi="Garamond" w:cs="Arial"/>
          <w:sz w:val="22"/>
          <w:szCs w:val="22"/>
        </w:rPr>
        <w:t>Consórcio Intermunicipal do Alto e Médio Carangola para a Gestão e Manejo dos Resíduos Sólidos – Divino/MG – Licença Prévia concomitante com Licença de Instalação concedida em 22/10/2014</w:t>
      </w:r>
    </w:p>
    <w:p w:rsidR="003B07C0" w:rsidRPr="003B07C0" w:rsidRDefault="003B07C0" w:rsidP="003B07C0">
      <w:pPr>
        <w:widowControl w:val="0"/>
        <w:spacing w:line="276" w:lineRule="auto"/>
        <w:ind w:left="1778"/>
        <w:jc w:val="both"/>
        <w:rPr>
          <w:rFonts w:ascii="Garamond" w:hAnsi="Garamond" w:cs="Arial"/>
          <w:sz w:val="22"/>
          <w:szCs w:val="22"/>
        </w:rPr>
      </w:pPr>
      <w:r w:rsidRPr="003B07C0">
        <w:rPr>
          <w:rFonts w:ascii="Garamond" w:hAnsi="Garamond" w:cs="Arial"/>
          <w:sz w:val="22"/>
          <w:szCs w:val="22"/>
        </w:rPr>
        <w:t>Se por ventura o senhor desejar a resposta também por escrito, favor confirmar o endereço e enviaremos a correspondência.</w:t>
      </w:r>
    </w:p>
    <w:p w:rsidR="003B07C0" w:rsidRPr="003B07C0" w:rsidRDefault="003B07C0" w:rsidP="003B07C0">
      <w:pPr>
        <w:widowControl w:val="0"/>
        <w:spacing w:line="276" w:lineRule="auto"/>
        <w:ind w:left="1778"/>
        <w:jc w:val="both"/>
        <w:rPr>
          <w:rFonts w:ascii="Garamond" w:hAnsi="Garamond" w:cs="Arial"/>
          <w:sz w:val="22"/>
          <w:szCs w:val="22"/>
        </w:rPr>
      </w:pPr>
      <w:r w:rsidRPr="003B07C0">
        <w:rPr>
          <w:rFonts w:ascii="Garamond" w:hAnsi="Garamond" w:cs="Arial"/>
          <w:sz w:val="22"/>
          <w:szCs w:val="22"/>
        </w:rPr>
        <w:t>Att.,</w:t>
      </w:r>
    </w:p>
    <w:p w:rsidR="003B07C0" w:rsidRPr="003B07C0" w:rsidRDefault="003B07C0" w:rsidP="003B07C0">
      <w:pPr>
        <w:widowControl w:val="0"/>
        <w:spacing w:line="276" w:lineRule="auto"/>
        <w:ind w:left="1778"/>
        <w:jc w:val="both"/>
        <w:rPr>
          <w:rFonts w:ascii="Garamond" w:hAnsi="Garamond" w:cs="Arial"/>
          <w:b/>
          <w:sz w:val="22"/>
          <w:szCs w:val="22"/>
        </w:rPr>
      </w:pPr>
      <w:r w:rsidRPr="003B07C0">
        <w:rPr>
          <w:rFonts w:ascii="Garamond" w:hAnsi="Garamond" w:cs="Arial"/>
          <w:b/>
          <w:sz w:val="22"/>
          <w:szCs w:val="22"/>
        </w:rPr>
        <w:t>Daniela Rodrigues</w:t>
      </w:r>
    </w:p>
    <w:p w:rsidR="003B07C0" w:rsidRPr="003B07C0" w:rsidRDefault="003B07C0" w:rsidP="003B07C0">
      <w:pPr>
        <w:widowControl w:val="0"/>
        <w:spacing w:line="276" w:lineRule="auto"/>
        <w:ind w:left="1778"/>
        <w:jc w:val="both"/>
        <w:rPr>
          <w:rFonts w:ascii="Garamond" w:hAnsi="Garamond" w:cs="Arial"/>
          <w:b/>
          <w:sz w:val="20"/>
          <w:szCs w:val="20"/>
        </w:rPr>
      </w:pPr>
      <w:r w:rsidRPr="003B07C0">
        <w:rPr>
          <w:rFonts w:ascii="Garamond" w:hAnsi="Garamond" w:cs="Arial"/>
          <w:b/>
          <w:sz w:val="20"/>
          <w:szCs w:val="20"/>
        </w:rPr>
        <w:t>Gestor Ambiental – Bióloga</w:t>
      </w:r>
    </w:p>
    <w:p w:rsidR="003B07C0" w:rsidRPr="003B07C0" w:rsidRDefault="003B07C0" w:rsidP="003B07C0">
      <w:pPr>
        <w:widowControl w:val="0"/>
        <w:spacing w:line="276" w:lineRule="auto"/>
        <w:ind w:left="1778"/>
        <w:jc w:val="both"/>
        <w:rPr>
          <w:rFonts w:ascii="Garamond" w:hAnsi="Garamond" w:cs="Arial"/>
          <w:sz w:val="20"/>
          <w:szCs w:val="20"/>
        </w:rPr>
      </w:pPr>
      <w:r w:rsidRPr="003B07C0">
        <w:rPr>
          <w:rFonts w:ascii="Garamond" w:hAnsi="Garamond" w:cs="Arial"/>
          <w:sz w:val="20"/>
          <w:szCs w:val="20"/>
        </w:rPr>
        <w:t>Superintendência Regional de Regularização Ambiental da Zona da Mata</w:t>
      </w:r>
    </w:p>
    <w:p w:rsidR="003B07C0" w:rsidRPr="003B07C0" w:rsidRDefault="003B07C0" w:rsidP="003B07C0">
      <w:pPr>
        <w:widowControl w:val="0"/>
        <w:spacing w:line="276" w:lineRule="auto"/>
        <w:ind w:left="1778"/>
        <w:jc w:val="both"/>
        <w:rPr>
          <w:rFonts w:ascii="Garamond" w:hAnsi="Garamond" w:cs="Arial"/>
          <w:sz w:val="20"/>
          <w:szCs w:val="20"/>
        </w:rPr>
      </w:pPr>
      <w:r w:rsidRPr="003B07C0">
        <w:rPr>
          <w:rFonts w:ascii="Garamond" w:hAnsi="Garamond" w:cs="Arial"/>
          <w:sz w:val="20"/>
          <w:szCs w:val="20"/>
        </w:rPr>
        <w:t>Rodovia Ubá – Juiz de Fora, KM 02, Horto Florestal</w:t>
      </w:r>
    </w:p>
    <w:p w:rsidR="003B07C0" w:rsidRPr="003B07C0" w:rsidRDefault="003B07C0" w:rsidP="003B07C0">
      <w:pPr>
        <w:widowControl w:val="0"/>
        <w:spacing w:line="276" w:lineRule="auto"/>
        <w:ind w:left="1778"/>
        <w:jc w:val="both"/>
        <w:rPr>
          <w:rFonts w:ascii="Garamond" w:hAnsi="Garamond" w:cs="Arial"/>
          <w:sz w:val="20"/>
          <w:szCs w:val="20"/>
        </w:rPr>
      </w:pPr>
      <w:r w:rsidRPr="003B07C0">
        <w:rPr>
          <w:rFonts w:ascii="Garamond" w:hAnsi="Garamond" w:cs="Arial"/>
          <w:sz w:val="20"/>
          <w:szCs w:val="20"/>
        </w:rPr>
        <w:t>(32) 3539-2700/2736</w:t>
      </w:r>
    </w:p>
    <w:p w:rsidR="00F546AA" w:rsidRPr="00F546AA" w:rsidRDefault="00F546AA" w:rsidP="00C652CC">
      <w:pPr>
        <w:pStyle w:val="PargrafodaLista"/>
        <w:spacing w:line="360" w:lineRule="auto"/>
        <w:rPr>
          <w:rFonts w:ascii="Garamond" w:hAnsi="Garamond" w:cs="Arial"/>
          <w:b/>
        </w:rPr>
      </w:pPr>
    </w:p>
    <w:p w:rsidR="00C652CC" w:rsidRPr="00C652CC" w:rsidRDefault="00C652CC" w:rsidP="00C652CC">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Procuradora-Geral do Município de Leopoldina também questionou a economicidade da contratação, no seu parecer jurídico elaborado na Inexigibilidade n. 006/2016, considerando a ausência de comprovação de que a contratação da empresa União </w:t>
      </w:r>
      <w:r>
        <w:rPr>
          <w:rFonts w:ascii="Garamond" w:hAnsi="Garamond" w:cs="Arial"/>
        </w:rPr>
        <w:lastRenderedPageBreak/>
        <w:t>Recicláveis Rio Novo Ltda. seria a mais vantajosa (ver tópico anterior).</w:t>
      </w:r>
    </w:p>
    <w:p w:rsidR="00C652CC" w:rsidRPr="00C652CC" w:rsidRDefault="00C652CC" w:rsidP="00C652CC">
      <w:pPr>
        <w:pStyle w:val="PargrafodaLista"/>
        <w:widowControl w:val="0"/>
        <w:spacing w:line="360" w:lineRule="auto"/>
        <w:ind w:left="1418"/>
        <w:jc w:val="both"/>
        <w:rPr>
          <w:rFonts w:ascii="Garamond" w:hAnsi="Garamond" w:cs="Arial"/>
          <w:b/>
        </w:rPr>
      </w:pPr>
    </w:p>
    <w:p w:rsidR="00E305CD" w:rsidRPr="0060167C" w:rsidRDefault="00E305CD" w:rsidP="00C652CC">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Como justificar, então, a inviabilidade de competição, sendo que outras empresas apresentaram propostas de preços para a mesma prestação de serviços contratada por inexigibilidade com a União Recicláveis Rio Novo Ltda.?</w:t>
      </w:r>
    </w:p>
    <w:p w:rsidR="00634CBF" w:rsidRPr="00634CBF" w:rsidRDefault="00634CBF" w:rsidP="00C652CC">
      <w:pPr>
        <w:pStyle w:val="PargrafodaLista"/>
        <w:spacing w:line="360" w:lineRule="auto"/>
        <w:rPr>
          <w:rFonts w:ascii="Garamond" w:hAnsi="Garamond" w:cs="Arial"/>
          <w:b/>
        </w:rPr>
      </w:pPr>
    </w:p>
    <w:p w:rsidR="00634CBF" w:rsidRPr="00634CBF" w:rsidRDefault="00634CBF" w:rsidP="00C652CC">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mera presunção da economicidade e, por consequência, da inviabilidade de competição, </w:t>
      </w:r>
      <w:r w:rsidR="00E305CD">
        <w:rPr>
          <w:rFonts w:ascii="Garamond" w:hAnsi="Garamond" w:cs="Arial"/>
        </w:rPr>
        <w:t xml:space="preserve">em razão apenas da distância dos aterros sanitários, </w:t>
      </w:r>
      <w:r>
        <w:rPr>
          <w:rFonts w:ascii="Garamond" w:hAnsi="Garamond" w:cs="Arial"/>
        </w:rPr>
        <w:t xml:space="preserve">não são condições satisfatórias e ensejadoras da contratação direta, sem o regular procedimento licitatório. </w:t>
      </w:r>
    </w:p>
    <w:p w:rsidR="00634CBF" w:rsidRPr="00634CBF" w:rsidRDefault="00634CBF" w:rsidP="00C652CC">
      <w:pPr>
        <w:pStyle w:val="PargrafodaLista"/>
        <w:spacing w:line="360" w:lineRule="auto"/>
        <w:rPr>
          <w:rFonts w:ascii="Garamond" w:hAnsi="Garamond" w:cs="Arial"/>
          <w:b/>
        </w:rPr>
      </w:pPr>
    </w:p>
    <w:p w:rsidR="00634CBF" w:rsidRDefault="00634CBF" w:rsidP="00D13E1A">
      <w:pPr>
        <w:pStyle w:val="PargrafodaLista"/>
        <w:widowControl w:val="0"/>
        <w:numPr>
          <w:ilvl w:val="0"/>
          <w:numId w:val="14"/>
        </w:numPr>
        <w:spacing w:line="360" w:lineRule="auto"/>
        <w:ind w:left="0" w:firstLine="1418"/>
        <w:jc w:val="both"/>
        <w:rPr>
          <w:rFonts w:ascii="Garamond" w:hAnsi="Garamond" w:cs="Arial"/>
          <w:b/>
        </w:rPr>
      </w:pPr>
      <w:r w:rsidRPr="0060167C">
        <w:rPr>
          <w:rFonts w:ascii="Garamond" w:hAnsi="Garamond" w:cs="Arial"/>
          <w:b/>
        </w:rPr>
        <w:t>Houve, então, restrição à competitividade, em prejuízo à seleção da proposta mais vantajosa pela Prefeitura Municipal de Leopoldina.</w:t>
      </w:r>
    </w:p>
    <w:p w:rsidR="006F7858" w:rsidRPr="006F7858" w:rsidRDefault="006F7858" w:rsidP="006F7858">
      <w:pPr>
        <w:widowControl w:val="0"/>
        <w:spacing w:line="360" w:lineRule="auto"/>
        <w:jc w:val="both"/>
        <w:rPr>
          <w:rFonts w:ascii="Garamond" w:hAnsi="Garamond" w:cs="Arial"/>
          <w:b/>
        </w:rPr>
      </w:pPr>
    </w:p>
    <w:p w:rsidR="00974306" w:rsidRPr="00927EC1" w:rsidRDefault="001C646D" w:rsidP="00D13E1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b/>
        </w:rPr>
        <w:t>N</w:t>
      </w:r>
      <w:r w:rsidR="00927EC1" w:rsidRPr="0060167C">
        <w:rPr>
          <w:rFonts w:ascii="Garamond" w:hAnsi="Garamond" w:cs="Arial"/>
          <w:b/>
        </w:rPr>
        <w:t xml:space="preserve">ão verifiquei </w:t>
      </w:r>
      <w:r>
        <w:rPr>
          <w:rFonts w:ascii="Garamond" w:hAnsi="Garamond" w:cs="Arial"/>
          <w:b/>
        </w:rPr>
        <w:t>também</w:t>
      </w:r>
      <w:r w:rsidR="003F6F16">
        <w:rPr>
          <w:rFonts w:ascii="Garamond" w:hAnsi="Garamond" w:cs="Arial"/>
          <w:b/>
        </w:rPr>
        <w:t>, nos dois procedimentos de inexigibilidade,</w:t>
      </w:r>
      <w:r>
        <w:rPr>
          <w:rFonts w:ascii="Garamond" w:hAnsi="Garamond" w:cs="Arial"/>
          <w:b/>
        </w:rPr>
        <w:t xml:space="preserve"> </w:t>
      </w:r>
      <w:r w:rsidR="00927EC1" w:rsidRPr="0060167C">
        <w:rPr>
          <w:rFonts w:ascii="Garamond" w:hAnsi="Garamond" w:cs="Arial"/>
          <w:b/>
        </w:rPr>
        <w:t>a apresentação de atestados fornecidos por órgãos de registro do comércio local, sindicato, federação ou confederação patronal etc.</w:t>
      </w:r>
      <w:r>
        <w:rPr>
          <w:rFonts w:ascii="Garamond" w:hAnsi="Garamond" w:cs="Arial"/>
          <w:b/>
        </w:rPr>
        <w:t xml:space="preserve"> (inciso I do artigo 25)</w:t>
      </w:r>
      <w:r w:rsidR="00927EC1" w:rsidRPr="0060167C">
        <w:rPr>
          <w:rFonts w:ascii="Garamond" w:hAnsi="Garamond" w:cs="Arial"/>
          <w:b/>
        </w:rPr>
        <w:t>, que comprovem a exclusividade da empresa União Recicláveis Rio Novo Ltda.</w:t>
      </w:r>
      <w:r w:rsidR="00927EC1">
        <w:rPr>
          <w:rFonts w:ascii="Garamond" w:hAnsi="Garamond" w:cs="Arial"/>
        </w:rPr>
        <w:t>, em razão de sua próxima localização</w:t>
      </w:r>
      <w:r w:rsidR="00634CBF">
        <w:rPr>
          <w:rFonts w:ascii="Garamond" w:hAnsi="Garamond" w:cs="Arial"/>
        </w:rPr>
        <w:t xml:space="preserve"> ao município</w:t>
      </w:r>
      <w:r w:rsidR="00927EC1">
        <w:rPr>
          <w:rFonts w:ascii="Garamond" w:hAnsi="Garamond" w:cs="Arial"/>
        </w:rPr>
        <w:t>, para a prestação do serviço de destinação de resíduos sólidos em aterro sanitário licenciado.</w:t>
      </w:r>
    </w:p>
    <w:p w:rsidR="00927EC1" w:rsidRPr="00927EC1" w:rsidRDefault="00927EC1" w:rsidP="00D13E1A">
      <w:pPr>
        <w:pStyle w:val="PargrafodaLista"/>
        <w:widowControl w:val="0"/>
        <w:spacing w:line="360" w:lineRule="auto"/>
        <w:ind w:left="1418"/>
        <w:jc w:val="both"/>
        <w:rPr>
          <w:rFonts w:ascii="Garamond" w:hAnsi="Garamond" w:cs="Arial"/>
          <w:b/>
        </w:rPr>
      </w:pPr>
    </w:p>
    <w:p w:rsidR="00927EC1" w:rsidRPr="00927EC1" w:rsidRDefault="00927EC1" w:rsidP="00D13E1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justificativa foi apresentada apenas no</w:t>
      </w:r>
      <w:r w:rsidR="00E305CD">
        <w:rPr>
          <w:rFonts w:ascii="Garamond" w:hAnsi="Garamond" w:cs="Arial"/>
        </w:rPr>
        <w:t>s</w:t>
      </w:r>
      <w:r>
        <w:rPr>
          <w:rFonts w:ascii="Garamond" w:hAnsi="Garamond" w:cs="Arial"/>
        </w:rPr>
        <w:t xml:space="preserve"> termo</w:t>
      </w:r>
      <w:r w:rsidR="00E305CD">
        <w:rPr>
          <w:rFonts w:ascii="Garamond" w:hAnsi="Garamond" w:cs="Arial"/>
        </w:rPr>
        <w:t>s</w:t>
      </w:r>
      <w:r>
        <w:rPr>
          <w:rFonts w:ascii="Garamond" w:hAnsi="Garamond" w:cs="Arial"/>
        </w:rPr>
        <w:t xml:space="preserve"> de referência elaborado</w:t>
      </w:r>
      <w:r w:rsidR="00E305CD">
        <w:rPr>
          <w:rFonts w:ascii="Garamond" w:hAnsi="Garamond" w:cs="Arial"/>
        </w:rPr>
        <w:t>s</w:t>
      </w:r>
      <w:r>
        <w:rPr>
          <w:rFonts w:ascii="Garamond" w:hAnsi="Garamond" w:cs="Arial"/>
        </w:rPr>
        <w:t xml:space="preserve"> pelo Secretário Municipal de Meio Ambiente, </w:t>
      </w:r>
      <w:r w:rsidR="00634CBF">
        <w:rPr>
          <w:rFonts w:ascii="Garamond" w:hAnsi="Garamond" w:cs="Arial"/>
        </w:rPr>
        <w:t xml:space="preserve">Marco Antônio de Toledo Gorrado, </w:t>
      </w:r>
      <w:r w:rsidR="00E305CD">
        <w:rPr>
          <w:rFonts w:ascii="Garamond" w:hAnsi="Garamond" w:cs="Arial"/>
        </w:rPr>
        <w:t xml:space="preserve">nos dois procedimentos, </w:t>
      </w:r>
      <w:r>
        <w:rPr>
          <w:rFonts w:ascii="Garamond" w:hAnsi="Garamond" w:cs="Arial"/>
        </w:rPr>
        <w:t>sem apresentação de qualquer documento que comprove o argumento.</w:t>
      </w:r>
    </w:p>
    <w:p w:rsidR="00927EC1" w:rsidRDefault="00927EC1" w:rsidP="00D13E1A">
      <w:pPr>
        <w:pStyle w:val="PargrafodaLista"/>
        <w:spacing w:line="360" w:lineRule="auto"/>
        <w:rPr>
          <w:rFonts w:ascii="Garamond" w:hAnsi="Garamond" w:cs="Arial"/>
          <w:b/>
        </w:rPr>
      </w:pPr>
    </w:p>
    <w:p w:rsidR="000F336B" w:rsidRPr="00927EC1" w:rsidRDefault="000F336B" w:rsidP="00D13E1A">
      <w:pPr>
        <w:pStyle w:val="PargrafodaLista"/>
        <w:spacing w:line="360" w:lineRule="auto"/>
        <w:rPr>
          <w:rFonts w:ascii="Garamond" w:hAnsi="Garamond" w:cs="Arial"/>
          <w:b/>
        </w:rPr>
      </w:pPr>
    </w:p>
    <w:p w:rsidR="00927EC1" w:rsidRPr="00AA46AC" w:rsidRDefault="00927EC1" w:rsidP="00D13E1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 xml:space="preserve">A meu ver, a simples alegação da distância não é motivo, por si só, </w:t>
      </w:r>
      <w:r w:rsidR="000F336B">
        <w:rPr>
          <w:rFonts w:ascii="Garamond" w:hAnsi="Garamond" w:cs="Arial"/>
        </w:rPr>
        <w:t>suficiente</w:t>
      </w:r>
      <w:r>
        <w:rPr>
          <w:rFonts w:ascii="Garamond" w:hAnsi="Garamond" w:cs="Arial"/>
        </w:rPr>
        <w:t xml:space="preserve"> para justificar a contratação direta da empresa, considerando que, mesmo em distância maiores, poderia ser possível a celebração de contrato mais vantajoso à administração municipal, por meio de licitação regula</w:t>
      </w:r>
      <w:r w:rsidR="00AA2036">
        <w:rPr>
          <w:rFonts w:ascii="Garamond" w:hAnsi="Garamond" w:cs="Arial"/>
        </w:rPr>
        <w:t>r</w:t>
      </w:r>
      <w:r>
        <w:rPr>
          <w:rFonts w:ascii="Garamond" w:hAnsi="Garamond" w:cs="Arial"/>
        </w:rPr>
        <w:t>mente realizada, com ampla participação de interessados, em justa competividade.</w:t>
      </w:r>
    </w:p>
    <w:p w:rsidR="00AA46AC" w:rsidRPr="00AA46AC" w:rsidRDefault="00AA46AC" w:rsidP="00AA46AC">
      <w:pPr>
        <w:widowControl w:val="0"/>
        <w:spacing w:line="360" w:lineRule="auto"/>
        <w:jc w:val="both"/>
        <w:rPr>
          <w:rFonts w:ascii="Garamond" w:hAnsi="Garamond" w:cs="Arial"/>
          <w:b/>
        </w:rPr>
      </w:pPr>
    </w:p>
    <w:p w:rsidR="00927EC1" w:rsidRPr="00AA2036" w:rsidRDefault="00AA2036" w:rsidP="00D13E1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 argumento utilizado pelos gestores do município de Leopoldina não </w:t>
      </w:r>
      <w:r w:rsidR="00634CBF">
        <w:rPr>
          <w:rFonts w:ascii="Garamond" w:hAnsi="Garamond" w:cs="Arial"/>
        </w:rPr>
        <w:t xml:space="preserve">é </w:t>
      </w:r>
      <w:r>
        <w:rPr>
          <w:rFonts w:ascii="Garamond" w:hAnsi="Garamond" w:cs="Arial"/>
        </w:rPr>
        <w:t>uma reali</w:t>
      </w:r>
      <w:r w:rsidR="00E305CD">
        <w:rPr>
          <w:rFonts w:ascii="Garamond" w:hAnsi="Garamond" w:cs="Arial"/>
        </w:rPr>
        <w:t>dade</w:t>
      </w:r>
      <w:r>
        <w:rPr>
          <w:rFonts w:ascii="Garamond" w:hAnsi="Garamond" w:cs="Arial"/>
        </w:rPr>
        <w:t xml:space="preserve"> de fato</w:t>
      </w:r>
      <w:r w:rsidR="000F336B">
        <w:rPr>
          <w:rFonts w:ascii="Garamond" w:hAnsi="Garamond" w:cs="Arial"/>
        </w:rPr>
        <w:t>,</w:t>
      </w:r>
      <w:r w:rsidR="00634CBF">
        <w:rPr>
          <w:rFonts w:ascii="Garamond" w:hAnsi="Garamond" w:cs="Arial"/>
        </w:rPr>
        <w:t xml:space="preserve"> mas sim, uma mera presunção,</w:t>
      </w:r>
      <w:r>
        <w:rPr>
          <w:rFonts w:ascii="Garamond" w:hAnsi="Garamond" w:cs="Arial"/>
        </w:rPr>
        <w:t xml:space="preserve"> que somente poderia ser consta</w:t>
      </w:r>
      <w:r w:rsidR="00634CBF">
        <w:rPr>
          <w:rFonts w:ascii="Garamond" w:hAnsi="Garamond" w:cs="Arial"/>
        </w:rPr>
        <w:t>ta</w:t>
      </w:r>
      <w:r>
        <w:rPr>
          <w:rFonts w:ascii="Garamond" w:hAnsi="Garamond" w:cs="Arial"/>
        </w:rPr>
        <w:t>da por meio da análise efetiva de outras propostas de empresas que também prestem o mesmo serviço.</w:t>
      </w:r>
    </w:p>
    <w:p w:rsidR="00AA2036" w:rsidRPr="00AA2036" w:rsidRDefault="00AA2036" w:rsidP="00D13E1A">
      <w:pPr>
        <w:pStyle w:val="PargrafodaLista"/>
        <w:spacing w:line="360" w:lineRule="auto"/>
        <w:rPr>
          <w:rFonts w:ascii="Garamond" w:hAnsi="Garamond" w:cs="Arial"/>
          <w:b/>
        </w:rPr>
      </w:pPr>
    </w:p>
    <w:p w:rsidR="00AA2036" w:rsidRPr="00AA2036" w:rsidRDefault="00AA2036" w:rsidP="00D13E1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 assunto já foi tratado pelo Tribunal de Contas de Minas Gerais, nos autos da Representação n. 944.616 e da Representação n. 944.558, apreciadas na 19ª Sessão Ordinária da Segunda Câmara, do dia 30/06/2016. </w:t>
      </w:r>
    </w:p>
    <w:p w:rsidR="00AA2036" w:rsidRPr="00AA2036" w:rsidRDefault="00AA2036" w:rsidP="00D13E1A">
      <w:pPr>
        <w:pStyle w:val="PargrafodaLista"/>
        <w:spacing w:line="360" w:lineRule="auto"/>
        <w:rPr>
          <w:rFonts w:ascii="Garamond" w:hAnsi="Garamond" w:cs="Arial"/>
          <w:b/>
        </w:rPr>
      </w:pPr>
    </w:p>
    <w:p w:rsidR="00AA2036" w:rsidRPr="0060167C" w:rsidRDefault="00AA2036" w:rsidP="00D31004">
      <w:pPr>
        <w:pStyle w:val="PargrafodaLista"/>
        <w:widowControl w:val="0"/>
        <w:spacing w:line="276" w:lineRule="auto"/>
        <w:ind w:left="1418"/>
        <w:jc w:val="both"/>
        <w:rPr>
          <w:rFonts w:ascii="Garamond" w:hAnsi="Garamond" w:cs="Arial"/>
          <w:b/>
          <w:sz w:val="22"/>
          <w:szCs w:val="22"/>
          <w:u w:val="single"/>
        </w:rPr>
      </w:pPr>
      <w:r w:rsidRPr="0060167C">
        <w:rPr>
          <w:rFonts w:ascii="Garamond" w:hAnsi="Garamond" w:cs="Arial"/>
          <w:b/>
          <w:sz w:val="22"/>
          <w:szCs w:val="22"/>
          <w:u w:val="single"/>
        </w:rPr>
        <w:t>Representação n. 944.616 – Relator: Conselheiro José Alves Viana</w:t>
      </w:r>
    </w:p>
    <w:p w:rsidR="00AA2036" w:rsidRPr="0060167C" w:rsidRDefault="00AA2036" w:rsidP="00D31004">
      <w:pPr>
        <w:pStyle w:val="PargrafodaLista"/>
        <w:widowControl w:val="0"/>
        <w:spacing w:line="276" w:lineRule="auto"/>
        <w:ind w:left="1418"/>
        <w:jc w:val="both"/>
        <w:rPr>
          <w:rFonts w:ascii="Garamond" w:hAnsi="Garamond"/>
          <w:b/>
          <w:sz w:val="22"/>
          <w:szCs w:val="22"/>
        </w:rPr>
      </w:pPr>
      <w:r w:rsidRPr="0060167C">
        <w:rPr>
          <w:rFonts w:ascii="Garamond" w:hAnsi="Garamond"/>
          <w:b/>
          <w:sz w:val="22"/>
          <w:szCs w:val="22"/>
        </w:rPr>
        <w:t>2 - INEXIGIBILIDADE DE LICITAÇÃO N. 007/2013, fls. 245 a 285. Responsáveis: Carlos Alberto Ramos de Faria e Paolo Peduzzi</w:t>
      </w:r>
    </w:p>
    <w:p w:rsidR="00AA2036" w:rsidRPr="0060167C" w:rsidRDefault="00AA2036" w:rsidP="00D31004">
      <w:pPr>
        <w:pStyle w:val="PargrafodaLista"/>
        <w:widowControl w:val="0"/>
        <w:spacing w:line="276" w:lineRule="auto"/>
        <w:ind w:left="1418"/>
        <w:jc w:val="both"/>
        <w:rPr>
          <w:rFonts w:ascii="Garamond" w:hAnsi="Garamond"/>
          <w:b/>
          <w:sz w:val="22"/>
          <w:szCs w:val="22"/>
        </w:rPr>
      </w:pPr>
      <w:r w:rsidRPr="0060167C">
        <w:rPr>
          <w:rFonts w:ascii="Garamond" w:hAnsi="Garamond"/>
          <w:b/>
          <w:sz w:val="22"/>
          <w:szCs w:val="22"/>
        </w:rPr>
        <w:t>2.1 - DA NÃO COMPROVAÇÃO DA EXCLUSIVIDADE DA EMPRESA VITAL ENGENHARIA AMBIENTAL S/A</w:t>
      </w:r>
    </w:p>
    <w:p w:rsidR="00AA2036" w:rsidRPr="0060167C" w:rsidRDefault="00AA2036" w:rsidP="00D31004">
      <w:pPr>
        <w:pStyle w:val="PargrafodaLista"/>
        <w:widowControl w:val="0"/>
        <w:spacing w:line="276" w:lineRule="auto"/>
        <w:ind w:left="1418"/>
        <w:jc w:val="both"/>
        <w:rPr>
          <w:rFonts w:ascii="Garamond" w:hAnsi="Garamond"/>
          <w:sz w:val="22"/>
          <w:szCs w:val="22"/>
        </w:rPr>
      </w:pPr>
      <w:r w:rsidRPr="0060167C">
        <w:rPr>
          <w:rFonts w:ascii="Garamond" w:hAnsi="Garamond"/>
          <w:sz w:val="22"/>
          <w:szCs w:val="22"/>
        </w:rPr>
        <w:t>(...)</w:t>
      </w:r>
    </w:p>
    <w:p w:rsidR="00AA2036" w:rsidRPr="0060167C" w:rsidRDefault="00AA2036" w:rsidP="00D31004">
      <w:pPr>
        <w:pStyle w:val="PargrafodaLista"/>
        <w:widowControl w:val="0"/>
        <w:spacing w:line="276" w:lineRule="auto"/>
        <w:ind w:left="1418"/>
        <w:jc w:val="both"/>
        <w:rPr>
          <w:rFonts w:ascii="Garamond" w:hAnsi="Garamond"/>
          <w:sz w:val="22"/>
          <w:szCs w:val="22"/>
        </w:rPr>
      </w:pPr>
      <w:r w:rsidRPr="0060167C">
        <w:rPr>
          <w:rFonts w:ascii="Garamond" w:hAnsi="Garamond"/>
          <w:sz w:val="22"/>
          <w:szCs w:val="22"/>
        </w:rPr>
        <w:t>Acerca da alegada inviabilidade de competição, fundamento utilizado para a contratação em exame, cumpre ressaltar que não é possível se aferi-la no presente caso, haja vista a possibilidade de outras empresas terem interesse em prestar os serviços com preços que compensem o deslocamento, inclusive empresas fora da área de jurisdição da SUPRAM, não informadas por ela.</w:t>
      </w:r>
    </w:p>
    <w:p w:rsidR="00AA2036" w:rsidRPr="0060167C" w:rsidRDefault="00AA2036" w:rsidP="00D31004">
      <w:pPr>
        <w:pStyle w:val="PargrafodaLista"/>
        <w:widowControl w:val="0"/>
        <w:spacing w:line="276" w:lineRule="auto"/>
        <w:ind w:left="1418"/>
        <w:jc w:val="both"/>
        <w:rPr>
          <w:rFonts w:ascii="Garamond" w:hAnsi="Garamond"/>
          <w:sz w:val="22"/>
          <w:szCs w:val="22"/>
        </w:rPr>
      </w:pPr>
      <w:r w:rsidRPr="0060167C">
        <w:rPr>
          <w:rFonts w:ascii="Garamond" w:hAnsi="Garamond"/>
          <w:sz w:val="22"/>
          <w:szCs w:val="22"/>
        </w:rPr>
        <w:t>Assim se manifestou a Unidade Técnica acerca da questão:</w:t>
      </w:r>
    </w:p>
    <w:p w:rsidR="00AA2036" w:rsidRPr="0060167C" w:rsidRDefault="00AA2036" w:rsidP="00D31004">
      <w:pPr>
        <w:pStyle w:val="PargrafodaLista"/>
        <w:widowControl w:val="0"/>
        <w:spacing w:line="276" w:lineRule="auto"/>
        <w:ind w:left="1985"/>
        <w:jc w:val="both"/>
        <w:rPr>
          <w:rFonts w:ascii="Garamond" w:hAnsi="Garamond"/>
          <w:sz w:val="22"/>
          <w:szCs w:val="22"/>
        </w:rPr>
      </w:pPr>
      <w:r w:rsidRPr="0060167C">
        <w:rPr>
          <w:rFonts w:ascii="Garamond" w:hAnsi="Garamond"/>
          <w:sz w:val="22"/>
          <w:szCs w:val="22"/>
        </w:rPr>
        <w:t xml:space="preserve">Entende-se que o Município de Santos Dumont somente poderia alegar com acertamento que a Empresa Vital Engenharia Ambiental consistia na melhor opção de contrato, após ter analisado a proposta de TODOS os interessados que se habilitassem pelo processo licitatório, o que não foi feito. A própria defesa, à fl. 717, coloca que o transporte dos resíduos seria “por demais, onerosa </w:t>
      </w:r>
      <w:r w:rsidRPr="0060167C">
        <w:rPr>
          <w:rFonts w:ascii="Garamond" w:hAnsi="Garamond"/>
          <w:sz w:val="22"/>
          <w:szCs w:val="22"/>
        </w:rPr>
        <w:lastRenderedPageBreak/>
        <w:t>a olho nu”, o que significa que houve apenas uma presunção de melhor proposta, e não averiguação do fato.</w:t>
      </w:r>
    </w:p>
    <w:p w:rsidR="00AA2036" w:rsidRDefault="00AA2036" w:rsidP="00D31004">
      <w:pPr>
        <w:pStyle w:val="PargrafodaLista"/>
        <w:widowControl w:val="0"/>
        <w:spacing w:line="276" w:lineRule="auto"/>
        <w:ind w:left="1418"/>
        <w:jc w:val="both"/>
        <w:rPr>
          <w:rFonts w:ascii="Garamond" w:hAnsi="Garamond"/>
          <w:sz w:val="22"/>
          <w:szCs w:val="22"/>
        </w:rPr>
      </w:pPr>
      <w:r w:rsidRPr="0060167C">
        <w:rPr>
          <w:rFonts w:ascii="Garamond" w:hAnsi="Garamond"/>
          <w:sz w:val="22"/>
          <w:szCs w:val="22"/>
        </w:rPr>
        <w:t>Concluiu-se, assim, que a contratação em exame não se enquadra na hipótese de inexigibilidade de licitação em razão da inviabilidade de competição prevista no caput do artigo 25 da Lei Federal nº 8666/93.</w:t>
      </w:r>
    </w:p>
    <w:p w:rsidR="003F6F16" w:rsidRPr="0060167C" w:rsidRDefault="003F6F16" w:rsidP="00D31004">
      <w:pPr>
        <w:pStyle w:val="PargrafodaLista"/>
        <w:widowControl w:val="0"/>
        <w:spacing w:line="276" w:lineRule="auto"/>
        <w:ind w:left="1418"/>
        <w:jc w:val="both"/>
        <w:rPr>
          <w:rFonts w:ascii="Garamond" w:hAnsi="Garamond"/>
          <w:sz w:val="22"/>
          <w:szCs w:val="22"/>
        </w:rPr>
      </w:pPr>
    </w:p>
    <w:p w:rsidR="00AA2036" w:rsidRPr="0060167C" w:rsidRDefault="00AA2036" w:rsidP="00D31004">
      <w:pPr>
        <w:pStyle w:val="PargrafodaLista"/>
        <w:widowControl w:val="0"/>
        <w:spacing w:line="276" w:lineRule="auto"/>
        <w:ind w:left="1418"/>
        <w:jc w:val="both"/>
        <w:rPr>
          <w:rFonts w:ascii="Garamond" w:hAnsi="Garamond"/>
          <w:b/>
          <w:sz w:val="22"/>
          <w:szCs w:val="22"/>
          <w:u w:val="single"/>
        </w:rPr>
      </w:pPr>
      <w:r w:rsidRPr="0060167C">
        <w:rPr>
          <w:rFonts w:ascii="Garamond" w:hAnsi="Garamond"/>
          <w:b/>
          <w:sz w:val="22"/>
          <w:szCs w:val="22"/>
          <w:u w:val="single"/>
        </w:rPr>
        <w:t>Representação n. 944.558 – Relator: Conselheiro Wanderley Ávila</w:t>
      </w:r>
    </w:p>
    <w:p w:rsidR="00AA2036" w:rsidRPr="0060167C" w:rsidRDefault="00AA2036" w:rsidP="00D31004">
      <w:pPr>
        <w:pStyle w:val="PargrafodaLista"/>
        <w:widowControl w:val="0"/>
        <w:spacing w:line="276" w:lineRule="auto"/>
        <w:ind w:left="1418"/>
        <w:jc w:val="both"/>
        <w:rPr>
          <w:rFonts w:ascii="Garamond" w:hAnsi="Garamond"/>
          <w:b/>
          <w:sz w:val="22"/>
          <w:szCs w:val="22"/>
        </w:rPr>
      </w:pPr>
      <w:r w:rsidRPr="0060167C">
        <w:rPr>
          <w:rFonts w:ascii="Garamond" w:hAnsi="Garamond"/>
          <w:b/>
          <w:sz w:val="22"/>
          <w:szCs w:val="22"/>
        </w:rPr>
        <w:t>a) Da ausência de comprovação de exclusividade da empresa contratada, Vital Engenharia Ambiental S/A, fls. 11/16</w:t>
      </w:r>
    </w:p>
    <w:p w:rsidR="00AA2036" w:rsidRPr="0060167C" w:rsidRDefault="00AA2036" w:rsidP="00D31004">
      <w:pPr>
        <w:pStyle w:val="PargrafodaLista"/>
        <w:widowControl w:val="0"/>
        <w:spacing w:line="276" w:lineRule="auto"/>
        <w:ind w:left="1418"/>
        <w:jc w:val="both"/>
        <w:rPr>
          <w:rFonts w:ascii="Garamond" w:hAnsi="Garamond" w:cs="Arial"/>
          <w:sz w:val="22"/>
          <w:szCs w:val="22"/>
        </w:rPr>
      </w:pPr>
      <w:r w:rsidRPr="0060167C">
        <w:rPr>
          <w:rFonts w:ascii="Garamond" w:hAnsi="Garamond" w:cs="Arial"/>
          <w:sz w:val="22"/>
          <w:szCs w:val="22"/>
        </w:rPr>
        <w:t>(...)</w:t>
      </w:r>
    </w:p>
    <w:p w:rsidR="00AA2036" w:rsidRPr="0060167C" w:rsidRDefault="00AA2036" w:rsidP="00D31004">
      <w:pPr>
        <w:pStyle w:val="PargrafodaLista"/>
        <w:widowControl w:val="0"/>
        <w:spacing w:line="276" w:lineRule="auto"/>
        <w:ind w:left="1418"/>
        <w:jc w:val="both"/>
        <w:rPr>
          <w:rFonts w:ascii="Garamond" w:hAnsi="Garamond"/>
          <w:sz w:val="22"/>
          <w:szCs w:val="22"/>
        </w:rPr>
      </w:pPr>
      <w:r w:rsidRPr="0060167C">
        <w:rPr>
          <w:rFonts w:ascii="Garamond" w:hAnsi="Garamond"/>
          <w:sz w:val="22"/>
          <w:szCs w:val="22"/>
        </w:rPr>
        <w:t>Ressalto que para a contratação de serviços diretamente, por inexigibilidade de licitação, é imprescindível a comprovação quanto à inviabilidade de competição, em consonância com o disposto nos arts. 25 e 26 da Lei nº 8.666/1993. Neste sentido são as decisões do Tribunal de Contas da União, que transcrevo:</w:t>
      </w:r>
    </w:p>
    <w:p w:rsidR="00AA2036" w:rsidRPr="0060167C" w:rsidRDefault="00AA2036" w:rsidP="00D31004">
      <w:pPr>
        <w:pStyle w:val="PargrafodaLista"/>
        <w:widowControl w:val="0"/>
        <w:spacing w:line="276" w:lineRule="auto"/>
        <w:ind w:left="1985"/>
        <w:jc w:val="both"/>
        <w:rPr>
          <w:rFonts w:ascii="Garamond" w:hAnsi="Garamond"/>
          <w:sz w:val="22"/>
          <w:szCs w:val="22"/>
        </w:rPr>
      </w:pPr>
      <w:r w:rsidRPr="0060167C">
        <w:rPr>
          <w:rFonts w:ascii="Garamond" w:hAnsi="Garamond"/>
          <w:sz w:val="22"/>
          <w:szCs w:val="22"/>
        </w:rPr>
        <w:t>Abstenha-se de realizar a contratação de serviços com fundamento no inciso I do art. 25 da Lei nº 8.666/1993, já que este dispositivo é especifico para a aquisição de materiais, equipamentos ou gêneros fornecidos por produtor, empresa ou representante comercial exclusivo. Contrate serviços diretamente, por inexigibilidade de licitação, somente quando restar comprovada a inviabilidade de competição, em consonância com o disposto nos arts. 25 e 26 da Lei nº 8.666/1993. (Ac. 1096/2007 Plenário)</w:t>
      </w:r>
    </w:p>
    <w:p w:rsidR="00D31004" w:rsidRPr="0060167C" w:rsidRDefault="00D31004" w:rsidP="00D31004">
      <w:pPr>
        <w:pStyle w:val="PargrafodaLista"/>
        <w:widowControl w:val="0"/>
        <w:spacing w:line="276" w:lineRule="auto"/>
        <w:ind w:left="1418"/>
        <w:jc w:val="both"/>
        <w:rPr>
          <w:rFonts w:ascii="Garamond" w:hAnsi="Garamond"/>
          <w:sz w:val="22"/>
          <w:szCs w:val="22"/>
        </w:rPr>
      </w:pPr>
      <w:r w:rsidRPr="0060167C">
        <w:rPr>
          <w:rFonts w:ascii="Garamond" w:hAnsi="Garamond"/>
          <w:sz w:val="22"/>
          <w:szCs w:val="22"/>
        </w:rPr>
        <w:t>Transcrevo, também, a jurisprudência informada na peça inicial do MPC, fl. 13:</w:t>
      </w:r>
    </w:p>
    <w:p w:rsidR="00D31004" w:rsidRPr="0060167C" w:rsidRDefault="00D31004" w:rsidP="00D31004">
      <w:pPr>
        <w:pStyle w:val="PargrafodaLista"/>
        <w:widowControl w:val="0"/>
        <w:spacing w:line="276" w:lineRule="auto"/>
        <w:ind w:left="1985"/>
        <w:jc w:val="both"/>
        <w:rPr>
          <w:rFonts w:ascii="Garamond" w:hAnsi="Garamond"/>
          <w:sz w:val="22"/>
          <w:szCs w:val="22"/>
        </w:rPr>
      </w:pPr>
      <w:r w:rsidRPr="0060167C">
        <w:rPr>
          <w:rFonts w:ascii="Garamond" w:hAnsi="Garamond"/>
          <w:sz w:val="22"/>
          <w:szCs w:val="22"/>
        </w:rPr>
        <w:t>Determinar à Casa da Moeda do Brasil para que nas aquisições de materiais com fornecedor exclusivo, (...) comprove nos autos (...) que inexistem produtos similares capazes de atender as necessidades do serviço, devendo ambas as assertivas estar devidamente comprovadas nos autos, mediante atestados emitidos pelos órgãos competentes. (Ac. 3.645/2008 Plenário).</w:t>
      </w:r>
    </w:p>
    <w:p w:rsidR="00D31004" w:rsidRPr="0060167C" w:rsidRDefault="00D31004" w:rsidP="00D31004">
      <w:pPr>
        <w:pStyle w:val="PargrafodaLista"/>
        <w:widowControl w:val="0"/>
        <w:spacing w:line="276" w:lineRule="auto"/>
        <w:ind w:left="1418"/>
        <w:jc w:val="both"/>
        <w:rPr>
          <w:rFonts w:ascii="Garamond" w:hAnsi="Garamond"/>
          <w:sz w:val="22"/>
          <w:szCs w:val="22"/>
        </w:rPr>
      </w:pPr>
      <w:r w:rsidRPr="0060167C">
        <w:rPr>
          <w:rFonts w:ascii="Garamond" w:hAnsi="Garamond"/>
          <w:sz w:val="22"/>
          <w:szCs w:val="22"/>
        </w:rPr>
        <w:t>Quanto a este aspecto, a Súmula nº 255 do Tribunal de Contas da União dispõe que “Nas contratações em que o objeto só possa ser fornecido por produtor, empresa ou representante comercial exclusivo, é dever do agente público, responsável pela contratação, a adoção das providências necessárias para confirmar a veracidade da documentação comprobatória da condição de exclusividade.”</w:t>
      </w:r>
    </w:p>
    <w:p w:rsidR="00D31004" w:rsidRPr="0060167C" w:rsidRDefault="00D31004" w:rsidP="00D31004">
      <w:pPr>
        <w:pStyle w:val="PargrafodaLista"/>
        <w:widowControl w:val="0"/>
        <w:spacing w:line="276" w:lineRule="auto"/>
        <w:ind w:left="1418"/>
        <w:jc w:val="both"/>
        <w:rPr>
          <w:rFonts w:ascii="Garamond" w:hAnsi="Garamond"/>
          <w:sz w:val="22"/>
          <w:szCs w:val="22"/>
        </w:rPr>
      </w:pPr>
      <w:r w:rsidRPr="0060167C">
        <w:rPr>
          <w:rFonts w:ascii="Garamond" w:hAnsi="Garamond"/>
          <w:sz w:val="22"/>
          <w:szCs w:val="22"/>
        </w:rPr>
        <w:t>Transcrevo, ainda, a lição de Marçal Justen Filho que, quanto à exclusividade, aponta que “deve interpretar-se o dispositivo como indicando instituições dotadas de credibilidade e autonomia em relação ao mercado. A inviabilidade de competição pode ser evidenciada através de documentação emitida por instituição confiável e idônea, ainda que não integrante no Registro Público de Empresas Mercantis e sem natureza sindical. ” (Comentários à Lei de Licitações e Contratos Administrativos, São Paulo: Dialética, 2002, 9.ª Ed., p. 276-277).</w:t>
      </w:r>
    </w:p>
    <w:p w:rsidR="00D31004" w:rsidRPr="0060167C" w:rsidRDefault="00D31004" w:rsidP="00D31004">
      <w:pPr>
        <w:pStyle w:val="PargrafodaLista"/>
        <w:widowControl w:val="0"/>
        <w:spacing w:line="276" w:lineRule="auto"/>
        <w:ind w:left="1985"/>
        <w:jc w:val="both"/>
        <w:rPr>
          <w:rFonts w:ascii="Garamond" w:hAnsi="Garamond"/>
          <w:sz w:val="22"/>
          <w:szCs w:val="22"/>
        </w:rPr>
      </w:pPr>
      <w:r w:rsidRPr="0060167C">
        <w:rPr>
          <w:rFonts w:ascii="Garamond" w:hAnsi="Garamond"/>
          <w:sz w:val="22"/>
          <w:szCs w:val="22"/>
        </w:rPr>
        <w:lastRenderedPageBreak/>
        <w:t xml:space="preserve">No que se refere ao âmbito dessa exclusividade, ressalto os ensinamentos do professor Diógenes Gasparini: </w:t>
      </w:r>
    </w:p>
    <w:p w:rsidR="00D31004" w:rsidRPr="0060167C" w:rsidRDefault="00D31004" w:rsidP="00D31004">
      <w:pPr>
        <w:pStyle w:val="PargrafodaLista"/>
        <w:widowControl w:val="0"/>
        <w:spacing w:line="276" w:lineRule="auto"/>
        <w:ind w:left="1985"/>
        <w:jc w:val="both"/>
        <w:rPr>
          <w:rFonts w:ascii="Garamond" w:hAnsi="Garamond"/>
          <w:sz w:val="22"/>
          <w:szCs w:val="22"/>
        </w:rPr>
      </w:pPr>
      <w:r w:rsidRPr="0060167C">
        <w:rPr>
          <w:rFonts w:ascii="Garamond" w:hAnsi="Garamond"/>
          <w:sz w:val="22"/>
          <w:szCs w:val="22"/>
        </w:rPr>
        <w:t xml:space="preserve">“A exclusividade pode ser absoluta ou relativa. É absoluta quando no país só há um fornecedor ou um único agente (produtor, empresa ou representante comercial) para prover os interesses da Administração Pública. Esse é o fornecedor exclusivo. (...) É relativa quando no país há mais de um fornecedor, empresa ou representante comercial, mas na praça considerada há apenas um. A exclusividade, nesses casos, está relacionada com a praça comercial considerada. (...) A exclusividade absoluta torna, de pronto, inexigível a licitação. O mesmo não ocorre com a relativa. Nesta a licitação será exigível ou inexigível conforme exista ou não, na praça considerada, fornecedor, empresa ou representante comercial </w:t>
      </w:r>
      <w:r w:rsidR="00634CBF" w:rsidRPr="0060167C">
        <w:rPr>
          <w:rFonts w:ascii="Garamond" w:hAnsi="Garamond"/>
          <w:sz w:val="22"/>
          <w:szCs w:val="22"/>
        </w:rPr>
        <w:t>exclusivo. ”</w:t>
      </w:r>
      <w:r w:rsidRPr="0060167C">
        <w:rPr>
          <w:rFonts w:ascii="Garamond" w:hAnsi="Garamond"/>
          <w:sz w:val="22"/>
          <w:szCs w:val="22"/>
        </w:rPr>
        <w:t xml:space="preserve"> </w:t>
      </w:r>
    </w:p>
    <w:p w:rsidR="00D31004" w:rsidRPr="0060167C" w:rsidRDefault="00D31004" w:rsidP="00D31004">
      <w:pPr>
        <w:pStyle w:val="PargrafodaLista"/>
        <w:widowControl w:val="0"/>
        <w:spacing w:line="276" w:lineRule="auto"/>
        <w:ind w:left="1985"/>
        <w:jc w:val="both"/>
        <w:rPr>
          <w:rFonts w:ascii="Garamond" w:hAnsi="Garamond"/>
          <w:sz w:val="22"/>
          <w:szCs w:val="22"/>
        </w:rPr>
      </w:pPr>
      <w:r w:rsidRPr="0060167C">
        <w:rPr>
          <w:rFonts w:ascii="Garamond" w:hAnsi="Garamond"/>
          <w:sz w:val="22"/>
          <w:szCs w:val="22"/>
        </w:rPr>
        <w:t xml:space="preserve">O mestre Hely Lopes Meirelles explica com clareza o conceito de exclusividade absoluta e relativa com parâmetro nas modalidades de licitação: </w:t>
      </w:r>
    </w:p>
    <w:p w:rsidR="00D31004" w:rsidRPr="0060167C" w:rsidRDefault="00D31004" w:rsidP="00D31004">
      <w:pPr>
        <w:pStyle w:val="PargrafodaLista"/>
        <w:widowControl w:val="0"/>
        <w:spacing w:line="276" w:lineRule="auto"/>
        <w:ind w:left="1985"/>
        <w:jc w:val="both"/>
        <w:rPr>
          <w:rFonts w:ascii="Garamond" w:hAnsi="Garamond"/>
          <w:sz w:val="22"/>
          <w:szCs w:val="22"/>
        </w:rPr>
      </w:pPr>
      <w:r w:rsidRPr="0060167C">
        <w:rPr>
          <w:rFonts w:ascii="Garamond" w:hAnsi="Garamond"/>
          <w:sz w:val="22"/>
          <w:szCs w:val="22"/>
        </w:rPr>
        <w:t xml:space="preserve">“Para a Administração a exclusividade do produtor é absoluta e afasta sumariamente a licitação em qualquer de suas modalidades, mas a do vendedor e a do representante comercial é na praça, tratando-se de convite; no registro cadastral, no caso de tomada de preços; no país, na hipótese de concorrência. Considera-se, portanto, vendedor ou representante comercial exclusivo, para efeito de convite, o que é único na localidade; para tomada de preço, o que é único no registro cadastral; para concorrência, o que é único no </w:t>
      </w:r>
      <w:r w:rsidR="00634CBF" w:rsidRPr="0060167C">
        <w:rPr>
          <w:rFonts w:ascii="Garamond" w:hAnsi="Garamond"/>
          <w:sz w:val="22"/>
          <w:szCs w:val="22"/>
        </w:rPr>
        <w:t>país. ”</w:t>
      </w:r>
    </w:p>
    <w:p w:rsidR="00D31004" w:rsidRPr="0060167C" w:rsidRDefault="00D31004" w:rsidP="00D31004">
      <w:pPr>
        <w:pStyle w:val="PargrafodaLista"/>
        <w:widowControl w:val="0"/>
        <w:spacing w:line="276" w:lineRule="auto"/>
        <w:ind w:left="1418"/>
        <w:jc w:val="both"/>
        <w:rPr>
          <w:rFonts w:ascii="Garamond" w:hAnsi="Garamond"/>
          <w:sz w:val="22"/>
          <w:szCs w:val="22"/>
        </w:rPr>
      </w:pPr>
      <w:r w:rsidRPr="0060167C">
        <w:rPr>
          <w:rFonts w:ascii="Garamond" w:hAnsi="Garamond"/>
          <w:sz w:val="22"/>
          <w:szCs w:val="22"/>
        </w:rPr>
        <w:t>Por todo o acima exposto, julgo irregular a ausência de comprovação da exclusividade de prestação de serviços pela empresa contratada, que é pressuposto básico para a inexigibilidade de licitação. Ademais, a alegada exclusividade foi refutada por meio do documento juntado aos autos, à fl. 157, emitido pela Supram, informando a existência de outros possíveis prestadores.</w:t>
      </w:r>
    </w:p>
    <w:p w:rsidR="00D31004" w:rsidRPr="0060167C" w:rsidRDefault="00D31004" w:rsidP="00D31004">
      <w:pPr>
        <w:pStyle w:val="PargrafodaLista"/>
        <w:widowControl w:val="0"/>
        <w:spacing w:line="276" w:lineRule="auto"/>
        <w:ind w:left="1418"/>
        <w:jc w:val="both"/>
        <w:rPr>
          <w:rFonts w:ascii="Garamond" w:hAnsi="Garamond" w:cs="Arial"/>
          <w:sz w:val="22"/>
          <w:szCs w:val="22"/>
        </w:rPr>
      </w:pPr>
      <w:r w:rsidRPr="0060167C">
        <w:rPr>
          <w:rFonts w:ascii="Garamond" w:hAnsi="Garamond"/>
          <w:sz w:val="22"/>
          <w:szCs w:val="22"/>
        </w:rPr>
        <w:t>Aponto, por fim, que a irregularidade é passível de sanção, nos termos regimentais, ao Prefeito à época, Sr. Frede Silvério de Oliveira, que ratificou o processo de inexigibilidade, bem como ao Sr. Antônio Carlos Possa, ex-Secretário Municipal de Infraestrutura, uma vez que indicou a contratação da empresa, conforme documento de fl. 41, como única prestadora adequada do serviço a ser contratado.</w:t>
      </w:r>
    </w:p>
    <w:p w:rsidR="00AA2036" w:rsidRPr="00AA2036" w:rsidRDefault="00AA2036" w:rsidP="006F7F61">
      <w:pPr>
        <w:pStyle w:val="PargrafodaLista"/>
        <w:spacing w:line="360" w:lineRule="auto"/>
        <w:rPr>
          <w:rFonts w:ascii="Garamond" w:hAnsi="Garamond" w:cs="Arial"/>
          <w:b/>
        </w:rPr>
      </w:pPr>
    </w:p>
    <w:p w:rsidR="00603C85" w:rsidRPr="00403E0C" w:rsidRDefault="00603C85" w:rsidP="006F7F61">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t xml:space="preserve">Sendo assim, </w:t>
      </w:r>
      <w:r w:rsidRPr="00D13E1A">
        <w:rPr>
          <w:rFonts w:ascii="Garamond" w:hAnsi="Garamond" w:cs="Arial"/>
        </w:rPr>
        <w:t xml:space="preserve">a partir da análise dos objetos contratados nos processos de Inexigibilidade </w:t>
      </w:r>
      <w:r w:rsidR="00D13E1A" w:rsidRPr="00D13E1A">
        <w:rPr>
          <w:rFonts w:ascii="Garamond" w:hAnsi="Garamond" w:cs="Arial"/>
        </w:rPr>
        <w:t>n. 012/2015 e n. 006/2016</w:t>
      </w:r>
      <w:r w:rsidRPr="00D13E1A">
        <w:rPr>
          <w:rFonts w:ascii="Garamond" w:hAnsi="Garamond" w:cs="Arial"/>
        </w:rPr>
        <w:t xml:space="preserve">, </w:t>
      </w:r>
      <w:r w:rsidR="00F64799" w:rsidRPr="00D13E1A">
        <w:rPr>
          <w:rFonts w:ascii="Garamond" w:hAnsi="Garamond" w:cs="Arial"/>
        </w:rPr>
        <w:t xml:space="preserve">pela </w:t>
      </w:r>
      <w:r w:rsidR="00D13E1A" w:rsidRPr="00D13E1A">
        <w:rPr>
          <w:rFonts w:ascii="Garamond" w:hAnsi="Garamond" w:cs="Arial"/>
        </w:rPr>
        <w:t>Prefeitura Municipal de Leopoldina</w:t>
      </w:r>
      <w:r w:rsidRPr="00D13E1A">
        <w:rPr>
          <w:rFonts w:ascii="Garamond" w:hAnsi="Garamond" w:cs="Arial"/>
        </w:rPr>
        <w:t>,</w:t>
      </w:r>
      <w:r w:rsidRPr="00F64799">
        <w:rPr>
          <w:rFonts w:ascii="Garamond" w:hAnsi="Garamond" w:cs="Arial"/>
          <w:b/>
        </w:rPr>
        <w:t xml:space="preserve"> </w:t>
      </w:r>
      <w:r w:rsidR="00F64799">
        <w:rPr>
          <w:rFonts w:ascii="Garamond" w:hAnsi="Garamond" w:cs="Arial"/>
          <w:b/>
        </w:rPr>
        <w:t>não restou</w:t>
      </w:r>
      <w:r w:rsidR="002E1D27" w:rsidRPr="00F64799">
        <w:rPr>
          <w:rFonts w:ascii="Garamond" w:hAnsi="Garamond" w:cs="Arial"/>
          <w:b/>
        </w:rPr>
        <w:t xml:space="preserve"> configurada a hipótese de inexigibilidade </w:t>
      </w:r>
      <w:r w:rsidR="00617248" w:rsidRPr="00F64799">
        <w:rPr>
          <w:rFonts w:ascii="Garamond" w:hAnsi="Garamond" w:cs="Arial"/>
          <w:b/>
        </w:rPr>
        <w:t xml:space="preserve">de licitação, </w:t>
      </w:r>
      <w:r w:rsidR="002E1D27" w:rsidRPr="00F64799">
        <w:rPr>
          <w:rFonts w:ascii="Garamond" w:hAnsi="Garamond" w:cs="Arial"/>
          <w:b/>
        </w:rPr>
        <w:t xml:space="preserve">por </w:t>
      </w:r>
      <w:r w:rsidR="000D6615" w:rsidRPr="00F64799">
        <w:rPr>
          <w:rFonts w:ascii="Garamond" w:hAnsi="Garamond" w:cs="Arial"/>
          <w:b/>
        </w:rPr>
        <w:t>inobservância dos pressupostos</w:t>
      </w:r>
      <w:r w:rsidR="002E1D27" w:rsidRPr="00F64799">
        <w:rPr>
          <w:rFonts w:ascii="Garamond" w:hAnsi="Garamond" w:cs="Arial"/>
          <w:b/>
        </w:rPr>
        <w:t xml:space="preserve"> da singularidade dos serviços e da inviabilidade de competiç</w:t>
      </w:r>
      <w:r w:rsidR="000D6615" w:rsidRPr="00F64799">
        <w:rPr>
          <w:rFonts w:ascii="Garamond" w:hAnsi="Garamond" w:cs="Arial"/>
          <w:b/>
        </w:rPr>
        <w:t xml:space="preserve">ão, em </w:t>
      </w:r>
      <w:r w:rsidR="000D6615" w:rsidRPr="00F64799">
        <w:rPr>
          <w:rFonts w:ascii="Garamond" w:hAnsi="Garamond" w:cs="Arial"/>
          <w:b/>
        </w:rPr>
        <w:lastRenderedPageBreak/>
        <w:t>descumpr</w:t>
      </w:r>
      <w:r w:rsidR="00617248" w:rsidRPr="00F64799">
        <w:rPr>
          <w:rFonts w:ascii="Garamond" w:hAnsi="Garamond" w:cs="Arial"/>
          <w:b/>
        </w:rPr>
        <w:t>imento ao art.</w:t>
      </w:r>
      <w:r w:rsidR="000D6615" w:rsidRPr="00F64799">
        <w:rPr>
          <w:rFonts w:ascii="Garamond" w:hAnsi="Garamond" w:cs="Arial"/>
          <w:b/>
        </w:rPr>
        <w:t xml:space="preserve"> 25, caput e inciso II da Lei n. 8.666</w:t>
      </w:r>
      <w:r w:rsidR="00D3163F" w:rsidRPr="00F64799">
        <w:rPr>
          <w:rFonts w:ascii="Garamond" w:hAnsi="Garamond" w:cs="Arial"/>
          <w:b/>
        </w:rPr>
        <w:t>/1993</w:t>
      </w:r>
      <w:r w:rsidR="000D6615" w:rsidRPr="00F64799">
        <w:rPr>
          <w:rFonts w:ascii="Garamond" w:hAnsi="Garamond" w:cs="Arial"/>
          <w:b/>
        </w:rPr>
        <w:t>.</w:t>
      </w:r>
    </w:p>
    <w:p w:rsidR="0060167C" w:rsidRDefault="0060167C" w:rsidP="00783292">
      <w:pPr>
        <w:pStyle w:val="PargrafodaLista"/>
        <w:widowControl w:val="0"/>
        <w:spacing w:line="360" w:lineRule="auto"/>
        <w:ind w:left="1418"/>
        <w:jc w:val="both"/>
        <w:rPr>
          <w:rFonts w:ascii="Garamond" w:hAnsi="Garamond" w:cs="Arial"/>
          <w:b/>
        </w:rPr>
      </w:pPr>
    </w:p>
    <w:p w:rsidR="007E42EE" w:rsidRPr="006F7858" w:rsidRDefault="00C6437E" w:rsidP="00783292">
      <w:pPr>
        <w:pStyle w:val="PargrafodaLista"/>
        <w:widowControl w:val="0"/>
        <w:numPr>
          <w:ilvl w:val="0"/>
          <w:numId w:val="18"/>
        </w:numPr>
        <w:spacing w:line="360" w:lineRule="auto"/>
        <w:ind w:left="1418" w:firstLine="0"/>
        <w:jc w:val="both"/>
        <w:rPr>
          <w:rFonts w:ascii="Garamond" w:hAnsi="Garamond" w:cs="Arial"/>
          <w:b/>
        </w:rPr>
      </w:pPr>
      <w:r>
        <w:rPr>
          <w:rFonts w:ascii="Garamond" w:hAnsi="Garamond" w:cs="Arial"/>
          <w:b/>
        </w:rPr>
        <w:t xml:space="preserve">Dano ao erário – </w:t>
      </w:r>
      <w:r w:rsidR="00CF42A4">
        <w:rPr>
          <w:rFonts w:ascii="Garamond" w:hAnsi="Garamond" w:cs="Arial"/>
          <w:b/>
        </w:rPr>
        <w:t>Desconto irregularmente concedido</w:t>
      </w:r>
      <w:r w:rsidR="00C652CC">
        <w:rPr>
          <w:rFonts w:ascii="Garamond" w:hAnsi="Garamond" w:cs="Arial"/>
          <w:b/>
        </w:rPr>
        <w:t>,</w:t>
      </w:r>
      <w:r>
        <w:rPr>
          <w:rFonts w:ascii="Garamond" w:hAnsi="Garamond" w:cs="Arial"/>
          <w:b/>
        </w:rPr>
        <w:t xml:space="preserve"> pactuado no Primeiro Termo Aditivo ao Contrato n. </w:t>
      </w:r>
      <w:r w:rsidR="00C652CC">
        <w:rPr>
          <w:rFonts w:ascii="Garamond" w:hAnsi="Garamond" w:cs="Arial"/>
          <w:b/>
        </w:rPr>
        <w:t xml:space="preserve">0174/2016, com fundamento na alínea “d”, inciso </w:t>
      </w:r>
      <w:r w:rsidR="00E05254">
        <w:rPr>
          <w:rFonts w:ascii="Garamond" w:hAnsi="Garamond" w:cs="Arial"/>
          <w:b/>
        </w:rPr>
        <w:t>XIV, do artigo 40 da Lei n. 8.666/93</w:t>
      </w:r>
      <w:r>
        <w:rPr>
          <w:rFonts w:ascii="Garamond" w:hAnsi="Garamond" w:cs="Arial"/>
          <w:b/>
        </w:rPr>
        <w:t xml:space="preserve"> </w:t>
      </w:r>
    </w:p>
    <w:p w:rsidR="00A5272A" w:rsidRDefault="00A5272A" w:rsidP="00573023">
      <w:pPr>
        <w:pStyle w:val="PargrafodaLista"/>
        <w:widowControl w:val="0"/>
        <w:spacing w:line="360" w:lineRule="auto"/>
        <w:ind w:left="1418"/>
        <w:jc w:val="both"/>
        <w:rPr>
          <w:rFonts w:ascii="Garamond" w:hAnsi="Garamond" w:cs="Arial"/>
        </w:rPr>
      </w:pPr>
    </w:p>
    <w:p w:rsidR="006F7F61" w:rsidRPr="00E232FE" w:rsidRDefault="003F3EB1" w:rsidP="0057302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w:t>
      </w:r>
      <w:r w:rsidR="006F7F61">
        <w:rPr>
          <w:rFonts w:ascii="Garamond" w:hAnsi="Garamond" w:cs="Arial"/>
        </w:rPr>
        <w:t xml:space="preserve">or meio de Inexigibilidade n. 006/2016, </w:t>
      </w:r>
      <w:r>
        <w:rPr>
          <w:rFonts w:ascii="Garamond" w:hAnsi="Garamond" w:cs="Arial"/>
        </w:rPr>
        <w:t xml:space="preserve">foi celebrado </w:t>
      </w:r>
      <w:r w:rsidR="006F7F61">
        <w:rPr>
          <w:rFonts w:ascii="Garamond" w:hAnsi="Garamond" w:cs="Arial"/>
        </w:rPr>
        <w:t xml:space="preserve">o Contrato n. 0174/2016, </w:t>
      </w:r>
      <w:r>
        <w:rPr>
          <w:rFonts w:ascii="Garamond" w:hAnsi="Garamond" w:cs="Arial"/>
        </w:rPr>
        <w:t xml:space="preserve">com a empresa União Recicláveis Rio Novo Ltda., </w:t>
      </w:r>
      <w:r w:rsidR="006F7F61">
        <w:rPr>
          <w:rFonts w:ascii="Garamond" w:hAnsi="Garamond" w:cs="Arial"/>
        </w:rPr>
        <w:t xml:space="preserve">assinado no dia 29/12/2016, pelo prazo de vigência de 12 (doze) meses, no valor global de R$ 1.284.864,00 (R$ 107.072,00 mensal). </w:t>
      </w:r>
    </w:p>
    <w:p w:rsidR="006F7F61" w:rsidRPr="00E232FE" w:rsidRDefault="006F7F61" w:rsidP="00573023">
      <w:pPr>
        <w:pStyle w:val="PargrafodaLista"/>
        <w:spacing w:line="360" w:lineRule="auto"/>
        <w:rPr>
          <w:rFonts w:ascii="Garamond" w:hAnsi="Garamond" w:cs="Arial"/>
        </w:rPr>
      </w:pPr>
    </w:p>
    <w:p w:rsidR="006F7F61" w:rsidRDefault="006F7F61" w:rsidP="00573023">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Sua vigência foi prorrogada até o final do exercício de 2018, conforme Primeiro Termo Aditivo assinado em 27/12/2017, no valor de R$ 95.000,00 mensal, em razão de um desconto negociado entre os contratantes.</w:t>
      </w:r>
    </w:p>
    <w:p w:rsidR="006F7F61" w:rsidRPr="006F7F61" w:rsidRDefault="006F7F61" w:rsidP="00573023">
      <w:pPr>
        <w:widowControl w:val="0"/>
        <w:spacing w:line="360" w:lineRule="auto"/>
        <w:jc w:val="both"/>
        <w:rPr>
          <w:rFonts w:ascii="Garamond" w:hAnsi="Garamond" w:cs="Arial"/>
        </w:rPr>
      </w:pPr>
    </w:p>
    <w:p w:rsidR="006F7F61" w:rsidRPr="00634ADC" w:rsidRDefault="006F7F61" w:rsidP="00573023">
      <w:pPr>
        <w:pStyle w:val="PargrafodaLista"/>
        <w:widowControl w:val="0"/>
        <w:numPr>
          <w:ilvl w:val="0"/>
          <w:numId w:val="14"/>
        </w:numPr>
        <w:spacing w:line="360" w:lineRule="auto"/>
        <w:ind w:left="0" w:firstLine="1418"/>
        <w:jc w:val="both"/>
        <w:rPr>
          <w:rFonts w:ascii="Garamond" w:hAnsi="Garamond" w:cs="Arial"/>
        </w:rPr>
      </w:pPr>
      <w:r w:rsidRPr="00634ADC">
        <w:rPr>
          <w:rFonts w:ascii="Garamond" w:hAnsi="Garamond" w:cs="Arial"/>
        </w:rPr>
        <w:t xml:space="preserve">Ou seja, </w:t>
      </w:r>
      <w:r w:rsidRPr="00634ADC">
        <w:rPr>
          <w:rFonts w:ascii="Garamond" w:hAnsi="Garamond" w:cs="Arial"/>
          <w:b/>
        </w:rPr>
        <w:t xml:space="preserve">para o exercício de 2018, foi aplicado um desconto no valor mensal de R$ 12.072,00, </w:t>
      </w:r>
      <w:r w:rsidR="003F3EB1" w:rsidRPr="00634ADC">
        <w:rPr>
          <w:rFonts w:ascii="Garamond" w:hAnsi="Garamond" w:cs="Arial"/>
          <w:b/>
        </w:rPr>
        <w:t>com fundamento na alínea “d”, inciso XIV, do artigo 40 da Lei n. 8.666/93</w:t>
      </w:r>
      <w:r w:rsidRPr="00634ADC">
        <w:rPr>
          <w:rFonts w:ascii="Garamond" w:hAnsi="Garamond" w:cs="Arial"/>
        </w:rPr>
        <w:t>, considerando que os contratos anteriores foram pactuados no montante mensal de R$ 107.072,00, ao passo que este relativo ao exercício de 2018 restou fixado na quantia mensal de R$ 95.000,00.</w:t>
      </w:r>
    </w:p>
    <w:p w:rsidR="006F7F61" w:rsidRPr="006F7F61" w:rsidRDefault="006F7F61" w:rsidP="00573023">
      <w:pPr>
        <w:pStyle w:val="PargrafodaLista"/>
        <w:spacing w:line="360" w:lineRule="auto"/>
        <w:rPr>
          <w:rFonts w:ascii="Garamond" w:hAnsi="Garamond" w:cs="Arial"/>
        </w:rPr>
      </w:pPr>
    </w:p>
    <w:p w:rsidR="00573023" w:rsidRDefault="006F7F61" w:rsidP="00983286">
      <w:pPr>
        <w:pStyle w:val="PargrafodaLista"/>
        <w:widowControl w:val="0"/>
        <w:numPr>
          <w:ilvl w:val="0"/>
          <w:numId w:val="14"/>
        </w:numPr>
        <w:spacing w:line="360" w:lineRule="auto"/>
        <w:ind w:left="0" w:firstLine="1418"/>
        <w:jc w:val="both"/>
        <w:rPr>
          <w:rFonts w:ascii="Garamond" w:hAnsi="Garamond" w:cs="Arial"/>
        </w:rPr>
      </w:pPr>
      <w:r w:rsidRPr="000F336B">
        <w:rPr>
          <w:rFonts w:ascii="Garamond" w:hAnsi="Garamond" w:cs="Arial"/>
        </w:rPr>
        <w:t xml:space="preserve">Ora, qual </w:t>
      </w:r>
      <w:r w:rsidR="000F336B" w:rsidRPr="000F336B">
        <w:rPr>
          <w:rFonts w:ascii="Garamond" w:hAnsi="Garamond" w:cs="Arial"/>
        </w:rPr>
        <w:t xml:space="preserve">seria </w:t>
      </w:r>
      <w:r w:rsidRPr="000F336B">
        <w:rPr>
          <w:rFonts w:ascii="Garamond" w:hAnsi="Garamond" w:cs="Arial"/>
        </w:rPr>
        <w:t xml:space="preserve">o sentido </w:t>
      </w:r>
      <w:r w:rsidR="008E5E0A" w:rsidRPr="000F336B">
        <w:rPr>
          <w:rFonts w:ascii="Garamond" w:hAnsi="Garamond" w:cs="Arial"/>
        </w:rPr>
        <w:t>do desconto depois de passados dois</w:t>
      </w:r>
      <w:r w:rsidRPr="000F336B">
        <w:rPr>
          <w:rFonts w:ascii="Garamond" w:hAnsi="Garamond" w:cs="Arial"/>
        </w:rPr>
        <w:t xml:space="preserve"> exercícios com a realização de pagamentos à empresa de montantes mensais superiores àquele fixado em 2018? </w:t>
      </w:r>
    </w:p>
    <w:p w:rsidR="000F336B" w:rsidRPr="000F336B" w:rsidRDefault="000F336B" w:rsidP="000F336B">
      <w:pPr>
        <w:pStyle w:val="PargrafodaLista"/>
        <w:rPr>
          <w:rFonts w:ascii="Garamond" w:hAnsi="Garamond" w:cs="Arial"/>
        </w:rPr>
      </w:pPr>
    </w:p>
    <w:p w:rsidR="00573023" w:rsidRDefault="00573023" w:rsidP="00573023">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O artigo 40, inciso XIV, alínea “d”, da Lei n. 8.666/1993 dispõe que:</w:t>
      </w:r>
    </w:p>
    <w:p w:rsidR="000F336B" w:rsidRDefault="000F336B" w:rsidP="00573023">
      <w:pPr>
        <w:pStyle w:val="PargrafodaLista"/>
        <w:widowControl w:val="0"/>
        <w:spacing w:line="276" w:lineRule="auto"/>
        <w:ind w:left="1418"/>
        <w:jc w:val="both"/>
        <w:rPr>
          <w:rFonts w:ascii="Garamond" w:hAnsi="Garamond" w:cs="Arial"/>
          <w:color w:val="000000"/>
          <w:sz w:val="22"/>
          <w:szCs w:val="22"/>
          <w:shd w:val="clear" w:color="auto" w:fill="FFFFFF"/>
        </w:rPr>
      </w:pPr>
    </w:p>
    <w:p w:rsidR="000F336B" w:rsidRDefault="000F336B" w:rsidP="00573023">
      <w:pPr>
        <w:pStyle w:val="PargrafodaLista"/>
        <w:widowControl w:val="0"/>
        <w:spacing w:line="276" w:lineRule="auto"/>
        <w:ind w:left="1418"/>
        <w:jc w:val="both"/>
        <w:rPr>
          <w:rFonts w:ascii="Garamond" w:hAnsi="Garamond" w:cs="Arial"/>
          <w:color w:val="000000"/>
          <w:sz w:val="22"/>
          <w:szCs w:val="22"/>
          <w:shd w:val="clear" w:color="auto" w:fill="FFFFFF"/>
        </w:rPr>
      </w:pPr>
    </w:p>
    <w:p w:rsidR="00573023" w:rsidRPr="00573023" w:rsidRDefault="00573023" w:rsidP="00573023">
      <w:pPr>
        <w:pStyle w:val="PargrafodaLista"/>
        <w:widowControl w:val="0"/>
        <w:spacing w:line="276" w:lineRule="auto"/>
        <w:ind w:left="1418"/>
        <w:jc w:val="both"/>
        <w:rPr>
          <w:rFonts w:ascii="Garamond" w:hAnsi="Garamond" w:cs="Arial"/>
          <w:color w:val="000000"/>
          <w:sz w:val="22"/>
          <w:szCs w:val="22"/>
          <w:shd w:val="clear" w:color="auto" w:fill="FFFFFF"/>
        </w:rPr>
      </w:pPr>
      <w:r w:rsidRPr="00573023">
        <w:rPr>
          <w:rFonts w:ascii="Garamond" w:hAnsi="Garamond" w:cs="Arial"/>
          <w:color w:val="000000"/>
          <w:sz w:val="22"/>
          <w:szCs w:val="22"/>
          <w:shd w:val="clear" w:color="auto" w:fill="FFFFFF"/>
        </w:rPr>
        <w:lastRenderedPageBreak/>
        <w:t>Art. 40.  O edital conterá no preâmbulo o número de ordem em série anual, o nome da repartição interessada e de seu setor, a modalidade, o regime de execução e o tipo da licitação, a menção de que será regida por esta Lei, o local, dia e hora para recebimento da documentação e proposta, bem como para início da abertura dos envelopes, e indicará, obrigatoriamente, o seguinte: (...)</w:t>
      </w:r>
    </w:p>
    <w:p w:rsidR="00573023" w:rsidRPr="00573023" w:rsidRDefault="00573023" w:rsidP="00573023">
      <w:pPr>
        <w:pStyle w:val="PargrafodaLista"/>
        <w:widowControl w:val="0"/>
        <w:spacing w:line="276" w:lineRule="auto"/>
        <w:ind w:left="1418"/>
        <w:jc w:val="both"/>
        <w:rPr>
          <w:rFonts w:ascii="Garamond" w:hAnsi="Garamond" w:cs="Arial"/>
          <w:color w:val="000000"/>
          <w:sz w:val="22"/>
          <w:szCs w:val="22"/>
          <w:shd w:val="clear" w:color="auto" w:fill="FFFFFF"/>
        </w:rPr>
      </w:pPr>
      <w:r w:rsidRPr="00573023">
        <w:rPr>
          <w:rFonts w:ascii="Garamond" w:hAnsi="Garamond" w:cs="Arial"/>
          <w:color w:val="000000"/>
          <w:sz w:val="22"/>
          <w:szCs w:val="22"/>
          <w:shd w:val="clear" w:color="auto" w:fill="FFFFFF"/>
        </w:rPr>
        <w:t>XIV - condições de pagamento, prevendo: (...)</w:t>
      </w:r>
    </w:p>
    <w:p w:rsidR="00573023" w:rsidRPr="00573023" w:rsidRDefault="00573023" w:rsidP="00573023">
      <w:pPr>
        <w:pStyle w:val="PargrafodaLista"/>
        <w:widowControl w:val="0"/>
        <w:spacing w:line="276" w:lineRule="auto"/>
        <w:ind w:left="1418"/>
        <w:jc w:val="both"/>
        <w:rPr>
          <w:rFonts w:ascii="Garamond" w:hAnsi="Garamond" w:cs="Arial"/>
          <w:sz w:val="22"/>
          <w:szCs w:val="22"/>
        </w:rPr>
      </w:pPr>
      <w:r w:rsidRPr="00573023">
        <w:rPr>
          <w:rFonts w:ascii="Garamond" w:hAnsi="Garamond" w:cs="Arial"/>
          <w:color w:val="000000"/>
          <w:sz w:val="22"/>
          <w:szCs w:val="22"/>
          <w:shd w:val="clear" w:color="auto" w:fill="FFFFFF"/>
        </w:rPr>
        <w:t>d) compensações financeiras e penalizações, por eventuais atrasos, e descontos, por eventuais antecipações de pagamentos;</w:t>
      </w:r>
    </w:p>
    <w:p w:rsidR="00783292" w:rsidRDefault="00783292" w:rsidP="00573023">
      <w:pPr>
        <w:pStyle w:val="PargrafodaLista"/>
        <w:spacing w:line="360" w:lineRule="auto"/>
        <w:rPr>
          <w:rFonts w:ascii="Garamond" w:hAnsi="Garamond" w:cs="Arial"/>
        </w:rPr>
      </w:pPr>
    </w:p>
    <w:p w:rsidR="00573023" w:rsidRDefault="00573023" w:rsidP="00573023">
      <w:pPr>
        <w:pStyle w:val="PargrafodaLista"/>
        <w:numPr>
          <w:ilvl w:val="0"/>
          <w:numId w:val="14"/>
        </w:numPr>
        <w:spacing w:line="360" w:lineRule="auto"/>
        <w:ind w:left="0" w:firstLine="1418"/>
        <w:jc w:val="both"/>
        <w:rPr>
          <w:rFonts w:ascii="Garamond" w:hAnsi="Garamond" w:cs="Arial"/>
        </w:rPr>
      </w:pPr>
      <w:r>
        <w:rPr>
          <w:rFonts w:ascii="Garamond" w:hAnsi="Garamond" w:cs="Arial"/>
        </w:rPr>
        <w:t xml:space="preserve">Ou seja, de fato, </w:t>
      </w:r>
      <w:r w:rsidR="000F336B">
        <w:rPr>
          <w:rFonts w:ascii="Garamond" w:hAnsi="Garamond" w:cs="Arial"/>
        </w:rPr>
        <w:t xml:space="preserve">a lei </w:t>
      </w:r>
      <w:r>
        <w:rPr>
          <w:rFonts w:ascii="Garamond" w:hAnsi="Garamond" w:cs="Arial"/>
        </w:rPr>
        <w:t>fixa a possibilidade de fornecimento de desconto à administração pública em caso de eventual antecipação de pagamento.</w:t>
      </w:r>
    </w:p>
    <w:p w:rsidR="00573023" w:rsidRDefault="00573023" w:rsidP="00573023">
      <w:pPr>
        <w:pStyle w:val="PargrafodaLista"/>
        <w:spacing w:line="360" w:lineRule="auto"/>
        <w:ind w:left="1418"/>
        <w:rPr>
          <w:rFonts w:ascii="Garamond" w:hAnsi="Garamond" w:cs="Arial"/>
        </w:rPr>
      </w:pPr>
    </w:p>
    <w:p w:rsidR="00573023" w:rsidRDefault="000F336B" w:rsidP="00573023">
      <w:pPr>
        <w:pStyle w:val="PargrafodaLista"/>
        <w:numPr>
          <w:ilvl w:val="0"/>
          <w:numId w:val="14"/>
        </w:numPr>
        <w:spacing w:line="360" w:lineRule="auto"/>
        <w:ind w:left="0" w:firstLine="1418"/>
        <w:jc w:val="both"/>
        <w:rPr>
          <w:rFonts w:ascii="Garamond" w:hAnsi="Garamond" w:cs="Arial"/>
        </w:rPr>
      </w:pPr>
      <w:r>
        <w:rPr>
          <w:rFonts w:ascii="Garamond" w:hAnsi="Garamond" w:cs="Arial"/>
        </w:rPr>
        <w:t>O</w:t>
      </w:r>
      <w:r w:rsidR="00573023">
        <w:rPr>
          <w:rFonts w:ascii="Garamond" w:hAnsi="Garamond" w:cs="Arial"/>
        </w:rPr>
        <w:t xml:space="preserve"> entendimento colacionado pelo escritório de advocacia contratado pelo município de Leopoldina, con</w:t>
      </w:r>
      <w:r w:rsidR="008E5E0A">
        <w:rPr>
          <w:rFonts w:ascii="Garamond" w:hAnsi="Garamond" w:cs="Arial"/>
        </w:rPr>
        <w:t>forme troca de e-mail realizada</w:t>
      </w:r>
      <w:r w:rsidR="00573023">
        <w:rPr>
          <w:rFonts w:ascii="Garamond" w:hAnsi="Garamond" w:cs="Arial"/>
        </w:rPr>
        <w:t xml:space="preserve"> entre o advogado Fabrício Souza Duarte e o secretário municipal, Marco Antônio de Toledo Gorrado, vai de encontro ao entendimento jurisprudencial dos Tribunais de Contas.</w:t>
      </w:r>
    </w:p>
    <w:p w:rsidR="00573023" w:rsidRPr="00573023" w:rsidRDefault="00573023" w:rsidP="00573023">
      <w:pPr>
        <w:pStyle w:val="PargrafodaLista"/>
        <w:spacing w:line="360" w:lineRule="auto"/>
        <w:rPr>
          <w:rFonts w:ascii="Garamond" w:hAnsi="Garamond" w:cs="Arial"/>
        </w:rPr>
      </w:pPr>
    </w:p>
    <w:p w:rsidR="00573023" w:rsidRDefault="00573023" w:rsidP="00573023">
      <w:pPr>
        <w:pStyle w:val="PargrafodaLista"/>
        <w:numPr>
          <w:ilvl w:val="0"/>
          <w:numId w:val="14"/>
        </w:numPr>
        <w:spacing w:line="360" w:lineRule="auto"/>
        <w:ind w:left="0" w:firstLine="1418"/>
        <w:jc w:val="both"/>
        <w:rPr>
          <w:rFonts w:ascii="Garamond" w:hAnsi="Garamond" w:cs="Arial"/>
        </w:rPr>
      </w:pPr>
      <w:r>
        <w:rPr>
          <w:rFonts w:ascii="Garamond" w:hAnsi="Garamond" w:cs="Arial"/>
        </w:rPr>
        <w:t>De acordo com Fabrício Souza Duarte, a antecipação de pagamento, nos termos do artigo 40, XIV, “d”, da Lei n. 8.666/1993, é plenamente possível ao contr</w:t>
      </w:r>
      <w:r w:rsidR="008E5E0A">
        <w:rPr>
          <w:rFonts w:ascii="Garamond" w:hAnsi="Garamond" w:cs="Arial"/>
        </w:rPr>
        <w:t>ato sob análise, desde que seja sobre despesa já devidamente liquidada</w:t>
      </w:r>
      <w:r>
        <w:rPr>
          <w:rFonts w:ascii="Garamond" w:hAnsi="Garamond" w:cs="Arial"/>
        </w:rPr>
        <w:t>.</w:t>
      </w:r>
    </w:p>
    <w:p w:rsidR="00573023" w:rsidRPr="00573023" w:rsidRDefault="00573023" w:rsidP="00573023">
      <w:pPr>
        <w:pStyle w:val="PargrafodaLista"/>
        <w:spacing w:line="360" w:lineRule="auto"/>
        <w:rPr>
          <w:rFonts w:ascii="Garamond" w:hAnsi="Garamond" w:cs="Arial"/>
        </w:rPr>
      </w:pPr>
    </w:p>
    <w:p w:rsidR="00573023" w:rsidRPr="00AE67FD" w:rsidRDefault="00573023" w:rsidP="00AE67FD">
      <w:pPr>
        <w:pStyle w:val="PargrafodaLista"/>
        <w:spacing w:line="276" w:lineRule="auto"/>
        <w:ind w:left="1418"/>
        <w:jc w:val="both"/>
        <w:rPr>
          <w:rFonts w:ascii="Garamond" w:hAnsi="Garamond" w:cs="Arial"/>
          <w:sz w:val="22"/>
          <w:szCs w:val="22"/>
        </w:rPr>
      </w:pPr>
      <w:r w:rsidRPr="00AE67FD">
        <w:rPr>
          <w:rFonts w:ascii="Garamond" w:hAnsi="Garamond" w:cs="Arial"/>
          <w:sz w:val="22"/>
          <w:szCs w:val="22"/>
        </w:rPr>
        <w:t>Prezado Marco, bom dia.</w:t>
      </w:r>
    </w:p>
    <w:p w:rsidR="00573023" w:rsidRPr="00AE67FD" w:rsidRDefault="00573023" w:rsidP="00AE67FD">
      <w:pPr>
        <w:pStyle w:val="PargrafodaLista"/>
        <w:spacing w:line="276" w:lineRule="auto"/>
        <w:ind w:left="1418"/>
        <w:jc w:val="both"/>
        <w:rPr>
          <w:rFonts w:ascii="Garamond" w:hAnsi="Garamond" w:cs="Arial"/>
          <w:sz w:val="22"/>
          <w:szCs w:val="22"/>
        </w:rPr>
      </w:pPr>
      <w:r w:rsidRPr="00AE67FD">
        <w:rPr>
          <w:rFonts w:ascii="Garamond" w:hAnsi="Garamond" w:cs="Arial"/>
          <w:sz w:val="22"/>
          <w:szCs w:val="22"/>
        </w:rPr>
        <w:t>A questão que você encaminhou é a seguinte: Pode o Município modificar o contrato 0147/2016 – que tem como objeto recebimento de resíduos sólidos e tratamento dos mesmos – para inclusão de cláusula que permita concessão de desconto no valor devido em caso de pagamento antecipado, ou seja, antes da data final prevista no contrato?</w:t>
      </w:r>
    </w:p>
    <w:p w:rsidR="00573023" w:rsidRPr="00AE67FD" w:rsidRDefault="00573023" w:rsidP="00AE67FD">
      <w:pPr>
        <w:pStyle w:val="PargrafodaLista"/>
        <w:spacing w:line="276" w:lineRule="auto"/>
        <w:ind w:left="1418"/>
        <w:jc w:val="both"/>
        <w:rPr>
          <w:rFonts w:ascii="Garamond" w:hAnsi="Garamond" w:cs="Arial"/>
          <w:sz w:val="22"/>
          <w:szCs w:val="22"/>
        </w:rPr>
      </w:pPr>
      <w:r w:rsidRPr="00AE67FD">
        <w:rPr>
          <w:rFonts w:ascii="Garamond" w:hAnsi="Garamond" w:cs="Arial"/>
          <w:sz w:val="22"/>
          <w:szCs w:val="22"/>
        </w:rPr>
        <w:t xml:space="preserve">Os documentos enviados para análise foram: </w:t>
      </w:r>
      <w:r w:rsidRPr="00AE67FD">
        <w:rPr>
          <w:rFonts w:ascii="Garamond" w:hAnsi="Garamond" w:cs="Arial"/>
          <w:i/>
          <w:sz w:val="22"/>
          <w:szCs w:val="22"/>
        </w:rPr>
        <w:t>i)</w:t>
      </w:r>
      <w:r w:rsidRPr="00AE67FD">
        <w:rPr>
          <w:rFonts w:ascii="Garamond" w:hAnsi="Garamond" w:cs="Arial"/>
          <w:sz w:val="22"/>
          <w:szCs w:val="22"/>
        </w:rPr>
        <w:t xml:space="preserve"> cópia do contrato; </w:t>
      </w:r>
      <w:r w:rsidRPr="00AE67FD">
        <w:rPr>
          <w:rFonts w:ascii="Garamond" w:hAnsi="Garamond" w:cs="Arial"/>
          <w:i/>
          <w:sz w:val="22"/>
          <w:szCs w:val="22"/>
        </w:rPr>
        <w:t>ii)</w:t>
      </w:r>
      <w:r w:rsidRPr="00AE67FD">
        <w:rPr>
          <w:rFonts w:ascii="Garamond" w:hAnsi="Garamond" w:cs="Arial"/>
          <w:sz w:val="22"/>
          <w:szCs w:val="22"/>
        </w:rPr>
        <w:t xml:space="preserve"> parecer jurídico sobre a possibilidade de contratação por inexigibilidade.</w:t>
      </w:r>
    </w:p>
    <w:p w:rsidR="00573023" w:rsidRPr="00AE67FD" w:rsidRDefault="00573023" w:rsidP="00AE67FD">
      <w:pPr>
        <w:pStyle w:val="PargrafodaLista"/>
        <w:spacing w:line="276" w:lineRule="auto"/>
        <w:ind w:left="1418"/>
        <w:jc w:val="both"/>
        <w:rPr>
          <w:rFonts w:ascii="Garamond" w:hAnsi="Garamond" w:cs="Arial"/>
          <w:sz w:val="22"/>
          <w:szCs w:val="22"/>
        </w:rPr>
      </w:pPr>
      <w:r w:rsidRPr="00AE67FD">
        <w:rPr>
          <w:rFonts w:ascii="Garamond" w:hAnsi="Garamond" w:cs="Arial"/>
          <w:sz w:val="22"/>
          <w:szCs w:val="22"/>
        </w:rPr>
        <w:t>Segundo a cláusula 2.1 do contrato, o Município paga o valor fixo mensal de R$ 107.072,00. Já a cláusula 3.1 prevê que o pagamento será realizado até o décimo dia útil do mês subsequente ao da prestação de serviços.</w:t>
      </w:r>
    </w:p>
    <w:p w:rsidR="00573023" w:rsidRPr="00AE67FD" w:rsidRDefault="00573023" w:rsidP="00AE67FD">
      <w:pPr>
        <w:pStyle w:val="PargrafodaLista"/>
        <w:spacing w:line="276" w:lineRule="auto"/>
        <w:ind w:left="1418"/>
        <w:jc w:val="both"/>
        <w:rPr>
          <w:rFonts w:ascii="Garamond" w:hAnsi="Garamond" w:cs="Arial"/>
          <w:b/>
          <w:sz w:val="22"/>
          <w:szCs w:val="22"/>
        </w:rPr>
      </w:pPr>
      <w:r w:rsidRPr="00AE67FD">
        <w:rPr>
          <w:rFonts w:ascii="Garamond" w:hAnsi="Garamond" w:cs="Arial"/>
          <w:sz w:val="22"/>
          <w:szCs w:val="22"/>
        </w:rPr>
        <w:lastRenderedPageBreak/>
        <w:t xml:space="preserve">Pelo que pude compreender da consulta, caso o Município faça o pagamento antes da data final – qual seja, o décimo dia útil – seria concedido desconto sobre o valor de R$ 107.072,00. </w:t>
      </w:r>
      <w:r w:rsidRPr="00AE67FD">
        <w:rPr>
          <w:rFonts w:ascii="Garamond" w:hAnsi="Garamond" w:cs="Arial"/>
          <w:b/>
          <w:sz w:val="22"/>
          <w:szCs w:val="22"/>
        </w:rPr>
        <w:t>Estando correta minha compreensão acerca da consulta, entendo como legal a alteração, nos seguintes termos.</w:t>
      </w:r>
    </w:p>
    <w:p w:rsidR="00573023" w:rsidRPr="00AE67FD" w:rsidRDefault="00573023" w:rsidP="00AE67FD">
      <w:pPr>
        <w:pStyle w:val="PargrafodaLista"/>
        <w:spacing w:line="276" w:lineRule="auto"/>
        <w:ind w:left="1418"/>
        <w:jc w:val="both"/>
        <w:rPr>
          <w:rFonts w:ascii="Garamond" w:hAnsi="Garamond" w:cs="Arial"/>
          <w:sz w:val="22"/>
          <w:szCs w:val="22"/>
        </w:rPr>
      </w:pPr>
      <w:r w:rsidRPr="00AE67FD">
        <w:rPr>
          <w:rFonts w:ascii="Garamond" w:hAnsi="Garamond" w:cs="Arial"/>
          <w:sz w:val="22"/>
          <w:szCs w:val="22"/>
        </w:rPr>
        <w:t>O art. 40, inc. XIV, alínea “d” da Lei 8.666/93 prevê:</w:t>
      </w:r>
    </w:p>
    <w:p w:rsidR="00AE67FD" w:rsidRPr="00AE67FD" w:rsidRDefault="00573023" w:rsidP="00AE67FD">
      <w:pPr>
        <w:pStyle w:val="PargrafodaLista"/>
        <w:widowControl w:val="0"/>
        <w:spacing w:line="276" w:lineRule="auto"/>
        <w:ind w:left="2123"/>
        <w:jc w:val="both"/>
        <w:rPr>
          <w:rFonts w:ascii="Garamond" w:hAnsi="Garamond" w:cs="Arial"/>
          <w:i/>
          <w:color w:val="000000"/>
          <w:sz w:val="22"/>
          <w:szCs w:val="22"/>
          <w:shd w:val="clear" w:color="auto" w:fill="FFFFFF"/>
        </w:rPr>
      </w:pPr>
      <w:r w:rsidRPr="00AE67FD">
        <w:rPr>
          <w:rFonts w:ascii="Garamond" w:hAnsi="Garamond" w:cs="Arial"/>
          <w:i/>
          <w:color w:val="000000"/>
          <w:sz w:val="22"/>
          <w:szCs w:val="22"/>
          <w:shd w:val="clear" w:color="auto" w:fill="FFFFFF"/>
        </w:rPr>
        <w:t xml:space="preserve">Art. 40.  O edital conterá no preâmbulo o número de ordem em série anual, o nome da repartição interessada e de seu setor, a modalidade, o regime de execução e o tipo da licitação, a menção de que será regida por esta Lei, o local, dia e hora para recebimento da documentação e proposta, bem como para início da abertura dos envelopes, e indicará, obrigatoriamente, o seguinte: </w:t>
      </w:r>
    </w:p>
    <w:p w:rsidR="00573023" w:rsidRPr="00AE67FD" w:rsidRDefault="00573023" w:rsidP="00AE67FD">
      <w:pPr>
        <w:pStyle w:val="PargrafodaLista"/>
        <w:widowControl w:val="0"/>
        <w:spacing w:line="276" w:lineRule="auto"/>
        <w:ind w:left="2123"/>
        <w:jc w:val="both"/>
        <w:rPr>
          <w:rFonts w:ascii="Garamond" w:hAnsi="Garamond" w:cs="Arial"/>
          <w:i/>
          <w:color w:val="000000"/>
          <w:sz w:val="22"/>
          <w:szCs w:val="22"/>
          <w:shd w:val="clear" w:color="auto" w:fill="FFFFFF"/>
        </w:rPr>
      </w:pPr>
      <w:r w:rsidRPr="00AE67FD">
        <w:rPr>
          <w:rFonts w:ascii="Garamond" w:hAnsi="Garamond" w:cs="Arial"/>
          <w:i/>
          <w:color w:val="000000"/>
          <w:sz w:val="22"/>
          <w:szCs w:val="22"/>
          <w:shd w:val="clear" w:color="auto" w:fill="FFFFFF"/>
        </w:rPr>
        <w:t>(...)</w:t>
      </w:r>
    </w:p>
    <w:p w:rsidR="00AE67FD" w:rsidRPr="00AE67FD" w:rsidRDefault="00573023" w:rsidP="00AE67FD">
      <w:pPr>
        <w:pStyle w:val="PargrafodaLista"/>
        <w:widowControl w:val="0"/>
        <w:spacing w:line="276" w:lineRule="auto"/>
        <w:ind w:left="1418" w:firstLine="705"/>
        <w:jc w:val="both"/>
        <w:rPr>
          <w:rFonts w:ascii="Garamond" w:hAnsi="Garamond" w:cs="Arial"/>
          <w:i/>
          <w:color w:val="000000"/>
          <w:sz w:val="22"/>
          <w:szCs w:val="22"/>
          <w:shd w:val="clear" w:color="auto" w:fill="FFFFFF"/>
        </w:rPr>
      </w:pPr>
      <w:r w:rsidRPr="00AE67FD">
        <w:rPr>
          <w:rFonts w:ascii="Garamond" w:hAnsi="Garamond" w:cs="Arial"/>
          <w:i/>
          <w:color w:val="000000"/>
          <w:sz w:val="22"/>
          <w:szCs w:val="22"/>
          <w:shd w:val="clear" w:color="auto" w:fill="FFFFFF"/>
        </w:rPr>
        <w:t xml:space="preserve">XIV - condições de pagamento, prevendo: </w:t>
      </w:r>
    </w:p>
    <w:p w:rsidR="00573023" w:rsidRPr="00AE67FD" w:rsidRDefault="00573023" w:rsidP="00AE67FD">
      <w:pPr>
        <w:pStyle w:val="PargrafodaLista"/>
        <w:widowControl w:val="0"/>
        <w:spacing w:line="276" w:lineRule="auto"/>
        <w:ind w:left="1418" w:firstLine="705"/>
        <w:jc w:val="both"/>
        <w:rPr>
          <w:rFonts w:ascii="Garamond" w:hAnsi="Garamond" w:cs="Arial"/>
          <w:i/>
          <w:color w:val="000000"/>
          <w:sz w:val="22"/>
          <w:szCs w:val="22"/>
          <w:shd w:val="clear" w:color="auto" w:fill="FFFFFF"/>
        </w:rPr>
      </w:pPr>
      <w:r w:rsidRPr="00AE67FD">
        <w:rPr>
          <w:rFonts w:ascii="Garamond" w:hAnsi="Garamond" w:cs="Arial"/>
          <w:i/>
          <w:color w:val="000000"/>
          <w:sz w:val="22"/>
          <w:szCs w:val="22"/>
          <w:shd w:val="clear" w:color="auto" w:fill="FFFFFF"/>
        </w:rPr>
        <w:t>(...)</w:t>
      </w:r>
    </w:p>
    <w:p w:rsidR="00AE67FD" w:rsidRPr="00AE67FD" w:rsidRDefault="00573023" w:rsidP="00AE67FD">
      <w:pPr>
        <w:pStyle w:val="PargrafodaLista"/>
        <w:spacing w:line="276" w:lineRule="auto"/>
        <w:ind w:left="2123"/>
        <w:jc w:val="both"/>
        <w:rPr>
          <w:rFonts w:ascii="Garamond" w:hAnsi="Garamond" w:cs="Arial"/>
          <w:b/>
          <w:color w:val="000000"/>
          <w:sz w:val="22"/>
          <w:szCs w:val="22"/>
          <w:u w:val="single"/>
          <w:shd w:val="clear" w:color="auto" w:fill="FFFFFF"/>
        </w:rPr>
      </w:pPr>
      <w:r w:rsidRPr="00AE67FD">
        <w:rPr>
          <w:rFonts w:ascii="Garamond" w:hAnsi="Garamond" w:cs="Arial"/>
          <w:i/>
          <w:color w:val="000000"/>
          <w:sz w:val="22"/>
          <w:szCs w:val="22"/>
          <w:shd w:val="clear" w:color="auto" w:fill="FFFFFF"/>
        </w:rPr>
        <w:t xml:space="preserve">d) compensações financeiras e penalizações, por eventuais atrasos, e </w:t>
      </w:r>
      <w:r w:rsidRPr="00AE67FD">
        <w:rPr>
          <w:rFonts w:ascii="Garamond" w:hAnsi="Garamond" w:cs="Arial"/>
          <w:b/>
          <w:i/>
          <w:color w:val="000000"/>
          <w:sz w:val="22"/>
          <w:szCs w:val="22"/>
          <w:u w:val="single"/>
          <w:shd w:val="clear" w:color="auto" w:fill="FFFFFF"/>
        </w:rPr>
        <w:t>descontos, por eventuais antecipações de pagamentos;</w:t>
      </w:r>
    </w:p>
    <w:p w:rsidR="00AE67FD" w:rsidRPr="00AE67FD" w:rsidRDefault="00AE67FD" w:rsidP="00AE67FD">
      <w:pPr>
        <w:spacing w:line="276" w:lineRule="auto"/>
        <w:ind w:left="1418"/>
        <w:jc w:val="both"/>
        <w:rPr>
          <w:rFonts w:ascii="Garamond" w:hAnsi="Garamond" w:cs="Arial"/>
          <w:color w:val="000000"/>
          <w:sz w:val="22"/>
          <w:szCs w:val="22"/>
          <w:shd w:val="clear" w:color="auto" w:fill="FFFFFF"/>
        </w:rPr>
      </w:pPr>
      <w:r w:rsidRPr="00AE67FD">
        <w:rPr>
          <w:rFonts w:ascii="Garamond" w:hAnsi="Garamond" w:cs="Arial"/>
          <w:color w:val="000000"/>
          <w:sz w:val="22"/>
          <w:szCs w:val="22"/>
          <w:shd w:val="clear" w:color="auto" w:fill="FFFFFF"/>
        </w:rPr>
        <w:t>Em que pese o dispositivo referir-se a edital, é evidente que a disposição aplica-se a qualquer contrato celebrado pela Administração, mesmo quando não tenha sido precedido de certame, como é o caso em tela. Quanto a forma de pagamento, não há razões para que se diferenciem os contratos celebrados por inexigibilidade daqueles precedidos por licitação.</w:t>
      </w:r>
    </w:p>
    <w:p w:rsidR="00AE67FD" w:rsidRPr="00AE67FD" w:rsidRDefault="00AE67FD" w:rsidP="00AE67FD">
      <w:pPr>
        <w:spacing w:line="276" w:lineRule="auto"/>
        <w:ind w:left="1418"/>
        <w:jc w:val="both"/>
        <w:rPr>
          <w:rFonts w:ascii="Garamond" w:hAnsi="Garamond" w:cs="Arial"/>
          <w:color w:val="000000"/>
          <w:sz w:val="22"/>
          <w:szCs w:val="22"/>
          <w:shd w:val="clear" w:color="auto" w:fill="FFFFFF"/>
        </w:rPr>
      </w:pPr>
      <w:r w:rsidRPr="00AE67FD">
        <w:rPr>
          <w:rFonts w:ascii="Garamond" w:hAnsi="Garamond" w:cs="Arial"/>
          <w:color w:val="000000"/>
          <w:sz w:val="22"/>
          <w:szCs w:val="22"/>
          <w:shd w:val="clear" w:color="auto" w:fill="FFFFFF"/>
        </w:rPr>
        <w:t xml:space="preserve">Não obstante, é preciso ressaltar que </w:t>
      </w:r>
      <w:r w:rsidRPr="00AE67FD">
        <w:rPr>
          <w:rFonts w:ascii="Garamond" w:hAnsi="Garamond" w:cs="Arial"/>
          <w:b/>
          <w:color w:val="000000"/>
          <w:sz w:val="22"/>
          <w:szCs w:val="22"/>
          <w:u w:val="single"/>
          <w:shd w:val="clear" w:color="auto" w:fill="FFFFFF"/>
        </w:rPr>
        <w:t>a norma não permite o pagamento anterior à liquidação.</w:t>
      </w:r>
      <w:r w:rsidRPr="00AE67FD">
        <w:rPr>
          <w:rFonts w:ascii="Garamond" w:hAnsi="Garamond" w:cs="Arial"/>
          <w:color w:val="000000"/>
          <w:sz w:val="22"/>
          <w:szCs w:val="22"/>
          <w:shd w:val="clear" w:color="auto" w:fill="FFFFFF"/>
        </w:rPr>
        <w:t xml:space="preserve"> Ou seja, somente pode haver antecipação do pagamento do serviço já realizado e liquidado, e não por serviços ainda não executados. Isso porque o art. 62 da Lei 4.320/64 prevê:</w:t>
      </w:r>
    </w:p>
    <w:p w:rsidR="00AE67FD" w:rsidRPr="00AE67FD" w:rsidRDefault="00AE67FD" w:rsidP="00AE67FD">
      <w:pPr>
        <w:spacing w:line="276" w:lineRule="auto"/>
        <w:ind w:left="2123"/>
        <w:jc w:val="both"/>
        <w:rPr>
          <w:rFonts w:ascii="Garamond" w:hAnsi="Garamond" w:cs="Arial"/>
          <w:b/>
          <w:i/>
          <w:color w:val="000000"/>
          <w:sz w:val="22"/>
          <w:szCs w:val="22"/>
          <w:u w:val="single"/>
          <w:shd w:val="clear" w:color="auto" w:fill="FFFFFF"/>
        </w:rPr>
      </w:pPr>
      <w:r w:rsidRPr="00AE67FD">
        <w:rPr>
          <w:rFonts w:ascii="Garamond" w:hAnsi="Garamond" w:cs="Arial"/>
          <w:i/>
          <w:color w:val="000000"/>
          <w:sz w:val="22"/>
          <w:szCs w:val="22"/>
          <w:shd w:val="clear" w:color="auto" w:fill="FFFFFF"/>
        </w:rPr>
        <w:t xml:space="preserve">Art. 62. O pagamento da despesa só será efetuado quando ordenado </w:t>
      </w:r>
      <w:r w:rsidRPr="00AE67FD">
        <w:rPr>
          <w:rFonts w:ascii="Garamond" w:hAnsi="Garamond" w:cs="Arial"/>
          <w:b/>
          <w:i/>
          <w:color w:val="000000"/>
          <w:sz w:val="22"/>
          <w:szCs w:val="22"/>
          <w:u w:val="single"/>
          <w:shd w:val="clear" w:color="auto" w:fill="FFFFFF"/>
        </w:rPr>
        <w:t>após sua regular liquidação.</w:t>
      </w:r>
    </w:p>
    <w:p w:rsidR="00AE67FD" w:rsidRPr="00AE67FD" w:rsidRDefault="00AE67FD" w:rsidP="00AE67FD">
      <w:pPr>
        <w:spacing w:line="276" w:lineRule="auto"/>
        <w:ind w:left="1560"/>
        <w:jc w:val="both"/>
        <w:rPr>
          <w:rFonts w:ascii="Garamond" w:hAnsi="Garamond" w:cs="Arial"/>
          <w:b/>
          <w:color w:val="000000"/>
          <w:sz w:val="22"/>
          <w:szCs w:val="22"/>
          <w:u w:val="single"/>
          <w:shd w:val="clear" w:color="auto" w:fill="FFFFFF"/>
        </w:rPr>
      </w:pPr>
      <w:r w:rsidRPr="00AE67FD">
        <w:rPr>
          <w:rFonts w:ascii="Garamond" w:hAnsi="Garamond" w:cs="Arial"/>
          <w:b/>
          <w:color w:val="000000"/>
          <w:sz w:val="22"/>
          <w:szCs w:val="22"/>
          <w:u w:val="single"/>
          <w:shd w:val="clear" w:color="auto" w:fill="FFFFFF"/>
        </w:rPr>
        <w:t>Conclusivamente, temos que é possível a alteração contratual para previsão da concessão de descontos para pagamentos anteriores à data final, mas apenas de despesas já devidamente liquidadas.</w:t>
      </w:r>
    </w:p>
    <w:p w:rsidR="00AE67FD" w:rsidRPr="00AE67FD" w:rsidRDefault="00AE67FD" w:rsidP="00AE67FD">
      <w:pPr>
        <w:spacing w:line="276" w:lineRule="auto"/>
        <w:ind w:left="1560"/>
        <w:jc w:val="both"/>
        <w:rPr>
          <w:rFonts w:ascii="Garamond" w:hAnsi="Garamond" w:cs="Arial"/>
          <w:b/>
          <w:i/>
          <w:color w:val="000000"/>
          <w:sz w:val="22"/>
          <w:szCs w:val="22"/>
          <w:shd w:val="clear" w:color="auto" w:fill="FFFFFF"/>
        </w:rPr>
      </w:pPr>
      <w:r w:rsidRPr="00AE67FD">
        <w:rPr>
          <w:rFonts w:ascii="Garamond" w:hAnsi="Garamond" w:cs="Arial"/>
          <w:b/>
          <w:i/>
          <w:color w:val="000000"/>
          <w:sz w:val="22"/>
          <w:szCs w:val="22"/>
          <w:shd w:val="clear" w:color="auto" w:fill="FFFFFF"/>
        </w:rPr>
        <w:t>Fabrício Souza Duarte</w:t>
      </w:r>
    </w:p>
    <w:p w:rsidR="00AE67FD" w:rsidRDefault="00AE67FD" w:rsidP="00AE67FD">
      <w:pPr>
        <w:spacing w:line="276" w:lineRule="auto"/>
        <w:ind w:left="1560"/>
        <w:jc w:val="both"/>
        <w:rPr>
          <w:rFonts w:ascii="Garamond" w:hAnsi="Garamond" w:cs="Arial"/>
          <w:color w:val="000000"/>
          <w:sz w:val="20"/>
          <w:szCs w:val="20"/>
          <w:shd w:val="clear" w:color="auto" w:fill="FFFFFF"/>
        </w:rPr>
      </w:pPr>
      <w:r>
        <w:rPr>
          <w:rFonts w:ascii="Garamond" w:hAnsi="Garamond" w:cs="Arial"/>
          <w:color w:val="000000"/>
          <w:sz w:val="20"/>
          <w:szCs w:val="20"/>
          <w:shd w:val="clear" w:color="auto" w:fill="FFFFFF"/>
        </w:rPr>
        <w:t>Oliveira Filho Advogados</w:t>
      </w:r>
    </w:p>
    <w:p w:rsidR="00AE67FD" w:rsidRDefault="00AE67FD" w:rsidP="00AE67FD">
      <w:pPr>
        <w:spacing w:line="276" w:lineRule="auto"/>
        <w:ind w:left="1560"/>
        <w:jc w:val="both"/>
        <w:rPr>
          <w:rFonts w:ascii="Garamond" w:hAnsi="Garamond" w:cs="Arial"/>
          <w:color w:val="000000"/>
          <w:sz w:val="20"/>
          <w:szCs w:val="20"/>
          <w:shd w:val="clear" w:color="auto" w:fill="FFFFFF"/>
        </w:rPr>
      </w:pPr>
      <w:r>
        <w:rPr>
          <w:rFonts w:ascii="Garamond" w:hAnsi="Garamond" w:cs="Arial"/>
          <w:color w:val="000000"/>
          <w:sz w:val="20"/>
          <w:szCs w:val="20"/>
          <w:shd w:val="clear" w:color="auto" w:fill="FFFFFF"/>
        </w:rPr>
        <w:t>Av. Afonso Pena, 4121 – 6º andar</w:t>
      </w:r>
    </w:p>
    <w:p w:rsidR="00AE67FD" w:rsidRDefault="00AE67FD" w:rsidP="00AE67FD">
      <w:pPr>
        <w:spacing w:line="276" w:lineRule="auto"/>
        <w:ind w:left="1560"/>
        <w:jc w:val="both"/>
        <w:rPr>
          <w:rFonts w:ascii="Garamond" w:hAnsi="Garamond" w:cs="Arial"/>
          <w:color w:val="000000"/>
          <w:sz w:val="20"/>
          <w:szCs w:val="20"/>
          <w:shd w:val="clear" w:color="auto" w:fill="FFFFFF"/>
        </w:rPr>
      </w:pPr>
      <w:r>
        <w:rPr>
          <w:rFonts w:ascii="Garamond" w:hAnsi="Garamond" w:cs="Arial"/>
          <w:color w:val="000000"/>
          <w:sz w:val="20"/>
          <w:szCs w:val="20"/>
          <w:shd w:val="clear" w:color="auto" w:fill="FFFFFF"/>
        </w:rPr>
        <w:t>Cep 30130-008 – Belo Horizonte-MG</w:t>
      </w:r>
    </w:p>
    <w:p w:rsidR="00AE67FD" w:rsidRDefault="00AE67FD" w:rsidP="00AE67FD">
      <w:pPr>
        <w:spacing w:line="276" w:lineRule="auto"/>
        <w:ind w:left="1560"/>
        <w:jc w:val="both"/>
        <w:rPr>
          <w:rFonts w:ascii="Garamond" w:hAnsi="Garamond" w:cs="Arial"/>
          <w:color w:val="000000"/>
          <w:sz w:val="20"/>
          <w:szCs w:val="20"/>
          <w:shd w:val="clear" w:color="auto" w:fill="FFFFFF"/>
        </w:rPr>
      </w:pPr>
      <w:r>
        <w:rPr>
          <w:rFonts w:ascii="Garamond" w:hAnsi="Garamond" w:cs="Arial"/>
          <w:color w:val="000000"/>
          <w:sz w:val="20"/>
          <w:szCs w:val="20"/>
          <w:shd w:val="clear" w:color="auto" w:fill="FFFFFF"/>
        </w:rPr>
        <w:t>Fone: (31) 3263-2100 Fax: (31) 3546-1450</w:t>
      </w:r>
    </w:p>
    <w:p w:rsidR="00AE67FD" w:rsidRPr="00AE67FD" w:rsidRDefault="00AE67FD" w:rsidP="00AE67FD">
      <w:pPr>
        <w:spacing w:line="276" w:lineRule="auto"/>
        <w:ind w:left="1560"/>
        <w:jc w:val="both"/>
        <w:rPr>
          <w:rFonts w:ascii="Garamond" w:hAnsi="Garamond" w:cs="Arial"/>
          <w:color w:val="000000"/>
          <w:sz w:val="20"/>
          <w:szCs w:val="20"/>
          <w:u w:val="single"/>
          <w:shd w:val="clear" w:color="auto" w:fill="FFFFFF"/>
        </w:rPr>
      </w:pPr>
      <w:r>
        <w:rPr>
          <w:rFonts w:ascii="Garamond" w:hAnsi="Garamond" w:cs="Arial"/>
          <w:color w:val="000000"/>
          <w:sz w:val="20"/>
          <w:szCs w:val="20"/>
          <w:shd w:val="clear" w:color="auto" w:fill="FFFFFF"/>
        </w:rPr>
        <w:t xml:space="preserve">e-mail: </w:t>
      </w:r>
      <w:r w:rsidRPr="00AE67FD">
        <w:rPr>
          <w:rFonts w:ascii="Garamond" w:hAnsi="Garamond" w:cs="Arial"/>
          <w:color w:val="000000"/>
          <w:sz w:val="20"/>
          <w:szCs w:val="20"/>
          <w:u w:val="single"/>
          <w:shd w:val="clear" w:color="auto" w:fill="FFFFFF"/>
        </w:rPr>
        <w:t>fabricio@oliveirafilho.com.br</w:t>
      </w:r>
    </w:p>
    <w:p w:rsidR="00573023" w:rsidRPr="00573023" w:rsidRDefault="00573023" w:rsidP="00AE67FD">
      <w:pPr>
        <w:pStyle w:val="PargrafodaLista"/>
        <w:spacing w:line="360" w:lineRule="auto"/>
        <w:rPr>
          <w:rFonts w:ascii="Garamond" w:hAnsi="Garamond" w:cs="Arial"/>
        </w:rPr>
      </w:pPr>
    </w:p>
    <w:p w:rsidR="00573023" w:rsidRPr="00AE67FD" w:rsidRDefault="00AE67FD" w:rsidP="00AE67FD">
      <w:pPr>
        <w:pStyle w:val="PargrafodaLista"/>
        <w:numPr>
          <w:ilvl w:val="0"/>
          <w:numId w:val="14"/>
        </w:numPr>
        <w:spacing w:line="360" w:lineRule="auto"/>
        <w:ind w:left="0" w:firstLine="1418"/>
        <w:jc w:val="both"/>
        <w:rPr>
          <w:rFonts w:ascii="Garamond" w:hAnsi="Garamond" w:cs="Arial"/>
        </w:rPr>
      </w:pPr>
      <w:r>
        <w:rPr>
          <w:rFonts w:ascii="Garamond" w:hAnsi="Garamond" w:cs="Arial"/>
        </w:rPr>
        <w:lastRenderedPageBreak/>
        <w:t xml:space="preserve">Ao contrário disso, apesar de anuir com o desconto para o município de Leopoldina, a Procuradora-Geral relembrou a necessidade de </w:t>
      </w:r>
      <w:r>
        <w:rPr>
          <w:rFonts w:ascii="Garamond" w:hAnsi="Garamond" w:cs="Arial"/>
          <w:i/>
        </w:rPr>
        <w:t>“confecção de uma planilha de composição de custos, visando a segurança jurídica do ato administrativo”.</w:t>
      </w:r>
    </w:p>
    <w:p w:rsidR="00AE67FD" w:rsidRPr="00AE67FD" w:rsidRDefault="00AE67FD" w:rsidP="00AE67FD">
      <w:pPr>
        <w:pStyle w:val="PargrafodaLista"/>
        <w:spacing w:line="360" w:lineRule="auto"/>
        <w:ind w:left="1418"/>
        <w:jc w:val="both"/>
        <w:rPr>
          <w:rFonts w:ascii="Garamond" w:hAnsi="Garamond" w:cs="Arial"/>
        </w:rPr>
      </w:pPr>
    </w:p>
    <w:p w:rsidR="00AE67FD" w:rsidRDefault="00AE67FD" w:rsidP="00AC169F">
      <w:pPr>
        <w:pStyle w:val="PargrafodaLista"/>
        <w:numPr>
          <w:ilvl w:val="0"/>
          <w:numId w:val="14"/>
        </w:numPr>
        <w:spacing w:line="360" w:lineRule="auto"/>
        <w:ind w:left="0" w:firstLine="1418"/>
        <w:jc w:val="both"/>
        <w:rPr>
          <w:rFonts w:ascii="Garamond" w:hAnsi="Garamond" w:cs="Arial"/>
        </w:rPr>
      </w:pPr>
      <w:r>
        <w:rPr>
          <w:rFonts w:ascii="Garamond" w:hAnsi="Garamond" w:cs="Arial"/>
        </w:rPr>
        <w:t>Pois bem. Conforme entendimento doutrinário e jurisprudencial, a antecipação de pagamento prevista na alínea “d”, do inciso XIV, do artigo 40 da Lei n. 8.666/1993, é situação excepcional e aconteceria antes da execução efetiva dos serviços. Ou seja, antes da liquidação.</w:t>
      </w:r>
    </w:p>
    <w:p w:rsidR="00AE67FD" w:rsidRPr="00AE67FD" w:rsidRDefault="00AE67FD" w:rsidP="00AC169F">
      <w:pPr>
        <w:pStyle w:val="PargrafodaLista"/>
        <w:spacing w:line="360" w:lineRule="auto"/>
        <w:rPr>
          <w:rFonts w:ascii="Garamond" w:hAnsi="Garamond" w:cs="Arial"/>
        </w:rPr>
      </w:pPr>
    </w:p>
    <w:p w:rsidR="00AE67FD" w:rsidRDefault="00AC169F" w:rsidP="00AC169F">
      <w:pPr>
        <w:pStyle w:val="PargrafodaLista"/>
        <w:numPr>
          <w:ilvl w:val="0"/>
          <w:numId w:val="14"/>
        </w:numPr>
        <w:spacing w:line="360" w:lineRule="auto"/>
        <w:ind w:left="0" w:firstLine="1418"/>
        <w:jc w:val="both"/>
        <w:rPr>
          <w:rFonts w:ascii="Garamond" w:hAnsi="Garamond" w:cs="Arial"/>
        </w:rPr>
      </w:pPr>
      <w:r>
        <w:rPr>
          <w:rFonts w:ascii="Garamond" w:hAnsi="Garamond" w:cs="Arial"/>
        </w:rPr>
        <w:t>A regra, nos termos do artigo 62 da Lei n. 4.320/1964, é que o pagamento seja apenas realizado após a execução do serviço objeto do contrato. O artigo 40, XIV, “d”, da Lei n. 8.666/1993 é exceção, devendo cumprir, para isso, algumas condições.</w:t>
      </w:r>
    </w:p>
    <w:p w:rsidR="00AC169F" w:rsidRPr="00AC169F" w:rsidRDefault="00AC169F" w:rsidP="00AC169F">
      <w:pPr>
        <w:pStyle w:val="PargrafodaLista"/>
        <w:spacing w:line="360" w:lineRule="auto"/>
        <w:rPr>
          <w:rFonts w:ascii="Garamond" w:hAnsi="Garamond" w:cs="Arial"/>
        </w:rPr>
      </w:pPr>
    </w:p>
    <w:p w:rsidR="00AC169F" w:rsidRPr="00CD6399" w:rsidRDefault="00AC169F" w:rsidP="00CD6399">
      <w:pPr>
        <w:pStyle w:val="PargrafodaLista"/>
        <w:spacing w:line="276" w:lineRule="auto"/>
        <w:ind w:left="1418"/>
        <w:jc w:val="both"/>
        <w:rPr>
          <w:rFonts w:ascii="Garamond" w:hAnsi="Garamond" w:cs="Arial"/>
          <w:b/>
          <w:sz w:val="22"/>
          <w:szCs w:val="22"/>
        </w:rPr>
      </w:pPr>
      <w:r w:rsidRPr="00CD6399">
        <w:rPr>
          <w:rFonts w:ascii="Garamond" w:hAnsi="Garamond" w:cs="Arial"/>
          <w:b/>
          <w:sz w:val="22"/>
          <w:szCs w:val="22"/>
        </w:rPr>
        <w:t xml:space="preserve">Contratação pública – Edital – Contrato – Pagamento – Antecipação por parte da Administração – Cabimento </w:t>
      </w:r>
    </w:p>
    <w:p w:rsidR="00AC169F" w:rsidRDefault="00AC169F" w:rsidP="00CD6399">
      <w:pPr>
        <w:pStyle w:val="PargrafodaLista"/>
        <w:spacing w:line="276" w:lineRule="auto"/>
        <w:ind w:left="1418"/>
        <w:jc w:val="both"/>
        <w:rPr>
          <w:rFonts w:ascii="Garamond" w:hAnsi="Garamond" w:cs="Arial"/>
          <w:b/>
          <w:sz w:val="22"/>
          <w:szCs w:val="22"/>
        </w:rPr>
      </w:pPr>
      <w:r w:rsidRPr="00CD6399">
        <w:rPr>
          <w:rFonts w:ascii="Garamond" w:hAnsi="Garamond" w:cs="Arial"/>
          <w:sz w:val="22"/>
          <w:szCs w:val="22"/>
        </w:rPr>
        <w:t xml:space="preserve">Como regra geral, tem-se que a Administração Pública efetua o pagamento de determinada obrigação decorrente de contrato firmado após o cumprimento da contraprestação por parte do contratado. Nessa esteira, o §3º do art. 40 da Lei federal n. 8.666/93 considera </w:t>
      </w:r>
      <w:r w:rsidR="001A6E6F" w:rsidRPr="00CD6399">
        <w:rPr>
          <w:rFonts w:ascii="Garamond" w:hAnsi="Garamond" w:cs="Arial"/>
          <w:sz w:val="22"/>
          <w:szCs w:val="22"/>
        </w:rPr>
        <w:t xml:space="preserve">como adimplemento da obrigação contratual a prestação do serviço, a realização da obra, a entrega do bem ou de parcela deste, bem como qualquer outro evento contratual a cuja ocorrência esteja vinculada a emissão de documento de cobrança. Essa também é a regra do processo de liquidação da despesa pública, conforme preceitua o art. 62 e ss. Da Lei nº 4.320/64, conhecida como Lei do Orçamento, da qual extraímos que a despesa passa, entre outras, pelas seguintes fases: </w:t>
      </w:r>
      <w:r w:rsidR="001A6E6F" w:rsidRPr="00CD6399">
        <w:rPr>
          <w:rFonts w:ascii="Garamond" w:hAnsi="Garamond" w:cs="Arial"/>
          <w:b/>
          <w:sz w:val="22"/>
          <w:szCs w:val="22"/>
        </w:rPr>
        <w:t xml:space="preserve">(a) </w:t>
      </w:r>
      <w:r w:rsidR="001A6E6F" w:rsidRPr="00CD6399">
        <w:rPr>
          <w:rFonts w:ascii="Garamond" w:hAnsi="Garamond" w:cs="Arial"/>
          <w:sz w:val="22"/>
          <w:szCs w:val="22"/>
        </w:rPr>
        <w:t xml:space="preserve">o empenho, cuja nota é o documento utilizado para os registros de operações que envolvem despesas orçamentárias realizadas pela Administração Pública direta e indireta; </w:t>
      </w:r>
      <w:r w:rsidR="001A6E6F" w:rsidRPr="00CD6399">
        <w:rPr>
          <w:rFonts w:ascii="Garamond" w:hAnsi="Garamond" w:cs="Arial"/>
          <w:b/>
          <w:sz w:val="22"/>
          <w:szCs w:val="22"/>
        </w:rPr>
        <w:t>(b)</w:t>
      </w:r>
      <w:r w:rsidR="001A6E6F" w:rsidRPr="00CD6399">
        <w:rPr>
          <w:rFonts w:ascii="Garamond" w:hAnsi="Garamond" w:cs="Arial"/>
          <w:sz w:val="22"/>
          <w:szCs w:val="22"/>
        </w:rPr>
        <w:t xml:space="preserve"> a liquidação, referente à verificação do implemento de condição, comportando a análise documental e </w:t>
      </w:r>
      <w:r w:rsidR="001A6E6F" w:rsidRPr="00CD6399">
        <w:rPr>
          <w:rFonts w:ascii="Garamond" w:hAnsi="Garamond" w:cs="Arial"/>
          <w:i/>
          <w:sz w:val="22"/>
          <w:szCs w:val="22"/>
        </w:rPr>
        <w:t>in loco</w:t>
      </w:r>
      <w:r w:rsidR="001A6E6F" w:rsidRPr="00CD6399">
        <w:rPr>
          <w:rFonts w:ascii="Garamond" w:hAnsi="Garamond" w:cs="Arial"/>
          <w:sz w:val="22"/>
          <w:szCs w:val="22"/>
        </w:rPr>
        <w:t xml:space="preserve"> do cumprimento da obrigação por parte do contratante; </w:t>
      </w:r>
      <w:r w:rsidR="001A6E6F" w:rsidRPr="00CD6399">
        <w:rPr>
          <w:rFonts w:ascii="Garamond" w:hAnsi="Garamond" w:cs="Arial"/>
          <w:b/>
          <w:sz w:val="22"/>
          <w:szCs w:val="22"/>
        </w:rPr>
        <w:t xml:space="preserve">(c) </w:t>
      </w:r>
      <w:r w:rsidR="001A6E6F" w:rsidRPr="00CD6399">
        <w:rPr>
          <w:rFonts w:ascii="Garamond" w:hAnsi="Garamond" w:cs="Arial"/>
          <w:sz w:val="22"/>
          <w:szCs w:val="22"/>
        </w:rPr>
        <w:t xml:space="preserve">o pagamento, exarado pela pessoa legalmente investida na autoridade de ordenar pagamentos. Nada na Lei nº 4.320/64 impede o pagamento de uma parcela por antecipação. Mas a Lei nº 8.666/93 contém dois dispositivos pertinentes à antecipação de pagamento: o art. 65, inc. II, alínea “c”, e o art. 40, inc. XIV, alínea “d”. Em face desses dispositivos, a Lei não permite antecipação de </w:t>
      </w:r>
      <w:r w:rsidR="001A6E6F" w:rsidRPr="00CD6399">
        <w:rPr>
          <w:rFonts w:ascii="Garamond" w:hAnsi="Garamond" w:cs="Arial"/>
          <w:sz w:val="22"/>
          <w:szCs w:val="22"/>
        </w:rPr>
        <w:lastRenderedPageBreak/>
        <w:t xml:space="preserve">pagamento antes de cumprida a obrigação, ou parte dela, pelo contratado. Permite apenas que, em tendo caixa, a Administração possa pagar antes de decorrido o prazo assinalado para fazê-lo, a partir do cumprimento da obrigação pelo contratado. </w:t>
      </w:r>
      <w:r w:rsidR="001A6E6F" w:rsidRPr="00CD6399">
        <w:rPr>
          <w:rFonts w:ascii="Garamond" w:hAnsi="Garamond" w:cs="Arial"/>
          <w:sz w:val="22"/>
          <w:szCs w:val="22"/>
          <w:u w:val="single"/>
        </w:rPr>
        <w:t>Retornando à Lei nº 8.666/93, temos portanto, que a regra é que o pagamento ocorra após o adimplemento da obrigação contratual. Todavia, a exceção vem prevista no art. 40 da referida Lei, o qual arrola os itens que deverão constar do edital de licitação.</w:t>
      </w:r>
      <w:r w:rsidR="001A6E6F" w:rsidRPr="00CD6399">
        <w:rPr>
          <w:rFonts w:ascii="Garamond" w:hAnsi="Garamond" w:cs="Arial"/>
          <w:sz w:val="22"/>
          <w:szCs w:val="22"/>
        </w:rPr>
        <w:t xml:space="preserve"> O seu inc. XIV, alínea “d”, traça as condições de pagamento, com previsão dos descontos por suas eventuais antecipações. Dessa forma, é possível a Administração antecipar o pagamento de determinada obrigação decorrente de contrato firmado</w:t>
      </w:r>
      <w:r w:rsidR="00CD6399" w:rsidRPr="00CD6399">
        <w:rPr>
          <w:rFonts w:ascii="Garamond" w:hAnsi="Garamond" w:cs="Arial"/>
          <w:sz w:val="22"/>
          <w:szCs w:val="22"/>
        </w:rPr>
        <w:t xml:space="preserve">, desde que a previsão em conceder eventual antecipação esteja indicada expressamente no instrumento convocatório da licitação, bem como no respectivo contrato. </w:t>
      </w:r>
      <w:r w:rsidR="00CD6399" w:rsidRPr="00CD6399">
        <w:rPr>
          <w:rFonts w:ascii="Garamond" w:hAnsi="Garamond" w:cs="Arial"/>
          <w:b/>
          <w:sz w:val="22"/>
          <w:szCs w:val="22"/>
        </w:rPr>
        <w:t>(MENDES, Renato Geraldo. Lei de Licitações e Contratos Anotada. Notas e Comentários à Lei nº 8.666/93. 9ª ed. Editora Zênite. 2013.pág 841-842)</w:t>
      </w:r>
    </w:p>
    <w:p w:rsidR="00CD6399" w:rsidRPr="00CD6399" w:rsidRDefault="00CD6399" w:rsidP="00CD6399">
      <w:pPr>
        <w:spacing w:line="360" w:lineRule="auto"/>
        <w:jc w:val="both"/>
        <w:rPr>
          <w:rFonts w:ascii="Garamond" w:hAnsi="Garamond" w:cs="Arial"/>
          <w:b/>
        </w:rPr>
      </w:pPr>
    </w:p>
    <w:p w:rsidR="00AC169F" w:rsidRDefault="00760314" w:rsidP="00CD6399">
      <w:pPr>
        <w:pStyle w:val="PargrafodaLista"/>
        <w:numPr>
          <w:ilvl w:val="0"/>
          <w:numId w:val="14"/>
        </w:numPr>
        <w:spacing w:line="360" w:lineRule="auto"/>
        <w:ind w:left="0" w:firstLine="1418"/>
        <w:jc w:val="both"/>
        <w:rPr>
          <w:rFonts w:ascii="Garamond" w:hAnsi="Garamond" w:cs="Arial"/>
        </w:rPr>
      </w:pPr>
      <w:r>
        <w:rPr>
          <w:rFonts w:ascii="Garamond" w:hAnsi="Garamond" w:cs="Arial"/>
        </w:rPr>
        <w:t>Na Consulta n. 788.114, de relatoria do Conselheiro Eduardo Carone Costa, respondida pelo Tribunal de Pleno, na sessão do dia 1º/07/2009, o Tribunal de Contas de Minas Gerais apresentou o seguinte entendimento:</w:t>
      </w:r>
    </w:p>
    <w:p w:rsidR="00760314" w:rsidRDefault="00760314" w:rsidP="00760314">
      <w:pPr>
        <w:pStyle w:val="PargrafodaLista"/>
        <w:spacing w:line="360" w:lineRule="auto"/>
        <w:ind w:left="1418"/>
        <w:jc w:val="both"/>
        <w:rPr>
          <w:rFonts w:ascii="Garamond" w:hAnsi="Garamond" w:cs="Arial"/>
        </w:rPr>
      </w:pPr>
    </w:p>
    <w:p w:rsidR="00760314" w:rsidRPr="00760314" w:rsidRDefault="00760314" w:rsidP="00760314">
      <w:pPr>
        <w:pStyle w:val="PargrafodaLista"/>
        <w:spacing w:line="276" w:lineRule="auto"/>
        <w:ind w:left="1418"/>
        <w:jc w:val="both"/>
        <w:rPr>
          <w:rFonts w:ascii="Garamond" w:hAnsi="Garamond" w:cs="Arial"/>
          <w:sz w:val="22"/>
          <w:szCs w:val="22"/>
        </w:rPr>
      </w:pPr>
      <w:r w:rsidRPr="00760314">
        <w:rPr>
          <w:rFonts w:ascii="Garamond" w:hAnsi="Garamond"/>
          <w:sz w:val="22"/>
          <w:szCs w:val="22"/>
        </w:rPr>
        <w:t xml:space="preserve">Assim, pode-se concluir com segurança que a antecipação de parte do pagamento é possível, desde que prevista no instrumento convocatório e no termo de contrato e que, nos termos do art. 40, XIV, d, da Lei Nacional de Licitações e Contratos, redunde em economia </w:t>
      </w:r>
      <w:r>
        <w:rPr>
          <w:rFonts w:ascii="Garamond" w:hAnsi="Garamond"/>
          <w:sz w:val="22"/>
          <w:szCs w:val="22"/>
        </w:rPr>
        <w:t>para o erário. Além disso, a fi</w:t>
      </w:r>
      <w:r w:rsidRPr="00760314">
        <w:rPr>
          <w:rFonts w:ascii="Garamond" w:hAnsi="Garamond"/>
          <w:sz w:val="22"/>
          <w:szCs w:val="22"/>
        </w:rPr>
        <w:t>m de contingenciar os riscos a que se expõe a Administração, o pagamento antecipado deverá fazer-se acompanhar de prestação de garantia por parte do contratado.</w:t>
      </w:r>
    </w:p>
    <w:p w:rsidR="00760314" w:rsidRDefault="00760314" w:rsidP="00760314">
      <w:pPr>
        <w:pStyle w:val="PargrafodaLista"/>
        <w:spacing w:line="360" w:lineRule="auto"/>
        <w:ind w:left="1418"/>
        <w:jc w:val="both"/>
        <w:rPr>
          <w:rFonts w:ascii="Garamond" w:hAnsi="Garamond" w:cs="Arial"/>
        </w:rPr>
      </w:pPr>
    </w:p>
    <w:p w:rsidR="00760314" w:rsidRDefault="00760314" w:rsidP="00760314">
      <w:pPr>
        <w:pStyle w:val="PargrafodaLista"/>
        <w:numPr>
          <w:ilvl w:val="0"/>
          <w:numId w:val="14"/>
        </w:numPr>
        <w:spacing w:line="360" w:lineRule="auto"/>
        <w:ind w:left="0" w:firstLine="1418"/>
        <w:jc w:val="both"/>
        <w:rPr>
          <w:rFonts w:ascii="Garamond" w:hAnsi="Garamond" w:cs="Arial"/>
        </w:rPr>
      </w:pPr>
      <w:r>
        <w:rPr>
          <w:rFonts w:ascii="Garamond" w:hAnsi="Garamond" w:cs="Arial"/>
        </w:rPr>
        <w:t>Ou seja, a antecipação de pagamento deve estar prevista no instrumento convocatório e no termo do contrato, resultando ainda em economia ao erário, e desde que se faça acompanhar de prestação de garantia por parte do contratado.</w:t>
      </w:r>
    </w:p>
    <w:p w:rsidR="00760314" w:rsidRDefault="00760314" w:rsidP="00760314">
      <w:pPr>
        <w:pStyle w:val="PargrafodaLista"/>
        <w:spacing w:line="360" w:lineRule="auto"/>
        <w:ind w:left="1418"/>
        <w:jc w:val="both"/>
        <w:rPr>
          <w:rFonts w:ascii="Garamond" w:hAnsi="Garamond" w:cs="Arial"/>
        </w:rPr>
      </w:pPr>
    </w:p>
    <w:p w:rsidR="00760314" w:rsidRDefault="00760314" w:rsidP="00760314">
      <w:pPr>
        <w:pStyle w:val="PargrafodaLista"/>
        <w:numPr>
          <w:ilvl w:val="0"/>
          <w:numId w:val="14"/>
        </w:numPr>
        <w:spacing w:line="360" w:lineRule="auto"/>
        <w:ind w:left="0" w:firstLine="1418"/>
        <w:jc w:val="both"/>
        <w:rPr>
          <w:rFonts w:ascii="Garamond" w:hAnsi="Garamond" w:cs="Arial"/>
        </w:rPr>
      </w:pPr>
      <w:r>
        <w:rPr>
          <w:rFonts w:ascii="Garamond" w:hAnsi="Garamond" w:cs="Arial"/>
        </w:rPr>
        <w:t>O Tribunal de Contas da União vai além e, nos termos do Acórdão n. 1826/2017 -  Plenário, de relatoria do Ministro Vital do Rêgo, considera imprescindível a apresentação de estudo prévio que comprove a real necessidade da antecipação de pagamento e sua economicidade para a Administração Pública.</w:t>
      </w:r>
    </w:p>
    <w:p w:rsidR="00760314" w:rsidRDefault="00760314" w:rsidP="00760314">
      <w:pPr>
        <w:pStyle w:val="PargrafodaLista"/>
        <w:spacing w:line="276" w:lineRule="auto"/>
        <w:ind w:left="1418"/>
        <w:jc w:val="both"/>
        <w:rPr>
          <w:rFonts w:ascii="Garamond" w:hAnsi="Garamond"/>
          <w:sz w:val="22"/>
          <w:szCs w:val="22"/>
        </w:rPr>
      </w:pPr>
      <w:r w:rsidRPr="00760314">
        <w:rPr>
          <w:rFonts w:ascii="Garamond" w:hAnsi="Garamond"/>
          <w:b/>
          <w:sz w:val="22"/>
          <w:szCs w:val="22"/>
        </w:rPr>
        <w:lastRenderedPageBreak/>
        <w:t>2. A inclusão de cláusula de antecipação de pagamento fundamentada no art. 40, inciso XIV, alínea d, da Lei 8.666/1993 deve ser precedida de estudos que comprovem sua real necessidade e economicidade para a Administração Pública.</w:t>
      </w:r>
      <w:r w:rsidRPr="00760314">
        <w:rPr>
          <w:rFonts w:ascii="Garamond" w:hAnsi="Garamond"/>
          <w:sz w:val="22"/>
          <w:szCs w:val="22"/>
        </w:rPr>
        <w:t xml:space="preserve"> </w:t>
      </w:r>
    </w:p>
    <w:p w:rsidR="00760314" w:rsidRPr="00760314" w:rsidRDefault="00760314" w:rsidP="00760314">
      <w:pPr>
        <w:pStyle w:val="PargrafodaLista"/>
        <w:spacing w:line="276" w:lineRule="auto"/>
        <w:ind w:left="1418"/>
        <w:jc w:val="both"/>
        <w:rPr>
          <w:rFonts w:ascii="Garamond" w:hAnsi="Garamond" w:cs="Arial"/>
          <w:sz w:val="22"/>
          <w:szCs w:val="22"/>
        </w:rPr>
      </w:pPr>
      <w:r w:rsidRPr="00760314">
        <w:rPr>
          <w:rFonts w:ascii="Garamond" w:hAnsi="Garamond"/>
          <w:sz w:val="22"/>
          <w:szCs w:val="22"/>
        </w:rPr>
        <w:t xml:space="preserve">Representação formulada ao TCU apontou possíveis irregularidades no âmbito do Tribunal Regional do Trabalho da 5ª Região (TRT/5ª Região) relacionadas à contratação de empresa, por inexigibilidade de licitação, para adequação e atualização dos projetos da nova sede daquela Corte Trabalhista na cidade de Salvador/BA. Entre as irregularidades apontadas, estava a realização de pagamento antecipado – com base no art. 40, incisos XIII e XIV, da Lei 8.666/1993 – à contratada sem que houvesse estudo fundamentado comprovando a real necessidade e economicidade da medida. Em sede de audiência, a Desembargadora Presidente do TRT/5ª Região alegou que, embora constasse no contrato cláusula alusiva ao pagamento de 10% do valor total contratado a título de assinatura, o referido pagamento se justificara como mobilização de equipe de trabalho. Alegou também que essa mobilização fora atestada pela Coordenadoria de Projetos Especiais, a qual teria também confirmado a entrega de um “conjunto de desenhos editáveis no padrão DWG”. Na sequência, teria sido elaborado parecer técnico pelo Diretor da Coordenadoria de Projetos Especiais, dele se extraindo que o item mobilização teria como objetivo custear, inicialmente, os deslocamentos de pessoal técnico e equipamentos da contratada, bem como hospedagem e alimentação dos referidos profissionais, os quais já estariam realizando serviços de levantamento cadastral, além de já terem sido entregues “704 arquivos de pranchas em CAD (editáveis)”, necessários para o início dos trabalhos. Concluiu que o pagamento em questão teria ocorrido em um ambiente de total transparência, razão pela qual não haveria procedência na alegação contida na representação de que houve a liquidação de 10% do contrato imediatamente após sua assinatura e sem comprovação da prestação de serviços. Em seu voto, o relator ponderou não restar demonstrado que a cláusula de antecipação de pagamento fora precedida de estudo fundamentado que comprovasse sua real necessidade e economicidade, mesmo que a título de mobilização em um contrato de prestação de serviços técnicos de arquitetura, no qual não há a mobilização de grandes equipamentos, como em um contrato de obra. Para o relator, no entanto, o fato de o pagamento inicial “ter seguido todas as instâncias decisórias” pesava em favor da inexigibilidade de conduta diversa por parte da Desembargadora Presidente do TRT/5ª Região, que, “diante de uma ampla gama de pareceres atestando que havia a contraprestação de um serviço, ainda, de forma diligente, encaminhou a documentação para o setor de contabilidade atestar sua veracidade”. Ao final, o relator propôs e o Plenário decidiu considerar parcialmente procedente a representação, sem prejuízo de dar ciência ao TRT/5ª Região de que a inclusão de cláusula de antecipação de pagamento fundamentada no art. 40, inciso XIV, alínea d, da Lei 8.666/1993, deve ser precedida de estudos fundamentados que </w:t>
      </w:r>
      <w:r w:rsidRPr="00760314">
        <w:rPr>
          <w:rFonts w:ascii="Garamond" w:hAnsi="Garamond"/>
          <w:sz w:val="22"/>
          <w:szCs w:val="22"/>
        </w:rPr>
        <w:lastRenderedPageBreak/>
        <w:t xml:space="preserve">comprovem sua real necessidade e economicidade para a Administração Pública. </w:t>
      </w:r>
      <w:r w:rsidRPr="00760314">
        <w:rPr>
          <w:rFonts w:ascii="Garamond" w:hAnsi="Garamond"/>
          <w:b/>
          <w:sz w:val="22"/>
          <w:szCs w:val="22"/>
        </w:rPr>
        <w:t>Acórdão 1826/2017 Plenário, Representação, Relator Ministro Vital do Rêgo.</w:t>
      </w:r>
    </w:p>
    <w:p w:rsidR="000F336B" w:rsidRDefault="000F336B" w:rsidP="000F336B">
      <w:pPr>
        <w:pStyle w:val="PargrafodaLista"/>
        <w:spacing w:line="360" w:lineRule="auto"/>
        <w:ind w:left="1418"/>
        <w:jc w:val="both"/>
        <w:rPr>
          <w:rFonts w:ascii="Garamond" w:hAnsi="Garamond" w:cs="Arial"/>
        </w:rPr>
      </w:pPr>
    </w:p>
    <w:p w:rsidR="00760314" w:rsidRDefault="006B2085" w:rsidP="00634ADC">
      <w:pPr>
        <w:pStyle w:val="PargrafodaLista"/>
        <w:numPr>
          <w:ilvl w:val="0"/>
          <w:numId w:val="14"/>
        </w:numPr>
        <w:spacing w:line="360" w:lineRule="auto"/>
        <w:ind w:left="0" w:firstLine="1418"/>
        <w:jc w:val="both"/>
        <w:rPr>
          <w:rFonts w:ascii="Garamond" w:hAnsi="Garamond" w:cs="Arial"/>
        </w:rPr>
      </w:pPr>
      <w:r>
        <w:rPr>
          <w:rFonts w:ascii="Garamond" w:hAnsi="Garamond" w:cs="Arial"/>
        </w:rPr>
        <w:t>Ocorre que, além do posicionamento</w:t>
      </w:r>
      <w:r w:rsidR="000F336B">
        <w:rPr>
          <w:rFonts w:ascii="Garamond" w:hAnsi="Garamond" w:cs="Arial"/>
        </w:rPr>
        <w:t xml:space="preserve"> que reputamos, respeitosamente,</w:t>
      </w:r>
      <w:r>
        <w:rPr>
          <w:rFonts w:ascii="Garamond" w:hAnsi="Garamond" w:cs="Arial"/>
        </w:rPr>
        <w:t xml:space="preserve"> equivocado do escritório privado de advocacia, a Prefeitura Municipal de Leopoldina não observou </w:t>
      </w:r>
      <w:r w:rsidR="000F336B">
        <w:rPr>
          <w:rFonts w:ascii="Garamond" w:hAnsi="Garamond" w:cs="Arial"/>
          <w:b/>
        </w:rPr>
        <w:t>qualquer</w:t>
      </w:r>
      <w:r>
        <w:rPr>
          <w:rFonts w:ascii="Garamond" w:hAnsi="Garamond" w:cs="Arial"/>
          <w:b/>
        </w:rPr>
        <w:t xml:space="preserve"> dos requisitos indicados na doutrina e na jurisprudência</w:t>
      </w:r>
      <w:r>
        <w:rPr>
          <w:rFonts w:ascii="Garamond" w:hAnsi="Garamond" w:cs="Arial"/>
        </w:rPr>
        <w:t xml:space="preserve"> para a concessão de desconto, em razão da antecipação de pagamento.</w:t>
      </w:r>
    </w:p>
    <w:p w:rsidR="006B2085" w:rsidRDefault="006B2085" w:rsidP="00634ADC">
      <w:pPr>
        <w:pStyle w:val="PargrafodaLista"/>
        <w:spacing w:line="360" w:lineRule="auto"/>
        <w:ind w:left="1418"/>
        <w:jc w:val="both"/>
        <w:rPr>
          <w:rFonts w:ascii="Garamond" w:hAnsi="Garamond" w:cs="Arial"/>
        </w:rPr>
      </w:pPr>
    </w:p>
    <w:p w:rsidR="006B2085" w:rsidRPr="000F336B" w:rsidRDefault="006B2085" w:rsidP="009F26F0">
      <w:pPr>
        <w:pStyle w:val="PargrafodaLista"/>
        <w:numPr>
          <w:ilvl w:val="0"/>
          <w:numId w:val="14"/>
        </w:numPr>
        <w:spacing w:line="360" w:lineRule="auto"/>
        <w:ind w:left="0" w:firstLine="1418"/>
        <w:jc w:val="both"/>
        <w:rPr>
          <w:rFonts w:ascii="Garamond" w:hAnsi="Garamond" w:cs="Arial"/>
        </w:rPr>
      </w:pPr>
      <w:r w:rsidRPr="000F336B">
        <w:rPr>
          <w:rFonts w:ascii="Garamond" w:hAnsi="Garamond" w:cs="Arial"/>
        </w:rPr>
        <w:t xml:space="preserve">Primeiro. Não existe previsão no termo de referência ou no contrato n. 0174/2016 acerca da possibilidade de realização de pagamento antecipado. </w:t>
      </w:r>
      <w:r w:rsidRPr="000F336B">
        <w:rPr>
          <w:rFonts w:ascii="Garamond" w:hAnsi="Garamond" w:cs="Arial"/>
          <w:b/>
        </w:rPr>
        <w:t xml:space="preserve">Ao contrário disso, no termo de referência da Inexigibilidade n. 006/2016 existe a informação de que </w:t>
      </w:r>
      <w:r w:rsidRPr="000F336B">
        <w:rPr>
          <w:rFonts w:ascii="Garamond" w:hAnsi="Garamond" w:cs="Arial"/>
          <w:b/>
          <w:i/>
        </w:rPr>
        <w:t>“o Município de Leopoldina não efetua pagamento antecipado, não sendo considerados os itens das propostas que assim se apresentarem”.</w:t>
      </w:r>
    </w:p>
    <w:p w:rsidR="006B2085" w:rsidRPr="006B2085" w:rsidRDefault="006B2085" w:rsidP="00634ADC">
      <w:pPr>
        <w:pStyle w:val="PargrafodaLista"/>
        <w:spacing w:line="360" w:lineRule="auto"/>
        <w:rPr>
          <w:rFonts w:ascii="Garamond" w:hAnsi="Garamond" w:cs="Arial"/>
        </w:rPr>
      </w:pPr>
    </w:p>
    <w:p w:rsidR="006B2085" w:rsidRDefault="006B2085" w:rsidP="00634ADC">
      <w:pPr>
        <w:pStyle w:val="PargrafodaLista"/>
        <w:numPr>
          <w:ilvl w:val="0"/>
          <w:numId w:val="14"/>
        </w:numPr>
        <w:spacing w:line="360" w:lineRule="auto"/>
        <w:ind w:left="0" w:firstLine="1418"/>
        <w:jc w:val="both"/>
        <w:rPr>
          <w:rFonts w:ascii="Garamond" w:hAnsi="Garamond" w:cs="Arial"/>
        </w:rPr>
      </w:pPr>
      <w:r>
        <w:rPr>
          <w:rFonts w:ascii="Garamond" w:hAnsi="Garamond" w:cs="Arial"/>
        </w:rPr>
        <w:t>Já se interpreta, então, que desde o início o município não queria se dispor a uma insegurança jurídica, com a realização de pagamentos antecipados.</w:t>
      </w:r>
    </w:p>
    <w:p w:rsidR="006B2085" w:rsidRPr="006B2085" w:rsidRDefault="006B2085" w:rsidP="00634ADC">
      <w:pPr>
        <w:pStyle w:val="PargrafodaLista"/>
        <w:spacing w:line="360" w:lineRule="auto"/>
        <w:rPr>
          <w:rFonts w:ascii="Garamond" w:hAnsi="Garamond" w:cs="Arial"/>
        </w:rPr>
      </w:pPr>
    </w:p>
    <w:p w:rsidR="006B2085" w:rsidRPr="000F336B" w:rsidRDefault="006B2085" w:rsidP="00C002A2">
      <w:pPr>
        <w:pStyle w:val="PargrafodaLista"/>
        <w:numPr>
          <w:ilvl w:val="0"/>
          <w:numId w:val="14"/>
        </w:numPr>
        <w:spacing w:line="360" w:lineRule="auto"/>
        <w:ind w:left="0" w:firstLine="1418"/>
        <w:jc w:val="both"/>
        <w:rPr>
          <w:rFonts w:ascii="Garamond" w:hAnsi="Garamond" w:cs="Arial"/>
        </w:rPr>
      </w:pPr>
      <w:r w:rsidRPr="000F336B">
        <w:rPr>
          <w:rFonts w:ascii="Garamond" w:hAnsi="Garamond" w:cs="Arial"/>
        </w:rPr>
        <w:t>Segundo.</w:t>
      </w:r>
      <w:r w:rsidR="000F336B" w:rsidRPr="000F336B">
        <w:rPr>
          <w:rFonts w:ascii="Garamond" w:hAnsi="Garamond" w:cs="Arial"/>
        </w:rPr>
        <w:t xml:space="preserve"> </w:t>
      </w:r>
      <w:r w:rsidRPr="000F336B">
        <w:rPr>
          <w:rFonts w:ascii="Garamond" w:hAnsi="Garamond" w:cs="Arial"/>
        </w:rPr>
        <w:t>Não existe estudo prévio que comprove a real necessidade da antecipação de pagamento e sua economicidade para o município de Leopoldina. Não consta da Inexigibilidade n. 006/2016 qualquer documento que apresente algum argumento ou fundamentação que justifique a aplicação do desconto e da respectiva antecipação.</w:t>
      </w:r>
    </w:p>
    <w:p w:rsidR="006B2085" w:rsidRPr="006B2085" w:rsidRDefault="006B2085" w:rsidP="00634ADC">
      <w:pPr>
        <w:pStyle w:val="PargrafodaLista"/>
        <w:spacing w:line="360" w:lineRule="auto"/>
        <w:rPr>
          <w:rFonts w:ascii="Garamond" w:hAnsi="Garamond" w:cs="Arial"/>
        </w:rPr>
      </w:pPr>
    </w:p>
    <w:p w:rsidR="006B2085" w:rsidRDefault="006B2085" w:rsidP="00634ADC">
      <w:pPr>
        <w:pStyle w:val="PargrafodaLista"/>
        <w:numPr>
          <w:ilvl w:val="0"/>
          <w:numId w:val="14"/>
        </w:numPr>
        <w:spacing w:line="360" w:lineRule="auto"/>
        <w:ind w:left="0" w:firstLine="1418"/>
        <w:jc w:val="both"/>
        <w:rPr>
          <w:rFonts w:ascii="Garamond" w:hAnsi="Garamond" w:cs="Arial"/>
        </w:rPr>
      </w:pPr>
      <w:r>
        <w:rPr>
          <w:rFonts w:ascii="Garamond" w:hAnsi="Garamond" w:cs="Arial"/>
        </w:rPr>
        <w:t xml:space="preserve">A meu ver, a situação decorre de um acordo </w:t>
      </w:r>
      <w:r w:rsidR="000F336B">
        <w:rPr>
          <w:rFonts w:ascii="Garamond" w:hAnsi="Garamond" w:cs="Arial"/>
        </w:rPr>
        <w:t>informal</w:t>
      </w:r>
      <w:r>
        <w:rPr>
          <w:rFonts w:ascii="Garamond" w:hAnsi="Garamond" w:cs="Arial"/>
        </w:rPr>
        <w:t xml:space="preserve"> entre as partes, sem transparência sobre qual seria o motivo e o benefício concreto ao município. A cláusula segunda do Primeiro Termo Aditivo ao Contrato </w:t>
      </w:r>
      <w:r w:rsidR="008F01E2">
        <w:rPr>
          <w:rFonts w:ascii="Garamond" w:hAnsi="Garamond" w:cs="Arial"/>
        </w:rPr>
        <w:t>n</w:t>
      </w:r>
      <w:r>
        <w:rPr>
          <w:rFonts w:ascii="Garamond" w:hAnsi="Garamond" w:cs="Arial"/>
        </w:rPr>
        <w:t>. 0174/2016 apenas previu o seguinte:</w:t>
      </w:r>
    </w:p>
    <w:p w:rsidR="000F336B" w:rsidRDefault="000F336B" w:rsidP="00634ADC">
      <w:pPr>
        <w:pStyle w:val="PargrafodaLista"/>
        <w:spacing w:line="276" w:lineRule="auto"/>
        <w:ind w:left="1418"/>
        <w:rPr>
          <w:rFonts w:ascii="Garamond" w:hAnsi="Garamond" w:cs="Arial"/>
          <w:b/>
          <w:sz w:val="22"/>
          <w:szCs w:val="22"/>
        </w:rPr>
      </w:pPr>
    </w:p>
    <w:p w:rsidR="000F336B" w:rsidRDefault="000F336B" w:rsidP="00634ADC">
      <w:pPr>
        <w:pStyle w:val="PargrafodaLista"/>
        <w:spacing w:line="276" w:lineRule="auto"/>
        <w:ind w:left="1418"/>
        <w:rPr>
          <w:rFonts w:ascii="Garamond" w:hAnsi="Garamond" w:cs="Arial"/>
          <w:b/>
          <w:sz w:val="22"/>
          <w:szCs w:val="22"/>
        </w:rPr>
      </w:pPr>
    </w:p>
    <w:p w:rsidR="000F336B" w:rsidRDefault="000F336B" w:rsidP="00634ADC">
      <w:pPr>
        <w:pStyle w:val="PargrafodaLista"/>
        <w:spacing w:line="276" w:lineRule="auto"/>
        <w:ind w:left="1418"/>
        <w:rPr>
          <w:rFonts w:ascii="Garamond" w:hAnsi="Garamond" w:cs="Arial"/>
          <w:b/>
          <w:sz w:val="22"/>
          <w:szCs w:val="22"/>
        </w:rPr>
      </w:pPr>
    </w:p>
    <w:p w:rsidR="000F336B" w:rsidRDefault="000F336B" w:rsidP="00634ADC">
      <w:pPr>
        <w:pStyle w:val="PargrafodaLista"/>
        <w:spacing w:line="276" w:lineRule="auto"/>
        <w:ind w:left="1418"/>
        <w:rPr>
          <w:rFonts w:ascii="Garamond" w:hAnsi="Garamond" w:cs="Arial"/>
          <w:b/>
          <w:sz w:val="22"/>
          <w:szCs w:val="22"/>
        </w:rPr>
      </w:pPr>
    </w:p>
    <w:p w:rsidR="006B2085" w:rsidRPr="00634ADC" w:rsidRDefault="00634ADC" w:rsidP="00634ADC">
      <w:pPr>
        <w:pStyle w:val="PargrafodaLista"/>
        <w:spacing w:line="276" w:lineRule="auto"/>
        <w:ind w:left="1418"/>
        <w:rPr>
          <w:rFonts w:ascii="Garamond" w:hAnsi="Garamond" w:cs="Arial"/>
          <w:b/>
          <w:sz w:val="22"/>
          <w:szCs w:val="22"/>
        </w:rPr>
      </w:pPr>
      <w:r w:rsidRPr="00634ADC">
        <w:rPr>
          <w:rFonts w:ascii="Garamond" w:hAnsi="Garamond" w:cs="Arial"/>
          <w:b/>
          <w:sz w:val="22"/>
          <w:szCs w:val="22"/>
        </w:rPr>
        <w:lastRenderedPageBreak/>
        <w:t>CLÁUSULA SEGUNDA – VALOR MENSAL</w:t>
      </w:r>
    </w:p>
    <w:p w:rsidR="00634ADC" w:rsidRPr="00634ADC" w:rsidRDefault="00634ADC" w:rsidP="00634ADC">
      <w:pPr>
        <w:pStyle w:val="PargrafodaLista"/>
        <w:spacing w:line="276" w:lineRule="auto"/>
        <w:ind w:left="1418"/>
        <w:rPr>
          <w:rFonts w:ascii="Garamond" w:hAnsi="Garamond" w:cs="Arial"/>
          <w:sz w:val="22"/>
          <w:szCs w:val="22"/>
        </w:rPr>
      </w:pPr>
      <w:r w:rsidRPr="00634ADC">
        <w:rPr>
          <w:rFonts w:ascii="Garamond" w:hAnsi="Garamond" w:cs="Arial"/>
          <w:sz w:val="22"/>
          <w:szCs w:val="22"/>
        </w:rPr>
        <w:t>Fica pactuado entre as partes um desconto no valor mensal de R$ 107.072,00 (cento e sete mil, setenta e dois reais), desde que os pagamentos mensais sejam perpetrados impreterivelmente até o dia 15 do mês vincendo.</w:t>
      </w:r>
    </w:p>
    <w:p w:rsidR="00634ADC" w:rsidRPr="00634ADC" w:rsidRDefault="00634ADC" w:rsidP="00634ADC">
      <w:pPr>
        <w:pStyle w:val="PargrafodaLista"/>
        <w:spacing w:line="276" w:lineRule="auto"/>
        <w:ind w:left="1418"/>
        <w:rPr>
          <w:rFonts w:ascii="Garamond" w:hAnsi="Garamond" w:cs="Arial"/>
          <w:sz w:val="22"/>
          <w:szCs w:val="22"/>
        </w:rPr>
      </w:pPr>
      <w:r w:rsidRPr="00634ADC">
        <w:rPr>
          <w:rFonts w:ascii="Garamond" w:hAnsi="Garamond" w:cs="Arial"/>
          <w:sz w:val="22"/>
          <w:szCs w:val="22"/>
        </w:rPr>
        <w:t>Parágrafo Único – O valor mensal do serviço, com o desconto pactuado, será efetuado no valor de R$95.000,00 (noventa e cinco mil reais).</w:t>
      </w:r>
    </w:p>
    <w:p w:rsidR="006B2085" w:rsidRDefault="006B2085" w:rsidP="00332BDB">
      <w:pPr>
        <w:pStyle w:val="PargrafodaLista"/>
        <w:spacing w:line="360" w:lineRule="auto"/>
        <w:ind w:left="1418"/>
        <w:jc w:val="both"/>
        <w:rPr>
          <w:rFonts w:ascii="Garamond" w:hAnsi="Garamond" w:cs="Arial"/>
        </w:rPr>
      </w:pPr>
    </w:p>
    <w:p w:rsidR="006B2085" w:rsidRDefault="000F336B" w:rsidP="00332BDB">
      <w:pPr>
        <w:pStyle w:val="PargrafodaLista"/>
        <w:numPr>
          <w:ilvl w:val="0"/>
          <w:numId w:val="14"/>
        </w:numPr>
        <w:spacing w:line="360" w:lineRule="auto"/>
        <w:ind w:left="0" w:firstLine="1418"/>
        <w:jc w:val="both"/>
        <w:rPr>
          <w:rFonts w:ascii="Garamond" w:hAnsi="Garamond" w:cs="Arial"/>
        </w:rPr>
      </w:pPr>
      <w:r>
        <w:rPr>
          <w:rFonts w:ascii="Garamond" w:hAnsi="Garamond" w:cs="Arial"/>
        </w:rPr>
        <w:t>Note-se</w:t>
      </w:r>
      <w:r w:rsidR="00634ADC">
        <w:rPr>
          <w:rFonts w:ascii="Garamond" w:hAnsi="Garamond" w:cs="Arial"/>
        </w:rPr>
        <w:t xml:space="preserve"> que, nos anos anteriores, o valor pago mensalmente à empresa União Recicláveis Rio Novo Ltda. sempre correspondeu ao montante fixo de R$ 107.072</w:t>
      </w:r>
      <w:r w:rsidR="008F01E2">
        <w:rPr>
          <w:rFonts w:ascii="Garamond" w:hAnsi="Garamond" w:cs="Arial"/>
        </w:rPr>
        <w:t>,00. Por que em 2018, passados dois</w:t>
      </w:r>
      <w:r w:rsidR="00634ADC">
        <w:rPr>
          <w:rFonts w:ascii="Garamond" w:hAnsi="Garamond" w:cs="Arial"/>
        </w:rPr>
        <w:t xml:space="preserve"> anos da prestação dos serviços, seria pactuado um desconto significativo de aproximadamente R$ 12.000,00 por mês?</w:t>
      </w:r>
    </w:p>
    <w:p w:rsidR="00634ADC" w:rsidRDefault="00634ADC" w:rsidP="00332BDB">
      <w:pPr>
        <w:pStyle w:val="PargrafodaLista"/>
        <w:spacing w:line="360" w:lineRule="auto"/>
        <w:ind w:left="1418"/>
        <w:jc w:val="both"/>
        <w:rPr>
          <w:rFonts w:ascii="Garamond" w:hAnsi="Garamond" w:cs="Arial"/>
        </w:rPr>
      </w:pPr>
    </w:p>
    <w:p w:rsidR="00634ADC" w:rsidRDefault="00634ADC" w:rsidP="00332BDB">
      <w:pPr>
        <w:pStyle w:val="PargrafodaLista"/>
        <w:numPr>
          <w:ilvl w:val="0"/>
          <w:numId w:val="14"/>
        </w:numPr>
        <w:spacing w:line="360" w:lineRule="auto"/>
        <w:ind w:left="0" w:firstLine="1418"/>
        <w:jc w:val="both"/>
        <w:rPr>
          <w:rFonts w:ascii="Garamond" w:hAnsi="Garamond" w:cs="Arial"/>
        </w:rPr>
      </w:pPr>
      <w:r>
        <w:rPr>
          <w:rFonts w:ascii="Garamond" w:hAnsi="Garamond" w:cs="Arial"/>
        </w:rPr>
        <w:t xml:space="preserve">Diante das constatações já apontadas nesta Representação, sobretudo o direcionamento da contratação e a fraude à licitação, o que resta é concluir pela irregularidade do desconto. </w:t>
      </w:r>
      <w:r w:rsidRPr="00634ADC">
        <w:rPr>
          <w:rFonts w:ascii="Garamond" w:hAnsi="Garamond" w:cs="Arial"/>
        </w:rPr>
        <w:t xml:space="preserve">Não só pela ausência de cumprimento dos requisitos já mencionados, mas principalmente pelo caráter </w:t>
      </w:r>
      <w:r w:rsidR="006E022B">
        <w:rPr>
          <w:rFonts w:ascii="Garamond" w:hAnsi="Garamond" w:cs="Arial"/>
        </w:rPr>
        <w:t>indigesto</w:t>
      </w:r>
      <w:r w:rsidRPr="00634ADC">
        <w:rPr>
          <w:rFonts w:ascii="Garamond" w:hAnsi="Garamond" w:cs="Arial"/>
        </w:rPr>
        <w:t xml:space="preserve"> deste desconto, que se revela decorrente de acordo pessoal entre as partes</w:t>
      </w:r>
      <w:r w:rsidR="008F01E2">
        <w:rPr>
          <w:rFonts w:ascii="Garamond" w:hAnsi="Garamond" w:cs="Arial"/>
        </w:rPr>
        <w:t>, por mero interesse próprio</w:t>
      </w:r>
      <w:r w:rsidRPr="00634ADC">
        <w:rPr>
          <w:rFonts w:ascii="Garamond" w:hAnsi="Garamond" w:cs="Arial"/>
        </w:rPr>
        <w:t>.</w:t>
      </w:r>
    </w:p>
    <w:p w:rsidR="00332BDB" w:rsidRPr="00332BDB" w:rsidRDefault="00332BDB" w:rsidP="00332BDB">
      <w:pPr>
        <w:pStyle w:val="PargrafodaLista"/>
        <w:spacing w:line="360" w:lineRule="auto"/>
        <w:rPr>
          <w:rFonts w:ascii="Garamond" w:hAnsi="Garamond" w:cs="Arial"/>
        </w:rPr>
      </w:pPr>
    </w:p>
    <w:p w:rsidR="00332BDB" w:rsidRDefault="00332BDB" w:rsidP="00332BDB">
      <w:pPr>
        <w:pStyle w:val="PargrafodaLista"/>
        <w:numPr>
          <w:ilvl w:val="0"/>
          <w:numId w:val="14"/>
        </w:numPr>
        <w:spacing w:line="360" w:lineRule="auto"/>
        <w:ind w:left="0" w:firstLine="1418"/>
        <w:jc w:val="both"/>
        <w:rPr>
          <w:rFonts w:ascii="Garamond" w:hAnsi="Garamond" w:cs="Arial"/>
        </w:rPr>
      </w:pPr>
      <w:r>
        <w:rPr>
          <w:rFonts w:ascii="Garamond" w:hAnsi="Garamond" w:cs="Arial"/>
        </w:rPr>
        <w:t>Ora, tal desconto já poderia ter sido efetivado desde o exercício de 2016, quando se deu a primeira contratação do município com a empresa União Recicláveis Rio Novo Ltda.</w:t>
      </w:r>
    </w:p>
    <w:p w:rsidR="00332BDB" w:rsidRPr="00332BDB" w:rsidRDefault="00332BDB" w:rsidP="00332BDB">
      <w:pPr>
        <w:pStyle w:val="PargrafodaLista"/>
        <w:spacing w:line="360" w:lineRule="auto"/>
        <w:rPr>
          <w:rFonts w:ascii="Garamond" w:hAnsi="Garamond" w:cs="Arial"/>
        </w:rPr>
      </w:pPr>
    </w:p>
    <w:p w:rsidR="00332BDB" w:rsidRPr="008F01E2" w:rsidRDefault="00332BDB" w:rsidP="00332BDB">
      <w:pPr>
        <w:pStyle w:val="PargrafodaLista"/>
        <w:numPr>
          <w:ilvl w:val="0"/>
          <w:numId w:val="14"/>
        </w:numPr>
        <w:spacing w:line="360" w:lineRule="auto"/>
        <w:ind w:left="0" w:firstLine="1418"/>
        <w:jc w:val="both"/>
        <w:rPr>
          <w:rFonts w:ascii="Garamond" w:hAnsi="Garamond" w:cs="Arial"/>
          <w:b/>
        </w:rPr>
      </w:pPr>
      <w:r w:rsidRPr="008F01E2">
        <w:rPr>
          <w:rFonts w:ascii="Garamond" w:hAnsi="Garamond" w:cs="Arial"/>
          <w:b/>
        </w:rPr>
        <w:t xml:space="preserve">Por que, àquela época, optou-se por um valor a maior? </w:t>
      </w:r>
      <w:r w:rsidR="008F01E2" w:rsidRPr="008F01E2">
        <w:rPr>
          <w:rFonts w:ascii="Garamond" w:hAnsi="Garamond" w:cs="Arial"/>
          <w:b/>
        </w:rPr>
        <w:t>Como se pode dar certeza à</w:t>
      </w:r>
      <w:r w:rsidRPr="008F01E2">
        <w:rPr>
          <w:rFonts w:ascii="Garamond" w:hAnsi="Garamond" w:cs="Arial"/>
          <w:b/>
        </w:rPr>
        <w:t xml:space="preserve"> economicidade da contratação, nos exercícios de 2016 e 2017, </w:t>
      </w:r>
      <w:r w:rsidR="008F01E2" w:rsidRPr="008F01E2">
        <w:rPr>
          <w:rFonts w:ascii="Garamond" w:hAnsi="Garamond" w:cs="Arial"/>
          <w:b/>
        </w:rPr>
        <w:t>s</w:t>
      </w:r>
      <w:r w:rsidRPr="008F01E2">
        <w:rPr>
          <w:rFonts w:ascii="Garamond" w:hAnsi="Garamond" w:cs="Arial"/>
          <w:b/>
        </w:rPr>
        <w:t>e</w:t>
      </w:r>
      <w:r w:rsidR="008F01E2" w:rsidRPr="008F01E2">
        <w:rPr>
          <w:rFonts w:ascii="Garamond" w:hAnsi="Garamond" w:cs="Arial"/>
          <w:b/>
        </w:rPr>
        <w:t>,</w:t>
      </w:r>
      <w:r w:rsidRPr="008F01E2">
        <w:rPr>
          <w:rFonts w:ascii="Garamond" w:hAnsi="Garamond" w:cs="Arial"/>
          <w:b/>
        </w:rPr>
        <w:t xml:space="preserve"> ao chegar no exercício de 2018, </w:t>
      </w:r>
      <w:r w:rsidR="008F01E2" w:rsidRPr="008F01E2">
        <w:rPr>
          <w:rFonts w:ascii="Garamond" w:hAnsi="Garamond" w:cs="Arial"/>
          <w:b/>
        </w:rPr>
        <w:t>foi dado</w:t>
      </w:r>
      <w:r w:rsidRPr="008F01E2">
        <w:rPr>
          <w:rFonts w:ascii="Garamond" w:hAnsi="Garamond" w:cs="Arial"/>
          <w:b/>
        </w:rPr>
        <w:t xml:space="preserve"> um desconto na prestação dos serviços sem qualquer motivo justificado?</w:t>
      </w:r>
    </w:p>
    <w:p w:rsidR="00332BDB" w:rsidRPr="00332BDB" w:rsidRDefault="00332BDB" w:rsidP="00332BDB">
      <w:pPr>
        <w:pStyle w:val="PargrafodaLista"/>
        <w:spacing w:line="360" w:lineRule="auto"/>
        <w:rPr>
          <w:rFonts w:ascii="Garamond" w:hAnsi="Garamond" w:cs="Arial"/>
        </w:rPr>
      </w:pPr>
    </w:p>
    <w:p w:rsidR="00332BDB" w:rsidRDefault="00332BDB" w:rsidP="00332BDB">
      <w:pPr>
        <w:pStyle w:val="PargrafodaLista"/>
        <w:numPr>
          <w:ilvl w:val="0"/>
          <w:numId w:val="14"/>
        </w:numPr>
        <w:spacing w:line="360" w:lineRule="auto"/>
        <w:ind w:left="0" w:firstLine="1418"/>
        <w:jc w:val="both"/>
        <w:rPr>
          <w:rFonts w:ascii="Garamond" w:hAnsi="Garamond" w:cs="Arial"/>
        </w:rPr>
      </w:pPr>
      <w:r>
        <w:rPr>
          <w:rFonts w:ascii="Garamond" w:hAnsi="Garamond" w:cs="Arial"/>
        </w:rPr>
        <w:t>A meu ver, o ato é contraditório</w:t>
      </w:r>
      <w:r w:rsidR="008F01E2">
        <w:rPr>
          <w:rFonts w:ascii="Garamond" w:hAnsi="Garamond" w:cs="Arial"/>
        </w:rPr>
        <w:t xml:space="preserve"> e atentatório ao interesse público</w:t>
      </w:r>
      <w:r>
        <w:rPr>
          <w:rFonts w:ascii="Garamond" w:hAnsi="Garamond" w:cs="Arial"/>
        </w:rPr>
        <w:t xml:space="preserve">. </w:t>
      </w:r>
    </w:p>
    <w:p w:rsidR="00332BDB" w:rsidRPr="00332BDB" w:rsidRDefault="00332BDB" w:rsidP="00332BDB">
      <w:pPr>
        <w:pStyle w:val="PargrafodaLista"/>
        <w:spacing w:line="360" w:lineRule="auto"/>
        <w:rPr>
          <w:rFonts w:ascii="Garamond" w:hAnsi="Garamond" w:cs="Arial"/>
        </w:rPr>
      </w:pPr>
    </w:p>
    <w:p w:rsidR="00332BDB" w:rsidRPr="00332BDB" w:rsidRDefault="00332BDB" w:rsidP="00332BDB">
      <w:pPr>
        <w:pStyle w:val="PargrafodaLista"/>
        <w:numPr>
          <w:ilvl w:val="0"/>
          <w:numId w:val="14"/>
        </w:numPr>
        <w:spacing w:line="360" w:lineRule="auto"/>
        <w:ind w:left="0" w:firstLine="1418"/>
        <w:jc w:val="both"/>
        <w:rPr>
          <w:rFonts w:ascii="Garamond" w:hAnsi="Garamond" w:cs="Arial"/>
          <w:b/>
        </w:rPr>
      </w:pPr>
      <w:r w:rsidRPr="00332BDB">
        <w:rPr>
          <w:rFonts w:ascii="Garamond" w:hAnsi="Garamond" w:cs="Arial"/>
          <w:b/>
        </w:rPr>
        <w:lastRenderedPageBreak/>
        <w:t>O que se pode concluir é que não havia economicidade para o município nos exercícios de 2016 e 2017, então. Pelo contrário, os preços foram superfaturados.</w:t>
      </w:r>
    </w:p>
    <w:p w:rsidR="00634ADC" w:rsidRPr="00634ADC" w:rsidRDefault="00634ADC" w:rsidP="00332BDB">
      <w:pPr>
        <w:pStyle w:val="PargrafodaLista"/>
        <w:spacing w:line="360" w:lineRule="auto"/>
        <w:rPr>
          <w:rFonts w:ascii="Garamond" w:hAnsi="Garamond" w:cs="Arial"/>
        </w:rPr>
      </w:pPr>
    </w:p>
    <w:p w:rsidR="00634ADC" w:rsidRDefault="00634ADC" w:rsidP="00332BDB">
      <w:pPr>
        <w:pStyle w:val="PargrafodaLista"/>
        <w:numPr>
          <w:ilvl w:val="0"/>
          <w:numId w:val="14"/>
        </w:numPr>
        <w:spacing w:line="360" w:lineRule="auto"/>
        <w:ind w:left="0" w:firstLine="1418"/>
        <w:jc w:val="both"/>
        <w:rPr>
          <w:rFonts w:ascii="Garamond" w:hAnsi="Garamond" w:cs="Arial"/>
        </w:rPr>
      </w:pPr>
      <w:r>
        <w:rPr>
          <w:rFonts w:ascii="Garamond" w:hAnsi="Garamond" w:cs="Arial"/>
        </w:rPr>
        <w:t>Não se sabe de onde se tirou o desconto aproximado de R$ 12.000,00, se haveria prejuízo financeiro para empresa ou diminuição dos serviços prestado</w:t>
      </w:r>
      <w:r w:rsidR="000B526A">
        <w:rPr>
          <w:rFonts w:ascii="Garamond" w:hAnsi="Garamond" w:cs="Arial"/>
        </w:rPr>
        <w:t>s</w:t>
      </w:r>
      <w:r>
        <w:rPr>
          <w:rFonts w:ascii="Garamond" w:hAnsi="Garamond" w:cs="Arial"/>
        </w:rPr>
        <w:t xml:space="preserve"> ao município de Leopoldina. A situação se torna ainda mais estranha pela ausência de questionamento da contratada, que anuiu ao significativo desconto apenas em razão do pagamento em data anterior àquela estipulada no instrumento do Contrato n. </w:t>
      </w:r>
      <w:r w:rsidR="006E022B">
        <w:rPr>
          <w:rFonts w:ascii="Garamond" w:hAnsi="Garamond" w:cs="Arial"/>
        </w:rPr>
        <w:t xml:space="preserve">0174/2016, </w:t>
      </w:r>
      <w:r w:rsidR="000B526A">
        <w:rPr>
          <w:rFonts w:ascii="Garamond" w:hAnsi="Garamond" w:cs="Arial"/>
        </w:rPr>
        <w:t>mas</w:t>
      </w:r>
      <w:r w:rsidR="006E022B">
        <w:rPr>
          <w:rFonts w:ascii="Garamond" w:hAnsi="Garamond" w:cs="Arial"/>
        </w:rPr>
        <w:t xml:space="preserve"> posterior à execução dos serviços.</w:t>
      </w:r>
    </w:p>
    <w:p w:rsidR="006E022B" w:rsidRPr="006E022B" w:rsidRDefault="006E022B" w:rsidP="00332BDB">
      <w:pPr>
        <w:pStyle w:val="PargrafodaLista"/>
        <w:spacing w:line="360" w:lineRule="auto"/>
        <w:rPr>
          <w:rFonts w:ascii="Garamond" w:hAnsi="Garamond" w:cs="Arial"/>
        </w:rPr>
      </w:pPr>
    </w:p>
    <w:p w:rsidR="006E022B" w:rsidRPr="006E022B" w:rsidRDefault="006E022B" w:rsidP="00332BDB">
      <w:pPr>
        <w:pStyle w:val="PargrafodaLista"/>
        <w:numPr>
          <w:ilvl w:val="0"/>
          <w:numId w:val="14"/>
        </w:numPr>
        <w:spacing w:line="360" w:lineRule="auto"/>
        <w:ind w:left="0" w:firstLine="1418"/>
        <w:jc w:val="both"/>
        <w:rPr>
          <w:rFonts w:ascii="Garamond" w:hAnsi="Garamond" w:cs="Arial"/>
        </w:rPr>
      </w:pPr>
      <w:r>
        <w:rPr>
          <w:rFonts w:ascii="Garamond" w:hAnsi="Garamond" w:cs="Arial"/>
        </w:rPr>
        <w:t xml:space="preserve">Enfim, considerando todo o contexto já narrado nesta Representação, </w:t>
      </w:r>
      <w:r>
        <w:rPr>
          <w:rFonts w:ascii="Garamond" w:hAnsi="Garamond" w:cs="Arial"/>
          <w:b/>
        </w:rPr>
        <w:t>entendo ser irregular o desconto concedido ao município de Leopoldina, diante da ausência de justificativa e de estudo prévio sobre a sua necessidade e economicidade, e por considerar que foi realizado mediante acordo obscuro entre as partes, resultando em dano ao erário os cofres municipais de Leopoldina, em razão de, nas contratações anteriores, terem sido realizados pagamentos em valores superiores ao desconto efetuado, sem qualquer fundamento para a situação.</w:t>
      </w:r>
    </w:p>
    <w:p w:rsidR="006E022B" w:rsidRPr="006E022B" w:rsidRDefault="006E022B" w:rsidP="00332BDB">
      <w:pPr>
        <w:pStyle w:val="PargrafodaLista"/>
        <w:spacing w:line="360" w:lineRule="auto"/>
        <w:rPr>
          <w:rFonts w:ascii="Garamond" w:hAnsi="Garamond" w:cs="Arial"/>
        </w:rPr>
      </w:pPr>
    </w:p>
    <w:tbl>
      <w:tblPr>
        <w:tblStyle w:val="Tabelacomgrade"/>
        <w:tblW w:w="0" w:type="auto"/>
        <w:jc w:val="center"/>
        <w:tblLook w:val="04A0" w:firstRow="1" w:lastRow="0" w:firstColumn="1" w:lastColumn="0" w:noHBand="0" w:noVBand="1"/>
      </w:tblPr>
      <w:tblGrid>
        <w:gridCol w:w="1556"/>
        <w:gridCol w:w="943"/>
        <w:gridCol w:w="907"/>
        <w:gridCol w:w="1229"/>
        <w:gridCol w:w="1345"/>
        <w:gridCol w:w="1591"/>
        <w:gridCol w:w="1490"/>
      </w:tblGrid>
      <w:tr w:rsidR="004C756B" w:rsidRPr="004C756B" w:rsidTr="00332BDB">
        <w:trPr>
          <w:jc w:val="center"/>
        </w:trPr>
        <w:tc>
          <w:tcPr>
            <w:tcW w:w="0" w:type="auto"/>
            <w:vAlign w:val="center"/>
          </w:tcPr>
          <w:p w:rsidR="004C756B" w:rsidRPr="004C756B" w:rsidRDefault="004C756B" w:rsidP="006E022B">
            <w:pPr>
              <w:pStyle w:val="PargrafodaLista"/>
              <w:widowControl w:val="0"/>
              <w:ind w:left="0"/>
              <w:jc w:val="center"/>
              <w:rPr>
                <w:rFonts w:ascii="Garamond" w:hAnsi="Garamond" w:cs="Arial"/>
                <w:b/>
                <w:sz w:val="18"/>
                <w:szCs w:val="18"/>
              </w:rPr>
            </w:pPr>
            <w:r w:rsidRPr="004C756B">
              <w:rPr>
                <w:rFonts w:ascii="Garamond" w:hAnsi="Garamond" w:cs="Arial"/>
                <w:b/>
                <w:sz w:val="18"/>
                <w:szCs w:val="18"/>
              </w:rPr>
              <w:t>Procedimento</w:t>
            </w:r>
          </w:p>
        </w:tc>
        <w:tc>
          <w:tcPr>
            <w:tcW w:w="0" w:type="auto"/>
            <w:vAlign w:val="center"/>
          </w:tcPr>
          <w:p w:rsidR="004C756B" w:rsidRPr="004C756B" w:rsidRDefault="004C756B" w:rsidP="006E022B">
            <w:pPr>
              <w:pStyle w:val="PargrafodaLista"/>
              <w:widowControl w:val="0"/>
              <w:ind w:left="0"/>
              <w:jc w:val="center"/>
              <w:rPr>
                <w:rFonts w:ascii="Garamond" w:hAnsi="Garamond" w:cs="Arial"/>
                <w:b/>
                <w:sz w:val="18"/>
                <w:szCs w:val="18"/>
              </w:rPr>
            </w:pPr>
            <w:r w:rsidRPr="004C756B">
              <w:rPr>
                <w:rFonts w:ascii="Garamond" w:hAnsi="Garamond" w:cs="Arial"/>
                <w:b/>
                <w:sz w:val="18"/>
                <w:szCs w:val="18"/>
              </w:rPr>
              <w:t>Contrato</w:t>
            </w:r>
          </w:p>
        </w:tc>
        <w:tc>
          <w:tcPr>
            <w:tcW w:w="0" w:type="auto"/>
            <w:vAlign w:val="center"/>
          </w:tcPr>
          <w:p w:rsidR="004C756B" w:rsidRPr="004C756B" w:rsidRDefault="004C756B" w:rsidP="006E022B">
            <w:pPr>
              <w:pStyle w:val="PargrafodaLista"/>
              <w:widowControl w:val="0"/>
              <w:ind w:left="0"/>
              <w:jc w:val="center"/>
              <w:rPr>
                <w:rFonts w:ascii="Garamond" w:hAnsi="Garamond" w:cs="Arial"/>
                <w:b/>
                <w:sz w:val="18"/>
                <w:szCs w:val="18"/>
              </w:rPr>
            </w:pPr>
            <w:r w:rsidRPr="004C756B">
              <w:rPr>
                <w:rFonts w:ascii="Garamond" w:hAnsi="Garamond" w:cs="Arial"/>
                <w:b/>
                <w:sz w:val="18"/>
                <w:szCs w:val="18"/>
              </w:rPr>
              <w:t>Data</w:t>
            </w:r>
          </w:p>
        </w:tc>
        <w:tc>
          <w:tcPr>
            <w:tcW w:w="0" w:type="auto"/>
            <w:vAlign w:val="center"/>
          </w:tcPr>
          <w:p w:rsidR="004C756B" w:rsidRPr="004C756B" w:rsidRDefault="004C756B" w:rsidP="006E022B">
            <w:pPr>
              <w:pStyle w:val="PargrafodaLista"/>
              <w:widowControl w:val="0"/>
              <w:ind w:left="0"/>
              <w:jc w:val="center"/>
              <w:rPr>
                <w:rFonts w:ascii="Garamond" w:hAnsi="Garamond" w:cs="Arial"/>
                <w:b/>
                <w:sz w:val="18"/>
                <w:szCs w:val="18"/>
              </w:rPr>
            </w:pPr>
            <w:r w:rsidRPr="004C756B">
              <w:rPr>
                <w:rFonts w:ascii="Garamond" w:hAnsi="Garamond" w:cs="Arial"/>
                <w:b/>
                <w:sz w:val="18"/>
                <w:szCs w:val="18"/>
              </w:rPr>
              <w:t>Valor Mensal</w:t>
            </w:r>
          </w:p>
        </w:tc>
        <w:tc>
          <w:tcPr>
            <w:tcW w:w="0" w:type="auto"/>
            <w:vAlign w:val="center"/>
          </w:tcPr>
          <w:p w:rsidR="004C756B" w:rsidRPr="004C756B" w:rsidRDefault="004C756B" w:rsidP="006E022B">
            <w:pPr>
              <w:pStyle w:val="PargrafodaLista"/>
              <w:widowControl w:val="0"/>
              <w:ind w:left="0"/>
              <w:jc w:val="center"/>
              <w:rPr>
                <w:rFonts w:ascii="Garamond" w:hAnsi="Garamond" w:cs="Arial"/>
                <w:b/>
                <w:sz w:val="18"/>
                <w:szCs w:val="18"/>
              </w:rPr>
            </w:pPr>
            <w:r w:rsidRPr="004C756B">
              <w:rPr>
                <w:rFonts w:ascii="Garamond" w:hAnsi="Garamond" w:cs="Arial"/>
                <w:b/>
                <w:sz w:val="18"/>
                <w:szCs w:val="18"/>
              </w:rPr>
              <w:t>Valor Global</w:t>
            </w:r>
          </w:p>
        </w:tc>
        <w:tc>
          <w:tcPr>
            <w:tcW w:w="0" w:type="auto"/>
            <w:vAlign w:val="center"/>
          </w:tcPr>
          <w:p w:rsidR="004C756B" w:rsidRPr="004C756B" w:rsidRDefault="004C756B" w:rsidP="004C756B">
            <w:pPr>
              <w:pStyle w:val="PargrafodaLista"/>
              <w:widowControl w:val="0"/>
              <w:ind w:left="0"/>
              <w:jc w:val="center"/>
              <w:rPr>
                <w:rFonts w:ascii="Garamond" w:hAnsi="Garamond" w:cs="Arial"/>
                <w:b/>
                <w:sz w:val="18"/>
                <w:szCs w:val="18"/>
              </w:rPr>
            </w:pPr>
            <w:r w:rsidRPr="004C756B">
              <w:rPr>
                <w:rFonts w:ascii="Garamond" w:hAnsi="Garamond" w:cs="Arial"/>
                <w:b/>
                <w:sz w:val="18"/>
                <w:szCs w:val="18"/>
              </w:rPr>
              <w:t>Desconto não concedido por mês</w:t>
            </w:r>
          </w:p>
        </w:tc>
        <w:tc>
          <w:tcPr>
            <w:tcW w:w="0" w:type="auto"/>
            <w:vAlign w:val="center"/>
          </w:tcPr>
          <w:p w:rsidR="004C756B" w:rsidRPr="004C756B" w:rsidRDefault="004C756B" w:rsidP="006B4889">
            <w:pPr>
              <w:pStyle w:val="PargrafodaLista"/>
              <w:widowControl w:val="0"/>
              <w:ind w:left="0"/>
              <w:jc w:val="center"/>
              <w:rPr>
                <w:rFonts w:ascii="Garamond" w:hAnsi="Garamond" w:cs="Arial"/>
                <w:b/>
                <w:sz w:val="18"/>
                <w:szCs w:val="18"/>
              </w:rPr>
            </w:pPr>
            <w:r w:rsidRPr="004C756B">
              <w:rPr>
                <w:rFonts w:ascii="Garamond" w:hAnsi="Garamond" w:cs="Arial"/>
                <w:b/>
                <w:sz w:val="18"/>
                <w:szCs w:val="18"/>
              </w:rPr>
              <w:t>Total do dano ao erário</w:t>
            </w:r>
          </w:p>
        </w:tc>
      </w:tr>
      <w:tr w:rsidR="004C756B" w:rsidRPr="004C756B" w:rsidTr="00332BDB">
        <w:trPr>
          <w:jc w:val="center"/>
        </w:trPr>
        <w:tc>
          <w:tcPr>
            <w:tcW w:w="0" w:type="auto"/>
            <w:vMerge w:val="restart"/>
            <w:vAlign w:val="center"/>
          </w:tcPr>
          <w:p w:rsidR="004C756B" w:rsidRPr="004C756B" w:rsidRDefault="004C756B" w:rsidP="006E022B">
            <w:pPr>
              <w:pStyle w:val="PargrafodaLista"/>
              <w:widowControl w:val="0"/>
              <w:ind w:left="0"/>
              <w:jc w:val="center"/>
              <w:rPr>
                <w:rFonts w:ascii="Garamond" w:hAnsi="Garamond" w:cs="Arial"/>
                <w:sz w:val="18"/>
                <w:szCs w:val="18"/>
              </w:rPr>
            </w:pPr>
            <w:r w:rsidRPr="004C756B">
              <w:rPr>
                <w:rFonts w:ascii="Garamond" w:hAnsi="Garamond" w:cs="Arial"/>
                <w:sz w:val="18"/>
                <w:szCs w:val="18"/>
              </w:rPr>
              <w:t>Inexigibilidade 012/2015</w:t>
            </w:r>
          </w:p>
        </w:tc>
        <w:tc>
          <w:tcPr>
            <w:tcW w:w="0" w:type="auto"/>
            <w:vAlign w:val="center"/>
          </w:tcPr>
          <w:p w:rsidR="004C756B" w:rsidRPr="004C756B" w:rsidRDefault="004C756B" w:rsidP="006E022B">
            <w:pPr>
              <w:pStyle w:val="PargrafodaLista"/>
              <w:widowControl w:val="0"/>
              <w:ind w:left="0"/>
              <w:jc w:val="center"/>
              <w:rPr>
                <w:rFonts w:ascii="Garamond" w:hAnsi="Garamond" w:cs="Arial"/>
                <w:sz w:val="18"/>
                <w:szCs w:val="18"/>
              </w:rPr>
            </w:pPr>
            <w:r w:rsidRPr="004C756B">
              <w:rPr>
                <w:rFonts w:ascii="Garamond" w:hAnsi="Garamond" w:cs="Arial"/>
                <w:sz w:val="18"/>
                <w:szCs w:val="18"/>
              </w:rPr>
              <w:t>222/2015</w:t>
            </w:r>
          </w:p>
        </w:tc>
        <w:tc>
          <w:tcPr>
            <w:tcW w:w="0" w:type="auto"/>
            <w:vAlign w:val="center"/>
          </w:tcPr>
          <w:p w:rsidR="004C756B" w:rsidRPr="004C756B" w:rsidRDefault="004C756B" w:rsidP="006E022B">
            <w:pPr>
              <w:pStyle w:val="PargrafodaLista"/>
              <w:widowControl w:val="0"/>
              <w:ind w:left="0"/>
              <w:jc w:val="center"/>
              <w:rPr>
                <w:rFonts w:ascii="Garamond" w:hAnsi="Garamond" w:cs="Arial"/>
                <w:sz w:val="18"/>
                <w:szCs w:val="18"/>
              </w:rPr>
            </w:pPr>
            <w:r w:rsidRPr="004C756B">
              <w:rPr>
                <w:rFonts w:ascii="Garamond" w:hAnsi="Garamond" w:cs="Arial"/>
                <w:sz w:val="18"/>
                <w:szCs w:val="18"/>
              </w:rPr>
              <w:t>30/12/15</w:t>
            </w:r>
          </w:p>
        </w:tc>
        <w:tc>
          <w:tcPr>
            <w:tcW w:w="0" w:type="auto"/>
            <w:vAlign w:val="center"/>
          </w:tcPr>
          <w:p w:rsidR="004C756B" w:rsidRPr="004C756B" w:rsidRDefault="004C756B" w:rsidP="006E022B">
            <w:pPr>
              <w:pStyle w:val="PargrafodaLista"/>
              <w:widowControl w:val="0"/>
              <w:ind w:left="0"/>
              <w:jc w:val="center"/>
              <w:rPr>
                <w:rFonts w:ascii="Garamond" w:hAnsi="Garamond" w:cs="Arial"/>
                <w:sz w:val="18"/>
                <w:szCs w:val="18"/>
              </w:rPr>
            </w:pPr>
            <w:r w:rsidRPr="004C756B">
              <w:rPr>
                <w:rFonts w:ascii="Garamond" w:hAnsi="Garamond" w:cs="Arial"/>
                <w:sz w:val="18"/>
                <w:szCs w:val="18"/>
              </w:rPr>
              <w:t>R$107.072,00</w:t>
            </w:r>
          </w:p>
        </w:tc>
        <w:tc>
          <w:tcPr>
            <w:tcW w:w="0" w:type="auto"/>
            <w:vAlign w:val="center"/>
          </w:tcPr>
          <w:p w:rsidR="004C756B" w:rsidRPr="004C756B" w:rsidRDefault="004C756B" w:rsidP="006E022B">
            <w:pPr>
              <w:pStyle w:val="PargrafodaLista"/>
              <w:widowControl w:val="0"/>
              <w:ind w:left="0"/>
              <w:jc w:val="center"/>
              <w:rPr>
                <w:rFonts w:ascii="Garamond" w:hAnsi="Garamond" w:cs="Arial"/>
                <w:sz w:val="18"/>
                <w:szCs w:val="18"/>
              </w:rPr>
            </w:pPr>
            <w:r w:rsidRPr="004C756B">
              <w:rPr>
                <w:rFonts w:ascii="Garamond" w:hAnsi="Garamond" w:cs="Arial"/>
                <w:sz w:val="18"/>
                <w:szCs w:val="18"/>
              </w:rPr>
              <w:t>R$642.432,00</w:t>
            </w:r>
          </w:p>
        </w:tc>
        <w:tc>
          <w:tcPr>
            <w:tcW w:w="0" w:type="auto"/>
            <w:vAlign w:val="center"/>
          </w:tcPr>
          <w:p w:rsidR="004C756B" w:rsidRPr="004C756B" w:rsidRDefault="004C756B" w:rsidP="006E022B">
            <w:pPr>
              <w:pStyle w:val="PargrafodaLista"/>
              <w:widowControl w:val="0"/>
              <w:ind w:left="0"/>
              <w:jc w:val="center"/>
              <w:rPr>
                <w:rFonts w:ascii="Garamond" w:hAnsi="Garamond" w:cs="Arial"/>
                <w:sz w:val="18"/>
                <w:szCs w:val="18"/>
              </w:rPr>
            </w:pPr>
            <w:r w:rsidRPr="004C756B">
              <w:rPr>
                <w:rFonts w:ascii="Garamond" w:hAnsi="Garamond" w:cs="Arial"/>
                <w:sz w:val="18"/>
                <w:szCs w:val="18"/>
              </w:rPr>
              <w:t>R$ 12.072,00</w:t>
            </w:r>
          </w:p>
        </w:tc>
        <w:tc>
          <w:tcPr>
            <w:tcW w:w="0" w:type="auto"/>
            <w:vAlign w:val="center"/>
          </w:tcPr>
          <w:p w:rsidR="004C756B" w:rsidRPr="004C756B" w:rsidRDefault="004C756B" w:rsidP="006E022B">
            <w:pPr>
              <w:pStyle w:val="PargrafodaLista"/>
              <w:widowControl w:val="0"/>
              <w:ind w:left="0"/>
              <w:jc w:val="center"/>
              <w:rPr>
                <w:rFonts w:ascii="Garamond" w:hAnsi="Garamond" w:cs="Arial"/>
                <w:sz w:val="18"/>
                <w:szCs w:val="18"/>
              </w:rPr>
            </w:pPr>
            <w:r w:rsidRPr="004C756B">
              <w:rPr>
                <w:rFonts w:ascii="Garamond" w:hAnsi="Garamond" w:cs="Arial"/>
                <w:sz w:val="18"/>
                <w:szCs w:val="18"/>
              </w:rPr>
              <w:t>R$ 72.432,00</w:t>
            </w:r>
          </w:p>
        </w:tc>
      </w:tr>
      <w:tr w:rsidR="004C756B" w:rsidRPr="004C756B" w:rsidTr="00332BDB">
        <w:trPr>
          <w:jc w:val="center"/>
        </w:trPr>
        <w:tc>
          <w:tcPr>
            <w:tcW w:w="0" w:type="auto"/>
            <w:vMerge/>
            <w:vAlign w:val="center"/>
          </w:tcPr>
          <w:p w:rsidR="004C756B" w:rsidRPr="004C756B" w:rsidRDefault="004C756B" w:rsidP="006B4889">
            <w:pPr>
              <w:pStyle w:val="PargrafodaLista"/>
              <w:widowControl w:val="0"/>
              <w:ind w:left="0"/>
              <w:jc w:val="center"/>
              <w:rPr>
                <w:rFonts w:ascii="Garamond" w:hAnsi="Garamond" w:cs="Arial"/>
                <w:sz w:val="18"/>
                <w:szCs w:val="18"/>
              </w:rPr>
            </w:pPr>
          </w:p>
        </w:tc>
        <w:tc>
          <w:tcPr>
            <w:tcW w:w="0" w:type="auto"/>
            <w:vAlign w:val="center"/>
          </w:tcPr>
          <w:p w:rsidR="004C756B" w:rsidRPr="004C756B" w:rsidRDefault="004C756B" w:rsidP="006B4889">
            <w:pPr>
              <w:pStyle w:val="PargrafodaLista"/>
              <w:widowControl w:val="0"/>
              <w:ind w:left="0"/>
              <w:jc w:val="center"/>
              <w:rPr>
                <w:rFonts w:ascii="Garamond" w:hAnsi="Garamond" w:cs="Arial"/>
                <w:sz w:val="18"/>
                <w:szCs w:val="18"/>
              </w:rPr>
            </w:pPr>
            <w:r w:rsidRPr="004C756B">
              <w:rPr>
                <w:rFonts w:ascii="Garamond" w:hAnsi="Garamond" w:cs="Arial"/>
                <w:sz w:val="18"/>
                <w:szCs w:val="18"/>
              </w:rPr>
              <w:t>1º TA</w:t>
            </w:r>
          </w:p>
        </w:tc>
        <w:tc>
          <w:tcPr>
            <w:tcW w:w="0" w:type="auto"/>
            <w:vAlign w:val="center"/>
          </w:tcPr>
          <w:p w:rsidR="004C756B" w:rsidRPr="004C756B" w:rsidRDefault="004C756B" w:rsidP="006B4889">
            <w:pPr>
              <w:pStyle w:val="PargrafodaLista"/>
              <w:widowControl w:val="0"/>
              <w:ind w:left="0"/>
              <w:jc w:val="center"/>
              <w:rPr>
                <w:rFonts w:ascii="Garamond" w:hAnsi="Garamond" w:cs="Arial"/>
                <w:sz w:val="18"/>
                <w:szCs w:val="18"/>
              </w:rPr>
            </w:pPr>
            <w:r w:rsidRPr="004C756B">
              <w:rPr>
                <w:rFonts w:ascii="Garamond" w:hAnsi="Garamond" w:cs="Arial"/>
                <w:sz w:val="18"/>
                <w:szCs w:val="18"/>
              </w:rPr>
              <w:t>29/06/16</w:t>
            </w:r>
          </w:p>
        </w:tc>
        <w:tc>
          <w:tcPr>
            <w:tcW w:w="0" w:type="auto"/>
            <w:vAlign w:val="center"/>
          </w:tcPr>
          <w:p w:rsidR="004C756B" w:rsidRPr="004C756B" w:rsidRDefault="004C756B" w:rsidP="006B4889">
            <w:pPr>
              <w:pStyle w:val="PargrafodaLista"/>
              <w:widowControl w:val="0"/>
              <w:ind w:left="0"/>
              <w:jc w:val="center"/>
              <w:rPr>
                <w:rFonts w:ascii="Garamond" w:hAnsi="Garamond" w:cs="Arial"/>
                <w:sz w:val="18"/>
                <w:szCs w:val="18"/>
              </w:rPr>
            </w:pPr>
            <w:r w:rsidRPr="004C756B">
              <w:rPr>
                <w:rFonts w:ascii="Garamond" w:hAnsi="Garamond" w:cs="Arial"/>
                <w:sz w:val="18"/>
                <w:szCs w:val="18"/>
              </w:rPr>
              <w:t>R$107.072,00</w:t>
            </w:r>
          </w:p>
        </w:tc>
        <w:tc>
          <w:tcPr>
            <w:tcW w:w="0" w:type="auto"/>
            <w:vAlign w:val="center"/>
          </w:tcPr>
          <w:p w:rsidR="004C756B" w:rsidRPr="004C756B" w:rsidRDefault="004C756B" w:rsidP="006B4889">
            <w:pPr>
              <w:pStyle w:val="PargrafodaLista"/>
              <w:widowControl w:val="0"/>
              <w:ind w:left="0"/>
              <w:jc w:val="center"/>
              <w:rPr>
                <w:rFonts w:ascii="Garamond" w:hAnsi="Garamond" w:cs="Arial"/>
                <w:sz w:val="18"/>
                <w:szCs w:val="18"/>
              </w:rPr>
            </w:pPr>
            <w:r w:rsidRPr="004C756B">
              <w:rPr>
                <w:rFonts w:ascii="Garamond" w:hAnsi="Garamond" w:cs="Arial"/>
                <w:sz w:val="18"/>
                <w:szCs w:val="18"/>
              </w:rPr>
              <w:t>R$642.432,00</w:t>
            </w:r>
          </w:p>
        </w:tc>
        <w:tc>
          <w:tcPr>
            <w:tcW w:w="0" w:type="auto"/>
            <w:vAlign w:val="center"/>
          </w:tcPr>
          <w:p w:rsidR="004C756B" w:rsidRPr="004C756B" w:rsidRDefault="004C756B" w:rsidP="006B4889">
            <w:pPr>
              <w:pStyle w:val="PargrafodaLista"/>
              <w:widowControl w:val="0"/>
              <w:ind w:left="0"/>
              <w:jc w:val="center"/>
              <w:rPr>
                <w:rFonts w:ascii="Garamond" w:hAnsi="Garamond" w:cs="Arial"/>
                <w:sz w:val="18"/>
                <w:szCs w:val="18"/>
              </w:rPr>
            </w:pPr>
            <w:r w:rsidRPr="004C756B">
              <w:rPr>
                <w:rFonts w:ascii="Garamond" w:hAnsi="Garamond" w:cs="Arial"/>
                <w:sz w:val="18"/>
                <w:szCs w:val="18"/>
              </w:rPr>
              <w:t>R$ 12.072,00</w:t>
            </w:r>
          </w:p>
        </w:tc>
        <w:tc>
          <w:tcPr>
            <w:tcW w:w="0" w:type="auto"/>
            <w:vAlign w:val="center"/>
          </w:tcPr>
          <w:p w:rsidR="004C756B" w:rsidRPr="004C756B" w:rsidRDefault="004C756B" w:rsidP="006B4889">
            <w:pPr>
              <w:pStyle w:val="PargrafodaLista"/>
              <w:widowControl w:val="0"/>
              <w:ind w:left="0"/>
              <w:jc w:val="center"/>
              <w:rPr>
                <w:rFonts w:ascii="Garamond" w:hAnsi="Garamond" w:cs="Arial"/>
                <w:sz w:val="18"/>
                <w:szCs w:val="18"/>
              </w:rPr>
            </w:pPr>
            <w:r w:rsidRPr="004C756B">
              <w:rPr>
                <w:rFonts w:ascii="Garamond" w:hAnsi="Garamond" w:cs="Arial"/>
                <w:sz w:val="18"/>
                <w:szCs w:val="18"/>
              </w:rPr>
              <w:t>R$ 72.432,00</w:t>
            </w:r>
          </w:p>
        </w:tc>
      </w:tr>
      <w:tr w:rsidR="00332BDB" w:rsidRPr="004C756B" w:rsidTr="00332BDB">
        <w:trPr>
          <w:jc w:val="center"/>
        </w:trPr>
        <w:tc>
          <w:tcPr>
            <w:tcW w:w="0" w:type="auto"/>
            <w:vMerge w:val="restart"/>
            <w:vAlign w:val="center"/>
          </w:tcPr>
          <w:p w:rsidR="00332BDB" w:rsidRPr="004C756B" w:rsidRDefault="00332BDB" w:rsidP="006E022B">
            <w:pPr>
              <w:pStyle w:val="PargrafodaLista"/>
              <w:widowControl w:val="0"/>
              <w:ind w:left="0"/>
              <w:jc w:val="center"/>
              <w:rPr>
                <w:rFonts w:ascii="Garamond" w:hAnsi="Garamond" w:cs="Arial"/>
                <w:sz w:val="18"/>
                <w:szCs w:val="18"/>
              </w:rPr>
            </w:pPr>
            <w:r w:rsidRPr="004C756B">
              <w:rPr>
                <w:rFonts w:ascii="Garamond" w:hAnsi="Garamond" w:cs="Arial"/>
                <w:sz w:val="18"/>
                <w:szCs w:val="18"/>
              </w:rPr>
              <w:t>Inexigibilidade 006/2016</w:t>
            </w:r>
          </w:p>
        </w:tc>
        <w:tc>
          <w:tcPr>
            <w:tcW w:w="0" w:type="auto"/>
            <w:vAlign w:val="center"/>
          </w:tcPr>
          <w:p w:rsidR="00332BDB" w:rsidRPr="004C756B" w:rsidRDefault="00332BDB" w:rsidP="006E022B">
            <w:pPr>
              <w:pStyle w:val="PargrafodaLista"/>
              <w:widowControl w:val="0"/>
              <w:ind w:left="0"/>
              <w:jc w:val="center"/>
              <w:rPr>
                <w:rFonts w:ascii="Garamond" w:hAnsi="Garamond" w:cs="Arial"/>
                <w:sz w:val="18"/>
                <w:szCs w:val="18"/>
              </w:rPr>
            </w:pPr>
            <w:r w:rsidRPr="004C756B">
              <w:rPr>
                <w:rFonts w:ascii="Garamond" w:hAnsi="Garamond" w:cs="Arial"/>
                <w:sz w:val="18"/>
                <w:szCs w:val="18"/>
              </w:rPr>
              <w:t>174/2016</w:t>
            </w:r>
          </w:p>
        </w:tc>
        <w:tc>
          <w:tcPr>
            <w:tcW w:w="0" w:type="auto"/>
            <w:vAlign w:val="center"/>
          </w:tcPr>
          <w:p w:rsidR="00332BDB" w:rsidRPr="004C756B" w:rsidRDefault="00332BDB" w:rsidP="006E022B">
            <w:pPr>
              <w:pStyle w:val="PargrafodaLista"/>
              <w:widowControl w:val="0"/>
              <w:ind w:left="0"/>
              <w:jc w:val="center"/>
              <w:rPr>
                <w:rFonts w:ascii="Garamond" w:hAnsi="Garamond" w:cs="Arial"/>
                <w:sz w:val="18"/>
                <w:szCs w:val="18"/>
              </w:rPr>
            </w:pPr>
            <w:r w:rsidRPr="004C756B">
              <w:rPr>
                <w:rFonts w:ascii="Garamond" w:hAnsi="Garamond" w:cs="Arial"/>
                <w:sz w:val="18"/>
                <w:szCs w:val="18"/>
              </w:rPr>
              <w:t>29/12/16</w:t>
            </w:r>
          </w:p>
        </w:tc>
        <w:tc>
          <w:tcPr>
            <w:tcW w:w="0" w:type="auto"/>
            <w:vAlign w:val="center"/>
          </w:tcPr>
          <w:p w:rsidR="00332BDB" w:rsidRPr="004C756B" w:rsidRDefault="00332BDB" w:rsidP="006E022B">
            <w:pPr>
              <w:pStyle w:val="PargrafodaLista"/>
              <w:widowControl w:val="0"/>
              <w:ind w:left="0"/>
              <w:jc w:val="center"/>
              <w:rPr>
                <w:rFonts w:ascii="Garamond" w:hAnsi="Garamond" w:cs="Arial"/>
                <w:sz w:val="18"/>
                <w:szCs w:val="18"/>
              </w:rPr>
            </w:pPr>
            <w:r w:rsidRPr="004C756B">
              <w:rPr>
                <w:rFonts w:ascii="Garamond" w:hAnsi="Garamond" w:cs="Arial"/>
                <w:sz w:val="18"/>
                <w:szCs w:val="18"/>
              </w:rPr>
              <w:t>R$107.072,00</w:t>
            </w:r>
          </w:p>
        </w:tc>
        <w:tc>
          <w:tcPr>
            <w:tcW w:w="0" w:type="auto"/>
            <w:vAlign w:val="center"/>
          </w:tcPr>
          <w:p w:rsidR="00332BDB" w:rsidRPr="004C756B" w:rsidRDefault="00332BDB" w:rsidP="006E022B">
            <w:pPr>
              <w:pStyle w:val="PargrafodaLista"/>
              <w:widowControl w:val="0"/>
              <w:ind w:left="0"/>
              <w:jc w:val="center"/>
              <w:rPr>
                <w:rFonts w:ascii="Garamond" w:hAnsi="Garamond" w:cs="Arial"/>
                <w:sz w:val="18"/>
                <w:szCs w:val="18"/>
              </w:rPr>
            </w:pPr>
            <w:r w:rsidRPr="004C756B">
              <w:rPr>
                <w:rFonts w:ascii="Garamond" w:hAnsi="Garamond" w:cs="Arial"/>
                <w:sz w:val="18"/>
                <w:szCs w:val="18"/>
              </w:rPr>
              <w:t>R$1.284.864,00</w:t>
            </w:r>
          </w:p>
        </w:tc>
        <w:tc>
          <w:tcPr>
            <w:tcW w:w="0" w:type="auto"/>
            <w:vAlign w:val="center"/>
          </w:tcPr>
          <w:p w:rsidR="00332BDB" w:rsidRPr="004C756B" w:rsidRDefault="00332BDB" w:rsidP="006E022B">
            <w:pPr>
              <w:pStyle w:val="PargrafodaLista"/>
              <w:widowControl w:val="0"/>
              <w:ind w:left="0"/>
              <w:jc w:val="center"/>
              <w:rPr>
                <w:rFonts w:ascii="Garamond" w:hAnsi="Garamond" w:cs="Arial"/>
                <w:sz w:val="18"/>
                <w:szCs w:val="18"/>
              </w:rPr>
            </w:pPr>
            <w:r w:rsidRPr="004C756B">
              <w:rPr>
                <w:rFonts w:ascii="Garamond" w:hAnsi="Garamond" w:cs="Arial"/>
                <w:sz w:val="18"/>
                <w:szCs w:val="18"/>
              </w:rPr>
              <w:t>R$ 12.072,00</w:t>
            </w:r>
          </w:p>
        </w:tc>
        <w:tc>
          <w:tcPr>
            <w:tcW w:w="0" w:type="auto"/>
            <w:vAlign w:val="center"/>
          </w:tcPr>
          <w:p w:rsidR="00332BDB" w:rsidRPr="004C756B" w:rsidRDefault="00332BDB" w:rsidP="006E022B">
            <w:pPr>
              <w:pStyle w:val="PargrafodaLista"/>
              <w:widowControl w:val="0"/>
              <w:ind w:left="0"/>
              <w:jc w:val="center"/>
              <w:rPr>
                <w:rFonts w:ascii="Garamond" w:hAnsi="Garamond" w:cs="Arial"/>
                <w:sz w:val="18"/>
                <w:szCs w:val="18"/>
              </w:rPr>
            </w:pPr>
            <w:r>
              <w:rPr>
                <w:rFonts w:ascii="Garamond" w:hAnsi="Garamond" w:cs="Arial"/>
                <w:sz w:val="18"/>
                <w:szCs w:val="18"/>
              </w:rPr>
              <w:t>R$144.864,00</w:t>
            </w:r>
          </w:p>
        </w:tc>
      </w:tr>
      <w:tr w:rsidR="00332BDB" w:rsidRPr="004C756B" w:rsidTr="00332BDB">
        <w:trPr>
          <w:jc w:val="center"/>
        </w:trPr>
        <w:tc>
          <w:tcPr>
            <w:tcW w:w="0" w:type="auto"/>
            <w:vMerge/>
            <w:vAlign w:val="center"/>
          </w:tcPr>
          <w:p w:rsidR="00332BDB" w:rsidRPr="004C756B" w:rsidRDefault="00332BDB" w:rsidP="006E022B">
            <w:pPr>
              <w:pStyle w:val="PargrafodaLista"/>
              <w:widowControl w:val="0"/>
              <w:ind w:left="0"/>
              <w:jc w:val="center"/>
              <w:rPr>
                <w:rFonts w:ascii="Garamond" w:hAnsi="Garamond" w:cs="Arial"/>
                <w:sz w:val="18"/>
                <w:szCs w:val="18"/>
              </w:rPr>
            </w:pPr>
          </w:p>
        </w:tc>
        <w:tc>
          <w:tcPr>
            <w:tcW w:w="0" w:type="auto"/>
            <w:vAlign w:val="center"/>
          </w:tcPr>
          <w:p w:rsidR="00332BDB" w:rsidRPr="004C756B" w:rsidRDefault="00332BDB" w:rsidP="006E022B">
            <w:pPr>
              <w:pStyle w:val="PargrafodaLista"/>
              <w:widowControl w:val="0"/>
              <w:ind w:left="0"/>
              <w:jc w:val="center"/>
              <w:rPr>
                <w:rFonts w:ascii="Garamond" w:hAnsi="Garamond" w:cs="Arial"/>
                <w:sz w:val="18"/>
                <w:szCs w:val="18"/>
              </w:rPr>
            </w:pPr>
            <w:r>
              <w:rPr>
                <w:rFonts w:ascii="Garamond" w:hAnsi="Garamond" w:cs="Arial"/>
                <w:sz w:val="18"/>
                <w:szCs w:val="18"/>
              </w:rPr>
              <w:t>1º TA</w:t>
            </w:r>
          </w:p>
        </w:tc>
        <w:tc>
          <w:tcPr>
            <w:tcW w:w="0" w:type="auto"/>
            <w:vAlign w:val="center"/>
          </w:tcPr>
          <w:p w:rsidR="00332BDB" w:rsidRPr="004C756B" w:rsidRDefault="00332BDB" w:rsidP="006E022B">
            <w:pPr>
              <w:pStyle w:val="PargrafodaLista"/>
              <w:widowControl w:val="0"/>
              <w:ind w:left="0"/>
              <w:jc w:val="center"/>
              <w:rPr>
                <w:rFonts w:ascii="Garamond" w:hAnsi="Garamond" w:cs="Arial"/>
                <w:sz w:val="18"/>
                <w:szCs w:val="18"/>
              </w:rPr>
            </w:pPr>
            <w:r>
              <w:rPr>
                <w:rFonts w:ascii="Garamond" w:hAnsi="Garamond" w:cs="Arial"/>
                <w:sz w:val="18"/>
                <w:szCs w:val="18"/>
              </w:rPr>
              <w:t>27/12/17</w:t>
            </w:r>
          </w:p>
        </w:tc>
        <w:tc>
          <w:tcPr>
            <w:tcW w:w="0" w:type="auto"/>
            <w:vAlign w:val="center"/>
          </w:tcPr>
          <w:p w:rsidR="00332BDB" w:rsidRPr="004C756B" w:rsidRDefault="00332BDB" w:rsidP="006E022B">
            <w:pPr>
              <w:pStyle w:val="PargrafodaLista"/>
              <w:widowControl w:val="0"/>
              <w:ind w:left="0"/>
              <w:jc w:val="center"/>
              <w:rPr>
                <w:rFonts w:ascii="Garamond" w:hAnsi="Garamond" w:cs="Arial"/>
                <w:sz w:val="18"/>
                <w:szCs w:val="18"/>
              </w:rPr>
            </w:pPr>
            <w:r>
              <w:rPr>
                <w:rFonts w:ascii="Garamond" w:hAnsi="Garamond" w:cs="Arial"/>
                <w:sz w:val="18"/>
                <w:szCs w:val="18"/>
              </w:rPr>
              <w:t>R$95.000,00</w:t>
            </w:r>
          </w:p>
        </w:tc>
        <w:tc>
          <w:tcPr>
            <w:tcW w:w="0" w:type="auto"/>
            <w:vAlign w:val="center"/>
          </w:tcPr>
          <w:p w:rsidR="00332BDB" w:rsidRPr="004C756B" w:rsidRDefault="00332BDB" w:rsidP="006E022B">
            <w:pPr>
              <w:pStyle w:val="PargrafodaLista"/>
              <w:widowControl w:val="0"/>
              <w:ind w:left="0"/>
              <w:jc w:val="center"/>
              <w:rPr>
                <w:rFonts w:ascii="Garamond" w:hAnsi="Garamond" w:cs="Arial"/>
                <w:sz w:val="18"/>
                <w:szCs w:val="18"/>
              </w:rPr>
            </w:pPr>
            <w:r>
              <w:rPr>
                <w:rFonts w:ascii="Garamond" w:hAnsi="Garamond" w:cs="Arial"/>
                <w:sz w:val="18"/>
                <w:szCs w:val="18"/>
              </w:rPr>
              <w:t>R$1.140.000,00</w:t>
            </w:r>
          </w:p>
        </w:tc>
        <w:tc>
          <w:tcPr>
            <w:tcW w:w="0" w:type="auto"/>
            <w:vAlign w:val="center"/>
          </w:tcPr>
          <w:p w:rsidR="00332BDB" w:rsidRPr="004C756B" w:rsidRDefault="00332BDB" w:rsidP="006E022B">
            <w:pPr>
              <w:pStyle w:val="PargrafodaLista"/>
              <w:widowControl w:val="0"/>
              <w:ind w:left="0"/>
              <w:jc w:val="center"/>
              <w:rPr>
                <w:rFonts w:ascii="Garamond" w:hAnsi="Garamond" w:cs="Arial"/>
                <w:sz w:val="18"/>
                <w:szCs w:val="18"/>
              </w:rPr>
            </w:pPr>
            <w:r>
              <w:rPr>
                <w:rFonts w:ascii="Garamond" w:hAnsi="Garamond" w:cs="Arial"/>
                <w:sz w:val="18"/>
                <w:szCs w:val="18"/>
              </w:rPr>
              <w:t>-</w:t>
            </w:r>
          </w:p>
        </w:tc>
        <w:tc>
          <w:tcPr>
            <w:tcW w:w="0" w:type="auto"/>
            <w:vAlign w:val="center"/>
          </w:tcPr>
          <w:p w:rsidR="00332BDB" w:rsidRPr="004C756B" w:rsidRDefault="00332BDB" w:rsidP="006E022B">
            <w:pPr>
              <w:pStyle w:val="PargrafodaLista"/>
              <w:widowControl w:val="0"/>
              <w:ind w:left="0"/>
              <w:jc w:val="center"/>
              <w:rPr>
                <w:rFonts w:ascii="Garamond" w:hAnsi="Garamond" w:cs="Arial"/>
                <w:sz w:val="18"/>
                <w:szCs w:val="18"/>
              </w:rPr>
            </w:pPr>
            <w:r>
              <w:rPr>
                <w:rFonts w:ascii="Garamond" w:hAnsi="Garamond" w:cs="Arial"/>
                <w:sz w:val="18"/>
                <w:szCs w:val="18"/>
              </w:rPr>
              <w:t>-</w:t>
            </w:r>
          </w:p>
        </w:tc>
      </w:tr>
      <w:tr w:rsidR="00332BDB" w:rsidRPr="004C756B" w:rsidTr="002F6B7E">
        <w:trPr>
          <w:jc w:val="center"/>
        </w:trPr>
        <w:tc>
          <w:tcPr>
            <w:tcW w:w="0" w:type="auto"/>
            <w:gridSpan w:val="3"/>
            <w:vAlign w:val="center"/>
          </w:tcPr>
          <w:p w:rsidR="00332BDB" w:rsidRPr="004C756B" w:rsidRDefault="00332BDB" w:rsidP="006E022B">
            <w:pPr>
              <w:pStyle w:val="PargrafodaLista"/>
              <w:widowControl w:val="0"/>
              <w:ind w:left="0"/>
              <w:jc w:val="center"/>
              <w:rPr>
                <w:rFonts w:ascii="Garamond" w:hAnsi="Garamond" w:cs="Arial"/>
                <w:b/>
                <w:sz w:val="18"/>
                <w:szCs w:val="18"/>
              </w:rPr>
            </w:pPr>
            <w:r w:rsidRPr="004C756B">
              <w:rPr>
                <w:rFonts w:ascii="Garamond" w:hAnsi="Garamond" w:cs="Arial"/>
                <w:b/>
                <w:sz w:val="18"/>
                <w:szCs w:val="18"/>
              </w:rPr>
              <w:t>TOTAL</w:t>
            </w:r>
          </w:p>
        </w:tc>
        <w:tc>
          <w:tcPr>
            <w:tcW w:w="0" w:type="auto"/>
            <w:gridSpan w:val="2"/>
            <w:vAlign w:val="center"/>
          </w:tcPr>
          <w:p w:rsidR="00332BDB" w:rsidRPr="004C756B" w:rsidRDefault="00332BDB" w:rsidP="006E022B">
            <w:pPr>
              <w:pStyle w:val="PargrafodaLista"/>
              <w:widowControl w:val="0"/>
              <w:ind w:left="0"/>
              <w:jc w:val="center"/>
              <w:rPr>
                <w:rFonts w:ascii="Garamond" w:hAnsi="Garamond" w:cs="Arial"/>
                <w:b/>
                <w:sz w:val="18"/>
                <w:szCs w:val="18"/>
              </w:rPr>
            </w:pPr>
            <w:r>
              <w:rPr>
                <w:rFonts w:ascii="Garamond" w:hAnsi="Garamond" w:cs="Arial"/>
                <w:b/>
                <w:sz w:val="18"/>
                <w:szCs w:val="18"/>
              </w:rPr>
              <w:t>R$ 3.709.728,00</w:t>
            </w:r>
          </w:p>
        </w:tc>
        <w:tc>
          <w:tcPr>
            <w:tcW w:w="0" w:type="auto"/>
            <w:gridSpan w:val="2"/>
            <w:vAlign w:val="center"/>
          </w:tcPr>
          <w:p w:rsidR="00332BDB" w:rsidRPr="004C756B" w:rsidRDefault="00332BDB" w:rsidP="006E022B">
            <w:pPr>
              <w:pStyle w:val="PargrafodaLista"/>
              <w:widowControl w:val="0"/>
              <w:ind w:left="0"/>
              <w:jc w:val="center"/>
              <w:rPr>
                <w:rFonts w:ascii="Garamond" w:hAnsi="Garamond" w:cs="Arial"/>
                <w:b/>
                <w:sz w:val="18"/>
                <w:szCs w:val="18"/>
              </w:rPr>
            </w:pPr>
            <w:r>
              <w:rPr>
                <w:rFonts w:ascii="Garamond" w:hAnsi="Garamond" w:cs="Arial"/>
                <w:b/>
                <w:sz w:val="18"/>
                <w:szCs w:val="18"/>
              </w:rPr>
              <w:t>R$ 289.728,00</w:t>
            </w:r>
          </w:p>
        </w:tc>
      </w:tr>
    </w:tbl>
    <w:p w:rsidR="006E022B" w:rsidRPr="006E022B" w:rsidRDefault="006E022B" w:rsidP="007A2F2A">
      <w:pPr>
        <w:pStyle w:val="PargrafodaLista"/>
        <w:spacing w:line="360" w:lineRule="auto"/>
        <w:rPr>
          <w:rFonts w:ascii="Garamond" w:hAnsi="Garamond" w:cs="Arial"/>
        </w:rPr>
      </w:pPr>
    </w:p>
    <w:p w:rsidR="006E022B" w:rsidRPr="006B2085" w:rsidRDefault="00332BDB" w:rsidP="007A2F2A">
      <w:pPr>
        <w:pStyle w:val="PargrafodaLista"/>
        <w:numPr>
          <w:ilvl w:val="0"/>
          <w:numId w:val="14"/>
        </w:numPr>
        <w:spacing w:line="360" w:lineRule="auto"/>
        <w:ind w:left="0" w:firstLine="1418"/>
        <w:jc w:val="both"/>
        <w:rPr>
          <w:rFonts w:ascii="Garamond" w:hAnsi="Garamond" w:cs="Arial"/>
        </w:rPr>
      </w:pPr>
      <w:r>
        <w:rPr>
          <w:rFonts w:ascii="Garamond" w:hAnsi="Garamond" w:cs="Arial"/>
        </w:rPr>
        <w:t xml:space="preserve">Por todo o exposto, </w:t>
      </w:r>
      <w:r w:rsidRPr="007A2F2A">
        <w:rPr>
          <w:rFonts w:ascii="Garamond" w:hAnsi="Garamond" w:cs="Arial"/>
          <w:b/>
        </w:rPr>
        <w:t xml:space="preserve">houve dano ao erário aos cofres do município de Leopoldina, nos exercícios de 2016 e 2017, considerando a ausência de desconto na prestação dos serviços de recolhimento de lixo urbano ao aterro sanitário licenciado, no </w:t>
      </w:r>
      <w:r w:rsidRPr="007A2F2A">
        <w:rPr>
          <w:rFonts w:ascii="Garamond" w:hAnsi="Garamond" w:cs="Arial"/>
          <w:b/>
        </w:rPr>
        <w:lastRenderedPageBreak/>
        <w:t>montante histórico total de R$ 279.728,00, sob a responsabilidade solidária do Prefeito Municipal José Roberto de Oliveira, do Secretário Municipal de Meio Ambiente, Marco Antônio de Toledo Gorrado</w:t>
      </w:r>
      <w:r w:rsidR="007A2F2A" w:rsidRPr="007A2F2A">
        <w:rPr>
          <w:rFonts w:ascii="Garamond" w:hAnsi="Garamond" w:cs="Arial"/>
          <w:b/>
        </w:rPr>
        <w:t>, e da pessoa jurídica contratada União Recicláveis Rio Novo Ltda.</w:t>
      </w:r>
      <w:r w:rsidRPr="007A2F2A">
        <w:rPr>
          <w:rFonts w:ascii="Garamond" w:hAnsi="Garamond" w:cs="Arial"/>
          <w:b/>
        </w:rPr>
        <w:t xml:space="preserve"> </w:t>
      </w:r>
    </w:p>
    <w:p w:rsidR="006F7F61" w:rsidRDefault="006F7F61" w:rsidP="007A2F2A">
      <w:pPr>
        <w:pStyle w:val="PargrafodaLista"/>
        <w:widowControl w:val="0"/>
        <w:spacing w:line="360" w:lineRule="auto"/>
        <w:ind w:left="1418"/>
        <w:jc w:val="both"/>
        <w:rPr>
          <w:rFonts w:ascii="Garamond" w:hAnsi="Garamond" w:cs="Arial"/>
        </w:rPr>
      </w:pPr>
    </w:p>
    <w:p w:rsidR="006F7F61" w:rsidRPr="006F7F61" w:rsidRDefault="006F7F61" w:rsidP="005D45B3">
      <w:pPr>
        <w:pStyle w:val="PargrafodaLista"/>
        <w:widowControl w:val="0"/>
        <w:numPr>
          <w:ilvl w:val="0"/>
          <w:numId w:val="18"/>
        </w:numPr>
        <w:spacing w:line="360" w:lineRule="auto"/>
        <w:ind w:left="1418" w:firstLine="0"/>
        <w:jc w:val="both"/>
        <w:rPr>
          <w:rFonts w:ascii="Garamond" w:hAnsi="Garamond" w:cs="Arial"/>
          <w:b/>
        </w:rPr>
      </w:pPr>
      <w:r>
        <w:rPr>
          <w:rFonts w:ascii="Garamond" w:hAnsi="Garamond" w:cs="Arial"/>
          <w:b/>
        </w:rPr>
        <w:t>Frustração da licitude de processo licitatório – Dano presumido (</w:t>
      </w:r>
      <w:r w:rsidRPr="00A558C6">
        <w:rPr>
          <w:rFonts w:ascii="Garamond" w:hAnsi="Garamond" w:cs="Arial"/>
          <w:b/>
          <w:i/>
        </w:rPr>
        <w:t>in re ipsa</w:t>
      </w:r>
      <w:r>
        <w:rPr>
          <w:rFonts w:ascii="Garamond" w:hAnsi="Garamond" w:cs="Arial"/>
          <w:b/>
        </w:rPr>
        <w:t xml:space="preserve">) – Artigo 49, </w:t>
      </w:r>
      <w:r>
        <w:rPr>
          <w:rFonts w:ascii="Garamond" w:hAnsi="Garamond" w:cs="Arial"/>
          <w:b/>
          <w:i/>
        </w:rPr>
        <w:t xml:space="preserve">caput </w:t>
      </w:r>
      <w:r>
        <w:rPr>
          <w:rFonts w:ascii="Garamond" w:hAnsi="Garamond" w:cs="Arial"/>
          <w:b/>
        </w:rPr>
        <w:t xml:space="preserve">e parágrafo 2º c/c o artigo 59, </w:t>
      </w:r>
      <w:r w:rsidRPr="00583359">
        <w:rPr>
          <w:rFonts w:ascii="Garamond" w:hAnsi="Garamond" w:cs="Arial"/>
          <w:b/>
        </w:rPr>
        <w:t>caput</w:t>
      </w:r>
      <w:r>
        <w:rPr>
          <w:rFonts w:ascii="Garamond" w:hAnsi="Garamond" w:cs="Arial"/>
          <w:b/>
        </w:rPr>
        <w:t xml:space="preserve"> e parágrafo único, da Lei n. 8.666/1993 – </w:t>
      </w:r>
      <w:r w:rsidRPr="00583359">
        <w:rPr>
          <w:rFonts w:ascii="Garamond" w:hAnsi="Garamond" w:cs="Arial"/>
          <w:b/>
        </w:rPr>
        <w:t>Artigo</w:t>
      </w:r>
      <w:r>
        <w:rPr>
          <w:rFonts w:ascii="Garamond" w:hAnsi="Garamond" w:cs="Arial"/>
          <w:b/>
        </w:rPr>
        <w:t xml:space="preserve"> 10, </w:t>
      </w:r>
      <w:r>
        <w:rPr>
          <w:rFonts w:ascii="Garamond" w:hAnsi="Garamond" w:cs="Arial"/>
          <w:b/>
          <w:i/>
        </w:rPr>
        <w:t xml:space="preserve">caput </w:t>
      </w:r>
      <w:r>
        <w:rPr>
          <w:rFonts w:ascii="Garamond" w:hAnsi="Garamond" w:cs="Arial"/>
          <w:b/>
        </w:rPr>
        <w:t>e inciso VIII, da Lei n. 8.429/1992 – Jurisprudência do Superior Tribunal de Justiça</w:t>
      </w:r>
    </w:p>
    <w:p w:rsidR="006F7F61" w:rsidRDefault="006F7F61" w:rsidP="002179EB">
      <w:pPr>
        <w:pStyle w:val="PargrafodaLista"/>
        <w:widowControl w:val="0"/>
        <w:spacing w:line="360" w:lineRule="auto"/>
        <w:ind w:left="1418"/>
        <w:jc w:val="both"/>
        <w:rPr>
          <w:rFonts w:ascii="Garamond" w:hAnsi="Garamond" w:cs="Arial"/>
        </w:rPr>
      </w:pPr>
    </w:p>
    <w:p w:rsidR="002179EB" w:rsidRPr="002179EB" w:rsidRDefault="002179EB" w:rsidP="002179EB">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Além do dano ao erário constatado na ausência de aplicação do desconto efetuado em exercício posterior (2018), sem qualquer justifica plausível, às contratações realizadas nos exercícios anteriores (2016 e 2017), deve-se somar ao dano o lucro da empresa, em razão da efetivação das contratações de modo fraudulento e em inobservância às disposições da Lei Federal n. 8.666/1993 e da Constituição da República de 1988.</w:t>
      </w:r>
    </w:p>
    <w:p w:rsidR="002179EB" w:rsidRPr="002179EB" w:rsidRDefault="002179EB" w:rsidP="002179EB">
      <w:pPr>
        <w:pStyle w:val="PargrafodaLista"/>
        <w:widowControl w:val="0"/>
        <w:spacing w:line="360" w:lineRule="auto"/>
        <w:ind w:left="1418"/>
        <w:jc w:val="both"/>
        <w:rPr>
          <w:rFonts w:ascii="Garamond" w:hAnsi="Garamond" w:cs="Arial"/>
          <w:u w:val="single"/>
        </w:rPr>
      </w:pPr>
    </w:p>
    <w:p w:rsidR="006F7F61" w:rsidRPr="002B5430" w:rsidRDefault="002179EB" w:rsidP="002179EB">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As Inexigibilidades n. 012/2015 e 006/2016</w:t>
      </w:r>
      <w:r w:rsidR="006F7F61">
        <w:rPr>
          <w:rFonts w:ascii="Garamond" w:hAnsi="Garamond" w:cs="Arial"/>
        </w:rPr>
        <w:t xml:space="preserve">, realizados pelo município de </w:t>
      </w:r>
      <w:r>
        <w:rPr>
          <w:rFonts w:ascii="Garamond" w:hAnsi="Garamond" w:cs="Arial"/>
        </w:rPr>
        <w:t>Leopoldina</w:t>
      </w:r>
      <w:r w:rsidR="006F7F61">
        <w:rPr>
          <w:rFonts w:ascii="Garamond" w:hAnsi="Garamond" w:cs="Arial"/>
        </w:rPr>
        <w:t xml:space="preserve">, são irregulares, por </w:t>
      </w:r>
      <w:r w:rsidR="006F7F61" w:rsidRPr="002B5430">
        <w:rPr>
          <w:rFonts w:ascii="Garamond" w:hAnsi="Garamond" w:cs="Arial"/>
        </w:rPr>
        <w:t xml:space="preserve">inobservância dos pressupostos da </w:t>
      </w:r>
      <w:r>
        <w:rPr>
          <w:rFonts w:ascii="Garamond" w:hAnsi="Garamond" w:cs="Arial"/>
        </w:rPr>
        <w:t>inviabilidade de competição e de comprovação da exclusividade da empresa contratada</w:t>
      </w:r>
      <w:r w:rsidR="006F7F61" w:rsidRPr="002B5430">
        <w:rPr>
          <w:rFonts w:ascii="Garamond" w:hAnsi="Garamond" w:cs="Arial"/>
        </w:rPr>
        <w:t>, em descumprimen</w:t>
      </w:r>
      <w:r>
        <w:rPr>
          <w:rFonts w:ascii="Garamond" w:hAnsi="Garamond" w:cs="Arial"/>
        </w:rPr>
        <w:t>to ao art. 25, caput e inciso I</w:t>
      </w:r>
      <w:r w:rsidR="006F7F61" w:rsidRPr="002B5430">
        <w:rPr>
          <w:rFonts w:ascii="Garamond" w:hAnsi="Garamond" w:cs="Arial"/>
        </w:rPr>
        <w:t xml:space="preserve"> da Lei n. 8.666/1993.</w:t>
      </w:r>
    </w:p>
    <w:p w:rsidR="006F7F61" w:rsidRPr="002B5430" w:rsidRDefault="006F7F61" w:rsidP="002179EB">
      <w:pPr>
        <w:pStyle w:val="PargrafodaLista"/>
        <w:widowControl w:val="0"/>
        <w:spacing w:line="360" w:lineRule="auto"/>
        <w:ind w:left="1418"/>
        <w:jc w:val="both"/>
        <w:rPr>
          <w:rFonts w:ascii="Garamond" w:hAnsi="Garamond" w:cs="Arial"/>
          <w:u w:val="single"/>
        </w:rPr>
      </w:pPr>
    </w:p>
    <w:p w:rsidR="006F7F61" w:rsidRPr="005D45B3" w:rsidRDefault="006F7F61" w:rsidP="002179EB">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Não havendo o cumpriment</w:t>
      </w:r>
      <w:r w:rsidR="002179EB">
        <w:rPr>
          <w:rFonts w:ascii="Garamond" w:hAnsi="Garamond" w:cs="Arial"/>
        </w:rPr>
        <w:t>o cumulativo destes requisitos</w:t>
      </w:r>
      <w:r>
        <w:rPr>
          <w:rFonts w:ascii="Garamond" w:hAnsi="Garamond" w:cs="Arial"/>
        </w:rPr>
        <w:t>, não se deve proceder à contratação direta, sem a realização do devido processo licitatório público, nos termos do artigo 37, inciso XXI, da Constituição Federal de 1988, regulamentado pela Lei n. 8.666/1993.</w:t>
      </w:r>
    </w:p>
    <w:p w:rsidR="005D45B3" w:rsidRPr="005D45B3" w:rsidRDefault="005D45B3" w:rsidP="005D45B3">
      <w:pPr>
        <w:pStyle w:val="PargrafodaLista"/>
        <w:rPr>
          <w:rFonts w:ascii="Garamond" w:hAnsi="Garamond" w:cs="Arial"/>
          <w:u w:val="single"/>
        </w:rPr>
      </w:pPr>
    </w:p>
    <w:p w:rsidR="005D45B3" w:rsidRPr="002B5430" w:rsidRDefault="005D45B3" w:rsidP="005D45B3">
      <w:pPr>
        <w:pStyle w:val="PargrafodaLista"/>
        <w:widowControl w:val="0"/>
        <w:spacing w:line="360" w:lineRule="auto"/>
        <w:ind w:left="1418"/>
        <w:jc w:val="both"/>
        <w:rPr>
          <w:rFonts w:ascii="Garamond" w:hAnsi="Garamond" w:cs="Arial"/>
          <w:u w:val="single"/>
        </w:rPr>
      </w:pPr>
    </w:p>
    <w:p w:rsidR="006F7F61" w:rsidRPr="002B5430" w:rsidRDefault="006F7F61" w:rsidP="002179EB">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lastRenderedPageBreak/>
        <w:t>A regra – constitucional – é a licitação. Inexigibilidade é a exceção.</w:t>
      </w:r>
    </w:p>
    <w:p w:rsidR="006F7F61" w:rsidRPr="002B5430" w:rsidRDefault="006F7F61" w:rsidP="002179EB">
      <w:pPr>
        <w:pStyle w:val="PargrafodaLista"/>
        <w:spacing w:line="360" w:lineRule="auto"/>
        <w:rPr>
          <w:rFonts w:ascii="Garamond" w:hAnsi="Garamond" w:cs="Arial"/>
          <w:u w:val="single"/>
        </w:rPr>
      </w:pPr>
    </w:p>
    <w:p w:rsidR="006F7F61" w:rsidRPr="000B062A" w:rsidRDefault="006F7F61" w:rsidP="002179EB">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Ocorre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6F7F61" w:rsidRPr="000B062A" w:rsidRDefault="006F7F61" w:rsidP="002179EB">
      <w:pPr>
        <w:pStyle w:val="PargrafodaLista"/>
        <w:spacing w:line="360" w:lineRule="auto"/>
        <w:rPr>
          <w:rFonts w:ascii="Garamond" w:hAnsi="Garamond" w:cs="Arial"/>
          <w:b/>
        </w:rPr>
      </w:pPr>
    </w:p>
    <w:p w:rsidR="006F7F61" w:rsidRPr="000B062A" w:rsidRDefault="006F7F61" w:rsidP="006F7F61">
      <w:pPr>
        <w:pStyle w:val="PargrafodaLista"/>
        <w:widowControl w:val="0"/>
        <w:spacing w:line="276" w:lineRule="auto"/>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6F7F61" w:rsidRPr="000B062A" w:rsidRDefault="006F7F61" w:rsidP="006F7F61">
      <w:pPr>
        <w:pStyle w:val="PargrafodaLista"/>
        <w:widowControl w:val="0"/>
        <w:spacing w:line="276" w:lineRule="auto"/>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 nulidade do procedimento licitatório induz à do contrato, ressalvado o disposto no parágrafo único do art. 59 desta Lei.</w:t>
      </w:r>
    </w:p>
    <w:p w:rsidR="006F7F61" w:rsidRPr="000B062A" w:rsidRDefault="006F7F61" w:rsidP="006F7F61">
      <w:pPr>
        <w:pStyle w:val="PargrafodaLista"/>
        <w:widowControl w:val="0"/>
        <w:spacing w:line="276" w:lineRule="auto"/>
        <w:ind w:left="1418"/>
        <w:jc w:val="both"/>
        <w:rPr>
          <w:rFonts w:ascii="Garamond" w:hAnsi="Garamond" w:cs="Arial"/>
          <w:b/>
          <w:color w:val="000000"/>
          <w:sz w:val="22"/>
          <w:szCs w:val="22"/>
          <w:u w:val="single"/>
          <w:shd w:val="clear" w:color="auto" w:fill="FFFFFF"/>
        </w:rPr>
      </w:pPr>
    </w:p>
    <w:p w:rsidR="006F7F61" w:rsidRPr="000B062A" w:rsidRDefault="006F7F61" w:rsidP="006F7F61">
      <w:pPr>
        <w:spacing w:line="276" w:lineRule="auto"/>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6F7F61" w:rsidRPr="000B062A" w:rsidRDefault="006F7F61" w:rsidP="006F7F61">
      <w:pPr>
        <w:spacing w:line="276" w:lineRule="auto"/>
        <w:ind w:left="1418"/>
        <w:jc w:val="both"/>
        <w:rPr>
          <w:rFonts w:ascii="Garamond" w:hAnsi="Garamond"/>
          <w:color w:val="000000"/>
          <w:sz w:val="22"/>
          <w:szCs w:val="22"/>
        </w:rPr>
      </w:pPr>
      <w:bookmarkStart w:id="0" w:name="art59p"/>
      <w:bookmarkEnd w:id="0"/>
      <w:r w:rsidRPr="000B062A">
        <w:rPr>
          <w:rFonts w:ascii="Garamond" w:hAnsi="Garamond" w:cs="Arial"/>
          <w:color w:val="000000"/>
          <w:sz w:val="22"/>
          <w:szCs w:val="22"/>
        </w:rPr>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6F7F61" w:rsidRPr="000B062A" w:rsidRDefault="006F7F61" w:rsidP="006F7F61">
      <w:pPr>
        <w:pStyle w:val="PargrafodaLista"/>
        <w:spacing w:line="360" w:lineRule="auto"/>
        <w:rPr>
          <w:rFonts w:ascii="Garamond" w:hAnsi="Garamond" w:cs="Arial"/>
          <w:b/>
        </w:rPr>
      </w:pPr>
    </w:p>
    <w:p w:rsidR="006F7F61" w:rsidRPr="000B062A" w:rsidRDefault="006F7F61" w:rsidP="006F7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Isto é, as partes devem retornar ao estado em que estavam antes da realização do procedimento licitatório e, consequentemente, da contratação.</w:t>
      </w:r>
    </w:p>
    <w:p w:rsidR="006F7F61" w:rsidRPr="000B062A" w:rsidRDefault="006F7F61" w:rsidP="006F7F61">
      <w:pPr>
        <w:pStyle w:val="PargrafodaLista"/>
        <w:widowControl w:val="0"/>
        <w:spacing w:line="360" w:lineRule="auto"/>
        <w:ind w:left="1418"/>
        <w:jc w:val="both"/>
        <w:rPr>
          <w:rFonts w:ascii="Garamond" w:hAnsi="Garamond" w:cs="Arial"/>
          <w:b/>
        </w:rPr>
      </w:pPr>
    </w:p>
    <w:p w:rsidR="006F7F61" w:rsidRPr="000B062A" w:rsidRDefault="006F7F61" w:rsidP="006F7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Tanto é que o parágrafo único do artigo 59 da Lei n. 8.666/1993 somente determina a indenização pela Administração Pública ao contratado, sobre a parte contratual já executada, quando caracterizada a sua boa-fé.</w:t>
      </w:r>
    </w:p>
    <w:p w:rsidR="006F7F61" w:rsidRPr="000B062A" w:rsidRDefault="006F7F61" w:rsidP="006F7F61">
      <w:pPr>
        <w:pStyle w:val="PargrafodaLista"/>
        <w:spacing w:line="360" w:lineRule="auto"/>
        <w:rPr>
          <w:rFonts w:ascii="Garamond" w:hAnsi="Garamond" w:cs="Arial"/>
          <w:b/>
        </w:rPr>
      </w:pPr>
    </w:p>
    <w:p w:rsidR="006F7F61" w:rsidRPr="003E0CFE" w:rsidRDefault="006F7F61" w:rsidP="006F7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Estando o contrato e/ou a Administração Pública de má-fé, nenhuma indenização deve ocorrer. Ao contrário disso, as sanções cabíveis aos responsáveis devem ser devidamente aplicadas, inclusive (e sobretudo) os danos materiais causados aos cofres </w:t>
      </w:r>
      <w:r>
        <w:rPr>
          <w:rFonts w:ascii="Garamond" w:hAnsi="Garamond" w:cs="Arial"/>
        </w:rPr>
        <w:lastRenderedPageBreak/>
        <w:t>públicos, decorrentes da contratação ilegal, devem ser ressarcidos.</w:t>
      </w:r>
    </w:p>
    <w:p w:rsidR="006F7F61" w:rsidRPr="003E0CFE" w:rsidRDefault="006F7F61" w:rsidP="006F7F61">
      <w:pPr>
        <w:pStyle w:val="PargrafodaLista"/>
        <w:spacing w:line="360" w:lineRule="auto"/>
        <w:rPr>
          <w:rFonts w:ascii="Garamond" w:hAnsi="Garamond" w:cs="Arial"/>
          <w:b/>
        </w:rPr>
      </w:pPr>
    </w:p>
    <w:p w:rsidR="006F7F61" w:rsidRPr="00583359" w:rsidRDefault="006F7F61" w:rsidP="006F7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 Lei de Improbidade Administrativa também faz previsão a esse respeito. Nos termos do seu artigo 10, inciso VIII, constitui ato de improbidade administrativa </w:t>
      </w:r>
      <w:r>
        <w:rPr>
          <w:rFonts w:ascii="Garamond" w:hAnsi="Garamond" w:cs="Arial"/>
          <w:b/>
        </w:rPr>
        <w:t xml:space="preserve">que causa lesão ao erário </w:t>
      </w:r>
      <w:r>
        <w:rPr>
          <w:rFonts w:ascii="Garamond" w:hAnsi="Garamond" w:cs="Arial"/>
        </w:rPr>
        <w:t>qualquer ação ou omissão, dolosa ou culposa, que configure frustração da licitude de processo licitatório ou a sua dispensa indevida.</w:t>
      </w:r>
    </w:p>
    <w:p w:rsidR="006F7F61" w:rsidRPr="00583359" w:rsidRDefault="006F7F61" w:rsidP="006F7F61">
      <w:pPr>
        <w:widowControl w:val="0"/>
        <w:spacing w:line="360" w:lineRule="auto"/>
        <w:jc w:val="both"/>
        <w:rPr>
          <w:rFonts w:ascii="Garamond" w:hAnsi="Garamond" w:cs="Arial"/>
          <w:b/>
        </w:rPr>
      </w:pPr>
    </w:p>
    <w:p w:rsidR="006F7F61" w:rsidRPr="00781EBF" w:rsidRDefault="006F7F61" w:rsidP="006F7F61">
      <w:pPr>
        <w:autoSpaceDE w:val="0"/>
        <w:autoSpaceDN w:val="0"/>
        <w:adjustRightInd w:val="0"/>
        <w:spacing w:line="276" w:lineRule="auto"/>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p>
    <w:p w:rsidR="006F7F61" w:rsidRPr="00781EBF" w:rsidRDefault="006F7F61" w:rsidP="006F7F61">
      <w:pPr>
        <w:autoSpaceDE w:val="0"/>
        <w:autoSpaceDN w:val="0"/>
        <w:adjustRightInd w:val="0"/>
        <w:spacing w:line="276" w:lineRule="auto"/>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w:t>
      </w:r>
    </w:p>
    <w:p w:rsidR="006F7F61" w:rsidRPr="00781EBF" w:rsidRDefault="006F7F61" w:rsidP="006F7F61">
      <w:pPr>
        <w:autoSpaceDE w:val="0"/>
        <w:autoSpaceDN w:val="0"/>
        <w:adjustRightInd w:val="0"/>
        <w:spacing w:line="276" w:lineRule="auto"/>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(grifo nosso)</w:t>
      </w:r>
    </w:p>
    <w:p w:rsidR="006F7F61" w:rsidRPr="00B9511E" w:rsidRDefault="006F7F61" w:rsidP="006F7F61">
      <w:pPr>
        <w:pStyle w:val="PargrafodaLista"/>
        <w:spacing w:line="360" w:lineRule="auto"/>
        <w:rPr>
          <w:rFonts w:ascii="Garamond" w:hAnsi="Garamond" w:cs="Arial"/>
          <w:b/>
        </w:rPr>
      </w:pPr>
    </w:p>
    <w:p w:rsidR="006F7F61" w:rsidRPr="00781EBF" w:rsidRDefault="006F7F61" w:rsidP="006F7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6F7F61" w:rsidRPr="00781EBF" w:rsidRDefault="006F7F61" w:rsidP="006F7F61">
      <w:pPr>
        <w:pStyle w:val="PargrafodaLista"/>
        <w:widowControl w:val="0"/>
        <w:spacing w:line="360" w:lineRule="auto"/>
        <w:ind w:left="1418"/>
        <w:jc w:val="both"/>
        <w:rPr>
          <w:rFonts w:ascii="Garamond" w:hAnsi="Garamond" w:cs="Arial"/>
          <w:b/>
        </w:rPr>
      </w:pPr>
    </w:p>
    <w:p w:rsidR="006F7F61" w:rsidRPr="00737C91" w:rsidRDefault="006F7F61" w:rsidP="006F7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in re ipsa</w:t>
      </w:r>
      <w:r>
        <w:rPr>
          <w:rFonts w:ascii="Garamond" w:hAnsi="Garamond" w:cs="Arial"/>
        </w:rPr>
        <w:t xml:space="preserve"> – presumido –, por impedir que a Administração Pública contrate a melhor proposta (STJ, AgRg no Agravo em Recurso Especial n. 617.563/SP, Relatora Ministra Assussete Magalhães, em 04/10/2018).</w:t>
      </w:r>
    </w:p>
    <w:p w:rsidR="006F7F61" w:rsidRDefault="006F7F61" w:rsidP="006F7F61">
      <w:pPr>
        <w:pStyle w:val="PargrafodaLista"/>
        <w:widowControl w:val="0"/>
        <w:spacing w:line="360" w:lineRule="auto"/>
        <w:ind w:left="1418"/>
        <w:jc w:val="both"/>
        <w:rPr>
          <w:rFonts w:ascii="Garamond" w:hAnsi="Garamond"/>
          <w:sz w:val="22"/>
          <w:szCs w:val="22"/>
        </w:rPr>
      </w:pPr>
    </w:p>
    <w:p w:rsidR="006F7F61" w:rsidRPr="00737C91" w:rsidRDefault="006F7F61" w:rsidP="006F7F61">
      <w:pPr>
        <w:pStyle w:val="PargrafodaLista"/>
        <w:widowControl w:val="0"/>
        <w:spacing w:line="276" w:lineRule="auto"/>
        <w:ind w:left="1418"/>
        <w:jc w:val="both"/>
        <w:rPr>
          <w:rFonts w:ascii="Garamond" w:hAnsi="Garamond"/>
          <w:sz w:val="22"/>
          <w:szCs w:val="22"/>
        </w:rPr>
      </w:pPr>
      <w:r w:rsidRPr="00737C91">
        <w:rPr>
          <w:rFonts w:ascii="Garamond" w:hAnsi="Garamond"/>
          <w:sz w:val="22"/>
          <w:szCs w:val="22"/>
        </w:rPr>
        <w:t xml:space="preserve">ADMINISTRATIVO. AGRAVO REGIMENTAL NO AGRAVO EM RECURSO ESPECIAL. </w:t>
      </w:r>
      <w:r w:rsidRPr="004537F7">
        <w:rPr>
          <w:rFonts w:ascii="Garamond" w:hAnsi="Garamond"/>
          <w:b/>
          <w:sz w:val="22"/>
          <w:szCs w:val="22"/>
          <w:u w:val="single"/>
        </w:rPr>
        <w:t xml:space="preserve">IMPROBIDADE ADMINISTRATIVA. DISPENSA INDEVIDA DE LICITAÇÃO. ART. 10, VIII, DA LEI 8.429/92. ACÓRDÃO QUE, EM FACE DOS ELEMENTOS DE PROVA DOS ATOS, CONCLUIU PELA COMPROVAÇÃO DO ELEMENTO SUBJETIVO E PELA CONFIGURAÇÃO DE ATO DE IMPROBIDADE ADMINISTRATIVA. </w:t>
      </w:r>
      <w:r w:rsidRPr="004537F7">
        <w:rPr>
          <w:rFonts w:ascii="Garamond" w:hAnsi="Garamond"/>
          <w:b/>
          <w:sz w:val="22"/>
          <w:szCs w:val="22"/>
          <w:u w:val="single"/>
        </w:rPr>
        <w:lastRenderedPageBreak/>
        <w:t>SÚMULA 7/STJ. PREJUÍZO AO ERÁRIO, NA HIPÓTESE. DANO IN RE IPSA.</w:t>
      </w:r>
      <w:r w:rsidRPr="00737C91">
        <w:rPr>
          <w:rFonts w:ascii="Garamond" w:hAnsi="Garamond"/>
          <w:sz w:val="22"/>
          <w:szCs w:val="22"/>
        </w:rPr>
        <w:t xml:space="preserve"> PRECEDENTES DO STJ. AGRAVO REGIMENTAL IMPROVIDO. </w:t>
      </w:r>
    </w:p>
    <w:p w:rsidR="006F7F61" w:rsidRPr="00737C91" w:rsidRDefault="005D45B3" w:rsidP="006F7F61">
      <w:pPr>
        <w:pStyle w:val="PargrafodaLista"/>
        <w:widowControl w:val="0"/>
        <w:spacing w:line="276" w:lineRule="auto"/>
        <w:ind w:left="1418"/>
        <w:jc w:val="both"/>
        <w:rPr>
          <w:rFonts w:ascii="Garamond" w:hAnsi="Garamond"/>
          <w:sz w:val="22"/>
          <w:szCs w:val="22"/>
        </w:rPr>
      </w:pPr>
      <w:r>
        <w:rPr>
          <w:rFonts w:ascii="Garamond" w:hAnsi="Garamond"/>
          <w:sz w:val="22"/>
          <w:szCs w:val="22"/>
        </w:rPr>
        <w:t>(...)</w:t>
      </w:r>
      <w:r w:rsidR="006F7F61" w:rsidRPr="00737C91">
        <w:rPr>
          <w:rFonts w:ascii="Garamond" w:hAnsi="Garamond"/>
          <w:sz w:val="22"/>
          <w:szCs w:val="22"/>
        </w:rPr>
        <w:t xml:space="preserve"> </w:t>
      </w:r>
    </w:p>
    <w:p w:rsidR="006F7F61" w:rsidRPr="00737C91" w:rsidRDefault="006F7F61" w:rsidP="006F7F61">
      <w:pPr>
        <w:pStyle w:val="PargrafodaLista"/>
        <w:widowControl w:val="0"/>
        <w:spacing w:line="276" w:lineRule="auto"/>
        <w:ind w:left="1418"/>
        <w:jc w:val="both"/>
        <w:rPr>
          <w:rFonts w:ascii="Garamond" w:hAnsi="Garamond"/>
          <w:sz w:val="22"/>
          <w:szCs w:val="22"/>
        </w:rPr>
      </w:pPr>
      <w:r w:rsidRPr="00737C91">
        <w:rPr>
          <w:rFonts w:ascii="Garamond" w:hAnsi="Garamond"/>
          <w:b/>
          <w:sz w:val="22"/>
          <w:szCs w:val="22"/>
          <w:u w:val="single"/>
        </w:rPr>
        <w:t>VI. Quanto à alegada ausência de dano ao Erário, o Superior Tribunal de Justiça possui jurisprudência no sentido de que "a indevida dispensa de licitação, por impedir que a administração pública contrate a melhor proposta, causa dano in re ipsa, descabendo exigir do autor da ação civil pública prova a respeito do tema" (STJ, REsp 817.921/SP, Rel. Ministro CASTRO MEIRA, SEGUNDA TURMA, DJe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re ipsa, decorrente da própria ilegalidade do ato praticado, conforme entendimento adotado por esta Corte.</w:t>
      </w:r>
      <w:r w:rsidRPr="00737C91">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AgRg no AgRg no REsp 1.288.585/RJ, Rel. Ministro OLINDO MENEZES (Desembargador convocado do TRF/1ª Região), PRIMEIRA TURMA, DJe de 09/03/2016). Nesse mesmo sentido: STJ, AgRg no REsp 1.512.393/SP, Rel. Ministro MAURO CAMBELL MARQUES, SEGUNDA TURMA, DJe de 27/11/2015. </w:t>
      </w:r>
    </w:p>
    <w:p w:rsidR="006F7F61" w:rsidRPr="00737C91" w:rsidRDefault="006F7F61" w:rsidP="006F7F61">
      <w:pPr>
        <w:pStyle w:val="PargrafodaLista"/>
        <w:widowControl w:val="0"/>
        <w:spacing w:line="276" w:lineRule="auto"/>
        <w:ind w:left="1418"/>
        <w:jc w:val="both"/>
        <w:rPr>
          <w:rFonts w:ascii="Garamond" w:hAnsi="Garamond" w:cs="Arial"/>
          <w:b/>
          <w:sz w:val="22"/>
          <w:szCs w:val="22"/>
        </w:rPr>
      </w:pPr>
      <w:r w:rsidRPr="00737C91">
        <w:rPr>
          <w:rFonts w:ascii="Garamond" w:hAnsi="Garamond"/>
          <w:sz w:val="22"/>
          <w:szCs w:val="22"/>
        </w:rPr>
        <w:t>VII. Agravo Regimental improvido.</w:t>
      </w:r>
    </w:p>
    <w:p w:rsidR="006F7F61" w:rsidRDefault="006F7F61" w:rsidP="006F7F61">
      <w:pPr>
        <w:pStyle w:val="PargrafodaLista"/>
        <w:widowControl w:val="0"/>
        <w:spacing w:line="360" w:lineRule="auto"/>
        <w:ind w:left="1418"/>
        <w:jc w:val="both"/>
        <w:rPr>
          <w:rFonts w:ascii="Garamond" w:hAnsi="Garamond" w:cs="Arial"/>
          <w:b/>
        </w:rPr>
      </w:pPr>
    </w:p>
    <w:p w:rsidR="006F7F61" w:rsidRPr="002179EB" w:rsidRDefault="006F7F61" w:rsidP="006F7F61">
      <w:pPr>
        <w:pStyle w:val="PargrafodaLista"/>
        <w:widowControl w:val="0"/>
        <w:numPr>
          <w:ilvl w:val="0"/>
          <w:numId w:val="14"/>
        </w:numPr>
        <w:spacing w:line="360" w:lineRule="auto"/>
        <w:ind w:left="142" w:firstLine="1276"/>
        <w:jc w:val="both"/>
        <w:rPr>
          <w:rFonts w:ascii="Garamond" w:hAnsi="Garamond" w:cs="Arial"/>
        </w:rPr>
      </w:pPr>
      <w:r w:rsidRPr="002179EB">
        <w:rPr>
          <w:rFonts w:ascii="Garamond" w:hAnsi="Garamond" w:cs="Arial"/>
        </w:rPr>
        <w:t xml:space="preserve">De fato, a </w:t>
      </w:r>
      <w:r w:rsidRPr="002179EB">
        <w:rPr>
          <w:rFonts w:ascii="Garamond" w:hAnsi="Garamond" w:cs="Arial"/>
          <w:b/>
        </w:rPr>
        <w:t>contratação direta maculada pela ilegalidade causa, por si só, prejuízo aos cofres públicos.</w:t>
      </w:r>
      <w:r w:rsidRPr="002179EB">
        <w:rPr>
          <w:rFonts w:ascii="Garamond" w:hAnsi="Garamond" w:cs="Arial"/>
        </w:rPr>
        <w:t xml:space="preserve"> Não só pelo descumprimento direto aos requisitos fixados em lei, mas sobretudo pelos fatos e justificativas implícitos que pautaram a sua realização.</w:t>
      </w:r>
    </w:p>
    <w:p w:rsidR="006F7F61" w:rsidRDefault="006F7F61" w:rsidP="006F7F61">
      <w:pPr>
        <w:pStyle w:val="PargrafodaLista"/>
        <w:widowControl w:val="0"/>
        <w:spacing w:line="360" w:lineRule="auto"/>
        <w:ind w:left="1418"/>
        <w:jc w:val="both"/>
        <w:rPr>
          <w:rFonts w:ascii="Garamond" w:hAnsi="Garamond" w:cs="Arial"/>
          <w:b/>
        </w:rPr>
      </w:pPr>
    </w:p>
    <w:p w:rsidR="006F7F61" w:rsidRPr="00347A25" w:rsidRDefault="006F7F61" w:rsidP="006F7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b/>
        </w:rPr>
        <w:t>Ou seja, a jurisprudência do STJ confirma a ocorrência de dano ao erário presumido (</w:t>
      </w:r>
      <w:r>
        <w:rPr>
          <w:rFonts w:ascii="Garamond" w:hAnsi="Garamond" w:cs="Arial"/>
          <w:b/>
          <w:i/>
        </w:rPr>
        <w:t>in re ipsa)</w:t>
      </w:r>
      <w:r>
        <w:rPr>
          <w:rFonts w:ascii="Garamond" w:hAnsi="Garamond" w:cs="Arial"/>
          <w:b/>
        </w:rPr>
        <w:t>, nos casos de licitação fraudulenta ou dispensa indevida.</w:t>
      </w:r>
    </w:p>
    <w:p w:rsidR="006F7F61" w:rsidRPr="004537F7" w:rsidRDefault="006F7F61" w:rsidP="006F7F61">
      <w:pPr>
        <w:pStyle w:val="PargrafodaLista"/>
        <w:spacing w:line="360" w:lineRule="auto"/>
        <w:rPr>
          <w:rFonts w:ascii="Garamond" w:hAnsi="Garamond" w:cs="Arial"/>
          <w:b/>
        </w:rPr>
      </w:pPr>
    </w:p>
    <w:p w:rsidR="006F7F61" w:rsidRPr="004537F7" w:rsidRDefault="006F7F61" w:rsidP="006F7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No plano normativo, não há dúvida da ilegalidade dos proce</w:t>
      </w:r>
      <w:r w:rsidR="002179EB">
        <w:rPr>
          <w:rFonts w:ascii="Garamond" w:hAnsi="Garamond" w:cs="Arial"/>
        </w:rPr>
        <w:t>dimentos de contratação direta realizad</w:t>
      </w:r>
      <w:r>
        <w:rPr>
          <w:rFonts w:ascii="Garamond" w:hAnsi="Garamond" w:cs="Arial"/>
        </w:rPr>
        <w:t>os, em razão do descumpri</w:t>
      </w:r>
      <w:r w:rsidR="002179EB">
        <w:rPr>
          <w:rFonts w:ascii="Garamond" w:hAnsi="Garamond" w:cs="Arial"/>
        </w:rPr>
        <w:t>mento dos requisitos expressos n</w:t>
      </w:r>
      <w:r>
        <w:rPr>
          <w:rFonts w:ascii="Garamond" w:hAnsi="Garamond" w:cs="Arial"/>
        </w:rPr>
        <w:t>o artigo 25</w:t>
      </w:r>
      <w:r w:rsidR="002179EB">
        <w:rPr>
          <w:rFonts w:ascii="Garamond" w:hAnsi="Garamond" w:cs="Arial"/>
        </w:rPr>
        <w:t>, caput e inciso I</w:t>
      </w:r>
      <w:r>
        <w:rPr>
          <w:rFonts w:ascii="Garamond" w:hAnsi="Garamond" w:cs="Arial"/>
        </w:rPr>
        <w:t xml:space="preserve"> da Lei n. 8.666/1993, o que já condena o gestor pelo ato irregularmente praticado.</w:t>
      </w:r>
    </w:p>
    <w:p w:rsidR="006F7F61" w:rsidRPr="004537F7" w:rsidRDefault="006F7F61" w:rsidP="006F7F61">
      <w:pPr>
        <w:pStyle w:val="PargrafodaLista"/>
        <w:spacing w:line="360" w:lineRule="auto"/>
        <w:rPr>
          <w:rFonts w:ascii="Garamond" w:hAnsi="Garamond" w:cs="Arial"/>
          <w:b/>
        </w:rPr>
      </w:pPr>
    </w:p>
    <w:p w:rsidR="006F7F61" w:rsidRPr="00781EBF" w:rsidRDefault="006F7F61" w:rsidP="006F7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Ocorre que a análise deve ser mais profunda.</w:t>
      </w:r>
    </w:p>
    <w:p w:rsidR="006F7F61" w:rsidRPr="00781EBF" w:rsidRDefault="006F7F61" w:rsidP="006F7F61">
      <w:pPr>
        <w:widowControl w:val="0"/>
        <w:spacing w:line="360" w:lineRule="auto"/>
        <w:jc w:val="both"/>
        <w:rPr>
          <w:rFonts w:ascii="Garamond" w:hAnsi="Garamond" w:cs="Arial"/>
          <w:b/>
        </w:rPr>
      </w:pPr>
    </w:p>
    <w:p w:rsidR="006F7F61" w:rsidRPr="004537F7" w:rsidRDefault="006F7F61" w:rsidP="006F7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Primeiro porque, no plano de fundo, a contratação direta ilegalmente praticada, neste caso, possuiu objetivos imorais relativos ao direcionamento do objeto a ser contratado a apenas uma única empresa: a </w:t>
      </w:r>
      <w:r w:rsidR="002179EB">
        <w:rPr>
          <w:rFonts w:ascii="Garamond" w:hAnsi="Garamond" w:cs="Arial"/>
        </w:rPr>
        <w:t>União Recicláveis Rio Novo Ltda.</w:t>
      </w:r>
    </w:p>
    <w:p w:rsidR="006F7F61" w:rsidRPr="004537F7" w:rsidRDefault="006F7F61" w:rsidP="006F7F61">
      <w:pPr>
        <w:pStyle w:val="PargrafodaLista"/>
        <w:spacing w:line="360" w:lineRule="auto"/>
        <w:rPr>
          <w:rFonts w:ascii="Garamond" w:hAnsi="Garamond" w:cs="Arial"/>
          <w:b/>
        </w:rPr>
      </w:pPr>
    </w:p>
    <w:p w:rsidR="006F7F61" w:rsidRPr="00CB6225" w:rsidRDefault="006F7F61" w:rsidP="006F7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Ora, restou cabalmente comprovado nesta Representação o conluio existente entre os gestores municipais e o representante lega</w:t>
      </w:r>
      <w:r w:rsidR="007C1FE0">
        <w:rPr>
          <w:rFonts w:ascii="Garamond" w:hAnsi="Garamond" w:cs="Arial"/>
        </w:rPr>
        <w:t>l da pessoa jurídica contratada, conforme tópicos anteriores.</w:t>
      </w:r>
    </w:p>
    <w:p w:rsidR="006F7F61" w:rsidRPr="007C1FE0" w:rsidRDefault="006F7F61" w:rsidP="007C1FE0">
      <w:pPr>
        <w:spacing w:line="360" w:lineRule="auto"/>
        <w:rPr>
          <w:rFonts w:ascii="Garamond" w:hAnsi="Garamond" w:cs="Arial"/>
          <w:b/>
        </w:rPr>
      </w:pPr>
    </w:p>
    <w:p w:rsidR="006F7F61" w:rsidRPr="00420C2D" w:rsidRDefault="006F7F61" w:rsidP="006F7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Segundo porque, decorrente do direcionamento, o gestor municipal e o representante legal da empresa impediram conscientemente que a Administração Pública Municipal obtivesse uma contratação justa e vantajosa, por meio da realização de regular procedimento licitatório.</w:t>
      </w:r>
    </w:p>
    <w:p w:rsidR="006F7F61" w:rsidRPr="00420C2D" w:rsidRDefault="006F7F61" w:rsidP="006F7F61">
      <w:pPr>
        <w:pStyle w:val="PargrafodaLista"/>
        <w:spacing w:line="360" w:lineRule="auto"/>
        <w:rPr>
          <w:rFonts w:ascii="Garamond" w:hAnsi="Garamond" w:cs="Arial"/>
          <w:b/>
        </w:rPr>
      </w:pPr>
    </w:p>
    <w:p w:rsidR="006F7F61" w:rsidRPr="000D389C" w:rsidRDefault="006F7F61" w:rsidP="006F7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Ora, a premissa básica da licitação é tornar possível à Administração Pública a contratação de determinando objeto com preço justo e vantajoso ao interesse público, proporcionando aos concorrentes igualdade de participação e de oferta de propostas.</w:t>
      </w:r>
    </w:p>
    <w:p w:rsidR="006F7F61" w:rsidRPr="000D389C" w:rsidRDefault="006F7F61" w:rsidP="006F7F61">
      <w:pPr>
        <w:widowControl w:val="0"/>
        <w:spacing w:line="360" w:lineRule="auto"/>
        <w:jc w:val="both"/>
        <w:rPr>
          <w:rFonts w:ascii="Garamond" w:hAnsi="Garamond" w:cs="Arial"/>
          <w:b/>
        </w:rPr>
      </w:pPr>
    </w:p>
    <w:p w:rsidR="006F7F61" w:rsidRPr="00FB58AC" w:rsidRDefault="006F7F61" w:rsidP="00FB58AC">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No entanto, a vontade dos responsáveis no procedimento fraudulento em </w:t>
      </w:r>
      <w:r w:rsidR="00FB58AC">
        <w:rPr>
          <w:rFonts w:ascii="Garamond" w:hAnsi="Garamond" w:cs="Arial"/>
        </w:rPr>
        <w:t>Leopoldina</w:t>
      </w:r>
      <w:r>
        <w:rPr>
          <w:rFonts w:ascii="Garamond" w:hAnsi="Garamond" w:cs="Arial"/>
        </w:rPr>
        <w:t xml:space="preserve">, consubstanciado no conluio verificado entre as partes, impediu que isso </w:t>
      </w:r>
      <w:r>
        <w:rPr>
          <w:rFonts w:ascii="Garamond" w:hAnsi="Garamond" w:cs="Arial"/>
        </w:rPr>
        <w:lastRenderedPageBreak/>
        <w:t>ocorresse.</w:t>
      </w:r>
      <w:r w:rsidR="00FB58AC">
        <w:rPr>
          <w:rFonts w:ascii="Garamond" w:hAnsi="Garamond" w:cs="Arial"/>
        </w:rPr>
        <w:t xml:space="preserve"> </w:t>
      </w:r>
      <w:r w:rsidRPr="00FB58AC">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6F7F61" w:rsidRPr="00A41AEC" w:rsidRDefault="006F7F61" w:rsidP="006F7F61">
      <w:pPr>
        <w:pStyle w:val="PargrafodaLista"/>
        <w:spacing w:line="360" w:lineRule="auto"/>
        <w:rPr>
          <w:rFonts w:ascii="Garamond" w:hAnsi="Garamond" w:cs="Arial"/>
          <w:b/>
        </w:rPr>
      </w:pPr>
    </w:p>
    <w:p w:rsidR="006F7F61" w:rsidRDefault="006F7F61" w:rsidP="006F7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Até mesmo porque, a meu ver, não faz sentido algum o reconhecimento da ilegalidade da contratação sem que o prejuízo material causado ao erário seja devidamente reintegrado aos cofres municipais. </w:t>
      </w:r>
      <w:r w:rsidRPr="00A10EF2">
        <w:rPr>
          <w:rFonts w:ascii="Garamond" w:hAnsi="Garamond" w:cs="Arial"/>
          <w:b/>
        </w:rPr>
        <w:t>Tal conduta configuraria benefício direto do malfeitor em razão de sua própria torpeza.</w:t>
      </w:r>
    </w:p>
    <w:p w:rsidR="006F7F61" w:rsidRPr="00583359" w:rsidRDefault="006F7F61" w:rsidP="006F7F61">
      <w:pPr>
        <w:widowControl w:val="0"/>
        <w:spacing w:line="360" w:lineRule="auto"/>
        <w:jc w:val="both"/>
        <w:rPr>
          <w:rFonts w:ascii="Garamond" w:hAnsi="Garamond" w:cs="Arial"/>
          <w:b/>
        </w:rPr>
      </w:pPr>
    </w:p>
    <w:p w:rsidR="006F7F61" w:rsidRPr="00F52827" w:rsidRDefault="006F7F61" w:rsidP="006F7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 empresa </w:t>
      </w:r>
      <w:r w:rsidR="00FB58AC">
        <w:rPr>
          <w:rFonts w:ascii="Garamond" w:hAnsi="Garamond" w:cs="Arial"/>
        </w:rPr>
        <w:t>União Recicláveis Rio Novo Ltda.</w:t>
      </w:r>
      <w:r>
        <w:rPr>
          <w:rFonts w:ascii="Garamond" w:hAnsi="Garamond" w:cs="Arial"/>
        </w:rPr>
        <w:t>, em uma situação fática de regularidade da contratação pública, incluísse em sua proposta de preços, além dos valores relativos aos insumos, mão de obra etc., aqueles referentes aos lucros do seu trabalho.</w:t>
      </w:r>
    </w:p>
    <w:p w:rsidR="006F7F61" w:rsidRPr="00F52827" w:rsidRDefault="006F7F61" w:rsidP="006F7F61">
      <w:pPr>
        <w:widowControl w:val="0"/>
        <w:spacing w:line="360" w:lineRule="auto"/>
        <w:jc w:val="both"/>
        <w:rPr>
          <w:rFonts w:ascii="Garamond" w:hAnsi="Garamond" w:cs="Arial"/>
          <w:b/>
        </w:rPr>
      </w:pPr>
    </w:p>
    <w:p w:rsidR="006F7F61" w:rsidRPr="00F52827" w:rsidRDefault="006F7F61" w:rsidP="006F7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É o que ocorre, não só nas contratações particulares de empresas, mas também em todos os casos de licitação pública.</w:t>
      </w:r>
    </w:p>
    <w:p w:rsidR="006F7F61" w:rsidRPr="00F52827" w:rsidRDefault="006F7F61" w:rsidP="006F7F61">
      <w:pPr>
        <w:pStyle w:val="PargrafodaLista"/>
        <w:spacing w:line="360" w:lineRule="auto"/>
        <w:rPr>
          <w:rFonts w:ascii="Garamond" w:hAnsi="Garamond" w:cs="Arial"/>
          <w:b/>
        </w:rPr>
      </w:pPr>
    </w:p>
    <w:p w:rsidR="006F7F61" w:rsidRPr="00F52827" w:rsidRDefault="006F7F61" w:rsidP="006F7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6F7F61" w:rsidRPr="00F52827" w:rsidRDefault="006F7F61" w:rsidP="006F7F61">
      <w:pPr>
        <w:pStyle w:val="PargrafodaLista"/>
        <w:spacing w:line="360" w:lineRule="auto"/>
        <w:rPr>
          <w:rFonts w:ascii="Garamond" w:hAnsi="Garamond" w:cs="Arial"/>
          <w:b/>
        </w:rPr>
      </w:pPr>
    </w:p>
    <w:p w:rsidR="006F7F61" w:rsidRPr="006E5BB9" w:rsidRDefault="006F7F61" w:rsidP="006F7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Diante da ampla concorrência, a Administração Pública deverá optar pelo menor preço, aliado à qualidade do serviço, a fim de que se realize a melhor contratação e se preste o melhor serviço ao público beneficiado.</w:t>
      </w:r>
    </w:p>
    <w:p w:rsidR="006F7F61" w:rsidRPr="006E5BB9" w:rsidRDefault="006F7F61" w:rsidP="006F7F61">
      <w:pPr>
        <w:pStyle w:val="PargrafodaLista"/>
        <w:spacing w:line="360" w:lineRule="auto"/>
        <w:rPr>
          <w:rFonts w:ascii="Garamond" w:hAnsi="Garamond" w:cs="Arial"/>
          <w:b/>
        </w:rPr>
      </w:pPr>
    </w:p>
    <w:p w:rsidR="006F7F61" w:rsidRPr="00A10EF2" w:rsidRDefault="006F7F61" w:rsidP="006F7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 xml:space="preserve">Não se pode questionar, então, o fato de que, nas contratações realizadas pelo município de </w:t>
      </w:r>
      <w:r w:rsidR="00FB58AC">
        <w:rPr>
          <w:rFonts w:ascii="Garamond" w:hAnsi="Garamond" w:cs="Arial"/>
        </w:rPr>
        <w:t>Leopoldina</w:t>
      </w:r>
      <w:r>
        <w:rPr>
          <w:rFonts w:ascii="Garamond" w:hAnsi="Garamond" w:cs="Arial"/>
        </w:rPr>
        <w:t xml:space="preserve">, por meio das Inexigibilidades n. </w:t>
      </w:r>
      <w:r w:rsidR="00FB58AC">
        <w:rPr>
          <w:rFonts w:ascii="Garamond" w:hAnsi="Garamond" w:cs="Arial"/>
        </w:rPr>
        <w:t>012/2015 e 006/2016</w:t>
      </w:r>
      <w:r>
        <w:rPr>
          <w:rFonts w:ascii="Garamond" w:hAnsi="Garamond" w:cs="Arial"/>
        </w:rPr>
        <w:t xml:space="preserve">, a </w:t>
      </w:r>
      <w:r w:rsidR="00FB58AC">
        <w:rPr>
          <w:rFonts w:ascii="Garamond" w:hAnsi="Garamond" w:cs="Arial"/>
        </w:rPr>
        <w:t>União Recicláveis Rio Novo Ltda</w:t>
      </w:r>
      <w:r>
        <w:rPr>
          <w:rFonts w:ascii="Garamond" w:hAnsi="Garamond" w:cs="Arial"/>
        </w:rPr>
        <w:t>. recebeu não só pelos serviços prestados, mas também todo o lucro oriundo de seu trabalho.</w:t>
      </w:r>
    </w:p>
    <w:p w:rsidR="006F7F61" w:rsidRPr="00A10EF2" w:rsidRDefault="006F7F61" w:rsidP="006F7F61">
      <w:pPr>
        <w:pStyle w:val="PargrafodaLista"/>
        <w:spacing w:line="360" w:lineRule="auto"/>
        <w:rPr>
          <w:rFonts w:ascii="Garamond" w:hAnsi="Garamond" w:cs="Arial"/>
          <w:b/>
        </w:rPr>
      </w:pPr>
    </w:p>
    <w:p w:rsidR="006F7F61" w:rsidRPr="00A10EF2" w:rsidRDefault="006F7F61" w:rsidP="006F7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jurisprudência dos tribunais, citando-se como exemplo, mais uma vez, o Superior Tribunal de Justiça, é majoritária para considerar irregular o ressarcimento pelo contratado, mesmo diante da ilegalidade da contratação, dos serviços por ele já prestados.</w:t>
      </w:r>
    </w:p>
    <w:p w:rsidR="006F7F61" w:rsidRPr="00A10EF2" w:rsidRDefault="006F7F61" w:rsidP="006F7F61">
      <w:pPr>
        <w:pStyle w:val="PargrafodaLista"/>
        <w:spacing w:line="360" w:lineRule="auto"/>
        <w:rPr>
          <w:rFonts w:ascii="Garamond" w:hAnsi="Garamond" w:cs="Arial"/>
          <w:b/>
        </w:rPr>
      </w:pPr>
    </w:p>
    <w:p w:rsidR="006F7F61" w:rsidRPr="00A10EF2" w:rsidRDefault="006F7F61" w:rsidP="006F7F61">
      <w:pPr>
        <w:shd w:val="clear" w:color="auto" w:fill="FFFFFF"/>
        <w:spacing w:line="276" w:lineRule="auto"/>
        <w:ind w:left="1418"/>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6F7F61" w:rsidRPr="00A10EF2" w:rsidRDefault="006F7F61" w:rsidP="006F7F61">
      <w:pPr>
        <w:shd w:val="clear" w:color="auto" w:fill="FFFFFF"/>
        <w:spacing w:line="276" w:lineRule="auto"/>
        <w:ind w:left="1418"/>
        <w:jc w:val="both"/>
        <w:rPr>
          <w:rFonts w:ascii="Garamond" w:hAnsi="Garamond"/>
          <w:spacing w:val="2"/>
          <w:sz w:val="22"/>
          <w:szCs w:val="22"/>
          <w:u w:val="single"/>
        </w:rPr>
      </w:pPr>
      <w:r w:rsidRPr="00A10EF2">
        <w:rPr>
          <w:rFonts w:ascii="Garamond" w:hAnsi="Garamond"/>
          <w:b/>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6F7F61" w:rsidRPr="00A10EF2" w:rsidRDefault="006F7F61" w:rsidP="006F7F61">
      <w:pPr>
        <w:shd w:val="clear" w:color="auto" w:fill="FFFFFF"/>
        <w:spacing w:line="276" w:lineRule="auto"/>
        <w:ind w:left="1418"/>
        <w:jc w:val="both"/>
        <w:rPr>
          <w:rFonts w:ascii="Garamond" w:hAnsi="Garamond"/>
          <w:spacing w:val="2"/>
          <w:sz w:val="22"/>
          <w:szCs w:val="22"/>
          <w:u w:val="single"/>
        </w:rPr>
      </w:pPr>
      <w:r w:rsidRPr="00A10EF2">
        <w:rPr>
          <w:rFonts w:ascii="Garamond" w:hAnsi="Garamond"/>
          <w:b/>
          <w:bCs/>
          <w:spacing w:val="2"/>
          <w:sz w:val="22"/>
          <w:szCs w:val="22"/>
          <w:u w:val="single"/>
        </w:rPr>
        <w:t>Precedentes.</w:t>
      </w:r>
    </w:p>
    <w:p w:rsidR="006F7F61" w:rsidRPr="00A10EF2" w:rsidRDefault="006F7F61" w:rsidP="006F7F61">
      <w:pPr>
        <w:shd w:val="clear" w:color="auto" w:fill="FFFFFF"/>
        <w:spacing w:line="276" w:lineRule="auto"/>
        <w:ind w:left="1418"/>
        <w:jc w:val="both"/>
        <w:rPr>
          <w:rFonts w:ascii="Garamond" w:hAnsi="Garamond"/>
          <w:spacing w:val="2"/>
          <w:sz w:val="22"/>
          <w:szCs w:val="22"/>
        </w:rPr>
      </w:pPr>
      <w:r w:rsidRPr="00A10EF2">
        <w:rPr>
          <w:rFonts w:ascii="Garamond" w:hAnsi="Garamond"/>
          <w:b/>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6F7F61" w:rsidRPr="00A10EF2" w:rsidRDefault="006F7F61" w:rsidP="006F7F61">
      <w:pPr>
        <w:shd w:val="clear" w:color="auto" w:fill="FFFFFF"/>
        <w:spacing w:line="276" w:lineRule="auto"/>
        <w:ind w:left="1418"/>
        <w:jc w:val="both"/>
        <w:rPr>
          <w:rFonts w:ascii="Garamond" w:hAnsi="Garamond"/>
          <w:spacing w:val="2"/>
          <w:sz w:val="22"/>
          <w:szCs w:val="22"/>
        </w:rPr>
      </w:pPr>
      <w:r w:rsidRPr="00A10EF2">
        <w:rPr>
          <w:rFonts w:ascii="Garamond" w:hAnsi="Garamond"/>
          <w:spacing w:val="2"/>
          <w:sz w:val="22"/>
          <w:szCs w:val="22"/>
        </w:rPr>
        <w:t>3. Agravo interno não provido.</w:t>
      </w:r>
    </w:p>
    <w:p w:rsidR="006F7F61" w:rsidRPr="00A10EF2" w:rsidRDefault="006F7F61" w:rsidP="006F7F61">
      <w:pPr>
        <w:shd w:val="clear" w:color="auto" w:fill="FFFFFF"/>
        <w:spacing w:line="276" w:lineRule="auto"/>
        <w:ind w:left="1418"/>
        <w:jc w:val="both"/>
        <w:rPr>
          <w:rFonts w:ascii="Georgia" w:hAnsi="Georgia"/>
          <w:spacing w:val="2"/>
          <w:sz w:val="30"/>
          <w:szCs w:val="30"/>
        </w:rPr>
      </w:pPr>
      <w:r w:rsidRPr="002D2083">
        <w:rPr>
          <w:rFonts w:ascii="Garamond" w:hAnsi="Garamond"/>
          <w:spacing w:val="2"/>
          <w:sz w:val="22"/>
          <w:szCs w:val="22"/>
          <w:lang w:val="en-US"/>
        </w:rPr>
        <w:t>(</w:t>
      </w:r>
      <w:r w:rsidRPr="002D2083">
        <w:rPr>
          <w:rFonts w:ascii="Garamond" w:hAnsi="Garamond"/>
          <w:b/>
          <w:bCs/>
          <w:spacing w:val="2"/>
          <w:sz w:val="22"/>
          <w:szCs w:val="22"/>
          <w:lang w:val="en-US"/>
        </w:rPr>
        <w:t>AgInt no REsp 1.705.432/SP</w:t>
      </w:r>
      <w:r w:rsidRPr="002D2083">
        <w:rPr>
          <w:rFonts w:ascii="Garamond" w:hAnsi="Garamond"/>
          <w:spacing w:val="2"/>
          <w:sz w:val="22"/>
          <w:szCs w:val="22"/>
          <w:lang w:val="en-US"/>
        </w:rPr>
        <w:t xml:space="preserve"> , Rel. </w:t>
      </w:r>
      <w:r w:rsidRPr="00A10EF2">
        <w:rPr>
          <w:rFonts w:ascii="Garamond" w:hAnsi="Garamond"/>
          <w:spacing w:val="2"/>
          <w:sz w:val="22"/>
          <w:szCs w:val="22"/>
        </w:rPr>
        <w:t>Ministro MAURO CAMPBELL MARQUES, SEGUNDA TURMA, DJe 20/03/2018)</w:t>
      </w:r>
    </w:p>
    <w:p w:rsidR="006F7F61" w:rsidRPr="00E72F59" w:rsidRDefault="006F7F61" w:rsidP="006F7F61">
      <w:pPr>
        <w:pStyle w:val="PargrafodaLista"/>
        <w:widowControl w:val="0"/>
        <w:spacing w:line="360" w:lineRule="auto"/>
        <w:ind w:left="1418"/>
        <w:jc w:val="both"/>
        <w:rPr>
          <w:rFonts w:ascii="Garamond" w:hAnsi="Garamond" w:cs="Arial"/>
          <w:b/>
        </w:rPr>
      </w:pPr>
    </w:p>
    <w:p w:rsidR="006F7F61" w:rsidRPr="00A10EF2" w:rsidRDefault="006F7F61" w:rsidP="006F7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6F7F61" w:rsidRPr="00A10EF2" w:rsidRDefault="006F7F61" w:rsidP="006F7F61">
      <w:pPr>
        <w:pStyle w:val="PargrafodaLista"/>
        <w:widowControl w:val="0"/>
        <w:spacing w:line="360" w:lineRule="auto"/>
        <w:ind w:left="1418"/>
        <w:jc w:val="both"/>
        <w:rPr>
          <w:rFonts w:ascii="Garamond" w:hAnsi="Garamond" w:cs="Arial"/>
          <w:b/>
        </w:rPr>
      </w:pPr>
    </w:p>
    <w:p w:rsidR="006F7F61" w:rsidRPr="00A10EF2" w:rsidRDefault="006F7F61" w:rsidP="006F7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w:t>
      </w:r>
      <w:r>
        <w:rPr>
          <w:rFonts w:ascii="Garamond" w:hAnsi="Garamond" w:cs="Arial"/>
        </w:rPr>
        <w:lastRenderedPageBreak/>
        <w:t>sobretudo quando se verifica, cabalmente, a sua má-fé.</w:t>
      </w:r>
    </w:p>
    <w:p w:rsidR="006F7F61" w:rsidRPr="00A10EF2" w:rsidRDefault="006F7F61" w:rsidP="006F7F61">
      <w:pPr>
        <w:pStyle w:val="PargrafodaLista"/>
        <w:spacing w:line="360" w:lineRule="auto"/>
        <w:rPr>
          <w:rFonts w:ascii="Garamond" w:hAnsi="Garamond" w:cs="Arial"/>
          <w:b/>
        </w:rPr>
      </w:pPr>
    </w:p>
    <w:p w:rsidR="006F7F61" w:rsidRPr="00817CC4" w:rsidRDefault="006F7F61" w:rsidP="006F7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6F7F61" w:rsidRPr="00817CC4" w:rsidRDefault="006F7F61" w:rsidP="006F7F61">
      <w:pPr>
        <w:pStyle w:val="PargrafodaLista"/>
        <w:spacing w:line="360" w:lineRule="auto"/>
        <w:rPr>
          <w:rFonts w:ascii="Garamond" w:hAnsi="Garamond" w:cs="Arial"/>
          <w:b/>
        </w:rPr>
      </w:pPr>
    </w:p>
    <w:p w:rsidR="006F7F61" w:rsidRPr="00817CC4" w:rsidRDefault="006F7F61" w:rsidP="006F7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Ora, restaria uma situação confortável àqueles que intencionalmente desejam obter recursos públicos por meio de procedimentos licitatórios fraudulentos e direcionamentos indevidos.</w:t>
      </w:r>
    </w:p>
    <w:p w:rsidR="006F7F61" w:rsidRPr="00817CC4" w:rsidRDefault="006F7F61" w:rsidP="006F7F61">
      <w:pPr>
        <w:pStyle w:val="PargrafodaLista"/>
        <w:spacing w:line="360" w:lineRule="auto"/>
        <w:rPr>
          <w:rFonts w:ascii="Garamond" w:hAnsi="Garamond" w:cs="Arial"/>
          <w:b/>
        </w:rPr>
      </w:pPr>
    </w:p>
    <w:p w:rsidR="006F7F61" w:rsidRPr="00817CC4" w:rsidRDefault="006F7F61" w:rsidP="006F7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6F7F61" w:rsidRPr="00817CC4" w:rsidRDefault="006F7F61" w:rsidP="006F7F61">
      <w:pPr>
        <w:pStyle w:val="PargrafodaLista"/>
        <w:spacing w:line="360" w:lineRule="auto"/>
        <w:rPr>
          <w:rFonts w:ascii="Garamond" w:hAnsi="Garamond" w:cs="Arial"/>
          <w:b/>
        </w:rPr>
      </w:pPr>
    </w:p>
    <w:p w:rsidR="006F7F61" w:rsidRPr="00817CC4" w:rsidRDefault="006F7F61" w:rsidP="006F7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6F7F61" w:rsidRPr="00817CC4" w:rsidRDefault="006F7F61" w:rsidP="006F7F61">
      <w:pPr>
        <w:widowControl w:val="0"/>
        <w:spacing w:line="360" w:lineRule="auto"/>
        <w:jc w:val="both"/>
        <w:rPr>
          <w:rFonts w:ascii="Garamond" w:hAnsi="Garamond" w:cs="Arial"/>
          <w:b/>
        </w:rPr>
      </w:pPr>
    </w:p>
    <w:p w:rsidR="006F7F61" w:rsidRPr="00817CC4" w:rsidRDefault="006F7F61" w:rsidP="006F7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6F7F61" w:rsidRPr="00817CC4" w:rsidRDefault="006F7F61" w:rsidP="006F7F61">
      <w:pPr>
        <w:pStyle w:val="PargrafodaLista"/>
        <w:spacing w:line="360" w:lineRule="auto"/>
        <w:rPr>
          <w:rFonts w:ascii="Garamond" w:hAnsi="Garamond" w:cs="Arial"/>
          <w:b/>
        </w:rPr>
      </w:pPr>
    </w:p>
    <w:p w:rsidR="006F7F61" w:rsidRPr="009E0605" w:rsidRDefault="006F7F61" w:rsidP="006F7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 legislação tributária brasileira permite, cumpridos determinados </w:t>
      </w:r>
      <w:r>
        <w:rPr>
          <w:rFonts w:ascii="Garamond" w:hAnsi="Garamond" w:cs="Arial"/>
        </w:rPr>
        <w:lastRenderedPageBreak/>
        <w:t>requisitos</w:t>
      </w:r>
      <w:r>
        <w:rPr>
          <w:rStyle w:val="Refdenotaderodap"/>
          <w:rFonts w:ascii="Garamond" w:hAnsi="Garamond" w:cs="Arial"/>
        </w:rPr>
        <w:footnoteReference w:id="2"/>
      </w:r>
      <w:r>
        <w:rPr>
          <w:rFonts w:ascii="Garamond" w:hAnsi="Garamond" w:cs="Arial"/>
        </w:rPr>
        <w:t>, aos empresários do país a opção pelo ingresso no regime de tributação pelo lucro presumido.</w:t>
      </w:r>
    </w:p>
    <w:p w:rsidR="006F7F61" w:rsidRPr="009E0605" w:rsidRDefault="006F7F61" w:rsidP="006F7F61">
      <w:pPr>
        <w:pStyle w:val="PargrafodaLista"/>
        <w:spacing w:line="360" w:lineRule="auto"/>
        <w:rPr>
          <w:rFonts w:ascii="Garamond" w:hAnsi="Garamond" w:cs="Arial"/>
        </w:rPr>
      </w:pPr>
    </w:p>
    <w:p w:rsidR="006F7F61" w:rsidRPr="009E0605" w:rsidRDefault="006F7F61" w:rsidP="006F7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  A cada exercício, a Receita Federal do Brasil publica informativo referente ao lucro presumido daquele ano, respondendo a possíveis dúvidas dos empresários e apresentando o </w:t>
      </w:r>
      <w:r w:rsidRPr="00FB58AC">
        <w:rPr>
          <w:rFonts w:ascii="Garamond" w:hAnsi="Garamond" w:cs="Arial"/>
          <w:b/>
        </w:rPr>
        <w:t>quadro do percentual de lucro presumido, daquele exercício, para cada atividade empresarial.</w:t>
      </w:r>
    </w:p>
    <w:p w:rsidR="006F7F61" w:rsidRDefault="006F7F61" w:rsidP="006F7F61">
      <w:pPr>
        <w:pStyle w:val="PargrafodaLista"/>
        <w:spacing w:line="360" w:lineRule="auto"/>
        <w:rPr>
          <w:rFonts w:ascii="Garamond" w:hAnsi="Garamond" w:cs="Arial"/>
          <w:b/>
        </w:rPr>
      </w:pPr>
    </w:p>
    <w:tbl>
      <w:tblPr>
        <w:tblStyle w:val="Tabelacomgrade"/>
        <w:tblW w:w="0" w:type="auto"/>
        <w:jc w:val="center"/>
        <w:tblLook w:val="04A0" w:firstRow="1" w:lastRow="0" w:firstColumn="1" w:lastColumn="0" w:noHBand="0" w:noVBand="1"/>
      </w:tblPr>
      <w:tblGrid>
        <w:gridCol w:w="5011"/>
        <w:gridCol w:w="675"/>
        <w:gridCol w:w="675"/>
        <w:gridCol w:w="675"/>
        <w:gridCol w:w="675"/>
        <w:gridCol w:w="675"/>
        <w:gridCol w:w="675"/>
      </w:tblGrid>
      <w:tr w:rsidR="006F7F61" w:rsidRPr="0053399E" w:rsidTr="006F7F61">
        <w:trPr>
          <w:jc w:val="center"/>
        </w:trPr>
        <w:tc>
          <w:tcPr>
            <w:tcW w:w="0" w:type="auto"/>
            <w:vMerge w:val="restart"/>
            <w:vAlign w:val="center"/>
          </w:tcPr>
          <w:p w:rsidR="006F7F61" w:rsidRPr="0053399E" w:rsidRDefault="006F7F61" w:rsidP="006F7F61">
            <w:pPr>
              <w:pStyle w:val="PargrafodaLista"/>
              <w:widowControl w:val="0"/>
              <w:ind w:left="0"/>
              <w:jc w:val="both"/>
              <w:rPr>
                <w:rFonts w:ascii="Garamond" w:hAnsi="Garamond" w:cs="Arial"/>
                <w:b/>
                <w:sz w:val="20"/>
                <w:szCs w:val="20"/>
              </w:rPr>
            </w:pPr>
            <w:r w:rsidRPr="0053399E">
              <w:rPr>
                <w:rFonts w:ascii="Garamond" w:hAnsi="Garamond" w:cs="Arial"/>
                <w:b/>
                <w:sz w:val="20"/>
                <w:szCs w:val="20"/>
              </w:rPr>
              <w:t>Atividades</w:t>
            </w:r>
          </w:p>
        </w:tc>
        <w:tc>
          <w:tcPr>
            <w:tcW w:w="0" w:type="auto"/>
            <w:gridSpan w:val="6"/>
            <w:vAlign w:val="center"/>
          </w:tcPr>
          <w:p w:rsidR="006F7F61" w:rsidRPr="0053399E" w:rsidRDefault="006F7F61" w:rsidP="006F7F61">
            <w:pPr>
              <w:pStyle w:val="PargrafodaLista"/>
              <w:widowControl w:val="0"/>
              <w:ind w:left="0"/>
              <w:jc w:val="both"/>
              <w:rPr>
                <w:rFonts w:ascii="Garamond" w:hAnsi="Garamond" w:cs="Arial"/>
                <w:b/>
                <w:sz w:val="20"/>
                <w:szCs w:val="20"/>
              </w:rPr>
            </w:pPr>
            <w:r w:rsidRPr="0053399E">
              <w:rPr>
                <w:rFonts w:ascii="Garamond" w:hAnsi="Garamond" w:cs="Arial"/>
                <w:b/>
                <w:sz w:val="20"/>
                <w:szCs w:val="20"/>
              </w:rPr>
              <w:t>Percentuais (%)</w:t>
            </w:r>
          </w:p>
        </w:tc>
      </w:tr>
      <w:tr w:rsidR="006F7F61" w:rsidRPr="0053399E" w:rsidTr="006F7F61">
        <w:trPr>
          <w:jc w:val="center"/>
        </w:trPr>
        <w:tc>
          <w:tcPr>
            <w:tcW w:w="0" w:type="auto"/>
            <w:vMerge/>
            <w:vAlign w:val="center"/>
          </w:tcPr>
          <w:p w:rsidR="006F7F61" w:rsidRPr="0053399E" w:rsidRDefault="006F7F61" w:rsidP="006F7F61">
            <w:pPr>
              <w:pStyle w:val="PargrafodaLista"/>
              <w:widowControl w:val="0"/>
              <w:ind w:left="0"/>
              <w:jc w:val="both"/>
              <w:rPr>
                <w:rFonts w:ascii="Garamond" w:hAnsi="Garamond" w:cs="Arial"/>
                <w:b/>
                <w:sz w:val="20"/>
                <w:szCs w:val="20"/>
              </w:rPr>
            </w:pPr>
          </w:p>
        </w:tc>
        <w:tc>
          <w:tcPr>
            <w:tcW w:w="0" w:type="auto"/>
            <w:vAlign w:val="center"/>
          </w:tcPr>
          <w:p w:rsidR="006F7F61" w:rsidRPr="0053399E" w:rsidRDefault="006F7F61" w:rsidP="006F7F61">
            <w:pPr>
              <w:pStyle w:val="PargrafodaLista"/>
              <w:widowControl w:val="0"/>
              <w:ind w:left="0"/>
              <w:jc w:val="both"/>
              <w:rPr>
                <w:rFonts w:ascii="Garamond" w:hAnsi="Garamond" w:cs="Arial"/>
                <w:b/>
                <w:sz w:val="20"/>
                <w:szCs w:val="20"/>
              </w:rPr>
            </w:pPr>
            <w:r w:rsidRPr="0053399E">
              <w:rPr>
                <w:rFonts w:ascii="Garamond" w:hAnsi="Garamond" w:cs="Arial"/>
                <w:b/>
                <w:sz w:val="20"/>
                <w:szCs w:val="20"/>
              </w:rPr>
              <w:t>2013</w:t>
            </w:r>
            <w:r w:rsidRPr="0053399E">
              <w:rPr>
                <w:rStyle w:val="Refdenotaderodap"/>
                <w:rFonts w:ascii="Garamond" w:hAnsi="Garamond" w:cs="Arial"/>
                <w:b/>
                <w:sz w:val="20"/>
                <w:szCs w:val="20"/>
              </w:rPr>
              <w:footnoteReference w:id="3"/>
            </w:r>
          </w:p>
        </w:tc>
        <w:tc>
          <w:tcPr>
            <w:tcW w:w="0" w:type="auto"/>
            <w:vAlign w:val="center"/>
          </w:tcPr>
          <w:p w:rsidR="006F7F61" w:rsidRPr="0053399E" w:rsidRDefault="006F7F61" w:rsidP="006F7F61">
            <w:pPr>
              <w:pStyle w:val="PargrafodaLista"/>
              <w:widowControl w:val="0"/>
              <w:ind w:left="0"/>
              <w:jc w:val="both"/>
              <w:rPr>
                <w:rFonts w:ascii="Garamond" w:hAnsi="Garamond" w:cs="Arial"/>
                <w:b/>
                <w:sz w:val="20"/>
                <w:szCs w:val="20"/>
              </w:rPr>
            </w:pPr>
            <w:r w:rsidRPr="0053399E">
              <w:rPr>
                <w:rFonts w:ascii="Garamond" w:hAnsi="Garamond" w:cs="Arial"/>
                <w:b/>
                <w:sz w:val="20"/>
                <w:szCs w:val="20"/>
              </w:rPr>
              <w:t>2014</w:t>
            </w:r>
            <w:r>
              <w:rPr>
                <w:rStyle w:val="Refdenotaderodap"/>
                <w:rFonts w:ascii="Garamond" w:hAnsi="Garamond" w:cs="Arial"/>
                <w:b/>
                <w:sz w:val="20"/>
                <w:szCs w:val="20"/>
              </w:rPr>
              <w:footnoteReference w:id="4"/>
            </w:r>
          </w:p>
        </w:tc>
        <w:tc>
          <w:tcPr>
            <w:tcW w:w="0" w:type="auto"/>
            <w:vAlign w:val="center"/>
          </w:tcPr>
          <w:p w:rsidR="006F7F61" w:rsidRPr="0053399E" w:rsidRDefault="006F7F61" w:rsidP="006F7F61">
            <w:pPr>
              <w:pStyle w:val="PargrafodaLista"/>
              <w:widowControl w:val="0"/>
              <w:ind w:left="0"/>
              <w:jc w:val="both"/>
              <w:rPr>
                <w:rFonts w:ascii="Garamond" w:hAnsi="Garamond" w:cs="Arial"/>
                <w:b/>
                <w:sz w:val="20"/>
                <w:szCs w:val="20"/>
              </w:rPr>
            </w:pPr>
            <w:r w:rsidRPr="0053399E">
              <w:rPr>
                <w:rFonts w:ascii="Garamond" w:hAnsi="Garamond" w:cs="Arial"/>
                <w:b/>
                <w:sz w:val="20"/>
                <w:szCs w:val="20"/>
              </w:rPr>
              <w:t>2015</w:t>
            </w:r>
            <w:r>
              <w:rPr>
                <w:rStyle w:val="Refdenotaderodap"/>
                <w:rFonts w:ascii="Garamond" w:hAnsi="Garamond" w:cs="Arial"/>
                <w:b/>
                <w:sz w:val="20"/>
                <w:szCs w:val="20"/>
              </w:rPr>
              <w:footnoteReference w:id="5"/>
            </w:r>
          </w:p>
        </w:tc>
        <w:tc>
          <w:tcPr>
            <w:tcW w:w="0" w:type="auto"/>
            <w:vAlign w:val="center"/>
          </w:tcPr>
          <w:p w:rsidR="006F7F61" w:rsidRPr="0053399E" w:rsidRDefault="006F7F61" w:rsidP="006F7F61">
            <w:pPr>
              <w:pStyle w:val="PargrafodaLista"/>
              <w:widowControl w:val="0"/>
              <w:ind w:left="0"/>
              <w:jc w:val="both"/>
              <w:rPr>
                <w:rFonts w:ascii="Garamond" w:hAnsi="Garamond" w:cs="Arial"/>
                <w:b/>
                <w:sz w:val="20"/>
                <w:szCs w:val="20"/>
              </w:rPr>
            </w:pPr>
            <w:r w:rsidRPr="0053399E">
              <w:rPr>
                <w:rFonts w:ascii="Garamond" w:hAnsi="Garamond" w:cs="Arial"/>
                <w:b/>
                <w:sz w:val="20"/>
                <w:szCs w:val="20"/>
              </w:rPr>
              <w:t>2016</w:t>
            </w:r>
            <w:r>
              <w:rPr>
                <w:rStyle w:val="Refdenotaderodap"/>
                <w:rFonts w:ascii="Garamond" w:hAnsi="Garamond" w:cs="Arial"/>
                <w:b/>
                <w:sz w:val="20"/>
                <w:szCs w:val="20"/>
              </w:rPr>
              <w:footnoteReference w:id="6"/>
            </w:r>
          </w:p>
        </w:tc>
        <w:tc>
          <w:tcPr>
            <w:tcW w:w="0" w:type="auto"/>
            <w:vAlign w:val="center"/>
          </w:tcPr>
          <w:p w:rsidR="006F7F61" w:rsidRPr="0053399E" w:rsidRDefault="006F7F61" w:rsidP="006F7F61">
            <w:pPr>
              <w:pStyle w:val="PargrafodaLista"/>
              <w:widowControl w:val="0"/>
              <w:ind w:left="0"/>
              <w:jc w:val="both"/>
              <w:rPr>
                <w:rFonts w:ascii="Garamond" w:hAnsi="Garamond" w:cs="Arial"/>
                <w:b/>
                <w:sz w:val="20"/>
                <w:szCs w:val="20"/>
              </w:rPr>
            </w:pPr>
            <w:r w:rsidRPr="0053399E">
              <w:rPr>
                <w:rFonts w:ascii="Garamond" w:hAnsi="Garamond" w:cs="Arial"/>
                <w:b/>
                <w:sz w:val="20"/>
                <w:szCs w:val="20"/>
              </w:rPr>
              <w:t>2017</w:t>
            </w:r>
            <w:r>
              <w:rPr>
                <w:rStyle w:val="Refdenotaderodap"/>
                <w:rFonts w:ascii="Garamond" w:hAnsi="Garamond" w:cs="Arial"/>
                <w:b/>
                <w:sz w:val="20"/>
                <w:szCs w:val="20"/>
              </w:rPr>
              <w:footnoteReference w:id="7"/>
            </w:r>
          </w:p>
        </w:tc>
        <w:tc>
          <w:tcPr>
            <w:tcW w:w="0" w:type="auto"/>
            <w:vAlign w:val="center"/>
          </w:tcPr>
          <w:p w:rsidR="006F7F61" w:rsidRPr="0053399E" w:rsidRDefault="006F7F61" w:rsidP="006F7F61">
            <w:pPr>
              <w:pStyle w:val="PargrafodaLista"/>
              <w:widowControl w:val="0"/>
              <w:ind w:left="0"/>
              <w:jc w:val="both"/>
              <w:rPr>
                <w:rFonts w:ascii="Garamond" w:hAnsi="Garamond" w:cs="Arial"/>
                <w:b/>
                <w:sz w:val="20"/>
                <w:szCs w:val="20"/>
              </w:rPr>
            </w:pPr>
            <w:r w:rsidRPr="0053399E">
              <w:rPr>
                <w:rFonts w:ascii="Garamond" w:hAnsi="Garamond" w:cs="Arial"/>
                <w:b/>
                <w:sz w:val="20"/>
                <w:szCs w:val="20"/>
              </w:rPr>
              <w:t>2018</w:t>
            </w:r>
            <w:r>
              <w:rPr>
                <w:rStyle w:val="Refdenotaderodap"/>
                <w:rFonts w:ascii="Garamond" w:hAnsi="Garamond" w:cs="Arial"/>
                <w:b/>
                <w:sz w:val="20"/>
                <w:szCs w:val="20"/>
              </w:rPr>
              <w:footnoteReference w:id="8"/>
            </w:r>
          </w:p>
        </w:tc>
      </w:tr>
      <w:tr w:rsidR="006F7F61" w:rsidRPr="0053399E" w:rsidTr="006F7F61">
        <w:trPr>
          <w:jc w:val="center"/>
        </w:trPr>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sidRPr="0053399E">
              <w:rPr>
                <w:rFonts w:ascii="Garamond" w:hAnsi="Garamond"/>
                <w:sz w:val="20"/>
                <w:szCs w:val="20"/>
              </w:rPr>
              <w:t>Atividades em geral (RIR/1999, art. 518)</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6F7F61" w:rsidRPr="0053399E" w:rsidTr="006F7F61">
        <w:trPr>
          <w:jc w:val="center"/>
        </w:trPr>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sidRPr="0053399E">
              <w:rPr>
                <w:rFonts w:ascii="Garamond" w:hAnsi="Garamond"/>
                <w:sz w:val="20"/>
                <w:szCs w:val="20"/>
              </w:rPr>
              <w:t>Revenda de combustíveis</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sidRPr="0053399E">
              <w:rPr>
                <w:rFonts w:ascii="Garamond" w:hAnsi="Garamond" w:cs="Arial"/>
                <w:sz w:val="20"/>
                <w:szCs w:val="20"/>
              </w:rPr>
              <w:t>1,6</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sidRPr="0053399E">
              <w:rPr>
                <w:rFonts w:ascii="Garamond" w:hAnsi="Garamond" w:cs="Arial"/>
                <w:sz w:val="20"/>
                <w:szCs w:val="20"/>
              </w:rPr>
              <w:t>-</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6F7F61" w:rsidRPr="0053399E" w:rsidTr="006F7F61">
        <w:trPr>
          <w:jc w:val="center"/>
        </w:trPr>
        <w:tc>
          <w:tcPr>
            <w:tcW w:w="0" w:type="auto"/>
            <w:vAlign w:val="center"/>
          </w:tcPr>
          <w:p w:rsidR="006F7F61" w:rsidRPr="0053399E" w:rsidRDefault="006F7F61" w:rsidP="006F7F61">
            <w:pPr>
              <w:pStyle w:val="PargrafodaLista"/>
              <w:widowControl w:val="0"/>
              <w:ind w:left="0"/>
              <w:jc w:val="both"/>
              <w:rPr>
                <w:rFonts w:ascii="Garamond" w:hAnsi="Garamond"/>
                <w:sz w:val="20"/>
                <w:szCs w:val="20"/>
              </w:rPr>
            </w:pPr>
            <w:r w:rsidRPr="0053399E">
              <w:rPr>
                <w:rFonts w:ascii="Garamond" w:hAnsi="Garamond"/>
                <w:sz w:val="20"/>
                <w:szCs w:val="20"/>
              </w:rPr>
              <w:t>Revenda, para consumo, de combustível derivado de petróleo, álcool etílico carburante e gás natural,</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sidRPr="0053399E">
              <w:rPr>
                <w:rFonts w:ascii="Garamond" w:hAnsi="Garamond" w:cs="Arial"/>
                <w:sz w:val="20"/>
                <w:szCs w:val="20"/>
              </w:rPr>
              <w:t>-</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sidRPr="0053399E">
              <w:rPr>
                <w:rFonts w:ascii="Garamond" w:hAnsi="Garamond" w:cs="Arial"/>
                <w:sz w:val="20"/>
                <w:szCs w:val="20"/>
              </w:rPr>
              <w:t>1,6</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1,6</w:t>
            </w:r>
          </w:p>
        </w:tc>
      </w:tr>
      <w:tr w:rsidR="006F7F61" w:rsidRPr="0053399E" w:rsidTr="006F7F61">
        <w:trPr>
          <w:jc w:val="center"/>
        </w:trPr>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sidRPr="0053399E">
              <w:rPr>
                <w:rFonts w:ascii="Garamond" w:hAnsi="Garamond"/>
                <w:sz w:val="20"/>
                <w:szCs w:val="20"/>
              </w:rPr>
              <w:t>Serviços de transporte (exceto o de carga)</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sidRPr="0053399E">
              <w:rPr>
                <w:rFonts w:ascii="Garamond" w:hAnsi="Garamond" w:cs="Arial"/>
                <w:sz w:val="20"/>
                <w:szCs w:val="20"/>
              </w:rPr>
              <w:t>16,0</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sidRPr="0053399E">
              <w:rPr>
                <w:rFonts w:ascii="Garamond" w:hAnsi="Garamond" w:cs="Arial"/>
                <w:sz w:val="20"/>
                <w:szCs w:val="20"/>
              </w:rPr>
              <w:t>16,0</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16,0</w:t>
            </w:r>
          </w:p>
        </w:tc>
      </w:tr>
      <w:tr w:rsidR="006F7F61" w:rsidRPr="0053399E" w:rsidTr="006F7F61">
        <w:trPr>
          <w:jc w:val="center"/>
        </w:trPr>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sidRPr="0053399E">
              <w:rPr>
                <w:rFonts w:ascii="Garamond" w:hAnsi="Garamond"/>
                <w:sz w:val="20"/>
                <w:szCs w:val="20"/>
              </w:rPr>
              <w:t>Serviços de transporte de cargas</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6F7F61" w:rsidRPr="0053399E" w:rsidTr="006F7F61">
        <w:trPr>
          <w:jc w:val="center"/>
        </w:trPr>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sidRPr="0053399E">
              <w:rPr>
                <w:rFonts w:ascii="Garamond" w:hAnsi="Garamond"/>
                <w:sz w:val="20"/>
                <w:szCs w:val="20"/>
              </w:rPr>
              <w:t>Serviços em geral (exceto serviços hospitalares)</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32,0</w:t>
            </w:r>
          </w:p>
        </w:tc>
      </w:tr>
      <w:tr w:rsidR="006F7F61" w:rsidRPr="0053399E" w:rsidTr="006F7F61">
        <w:trPr>
          <w:jc w:val="center"/>
        </w:trPr>
        <w:tc>
          <w:tcPr>
            <w:tcW w:w="0" w:type="auto"/>
            <w:vAlign w:val="center"/>
          </w:tcPr>
          <w:p w:rsidR="006F7F61" w:rsidRPr="0053399E" w:rsidRDefault="006F7F61" w:rsidP="006F7F61">
            <w:pPr>
              <w:pStyle w:val="PargrafodaLista"/>
              <w:widowControl w:val="0"/>
              <w:ind w:left="0"/>
              <w:jc w:val="both"/>
              <w:rPr>
                <w:rFonts w:ascii="Garamond" w:hAnsi="Garamond"/>
                <w:sz w:val="20"/>
                <w:szCs w:val="20"/>
              </w:rPr>
            </w:pPr>
            <w:r w:rsidRPr="0053399E">
              <w:rPr>
                <w:rFonts w:ascii="Garamond" w:hAnsi="Garamond"/>
                <w:sz w:val="20"/>
                <w:szCs w:val="20"/>
              </w:rPr>
              <w:t>Serviços hospitalares e de auxílio diagnóstico e terapia, patologia clínica, imagenologia, anatomia patológica e citopatológica, medicina nuclear e análises e patologias clínicas</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6F7F61" w:rsidRPr="0053399E" w:rsidTr="006F7F61">
        <w:trPr>
          <w:jc w:val="center"/>
        </w:trPr>
        <w:tc>
          <w:tcPr>
            <w:tcW w:w="0" w:type="auto"/>
            <w:vAlign w:val="center"/>
          </w:tcPr>
          <w:p w:rsidR="006F7F61" w:rsidRPr="0053399E" w:rsidRDefault="006F7F61" w:rsidP="006F7F61">
            <w:pPr>
              <w:pStyle w:val="PargrafodaLista"/>
              <w:widowControl w:val="0"/>
              <w:ind w:left="0"/>
              <w:jc w:val="both"/>
              <w:rPr>
                <w:rFonts w:ascii="Garamond" w:hAnsi="Garamond"/>
                <w:sz w:val="20"/>
                <w:szCs w:val="20"/>
              </w:rPr>
            </w:pPr>
            <w:r w:rsidRPr="0053399E">
              <w:rPr>
                <w:rFonts w:ascii="Garamond" w:hAnsi="Garamond"/>
                <w:sz w:val="20"/>
                <w:szCs w:val="20"/>
              </w:rPr>
              <w:t xml:space="preserve">Serviços hospitalares e de auxílio diagnóstico e terapia, </w:t>
            </w:r>
            <w:r w:rsidRPr="0053399E">
              <w:rPr>
                <w:rFonts w:ascii="Garamond" w:hAnsi="Garamond"/>
                <w:sz w:val="20"/>
                <w:szCs w:val="20"/>
              </w:rPr>
              <w:lastRenderedPageBreak/>
              <w:t>fisioterapia e terapia ocupacional, fonoaudiologia, patologia clínica, imagenologia, radiologia, anatomia patológica e citopatológia, medicina nuclear e análises e patologias clínicas, exames por métodos gráficos, procedimentos endoscópicos, radioterapia, quimioterapia, diálise e oxigenoterapia hiperbárica, desde que a prestadora desses serviços seja organizada sob a forma de sociedade empresária e atendas as normas da Anvisa. (Vide Nota 5) Atividades imobiliárias relativas a loteamento de terrenos, incorporação imobiliária, construção de prédios destinados à venda, bem como a venda de imóveis construídos ou adquiridos para a revenda. Atividade de construção por empreitada com emprego de todos os materiais indispensáveis à sua execução, sendo tais materiais incorporados à obra.</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lastRenderedPageBreak/>
              <w:t>-</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6F7F61" w:rsidRPr="0053399E" w:rsidTr="006F7F61">
        <w:trPr>
          <w:jc w:val="center"/>
        </w:trPr>
        <w:tc>
          <w:tcPr>
            <w:tcW w:w="0" w:type="auto"/>
            <w:vAlign w:val="center"/>
          </w:tcPr>
          <w:p w:rsidR="006F7F61" w:rsidRPr="0053399E" w:rsidRDefault="006F7F61" w:rsidP="006F7F61">
            <w:pPr>
              <w:pStyle w:val="PargrafodaLista"/>
              <w:widowControl w:val="0"/>
              <w:ind w:left="0"/>
              <w:jc w:val="both"/>
              <w:rPr>
                <w:rFonts w:ascii="Garamond" w:hAnsi="Garamond"/>
                <w:sz w:val="20"/>
                <w:szCs w:val="20"/>
              </w:rPr>
            </w:pPr>
            <w:r w:rsidRPr="0053399E">
              <w:rPr>
                <w:rFonts w:ascii="Garamond" w:hAnsi="Garamond"/>
                <w:sz w:val="20"/>
                <w:szCs w:val="20"/>
              </w:rPr>
              <w:t>Atividades desenvolvidas por bancos comerciais, bancos de investimentos, bancos de desenvolvimento, agências de fomento, caixas econômicas, sociedades de crédito, financiamento e investimento, sociedades de crédito imobiliário, sociedades corretoras de títulos, valores mobiliários e câmbio, distribuidoras de títulos e valores mobiliários, empresas de arrendamento mercantil, cooperativas de crédito, empresas de seguros privados e de capitalização e entidades de previdência privada aberta</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16,0</w:t>
            </w:r>
          </w:p>
        </w:tc>
      </w:tr>
      <w:tr w:rsidR="006F7F61" w:rsidRPr="0053399E" w:rsidTr="006F7F61">
        <w:trPr>
          <w:jc w:val="center"/>
        </w:trPr>
        <w:tc>
          <w:tcPr>
            <w:tcW w:w="0" w:type="auto"/>
            <w:vAlign w:val="center"/>
          </w:tcPr>
          <w:p w:rsidR="006F7F61" w:rsidRPr="0053399E" w:rsidRDefault="006F7F61" w:rsidP="006F7F61">
            <w:pPr>
              <w:pStyle w:val="PargrafodaLista"/>
              <w:widowControl w:val="0"/>
              <w:ind w:left="0"/>
              <w:jc w:val="both"/>
              <w:rPr>
                <w:rFonts w:ascii="Garamond" w:hAnsi="Garamond"/>
                <w:sz w:val="20"/>
                <w:szCs w:val="20"/>
              </w:rPr>
            </w:pPr>
            <w:r w:rsidRPr="0053399E">
              <w:rPr>
                <w:rFonts w:ascii="Garamond" w:hAnsi="Garamond"/>
                <w:sz w:val="20"/>
                <w:szCs w:val="20"/>
              </w:rPr>
              <w:t xml:space="preserve">Prestação de serviços relativos ao exercício de profissões regulamentadas. Intermediação de negócios. Administração, locação ou cessão de bens imóveis, móveis e direitos de qualquer natureza. Construção por administração ou por empreitada unicamente de mão de obra ou com emprego parcial de materiais. Construção, recuperação, reforma, ampliação ou melhoramento de infraestrutura, no caso de concessão de serviços públicos, independentemente do emprego parcial ou total de materiais. Prestação cumulativa e contínua de serviços de assessoria creditícia, mercadológica, gestão de crédito, seleção de riscos, administração de contas a pagar e a receber, compras de direitos creditórios resultantes de vendas mercantis a prazo ou de prestação de serviços (factoring). </w:t>
            </w:r>
            <w:r w:rsidRPr="00812474">
              <w:rPr>
                <w:rFonts w:ascii="Garamond" w:hAnsi="Garamond"/>
                <w:b/>
                <w:sz w:val="20"/>
                <w:szCs w:val="20"/>
                <w:u w:val="single"/>
              </w:rPr>
              <w:t>Coleta e transporte de resíduos até aterros sanitários ou local de descarte. Prestação de qualquer outra espécie de serviço não mencionados acima</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6F7F61"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6F7F61" w:rsidRPr="0053399E" w:rsidRDefault="006F7F61" w:rsidP="006F7F61">
            <w:pPr>
              <w:pStyle w:val="PargrafodaLista"/>
              <w:widowControl w:val="0"/>
              <w:ind w:left="0"/>
              <w:jc w:val="both"/>
              <w:rPr>
                <w:rFonts w:ascii="Garamond" w:hAnsi="Garamond" w:cs="Arial"/>
                <w:sz w:val="20"/>
                <w:szCs w:val="20"/>
              </w:rPr>
            </w:pPr>
            <w:r>
              <w:rPr>
                <w:rFonts w:ascii="Garamond" w:hAnsi="Garamond" w:cs="Arial"/>
                <w:sz w:val="20"/>
                <w:szCs w:val="20"/>
              </w:rPr>
              <w:t>32,0</w:t>
            </w:r>
          </w:p>
        </w:tc>
      </w:tr>
      <w:tr w:rsidR="006F7F61" w:rsidRPr="0053399E" w:rsidTr="006F7F61">
        <w:trPr>
          <w:jc w:val="center"/>
        </w:trPr>
        <w:tc>
          <w:tcPr>
            <w:tcW w:w="0" w:type="auto"/>
            <w:vAlign w:val="center"/>
          </w:tcPr>
          <w:p w:rsidR="006F7F61" w:rsidRPr="0053399E" w:rsidRDefault="006F7F61" w:rsidP="0055475D">
            <w:pPr>
              <w:pStyle w:val="PargrafodaLista"/>
              <w:widowControl w:val="0"/>
              <w:ind w:left="0"/>
              <w:jc w:val="both"/>
              <w:rPr>
                <w:rFonts w:ascii="Garamond" w:hAnsi="Garamond" w:cs="Arial"/>
                <w:sz w:val="20"/>
                <w:szCs w:val="20"/>
              </w:rPr>
            </w:pPr>
            <w:r w:rsidRPr="0053399E">
              <w:rPr>
                <w:rFonts w:ascii="Garamond" w:hAnsi="Garamond"/>
                <w:sz w:val="20"/>
                <w:szCs w:val="20"/>
              </w:rPr>
              <w:t>Intermediação de negócios</w:t>
            </w:r>
          </w:p>
        </w:tc>
        <w:tc>
          <w:tcPr>
            <w:tcW w:w="0" w:type="auto"/>
            <w:vAlign w:val="center"/>
          </w:tcPr>
          <w:p w:rsidR="006F7F61" w:rsidRPr="0053399E" w:rsidRDefault="006F7F61" w:rsidP="0055475D">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6F7F61" w:rsidRPr="0053399E" w:rsidRDefault="006F7F61" w:rsidP="0055475D">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6F7F61" w:rsidRPr="0053399E" w:rsidRDefault="006F7F61" w:rsidP="0055475D">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6F7F61" w:rsidRPr="0053399E" w:rsidRDefault="006F7F61" w:rsidP="0055475D">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6F7F61" w:rsidRPr="0053399E" w:rsidRDefault="006F7F61" w:rsidP="0055475D">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6F7F61" w:rsidRPr="0053399E" w:rsidRDefault="006F7F61" w:rsidP="0055475D">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6F7F61" w:rsidRPr="0053399E" w:rsidTr="006F7F61">
        <w:trPr>
          <w:jc w:val="center"/>
        </w:trPr>
        <w:tc>
          <w:tcPr>
            <w:tcW w:w="0" w:type="auto"/>
            <w:vAlign w:val="center"/>
          </w:tcPr>
          <w:p w:rsidR="006F7F61" w:rsidRPr="0053399E" w:rsidRDefault="006F7F61" w:rsidP="0055475D">
            <w:pPr>
              <w:pStyle w:val="PargrafodaLista"/>
              <w:widowControl w:val="0"/>
              <w:ind w:left="0"/>
              <w:jc w:val="both"/>
              <w:rPr>
                <w:rFonts w:ascii="Garamond" w:hAnsi="Garamond"/>
                <w:sz w:val="20"/>
                <w:szCs w:val="20"/>
              </w:rPr>
            </w:pPr>
            <w:r w:rsidRPr="0053399E">
              <w:rPr>
                <w:rFonts w:ascii="Garamond" w:hAnsi="Garamond"/>
                <w:sz w:val="20"/>
                <w:szCs w:val="20"/>
              </w:rPr>
              <w:t>Administração, locação ou cessão de bens e direitos de qualquer natureza (inclusive imóveis)</w:t>
            </w:r>
          </w:p>
        </w:tc>
        <w:tc>
          <w:tcPr>
            <w:tcW w:w="0" w:type="auto"/>
            <w:vAlign w:val="center"/>
          </w:tcPr>
          <w:p w:rsidR="006F7F61" w:rsidRPr="0053399E" w:rsidRDefault="006F7F61" w:rsidP="0055475D">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6F7F61" w:rsidRPr="0053399E" w:rsidRDefault="006F7F61" w:rsidP="0055475D">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6F7F61" w:rsidRPr="0053399E" w:rsidRDefault="006F7F61" w:rsidP="0055475D">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6F7F61" w:rsidRPr="0053399E" w:rsidRDefault="006F7F61" w:rsidP="0055475D">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6F7F61" w:rsidRPr="0053399E" w:rsidRDefault="006F7F61" w:rsidP="0055475D">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6F7F61" w:rsidRPr="0053399E" w:rsidRDefault="006F7F61" w:rsidP="0055475D">
            <w:pPr>
              <w:pStyle w:val="PargrafodaLista"/>
              <w:widowControl w:val="0"/>
              <w:ind w:left="0"/>
              <w:jc w:val="both"/>
              <w:rPr>
                <w:rFonts w:ascii="Garamond" w:hAnsi="Garamond" w:cs="Arial"/>
                <w:sz w:val="20"/>
                <w:szCs w:val="20"/>
              </w:rPr>
            </w:pPr>
            <w:r>
              <w:rPr>
                <w:rFonts w:ascii="Garamond" w:hAnsi="Garamond" w:cs="Arial"/>
                <w:sz w:val="20"/>
                <w:szCs w:val="20"/>
              </w:rPr>
              <w:t>-</w:t>
            </w:r>
          </w:p>
        </w:tc>
      </w:tr>
    </w:tbl>
    <w:p w:rsidR="006F7F61" w:rsidRPr="009E0605" w:rsidRDefault="006F7F61" w:rsidP="006F7F61">
      <w:pPr>
        <w:pStyle w:val="PargrafodaLista"/>
        <w:spacing w:line="360" w:lineRule="auto"/>
        <w:rPr>
          <w:rFonts w:ascii="Garamond" w:hAnsi="Garamond" w:cs="Arial"/>
          <w:b/>
        </w:rPr>
      </w:pPr>
    </w:p>
    <w:p w:rsidR="006F7F61" w:rsidRPr="00252DE3" w:rsidRDefault="006F7F61" w:rsidP="006F7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Para o caso dos autos, </w:t>
      </w:r>
      <w:r w:rsidR="00812474">
        <w:rPr>
          <w:rFonts w:ascii="Garamond" w:hAnsi="Garamond" w:cs="Arial"/>
        </w:rPr>
        <w:t>a coleta e transporte de resíduos até aterros sanitários ou local de descarte se enquadra nos serviços de lucro presumido de 32%.</w:t>
      </w:r>
    </w:p>
    <w:p w:rsidR="006F7F61" w:rsidRPr="00812474" w:rsidRDefault="006F7F61" w:rsidP="00812474">
      <w:pPr>
        <w:spacing w:line="360" w:lineRule="auto"/>
        <w:rPr>
          <w:rFonts w:ascii="Garamond" w:hAnsi="Garamond" w:cs="Arial"/>
          <w:b/>
        </w:rPr>
      </w:pPr>
    </w:p>
    <w:p w:rsidR="006F7F61" w:rsidRPr="00252DE3" w:rsidRDefault="006F7F61" w:rsidP="006F7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Considerando a ausência de parâmetros efetivos que permitam quantificar o dano ao erário, no caso relatado nesta Representação, em razão da ausência de apresentação do orçamento detalhado em planilhas e da prévia pesquisa de mercado, deve-se optar pela fixação de outro parâmetro, também previsto em lei.</w:t>
      </w:r>
    </w:p>
    <w:p w:rsidR="006F7F61" w:rsidRPr="00252DE3" w:rsidRDefault="006F7F61" w:rsidP="00812474">
      <w:pPr>
        <w:pStyle w:val="PargrafodaLista"/>
        <w:spacing w:line="360" w:lineRule="auto"/>
        <w:rPr>
          <w:rFonts w:ascii="Garamond" w:hAnsi="Garamond" w:cs="Arial"/>
          <w:b/>
        </w:rPr>
      </w:pPr>
    </w:p>
    <w:p w:rsidR="006F7F61" w:rsidRPr="00252DE3" w:rsidRDefault="006F7F61" w:rsidP="0081247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No caso, o percentual de lucro presumido, de 32% para o serviço em questão, trazido pela lei como base de cálculo para tributação.</w:t>
      </w:r>
    </w:p>
    <w:p w:rsidR="006F7F61" w:rsidRPr="00252DE3" w:rsidRDefault="006F7F61" w:rsidP="00FE1739">
      <w:pPr>
        <w:pStyle w:val="PargrafodaLista"/>
        <w:spacing w:line="360" w:lineRule="auto"/>
        <w:rPr>
          <w:rFonts w:ascii="Garamond" w:hAnsi="Garamond" w:cs="Arial"/>
          <w:b/>
        </w:rPr>
      </w:pPr>
    </w:p>
    <w:p w:rsidR="006F7F61" w:rsidRPr="00FE1739" w:rsidRDefault="006F7F61" w:rsidP="00FE1739">
      <w:pPr>
        <w:pStyle w:val="PargrafodaLista"/>
        <w:widowControl w:val="0"/>
        <w:numPr>
          <w:ilvl w:val="0"/>
          <w:numId w:val="14"/>
        </w:numPr>
        <w:spacing w:line="360" w:lineRule="auto"/>
        <w:ind w:left="142" w:firstLine="1276"/>
        <w:jc w:val="both"/>
        <w:rPr>
          <w:rFonts w:ascii="Garamond" w:hAnsi="Garamond" w:cs="Arial"/>
        </w:rPr>
      </w:pPr>
      <w:r w:rsidRPr="00FE1739">
        <w:rPr>
          <w:rFonts w:ascii="Garamond" w:hAnsi="Garamond" w:cs="Arial"/>
        </w:rPr>
        <w:t xml:space="preserve">A meu ver, </w:t>
      </w:r>
      <w:r w:rsidRPr="00FE1739">
        <w:rPr>
          <w:rFonts w:ascii="Garamond" w:hAnsi="Garamond" w:cs="Arial"/>
          <w:b/>
        </w:rPr>
        <w:t xml:space="preserve">o dano ao erário configurado na realização irregular </w:t>
      </w:r>
      <w:r w:rsidR="00812474" w:rsidRPr="00FE1739">
        <w:rPr>
          <w:rFonts w:ascii="Garamond" w:hAnsi="Garamond" w:cs="Arial"/>
          <w:b/>
        </w:rPr>
        <w:t>das Inexigibilidades n. 012/2015 e 006/2016</w:t>
      </w:r>
      <w:r w:rsidRPr="00FE1739">
        <w:rPr>
          <w:rFonts w:ascii="Garamond" w:hAnsi="Garamond" w:cs="Arial"/>
          <w:b/>
        </w:rPr>
        <w:t>, corresponderia então a 32% do valor de cada contrato decorrente do procedimento</w:t>
      </w:r>
      <w:r w:rsidR="00812474" w:rsidRPr="00FE1739">
        <w:rPr>
          <w:rFonts w:ascii="Garamond" w:hAnsi="Garamond" w:cs="Arial"/>
          <w:b/>
        </w:rPr>
        <w:t>, subtraindo-se o desconto ofertado em 2018</w:t>
      </w:r>
      <w:r w:rsidR="00812474" w:rsidRPr="00FE1739">
        <w:rPr>
          <w:rFonts w:ascii="Garamond" w:hAnsi="Garamond" w:cs="Arial"/>
        </w:rPr>
        <w:t>, apontado como dano ao erário no tópico anterior</w:t>
      </w:r>
      <w:r w:rsidRPr="00FE1739">
        <w:rPr>
          <w:rFonts w:ascii="Garamond" w:hAnsi="Garamond" w:cs="Arial"/>
        </w:rPr>
        <w:t>. Afinal, os responsáveis não podem se beneficiar de sua própria má-fé.</w:t>
      </w:r>
    </w:p>
    <w:p w:rsidR="00812474" w:rsidRPr="00812474" w:rsidRDefault="00812474" w:rsidP="00FE1739">
      <w:pPr>
        <w:pStyle w:val="PargrafodaLista"/>
        <w:spacing w:line="360" w:lineRule="auto"/>
        <w:rPr>
          <w:rFonts w:ascii="Garamond" w:hAnsi="Garamond" w:cs="Arial"/>
          <w:b/>
        </w:rPr>
      </w:pPr>
    </w:p>
    <w:p w:rsidR="00812474" w:rsidRPr="00FE1739" w:rsidRDefault="00812474" w:rsidP="00FE1739">
      <w:pPr>
        <w:pStyle w:val="PargrafodaLista"/>
        <w:widowControl w:val="0"/>
        <w:numPr>
          <w:ilvl w:val="0"/>
          <w:numId w:val="14"/>
        </w:numPr>
        <w:spacing w:line="360" w:lineRule="auto"/>
        <w:ind w:left="142" w:firstLine="1276"/>
        <w:jc w:val="both"/>
        <w:rPr>
          <w:rFonts w:ascii="Garamond" w:hAnsi="Garamond" w:cs="Arial"/>
        </w:rPr>
      </w:pPr>
      <w:r w:rsidRPr="00FE1739">
        <w:rPr>
          <w:rFonts w:ascii="Garamond" w:hAnsi="Garamond" w:cs="Arial"/>
        </w:rPr>
        <w:t>Este tópico visa apenas identificar o dano relativo ao lucro presumido absorvido pela empresa, em razão da contratação fraudulenta realizada em conjunto com o município de Leopoldina.</w:t>
      </w:r>
    </w:p>
    <w:p w:rsidR="00B7272A" w:rsidRPr="00B7272A" w:rsidRDefault="00B7272A" w:rsidP="00FE1739">
      <w:pPr>
        <w:pStyle w:val="PargrafodaLista"/>
        <w:spacing w:line="360" w:lineRule="auto"/>
        <w:rPr>
          <w:rFonts w:ascii="Garamond" w:hAnsi="Garamond" w:cs="Arial"/>
          <w:b/>
        </w:rPr>
      </w:pPr>
    </w:p>
    <w:p w:rsidR="00B7272A" w:rsidRPr="007D43D2" w:rsidRDefault="00B7272A" w:rsidP="00FE173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b/>
        </w:rPr>
        <w:t>Ora</w:t>
      </w:r>
      <w:r w:rsidR="00FE1739">
        <w:rPr>
          <w:rFonts w:ascii="Garamond" w:hAnsi="Garamond" w:cs="Arial"/>
          <w:b/>
        </w:rPr>
        <w:t>, mesmo com o desconto ofertado no exercício de 2018, que deveria também ter sido aplicado nos exercícios anteriores (dano ao erário apontado no tópico anterior), a pessoa jurídica contratada ainda permaneceu recebendo lucro pela prestação dos serviços, o que não deve se aceitar, diante da contratação fraudulenta já comprovada nesta Representação.</w:t>
      </w:r>
    </w:p>
    <w:p w:rsidR="00812474" w:rsidRDefault="00812474" w:rsidP="00FE1739">
      <w:pPr>
        <w:widowControl w:val="0"/>
        <w:spacing w:line="360" w:lineRule="auto"/>
        <w:jc w:val="both"/>
        <w:rPr>
          <w:rFonts w:ascii="Garamond" w:hAnsi="Garamond" w:cs="Arial"/>
          <w:b/>
        </w:rPr>
      </w:pPr>
    </w:p>
    <w:p w:rsidR="005D45B3" w:rsidRDefault="005D45B3" w:rsidP="00FE1739">
      <w:pPr>
        <w:widowControl w:val="0"/>
        <w:spacing w:line="360" w:lineRule="auto"/>
        <w:jc w:val="both"/>
        <w:rPr>
          <w:rFonts w:ascii="Garamond" w:hAnsi="Garamond" w:cs="Arial"/>
          <w:b/>
        </w:rPr>
      </w:pPr>
    </w:p>
    <w:p w:rsidR="005D45B3" w:rsidRPr="00E72F59" w:rsidRDefault="005D45B3" w:rsidP="00FE1739">
      <w:pPr>
        <w:widowControl w:val="0"/>
        <w:spacing w:line="360" w:lineRule="auto"/>
        <w:jc w:val="both"/>
        <w:rPr>
          <w:rFonts w:ascii="Garamond" w:hAnsi="Garamond" w:cs="Arial"/>
          <w:b/>
        </w:rPr>
      </w:pPr>
    </w:p>
    <w:tbl>
      <w:tblPr>
        <w:tblStyle w:val="Tabelacomgrade"/>
        <w:tblW w:w="9061" w:type="dxa"/>
        <w:jc w:val="center"/>
        <w:tblLayout w:type="fixed"/>
        <w:tblLook w:val="04A0" w:firstRow="1" w:lastRow="0" w:firstColumn="1" w:lastColumn="0" w:noHBand="0" w:noVBand="1"/>
      </w:tblPr>
      <w:tblGrid>
        <w:gridCol w:w="2263"/>
        <w:gridCol w:w="1134"/>
        <w:gridCol w:w="1134"/>
        <w:gridCol w:w="1843"/>
        <w:gridCol w:w="1166"/>
        <w:gridCol w:w="1521"/>
      </w:tblGrid>
      <w:tr w:rsidR="006F7F61" w:rsidRPr="00E86B3D" w:rsidTr="00B7272A">
        <w:trPr>
          <w:jc w:val="center"/>
        </w:trPr>
        <w:tc>
          <w:tcPr>
            <w:tcW w:w="2263" w:type="dxa"/>
            <w:vAlign w:val="center"/>
          </w:tcPr>
          <w:p w:rsidR="006F7F61" w:rsidRPr="00E86B3D" w:rsidRDefault="006F7F61" w:rsidP="006F7F61">
            <w:pPr>
              <w:pStyle w:val="PargrafodaLista"/>
              <w:widowControl w:val="0"/>
              <w:ind w:left="0"/>
              <w:jc w:val="center"/>
              <w:rPr>
                <w:rFonts w:ascii="Garamond" w:hAnsi="Garamond" w:cs="Arial"/>
                <w:b/>
                <w:sz w:val="20"/>
                <w:szCs w:val="20"/>
              </w:rPr>
            </w:pPr>
            <w:r>
              <w:rPr>
                <w:rFonts w:ascii="Garamond" w:hAnsi="Garamond" w:cs="Arial"/>
                <w:b/>
                <w:sz w:val="20"/>
                <w:szCs w:val="20"/>
              </w:rPr>
              <w:lastRenderedPageBreak/>
              <w:t>Procedimento</w:t>
            </w:r>
          </w:p>
        </w:tc>
        <w:tc>
          <w:tcPr>
            <w:tcW w:w="1134" w:type="dxa"/>
            <w:vAlign w:val="center"/>
          </w:tcPr>
          <w:p w:rsidR="006F7F61" w:rsidRPr="00E86B3D" w:rsidRDefault="006F7F61" w:rsidP="006F7F61">
            <w:pPr>
              <w:pStyle w:val="PargrafodaLista"/>
              <w:widowControl w:val="0"/>
              <w:ind w:left="0"/>
              <w:jc w:val="center"/>
              <w:rPr>
                <w:rFonts w:ascii="Garamond" w:hAnsi="Garamond" w:cs="Arial"/>
                <w:b/>
                <w:sz w:val="20"/>
                <w:szCs w:val="20"/>
              </w:rPr>
            </w:pPr>
            <w:r>
              <w:rPr>
                <w:rFonts w:ascii="Garamond" w:hAnsi="Garamond" w:cs="Arial"/>
                <w:b/>
                <w:sz w:val="20"/>
                <w:szCs w:val="20"/>
              </w:rPr>
              <w:t>Contrato</w:t>
            </w:r>
          </w:p>
        </w:tc>
        <w:tc>
          <w:tcPr>
            <w:tcW w:w="1134" w:type="dxa"/>
            <w:vAlign w:val="center"/>
          </w:tcPr>
          <w:p w:rsidR="006F7F61" w:rsidRPr="00E86B3D" w:rsidRDefault="006F7F61" w:rsidP="006F7F61">
            <w:pPr>
              <w:pStyle w:val="PargrafodaLista"/>
              <w:widowControl w:val="0"/>
              <w:ind w:left="0"/>
              <w:jc w:val="center"/>
              <w:rPr>
                <w:rFonts w:ascii="Garamond" w:hAnsi="Garamond" w:cs="Arial"/>
                <w:b/>
                <w:sz w:val="20"/>
                <w:szCs w:val="20"/>
              </w:rPr>
            </w:pPr>
            <w:r>
              <w:rPr>
                <w:rFonts w:ascii="Garamond" w:hAnsi="Garamond" w:cs="Arial"/>
                <w:b/>
                <w:sz w:val="20"/>
                <w:szCs w:val="20"/>
              </w:rPr>
              <w:t>Data</w:t>
            </w:r>
          </w:p>
        </w:tc>
        <w:tc>
          <w:tcPr>
            <w:tcW w:w="1843" w:type="dxa"/>
            <w:vAlign w:val="center"/>
          </w:tcPr>
          <w:p w:rsidR="006F7F61" w:rsidRPr="00E86B3D" w:rsidRDefault="006F7F61" w:rsidP="00B7272A">
            <w:pPr>
              <w:pStyle w:val="PargrafodaLista"/>
              <w:widowControl w:val="0"/>
              <w:ind w:left="0"/>
              <w:jc w:val="center"/>
              <w:rPr>
                <w:rFonts w:ascii="Garamond" w:hAnsi="Garamond" w:cs="Arial"/>
                <w:b/>
                <w:sz w:val="20"/>
                <w:szCs w:val="20"/>
              </w:rPr>
            </w:pPr>
            <w:r>
              <w:rPr>
                <w:rFonts w:ascii="Garamond" w:hAnsi="Garamond" w:cs="Arial"/>
                <w:b/>
                <w:sz w:val="20"/>
                <w:szCs w:val="20"/>
              </w:rPr>
              <w:t>Valor</w:t>
            </w:r>
            <w:r w:rsidR="00B7272A">
              <w:rPr>
                <w:rFonts w:ascii="Garamond" w:hAnsi="Garamond" w:cs="Arial"/>
                <w:b/>
                <w:sz w:val="20"/>
                <w:szCs w:val="20"/>
              </w:rPr>
              <w:t xml:space="preserve"> subtraído o desconto (dano tópico anterior)</w:t>
            </w:r>
          </w:p>
        </w:tc>
        <w:tc>
          <w:tcPr>
            <w:tcW w:w="1166" w:type="dxa"/>
            <w:vAlign w:val="center"/>
          </w:tcPr>
          <w:p w:rsidR="006F7F61" w:rsidRPr="00E86B3D" w:rsidRDefault="006F7F61" w:rsidP="006F7F61">
            <w:pPr>
              <w:pStyle w:val="PargrafodaLista"/>
              <w:widowControl w:val="0"/>
              <w:ind w:left="0"/>
              <w:jc w:val="center"/>
              <w:rPr>
                <w:rFonts w:ascii="Garamond" w:hAnsi="Garamond" w:cs="Arial"/>
                <w:b/>
                <w:sz w:val="20"/>
                <w:szCs w:val="20"/>
              </w:rPr>
            </w:pPr>
            <w:r>
              <w:rPr>
                <w:rFonts w:ascii="Garamond" w:hAnsi="Garamond" w:cs="Arial"/>
                <w:b/>
                <w:sz w:val="20"/>
                <w:szCs w:val="20"/>
              </w:rPr>
              <w:t>Lucro Presumido</w:t>
            </w:r>
          </w:p>
        </w:tc>
        <w:tc>
          <w:tcPr>
            <w:tcW w:w="1521" w:type="dxa"/>
            <w:vAlign w:val="center"/>
          </w:tcPr>
          <w:p w:rsidR="006F7F61" w:rsidRPr="00E86B3D" w:rsidRDefault="006F7F61" w:rsidP="006F7F61">
            <w:pPr>
              <w:pStyle w:val="PargrafodaLista"/>
              <w:widowControl w:val="0"/>
              <w:ind w:left="0"/>
              <w:jc w:val="center"/>
              <w:rPr>
                <w:rFonts w:ascii="Garamond" w:hAnsi="Garamond" w:cs="Arial"/>
                <w:b/>
                <w:sz w:val="20"/>
                <w:szCs w:val="20"/>
              </w:rPr>
            </w:pPr>
            <w:r>
              <w:rPr>
                <w:rFonts w:ascii="Garamond" w:hAnsi="Garamond" w:cs="Arial"/>
                <w:b/>
                <w:sz w:val="20"/>
                <w:szCs w:val="20"/>
              </w:rPr>
              <w:t>Dano ao erário</w:t>
            </w:r>
          </w:p>
        </w:tc>
      </w:tr>
      <w:tr w:rsidR="00812474" w:rsidRPr="00E86B3D" w:rsidTr="00B7272A">
        <w:trPr>
          <w:jc w:val="center"/>
        </w:trPr>
        <w:tc>
          <w:tcPr>
            <w:tcW w:w="2263" w:type="dxa"/>
            <w:vMerge w:val="restart"/>
            <w:vAlign w:val="center"/>
          </w:tcPr>
          <w:p w:rsidR="00812474" w:rsidRPr="0084617D" w:rsidRDefault="00812474" w:rsidP="00812474">
            <w:pPr>
              <w:pStyle w:val="PargrafodaLista"/>
              <w:widowControl w:val="0"/>
              <w:ind w:left="0"/>
              <w:jc w:val="center"/>
              <w:rPr>
                <w:rFonts w:ascii="Garamond" w:hAnsi="Garamond" w:cs="Arial"/>
                <w:sz w:val="20"/>
                <w:szCs w:val="20"/>
              </w:rPr>
            </w:pPr>
            <w:r w:rsidRPr="004C756B">
              <w:rPr>
                <w:rFonts w:ascii="Garamond" w:hAnsi="Garamond" w:cs="Arial"/>
                <w:sz w:val="18"/>
                <w:szCs w:val="18"/>
              </w:rPr>
              <w:t>Inexigibilidade 012/2015</w:t>
            </w:r>
          </w:p>
        </w:tc>
        <w:tc>
          <w:tcPr>
            <w:tcW w:w="1134" w:type="dxa"/>
            <w:vAlign w:val="center"/>
          </w:tcPr>
          <w:p w:rsidR="00812474" w:rsidRPr="004C756B" w:rsidRDefault="00812474" w:rsidP="00812474">
            <w:pPr>
              <w:pStyle w:val="PargrafodaLista"/>
              <w:widowControl w:val="0"/>
              <w:ind w:left="0"/>
              <w:jc w:val="center"/>
              <w:rPr>
                <w:rFonts w:ascii="Garamond" w:hAnsi="Garamond" w:cs="Arial"/>
                <w:sz w:val="18"/>
                <w:szCs w:val="18"/>
              </w:rPr>
            </w:pPr>
            <w:r w:rsidRPr="004C756B">
              <w:rPr>
                <w:rFonts w:ascii="Garamond" w:hAnsi="Garamond" w:cs="Arial"/>
                <w:sz w:val="18"/>
                <w:szCs w:val="18"/>
              </w:rPr>
              <w:t>222/2015</w:t>
            </w:r>
          </w:p>
        </w:tc>
        <w:tc>
          <w:tcPr>
            <w:tcW w:w="1134" w:type="dxa"/>
            <w:vAlign w:val="center"/>
          </w:tcPr>
          <w:p w:rsidR="00812474" w:rsidRPr="004C756B" w:rsidRDefault="00812474" w:rsidP="00812474">
            <w:pPr>
              <w:pStyle w:val="PargrafodaLista"/>
              <w:widowControl w:val="0"/>
              <w:ind w:left="0"/>
              <w:jc w:val="center"/>
              <w:rPr>
                <w:rFonts w:ascii="Garamond" w:hAnsi="Garamond" w:cs="Arial"/>
                <w:sz w:val="18"/>
                <w:szCs w:val="18"/>
              </w:rPr>
            </w:pPr>
            <w:r w:rsidRPr="004C756B">
              <w:rPr>
                <w:rFonts w:ascii="Garamond" w:hAnsi="Garamond" w:cs="Arial"/>
                <w:sz w:val="18"/>
                <w:szCs w:val="18"/>
              </w:rPr>
              <w:t>30/12/15</w:t>
            </w:r>
          </w:p>
        </w:tc>
        <w:tc>
          <w:tcPr>
            <w:tcW w:w="1843" w:type="dxa"/>
            <w:vAlign w:val="center"/>
          </w:tcPr>
          <w:p w:rsidR="00812474" w:rsidRPr="00345BBC" w:rsidRDefault="00812474" w:rsidP="00B7272A">
            <w:pPr>
              <w:pStyle w:val="PargrafodaLista"/>
              <w:widowControl w:val="0"/>
              <w:ind w:left="0"/>
              <w:jc w:val="center"/>
              <w:rPr>
                <w:rFonts w:ascii="Garamond" w:hAnsi="Garamond" w:cs="Arial"/>
                <w:sz w:val="20"/>
                <w:szCs w:val="20"/>
              </w:rPr>
            </w:pPr>
            <w:r w:rsidRPr="004C756B">
              <w:rPr>
                <w:rFonts w:ascii="Garamond" w:hAnsi="Garamond" w:cs="Arial"/>
                <w:sz w:val="18"/>
                <w:szCs w:val="18"/>
              </w:rPr>
              <w:t>R$</w:t>
            </w:r>
            <w:r w:rsidR="00B7272A">
              <w:rPr>
                <w:rFonts w:ascii="Garamond" w:hAnsi="Garamond" w:cs="Arial"/>
                <w:sz w:val="18"/>
                <w:szCs w:val="18"/>
              </w:rPr>
              <w:t>570.000,00</w:t>
            </w:r>
          </w:p>
        </w:tc>
        <w:tc>
          <w:tcPr>
            <w:tcW w:w="1166" w:type="dxa"/>
            <w:vAlign w:val="center"/>
          </w:tcPr>
          <w:p w:rsidR="00812474" w:rsidRPr="00345BBC" w:rsidRDefault="00812474" w:rsidP="00812474">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vAlign w:val="center"/>
          </w:tcPr>
          <w:p w:rsidR="00812474" w:rsidRPr="00345BBC" w:rsidRDefault="00B7272A" w:rsidP="00812474">
            <w:pPr>
              <w:pStyle w:val="PargrafodaLista"/>
              <w:widowControl w:val="0"/>
              <w:ind w:left="0"/>
              <w:jc w:val="center"/>
              <w:rPr>
                <w:rFonts w:ascii="Garamond" w:hAnsi="Garamond" w:cs="Arial"/>
                <w:sz w:val="20"/>
                <w:szCs w:val="20"/>
              </w:rPr>
            </w:pPr>
            <w:r>
              <w:rPr>
                <w:rFonts w:ascii="Garamond" w:hAnsi="Garamond" w:cs="Arial"/>
                <w:sz w:val="20"/>
                <w:szCs w:val="20"/>
              </w:rPr>
              <w:t>R$182.400,00</w:t>
            </w:r>
          </w:p>
        </w:tc>
      </w:tr>
      <w:tr w:rsidR="00812474" w:rsidRPr="00E86B3D" w:rsidTr="00B7272A">
        <w:trPr>
          <w:jc w:val="center"/>
        </w:trPr>
        <w:tc>
          <w:tcPr>
            <w:tcW w:w="2263" w:type="dxa"/>
            <w:vMerge/>
            <w:vAlign w:val="center"/>
          </w:tcPr>
          <w:p w:rsidR="00812474" w:rsidRPr="0084617D" w:rsidRDefault="00812474" w:rsidP="00812474">
            <w:pPr>
              <w:pStyle w:val="PargrafodaLista"/>
              <w:widowControl w:val="0"/>
              <w:ind w:left="0"/>
              <w:jc w:val="center"/>
              <w:rPr>
                <w:rFonts w:ascii="Garamond" w:hAnsi="Garamond" w:cs="Arial"/>
                <w:sz w:val="20"/>
                <w:szCs w:val="20"/>
              </w:rPr>
            </w:pPr>
          </w:p>
        </w:tc>
        <w:tc>
          <w:tcPr>
            <w:tcW w:w="1134" w:type="dxa"/>
            <w:vAlign w:val="center"/>
          </w:tcPr>
          <w:p w:rsidR="00812474" w:rsidRPr="004C756B" w:rsidRDefault="00812474" w:rsidP="00812474">
            <w:pPr>
              <w:pStyle w:val="PargrafodaLista"/>
              <w:widowControl w:val="0"/>
              <w:ind w:left="0"/>
              <w:jc w:val="center"/>
              <w:rPr>
                <w:rFonts w:ascii="Garamond" w:hAnsi="Garamond" w:cs="Arial"/>
                <w:sz w:val="18"/>
                <w:szCs w:val="18"/>
              </w:rPr>
            </w:pPr>
            <w:r w:rsidRPr="004C756B">
              <w:rPr>
                <w:rFonts w:ascii="Garamond" w:hAnsi="Garamond" w:cs="Arial"/>
                <w:sz w:val="18"/>
                <w:szCs w:val="18"/>
              </w:rPr>
              <w:t>1º TA</w:t>
            </w:r>
          </w:p>
        </w:tc>
        <w:tc>
          <w:tcPr>
            <w:tcW w:w="1134" w:type="dxa"/>
            <w:vAlign w:val="center"/>
          </w:tcPr>
          <w:p w:rsidR="00812474" w:rsidRPr="004C756B" w:rsidRDefault="00812474" w:rsidP="00812474">
            <w:pPr>
              <w:pStyle w:val="PargrafodaLista"/>
              <w:widowControl w:val="0"/>
              <w:ind w:left="0"/>
              <w:jc w:val="center"/>
              <w:rPr>
                <w:rFonts w:ascii="Garamond" w:hAnsi="Garamond" w:cs="Arial"/>
                <w:sz w:val="18"/>
                <w:szCs w:val="18"/>
              </w:rPr>
            </w:pPr>
            <w:r w:rsidRPr="004C756B">
              <w:rPr>
                <w:rFonts w:ascii="Garamond" w:hAnsi="Garamond" w:cs="Arial"/>
                <w:sz w:val="18"/>
                <w:szCs w:val="18"/>
              </w:rPr>
              <w:t>29/06/16</w:t>
            </w:r>
          </w:p>
        </w:tc>
        <w:tc>
          <w:tcPr>
            <w:tcW w:w="1843" w:type="dxa"/>
            <w:vAlign w:val="center"/>
          </w:tcPr>
          <w:p w:rsidR="00812474" w:rsidRPr="0084617D" w:rsidRDefault="00812474" w:rsidP="00B7272A">
            <w:pPr>
              <w:pStyle w:val="PargrafodaLista"/>
              <w:widowControl w:val="0"/>
              <w:ind w:left="0"/>
              <w:jc w:val="center"/>
              <w:rPr>
                <w:rFonts w:ascii="Garamond" w:hAnsi="Garamond" w:cs="Arial"/>
                <w:sz w:val="20"/>
                <w:szCs w:val="20"/>
              </w:rPr>
            </w:pPr>
            <w:r w:rsidRPr="004C756B">
              <w:rPr>
                <w:rFonts w:ascii="Garamond" w:hAnsi="Garamond" w:cs="Arial"/>
                <w:sz w:val="18"/>
                <w:szCs w:val="18"/>
              </w:rPr>
              <w:t>R$</w:t>
            </w:r>
            <w:r w:rsidR="00B7272A">
              <w:rPr>
                <w:rFonts w:ascii="Garamond" w:hAnsi="Garamond" w:cs="Arial"/>
                <w:sz w:val="18"/>
                <w:szCs w:val="18"/>
              </w:rPr>
              <w:t>570.000,00</w:t>
            </w:r>
          </w:p>
        </w:tc>
        <w:tc>
          <w:tcPr>
            <w:tcW w:w="1166" w:type="dxa"/>
            <w:vAlign w:val="center"/>
          </w:tcPr>
          <w:p w:rsidR="00812474" w:rsidRPr="0084617D" w:rsidRDefault="00812474" w:rsidP="00812474">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vAlign w:val="center"/>
          </w:tcPr>
          <w:p w:rsidR="00812474" w:rsidRPr="0084617D" w:rsidRDefault="00FE1739" w:rsidP="00812474">
            <w:pPr>
              <w:pStyle w:val="PargrafodaLista"/>
              <w:widowControl w:val="0"/>
              <w:ind w:left="0"/>
              <w:jc w:val="center"/>
              <w:rPr>
                <w:rFonts w:ascii="Garamond" w:hAnsi="Garamond" w:cs="Arial"/>
                <w:sz w:val="20"/>
                <w:szCs w:val="20"/>
              </w:rPr>
            </w:pPr>
            <w:r>
              <w:rPr>
                <w:rFonts w:ascii="Garamond" w:hAnsi="Garamond" w:cs="Arial"/>
                <w:sz w:val="20"/>
                <w:szCs w:val="20"/>
              </w:rPr>
              <w:t>R$182.400,00</w:t>
            </w:r>
          </w:p>
        </w:tc>
      </w:tr>
      <w:tr w:rsidR="00812474" w:rsidRPr="00E86B3D" w:rsidTr="00B7272A">
        <w:trPr>
          <w:jc w:val="center"/>
        </w:trPr>
        <w:tc>
          <w:tcPr>
            <w:tcW w:w="2263" w:type="dxa"/>
            <w:vMerge w:val="restart"/>
            <w:vAlign w:val="center"/>
          </w:tcPr>
          <w:p w:rsidR="00812474" w:rsidRPr="0084617D" w:rsidRDefault="00812474" w:rsidP="00812474">
            <w:pPr>
              <w:pStyle w:val="PargrafodaLista"/>
              <w:widowControl w:val="0"/>
              <w:ind w:left="0"/>
              <w:jc w:val="center"/>
              <w:rPr>
                <w:rFonts w:ascii="Garamond" w:hAnsi="Garamond" w:cs="Arial"/>
                <w:sz w:val="20"/>
                <w:szCs w:val="20"/>
              </w:rPr>
            </w:pPr>
            <w:r w:rsidRPr="004C756B">
              <w:rPr>
                <w:rFonts w:ascii="Garamond" w:hAnsi="Garamond" w:cs="Arial"/>
                <w:sz w:val="18"/>
                <w:szCs w:val="18"/>
              </w:rPr>
              <w:t>Inexigibilidade 006/2016</w:t>
            </w:r>
          </w:p>
        </w:tc>
        <w:tc>
          <w:tcPr>
            <w:tcW w:w="1134" w:type="dxa"/>
            <w:vAlign w:val="center"/>
          </w:tcPr>
          <w:p w:rsidR="00812474" w:rsidRPr="004C756B" w:rsidRDefault="00812474" w:rsidP="00812474">
            <w:pPr>
              <w:pStyle w:val="PargrafodaLista"/>
              <w:widowControl w:val="0"/>
              <w:ind w:left="0"/>
              <w:jc w:val="center"/>
              <w:rPr>
                <w:rFonts w:ascii="Garamond" w:hAnsi="Garamond" w:cs="Arial"/>
                <w:sz w:val="18"/>
                <w:szCs w:val="18"/>
              </w:rPr>
            </w:pPr>
            <w:r w:rsidRPr="004C756B">
              <w:rPr>
                <w:rFonts w:ascii="Garamond" w:hAnsi="Garamond" w:cs="Arial"/>
                <w:sz w:val="18"/>
                <w:szCs w:val="18"/>
              </w:rPr>
              <w:t>174/2016</w:t>
            </w:r>
          </w:p>
        </w:tc>
        <w:tc>
          <w:tcPr>
            <w:tcW w:w="1134" w:type="dxa"/>
            <w:vAlign w:val="center"/>
          </w:tcPr>
          <w:p w:rsidR="00812474" w:rsidRPr="004C756B" w:rsidRDefault="00812474" w:rsidP="00812474">
            <w:pPr>
              <w:pStyle w:val="PargrafodaLista"/>
              <w:widowControl w:val="0"/>
              <w:ind w:left="0"/>
              <w:jc w:val="center"/>
              <w:rPr>
                <w:rFonts w:ascii="Garamond" w:hAnsi="Garamond" w:cs="Arial"/>
                <w:sz w:val="18"/>
                <w:szCs w:val="18"/>
              </w:rPr>
            </w:pPr>
            <w:r w:rsidRPr="004C756B">
              <w:rPr>
                <w:rFonts w:ascii="Garamond" w:hAnsi="Garamond" w:cs="Arial"/>
                <w:sz w:val="18"/>
                <w:szCs w:val="18"/>
              </w:rPr>
              <w:t>29/12/16</w:t>
            </w:r>
          </w:p>
        </w:tc>
        <w:tc>
          <w:tcPr>
            <w:tcW w:w="1843" w:type="dxa"/>
            <w:vAlign w:val="center"/>
          </w:tcPr>
          <w:p w:rsidR="00812474" w:rsidRPr="004C756B" w:rsidRDefault="00812474" w:rsidP="00B7272A">
            <w:pPr>
              <w:pStyle w:val="PargrafodaLista"/>
              <w:widowControl w:val="0"/>
              <w:ind w:left="0"/>
              <w:jc w:val="center"/>
              <w:rPr>
                <w:rFonts w:ascii="Garamond" w:hAnsi="Garamond" w:cs="Arial"/>
                <w:sz w:val="18"/>
                <w:szCs w:val="18"/>
              </w:rPr>
            </w:pPr>
            <w:r w:rsidRPr="004C756B">
              <w:rPr>
                <w:rFonts w:ascii="Garamond" w:hAnsi="Garamond" w:cs="Arial"/>
                <w:sz w:val="18"/>
                <w:szCs w:val="18"/>
              </w:rPr>
              <w:t>R$</w:t>
            </w:r>
            <w:r w:rsidR="00B7272A">
              <w:rPr>
                <w:rFonts w:ascii="Garamond" w:hAnsi="Garamond" w:cs="Arial"/>
                <w:sz w:val="18"/>
                <w:szCs w:val="18"/>
              </w:rPr>
              <w:t>1.140.000,00</w:t>
            </w:r>
          </w:p>
        </w:tc>
        <w:tc>
          <w:tcPr>
            <w:tcW w:w="1166" w:type="dxa"/>
            <w:vAlign w:val="center"/>
          </w:tcPr>
          <w:p w:rsidR="00812474" w:rsidRPr="0084617D" w:rsidRDefault="00812474" w:rsidP="00812474">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vAlign w:val="center"/>
          </w:tcPr>
          <w:p w:rsidR="00812474" w:rsidRPr="0084617D" w:rsidRDefault="00FE1739" w:rsidP="00812474">
            <w:pPr>
              <w:pStyle w:val="PargrafodaLista"/>
              <w:widowControl w:val="0"/>
              <w:ind w:left="0"/>
              <w:jc w:val="center"/>
              <w:rPr>
                <w:rFonts w:ascii="Garamond" w:hAnsi="Garamond" w:cs="Arial"/>
                <w:sz w:val="20"/>
                <w:szCs w:val="20"/>
              </w:rPr>
            </w:pPr>
            <w:r>
              <w:rPr>
                <w:rFonts w:ascii="Garamond" w:hAnsi="Garamond" w:cs="Arial"/>
                <w:sz w:val="20"/>
                <w:szCs w:val="20"/>
              </w:rPr>
              <w:t>R$364.800,00</w:t>
            </w:r>
          </w:p>
        </w:tc>
      </w:tr>
      <w:tr w:rsidR="00812474" w:rsidRPr="00E86B3D" w:rsidTr="00B7272A">
        <w:trPr>
          <w:jc w:val="center"/>
        </w:trPr>
        <w:tc>
          <w:tcPr>
            <w:tcW w:w="2263" w:type="dxa"/>
            <w:vMerge/>
            <w:vAlign w:val="center"/>
          </w:tcPr>
          <w:p w:rsidR="00812474" w:rsidRPr="0084617D" w:rsidRDefault="00812474" w:rsidP="00812474">
            <w:pPr>
              <w:pStyle w:val="PargrafodaLista"/>
              <w:widowControl w:val="0"/>
              <w:ind w:left="0"/>
              <w:jc w:val="center"/>
              <w:rPr>
                <w:rFonts w:ascii="Garamond" w:hAnsi="Garamond" w:cs="Arial"/>
                <w:sz w:val="20"/>
                <w:szCs w:val="20"/>
              </w:rPr>
            </w:pPr>
          </w:p>
        </w:tc>
        <w:tc>
          <w:tcPr>
            <w:tcW w:w="1134" w:type="dxa"/>
            <w:vAlign w:val="center"/>
          </w:tcPr>
          <w:p w:rsidR="00812474" w:rsidRPr="004C756B" w:rsidRDefault="00812474" w:rsidP="00812474">
            <w:pPr>
              <w:pStyle w:val="PargrafodaLista"/>
              <w:widowControl w:val="0"/>
              <w:ind w:left="0"/>
              <w:jc w:val="center"/>
              <w:rPr>
                <w:rFonts w:ascii="Garamond" w:hAnsi="Garamond" w:cs="Arial"/>
                <w:sz w:val="18"/>
                <w:szCs w:val="18"/>
              </w:rPr>
            </w:pPr>
            <w:r>
              <w:rPr>
                <w:rFonts w:ascii="Garamond" w:hAnsi="Garamond" w:cs="Arial"/>
                <w:sz w:val="18"/>
                <w:szCs w:val="18"/>
              </w:rPr>
              <w:t>1º TA</w:t>
            </w:r>
          </w:p>
        </w:tc>
        <w:tc>
          <w:tcPr>
            <w:tcW w:w="1134" w:type="dxa"/>
            <w:vAlign w:val="center"/>
          </w:tcPr>
          <w:p w:rsidR="00812474" w:rsidRPr="004C756B" w:rsidRDefault="00812474" w:rsidP="00812474">
            <w:pPr>
              <w:pStyle w:val="PargrafodaLista"/>
              <w:widowControl w:val="0"/>
              <w:ind w:left="0"/>
              <w:jc w:val="center"/>
              <w:rPr>
                <w:rFonts w:ascii="Garamond" w:hAnsi="Garamond" w:cs="Arial"/>
                <w:sz w:val="18"/>
                <w:szCs w:val="18"/>
              </w:rPr>
            </w:pPr>
            <w:r>
              <w:rPr>
                <w:rFonts w:ascii="Garamond" w:hAnsi="Garamond" w:cs="Arial"/>
                <w:sz w:val="18"/>
                <w:szCs w:val="18"/>
              </w:rPr>
              <w:t>27/12/17</w:t>
            </w:r>
          </w:p>
        </w:tc>
        <w:tc>
          <w:tcPr>
            <w:tcW w:w="1843" w:type="dxa"/>
            <w:vAlign w:val="center"/>
          </w:tcPr>
          <w:p w:rsidR="00812474" w:rsidRPr="004C756B" w:rsidRDefault="00812474" w:rsidP="00812474">
            <w:pPr>
              <w:pStyle w:val="PargrafodaLista"/>
              <w:widowControl w:val="0"/>
              <w:ind w:left="0"/>
              <w:jc w:val="center"/>
              <w:rPr>
                <w:rFonts w:ascii="Garamond" w:hAnsi="Garamond" w:cs="Arial"/>
                <w:sz w:val="18"/>
                <w:szCs w:val="18"/>
              </w:rPr>
            </w:pPr>
            <w:r>
              <w:rPr>
                <w:rFonts w:ascii="Garamond" w:hAnsi="Garamond" w:cs="Arial"/>
                <w:sz w:val="18"/>
                <w:szCs w:val="18"/>
              </w:rPr>
              <w:t>R$1.140.000,00</w:t>
            </w:r>
          </w:p>
        </w:tc>
        <w:tc>
          <w:tcPr>
            <w:tcW w:w="1166" w:type="dxa"/>
            <w:vAlign w:val="center"/>
          </w:tcPr>
          <w:p w:rsidR="00812474" w:rsidRPr="0084617D" w:rsidRDefault="00812474" w:rsidP="00812474">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vAlign w:val="center"/>
          </w:tcPr>
          <w:p w:rsidR="00812474" w:rsidRPr="0084617D" w:rsidRDefault="00FE1739" w:rsidP="00812474">
            <w:pPr>
              <w:pStyle w:val="PargrafodaLista"/>
              <w:widowControl w:val="0"/>
              <w:ind w:left="0"/>
              <w:jc w:val="center"/>
              <w:rPr>
                <w:rFonts w:ascii="Garamond" w:hAnsi="Garamond" w:cs="Arial"/>
                <w:sz w:val="20"/>
                <w:szCs w:val="20"/>
              </w:rPr>
            </w:pPr>
            <w:r>
              <w:rPr>
                <w:rFonts w:ascii="Garamond" w:hAnsi="Garamond" w:cs="Arial"/>
                <w:sz w:val="20"/>
                <w:szCs w:val="20"/>
              </w:rPr>
              <w:t>R$364.800,00</w:t>
            </w:r>
          </w:p>
        </w:tc>
      </w:tr>
      <w:tr w:rsidR="00812474" w:rsidRPr="003E0CFE" w:rsidTr="00B7272A">
        <w:trPr>
          <w:jc w:val="center"/>
        </w:trPr>
        <w:tc>
          <w:tcPr>
            <w:tcW w:w="4531" w:type="dxa"/>
            <w:gridSpan w:val="3"/>
            <w:vAlign w:val="center"/>
          </w:tcPr>
          <w:p w:rsidR="00812474" w:rsidRPr="003E0CFE" w:rsidRDefault="00812474" w:rsidP="00812474">
            <w:pPr>
              <w:pStyle w:val="PargrafodaLista"/>
              <w:widowControl w:val="0"/>
              <w:ind w:left="0"/>
              <w:jc w:val="center"/>
              <w:rPr>
                <w:rFonts w:ascii="Garamond" w:hAnsi="Garamond" w:cs="Arial"/>
                <w:b/>
                <w:sz w:val="20"/>
                <w:szCs w:val="20"/>
              </w:rPr>
            </w:pPr>
            <w:r>
              <w:rPr>
                <w:rFonts w:ascii="Garamond" w:hAnsi="Garamond" w:cs="Arial"/>
                <w:b/>
                <w:sz w:val="20"/>
                <w:szCs w:val="20"/>
              </w:rPr>
              <w:t>TOTAL</w:t>
            </w:r>
          </w:p>
        </w:tc>
        <w:tc>
          <w:tcPr>
            <w:tcW w:w="1843" w:type="dxa"/>
            <w:vAlign w:val="center"/>
          </w:tcPr>
          <w:p w:rsidR="00812474" w:rsidRPr="003E0CFE" w:rsidRDefault="00812474" w:rsidP="00FE1739">
            <w:pPr>
              <w:pStyle w:val="PargrafodaLista"/>
              <w:widowControl w:val="0"/>
              <w:ind w:left="0"/>
              <w:jc w:val="center"/>
              <w:rPr>
                <w:rFonts w:ascii="Garamond" w:hAnsi="Garamond" w:cs="Arial"/>
                <w:b/>
                <w:sz w:val="20"/>
                <w:szCs w:val="20"/>
              </w:rPr>
            </w:pPr>
            <w:r>
              <w:rPr>
                <w:rFonts w:ascii="Garamond" w:hAnsi="Garamond" w:cs="Arial"/>
                <w:b/>
                <w:sz w:val="20"/>
                <w:szCs w:val="20"/>
              </w:rPr>
              <w:t xml:space="preserve">R$ </w:t>
            </w:r>
            <w:r w:rsidR="00FE1739">
              <w:rPr>
                <w:rFonts w:ascii="Garamond" w:hAnsi="Garamond" w:cs="Arial"/>
                <w:b/>
                <w:sz w:val="20"/>
                <w:szCs w:val="20"/>
              </w:rPr>
              <w:t>3.420.000,00</w:t>
            </w:r>
          </w:p>
        </w:tc>
        <w:tc>
          <w:tcPr>
            <w:tcW w:w="2687" w:type="dxa"/>
            <w:gridSpan w:val="2"/>
            <w:vAlign w:val="center"/>
          </w:tcPr>
          <w:p w:rsidR="00812474" w:rsidRPr="003E0CFE" w:rsidRDefault="00812474" w:rsidP="00FE1739">
            <w:pPr>
              <w:pStyle w:val="PargrafodaLista"/>
              <w:widowControl w:val="0"/>
              <w:ind w:left="0"/>
              <w:jc w:val="center"/>
              <w:rPr>
                <w:rFonts w:ascii="Garamond" w:hAnsi="Garamond" w:cs="Arial"/>
                <w:b/>
                <w:sz w:val="20"/>
                <w:szCs w:val="20"/>
              </w:rPr>
            </w:pPr>
            <w:r>
              <w:rPr>
                <w:rFonts w:ascii="Garamond" w:hAnsi="Garamond" w:cs="Arial"/>
                <w:b/>
                <w:sz w:val="20"/>
                <w:szCs w:val="20"/>
              </w:rPr>
              <w:t xml:space="preserve">R$ </w:t>
            </w:r>
            <w:r w:rsidR="00FE1739">
              <w:rPr>
                <w:rFonts w:ascii="Garamond" w:hAnsi="Garamond" w:cs="Arial"/>
                <w:b/>
                <w:sz w:val="20"/>
                <w:szCs w:val="20"/>
              </w:rPr>
              <w:t>1.094.400,00</w:t>
            </w:r>
          </w:p>
        </w:tc>
      </w:tr>
    </w:tbl>
    <w:p w:rsidR="006F7F61" w:rsidRPr="003E0CFE" w:rsidRDefault="006F7F61" w:rsidP="006F7F61">
      <w:pPr>
        <w:pStyle w:val="PargrafodaLista"/>
        <w:spacing w:line="360" w:lineRule="auto"/>
        <w:rPr>
          <w:rFonts w:ascii="Garamond" w:hAnsi="Garamond" w:cs="Arial"/>
        </w:rPr>
      </w:pPr>
    </w:p>
    <w:p w:rsidR="00FE1739" w:rsidRPr="00FE1739" w:rsidRDefault="00FE1739" w:rsidP="00FE1739">
      <w:pPr>
        <w:pStyle w:val="PargrafodaLista"/>
        <w:widowControl w:val="0"/>
        <w:numPr>
          <w:ilvl w:val="0"/>
          <w:numId w:val="14"/>
        </w:numPr>
        <w:spacing w:line="360" w:lineRule="auto"/>
        <w:ind w:left="0" w:firstLine="1418"/>
        <w:jc w:val="both"/>
        <w:rPr>
          <w:rFonts w:ascii="Garamond" w:hAnsi="Garamond" w:cs="Arial"/>
          <w:b/>
        </w:rPr>
      </w:pPr>
      <w:r w:rsidRPr="00FE1739">
        <w:rPr>
          <w:rFonts w:ascii="Garamond" w:hAnsi="Garamond" w:cs="Arial"/>
        </w:rPr>
        <w:t xml:space="preserve">Por todo o exposto, considerando o entendimento jurisprudencial firmado pelo Superior Tribunal de Justiça, que confirma a existência de dano </w:t>
      </w:r>
      <w:r w:rsidRPr="00FE1739">
        <w:rPr>
          <w:rFonts w:ascii="Garamond" w:hAnsi="Garamond" w:cs="Arial"/>
          <w:i/>
        </w:rPr>
        <w:t>in re ipsa</w:t>
      </w:r>
      <w:r w:rsidRPr="00FE1739">
        <w:rPr>
          <w:rFonts w:ascii="Garamond" w:hAnsi="Garamond" w:cs="Arial"/>
        </w:rPr>
        <w:t xml:space="preserve"> nos casos de frustação da licitude de procedimento licitatório, bem como a necessidade de se quantificar o dano ao erário causado pela prática ilícita, </w:t>
      </w:r>
      <w:r w:rsidRPr="00FE1739">
        <w:rPr>
          <w:rFonts w:ascii="Garamond" w:hAnsi="Garamond" w:cs="Arial"/>
          <w:b/>
        </w:rPr>
        <w:t xml:space="preserve">entendo que </w:t>
      </w:r>
      <w:r>
        <w:rPr>
          <w:rFonts w:ascii="Garamond" w:hAnsi="Garamond" w:cs="Arial"/>
          <w:b/>
        </w:rPr>
        <w:t>o Prefeito Municipal</w:t>
      </w:r>
      <w:r w:rsidRPr="00FE1739">
        <w:rPr>
          <w:rFonts w:ascii="Garamond" w:hAnsi="Garamond" w:cs="Arial"/>
          <w:b/>
        </w:rPr>
        <w:t xml:space="preserve">, </w:t>
      </w:r>
      <w:r>
        <w:rPr>
          <w:rFonts w:ascii="Garamond" w:hAnsi="Garamond" w:cs="Arial"/>
          <w:b/>
        </w:rPr>
        <w:t>José Roberto de Oliveira, o Secretário Municipal de Meio Ambiante, Marco Antônio de Toledo Gorrado, requisitante da contratação</w:t>
      </w:r>
      <w:r w:rsidRPr="00FE1739">
        <w:rPr>
          <w:rFonts w:ascii="Garamond" w:hAnsi="Garamond" w:cs="Arial"/>
          <w:b/>
        </w:rPr>
        <w:t xml:space="preserve">, e a pessoa jurídica contratada, </w:t>
      </w:r>
      <w:r>
        <w:rPr>
          <w:rFonts w:ascii="Garamond" w:hAnsi="Garamond" w:cs="Arial"/>
          <w:b/>
        </w:rPr>
        <w:t xml:space="preserve">União Recicláveis </w:t>
      </w:r>
      <w:r w:rsidR="00596047">
        <w:rPr>
          <w:rFonts w:ascii="Garamond" w:hAnsi="Garamond" w:cs="Arial"/>
          <w:b/>
        </w:rPr>
        <w:t>Rio Novo Ltda.</w:t>
      </w:r>
      <w:r w:rsidRPr="00FE1739">
        <w:rPr>
          <w:rFonts w:ascii="Garamond" w:hAnsi="Garamond" w:cs="Arial"/>
          <w:b/>
        </w:rPr>
        <w:t xml:space="preserve"> devem ser responsabilizados solidariamente pelo prejuízo ao erário no montante histórico de R$ </w:t>
      </w:r>
      <w:r w:rsidR="00596047">
        <w:rPr>
          <w:rFonts w:ascii="Garamond" w:hAnsi="Garamond" w:cs="Arial"/>
          <w:b/>
        </w:rPr>
        <w:t>1.094.400,00</w:t>
      </w:r>
      <w:r w:rsidRPr="00FE1739">
        <w:rPr>
          <w:rFonts w:ascii="Garamond" w:hAnsi="Garamond" w:cs="Arial"/>
          <w:b/>
        </w:rPr>
        <w:t>.</w:t>
      </w:r>
    </w:p>
    <w:p w:rsidR="00FE1739" w:rsidRPr="006F7F61" w:rsidRDefault="00FE1739" w:rsidP="006F7F61">
      <w:pPr>
        <w:widowControl w:val="0"/>
        <w:spacing w:line="360" w:lineRule="auto"/>
        <w:jc w:val="both"/>
        <w:rPr>
          <w:rFonts w:ascii="Garamond" w:hAnsi="Garamond" w:cs="Arial"/>
          <w:b/>
        </w:rPr>
      </w:pPr>
    </w:p>
    <w:p w:rsidR="00156F56" w:rsidRPr="00156F56" w:rsidRDefault="00156F56" w:rsidP="003E0CFE">
      <w:pPr>
        <w:pStyle w:val="PargrafodaLista"/>
        <w:widowControl w:val="0"/>
        <w:spacing w:line="360" w:lineRule="auto"/>
        <w:ind w:left="1418"/>
        <w:jc w:val="both"/>
        <w:rPr>
          <w:rFonts w:ascii="Garamond" w:hAnsi="Garamond" w:cs="Arial"/>
          <w:b/>
        </w:rPr>
      </w:pPr>
      <w:r>
        <w:rPr>
          <w:rFonts w:ascii="Garamond" w:hAnsi="Garamond" w:cs="Arial"/>
          <w:b/>
        </w:rPr>
        <w:t>DOS PEDIDOS</w:t>
      </w:r>
    </w:p>
    <w:p w:rsidR="00156F56" w:rsidRPr="00F72AF8" w:rsidRDefault="00156F56" w:rsidP="003E0CFE">
      <w:pPr>
        <w:pStyle w:val="PargrafodaLista"/>
        <w:widowControl w:val="0"/>
        <w:spacing w:line="360" w:lineRule="auto"/>
        <w:ind w:left="1418"/>
        <w:jc w:val="both"/>
        <w:rPr>
          <w:rFonts w:ascii="Garamond" w:hAnsi="Garamond" w:cs="Arial"/>
        </w:rPr>
      </w:pPr>
    </w:p>
    <w:p w:rsidR="005B6B4C" w:rsidRDefault="005B6B4C" w:rsidP="00F824B8">
      <w:pPr>
        <w:pStyle w:val="PargrafodaLista"/>
        <w:widowControl w:val="0"/>
        <w:numPr>
          <w:ilvl w:val="0"/>
          <w:numId w:val="14"/>
        </w:numPr>
        <w:spacing w:line="360" w:lineRule="auto"/>
        <w:ind w:left="0" w:firstLine="1418"/>
        <w:jc w:val="both"/>
        <w:rPr>
          <w:rFonts w:ascii="Garamond" w:hAnsi="Garamond" w:cs="Arial"/>
        </w:rPr>
      </w:pPr>
      <w:r w:rsidRPr="009813B8">
        <w:rPr>
          <w:rFonts w:ascii="Garamond" w:hAnsi="Garamond" w:cs="Arial"/>
        </w:rPr>
        <w:t>Pelo exposto, REQUEIRO:</w:t>
      </w:r>
    </w:p>
    <w:p w:rsidR="005F489D" w:rsidRDefault="005F489D" w:rsidP="00877C66">
      <w:pPr>
        <w:pStyle w:val="PargrafodaLista"/>
        <w:widowControl w:val="0"/>
        <w:spacing w:line="360" w:lineRule="auto"/>
        <w:ind w:left="1418"/>
        <w:jc w:val="both"/>
        <w:rPr>
          <w:rFonts w:ascii="Garamond" w:hAnsi="Garamond" w:cs="Arial"/>
        </w:rPr>
      </w:pPr>
    </w:p>
    <w:p w:rsidR="006E2964" w:rsidRDefault="00886FFC" w:rsidP="00877C66">
      <w:pPr>
        <w:pStyle w:val="PargrafodaLista"/>
        <w:widowControl w:val="0"/>
        <w:numPr>
          <w:ilvl w:val="0"/>
          <w:numId w:val="16"/>
        </w:numPr>
        <w:spacing w:line="360" w:lineRule="auto"/>
        <w:ind w:left="1418" w:firstLine="0"/>
        <w:contextualSpacing w:val="0"/>
        <w:jc w:val="both"/>
        <w:rPr>
          <w:rFonts w:ascii="Garamond" w:hAnsi="Garamond" w:cs="Arial"/>
        </w:rPr>
      </w:pPr>
      <w:r w:rsidRPr="000F1BEB">
        <w:rPr>
          <w:rFonts w:ascii="Garamond" w:hAnsi="Garamond" w:cs="Arial"/>
        </w:rPr>
        <w:t>s</w:t>
      </w:r>
      <w:r w:rsidR="006E2964" w:rsidRPr="000F1BEB">
        <w:rPr>
          <w:rFonts w:ascii="Garamond" w:hAnsi="Garamond" w:cs="Arial"/>
        </w:rPr>
        <w:t xml:space="preserve">eja recebida a presente Representação, nos termos dos artigos 310 e 312 da Resolução TCEMG n. </w:t>
      </w:r>
      <w:r w:rsidR="009813B8" w:rsidRPr="000F1BEB">
        <w:rPr>
          <w:rFonts w:ascii="Garamond" w:hAnsi="Garamond" w:cs="Arial"/>
        </w:rPr>
        <w:t>12/2008,</w:t>
      </w:r>
      <w:r w:rsidR="0071551D" w:rsidRPr="000F1BEB">
        <w:rPr>
          <w:rFonts w:ascii="Garamond" w:hAnsi="Garamond" w:cs="Arial"/>
        </w:rPr>
        <w:t xml:space="preserve"> </w:t>
      </w:r>
      <w:r w:rsidR="009813B8" w:rsidRPr="000F1BEB">
        <w:rPr>
          <w:rFonts w:ascii="Garamond" w:hAnsi="Garamond" w:cs="Arial"/>
        </w:rPr>
        <w:t xml:space="preserve">e </w:t>
      </w:r>
      <w:r w:rsidR="006E2964" w:rsidRPr="000F1BEB">
        <w:rPr>
          <w:rFonts w:ascii="Garamond" w:hAnsi="Garamond" w:cs="Arial"/>
        </w:rPr>
        <w:t xml:space="preserve">determinada a </w:t>
      </w:r>
      <w:r w:rsidR="00267B4E" w:rsidRPr="00596047">
        <w:rPr>
          <w:rFonts w:ascii="Garamond" w:hAnsi="Garamond" w:cs="Arial"/>
          <w:u w:val="single"/>
        </w:rPr>
        <w:t>CITAÇÃO DOS RESPONSÁVEIS</w:t>
      </w:r>
      <w:r w:rsidR="00267B4E" w:rsidRPr="000F1BEB">
        <w:rPr>
          <w:rFonts w:ascii="Garamond" w:hAnsi="Garamond" w:cs="Arial"/>
        </w:rPr>
        <w:t xml:space="preserve"> </w:t>
      </w:r>
      <w:r w:rsidR="006E2964" w:rsidRPr="000F1BEB">
        <w:rPr>
          <w:rFonts w:ascii="Garamond" w:hAnsi="Garamond" w:cs="Arial"/>
        </w:rPr>
        <w:t xml:space="preserve">para, querendo, apresentarem defesa em face das irregularidades noticiadas </w:t>
      </w:r>
      <w:r w:rsidR="00752587" w:rsidRPr="000F1BEB">
        <w:rPr>
          <w:rFonts w:ascii="Garamond" w:hAnsi="Garamond" w:cs="Arial"/>
        </w:rPr>
        <w:t>nesta inicial</w:t>
      </w:r>
      <w:r w:rsidR="00A84603" w:rsidRPr="000F1BEB">
        <w:rPr>
          <w:rFonts w:ascii="Garamond" w:hAnsi="Garamond" w:cs="Arial"/>
        </w:rPr>
        <w:t>, conforme abaixo relacionado</w:t>
      </w:r>
      <w:r w:rsidR="0071551D" w:rsidRPr="000F1BEB">
        <w:rPr>
          <w:rFonts w:ascii="Garamond" w:hAnsi="Garamond" w:cs="Arial"/>
        </w:rPr>
        <w:t>:</w:t>
      </w:r>
    </w:p>
    <w:p w:rsidR="000117C1" w:rsidRPr="000F1BEB" w:rsidRDefault="000117C1" w:rsidP="00877C66">
      <w:pPr>
        <w:pStyle w:val="PargrafodaLista"/>
        <w:widowControl w:val="0"/>
        <w:spacing w:line="360" w:lineRule="auto"/>
        <w:ind w:left="1418"/>
        <w:contextualSpacing w:val="0"/>
        <w:jc w:val="both"/>
        <w:rPr>
          <w:rFonts w:ascii="Garamond" w:hAnsi="Garamond" w:cs="Arial"/>
        </w:rPr>
      </w:pPr>
    </w:p>
    <w:p w:rsidR="00686276" w:rsidRPr="005A73ED" w:rsidRDefault="00A84603" w:rsidP="00877C66">
      <w:pPr>
        <w:pStyle w:val="PargrafodaLista"/>
        <w:widowControl w:val="0"/>
        <w:spacing w:line="360" w:lineRule="auto"/>
        <w:ind w:left="1418"/>
        <w:contextualSpacing w:val="0"/>
        <w:jc w:val="both"/>
        <w:rPr>
          <w:rFonts w:ascii="Garamond" w:hAnsi="Garamond" w:cs="Arial"/>
        </w:rPr>
      </w:pPr>
      <w:r w:rsidRPr="005A73ED">
        <w:rPr>
          <w:rFonts w:ascii="Garamond" w:hAnsi="Garamond" w:cs="Arial"/>
        </w:rPr>
        <w:t xml:space="preserve">A.1) </w:t>
      </w:r>
      <w:r w:rsidR="005A73ED" w:rsidRPr="005A73ED">
        <w:rPr>
          <w:rFonts w:ascii="Garamond" w:hAnsi="Garamond" w:cs="Arial"/>
        </w:rPr>
        <w:t>Contratação irregular por inexigibilidade de licitação –</w:t>
      </w:r>
      <w:r w:rsidR="005A73ED">
        <w:rPr>
          <w:rFonts w:ascii="Garamond" w:hAnsi="Garamond" w:cs="Arial"/>
        </w:rPr>
        <w:t xml:space="preserve"> </w:t>
      </w:r>
      <w:r w:rsidR="005A73ED" w:rsidRPr="005A73ED">
        <w:rPr>
          <w:rFonts w:ascii="Garamond" w:hAnsi="Garamond" w:cs="Arial"/>
        </w:rPr>
        <w:t>Inobservância ao artigo 37, XXI, da CF/1988, ao artigo 3º, caput, e ao artigo 25, caput e inciso I, ambos da Lei Federal n. 8.666/93</w:t>
      </w:r>
    </w:p>
    <w:p w:rsidR="005A73ED" w:rsidRDefault="005A73ED" w:rsidP="00877C66">
      <w:pPr>
        <w:pStyle w:val="PargrafodaLista"/>
        <w:widowControl w:val="0"/>
        <w:spacing w:line="360" w:lineRule="auto"/>
        <w:ind w:left="1418"/>
        <w:contextualSpacing w:val="0"/>
        <w:jc w:val="both"/>
        <w:rPr>
          <w:rFonts w:ascii="Garamond" w:hAnsi="Garamond" w:cs="Arial"/>
        </w:rPr>
      </w:pPr>
      <w:r w:rsidRPr="005A73ED">
        <w:rPr>
          <w:rFonts w:ascii="Garamond" w:hAnsi="Garamond" w:cs="Arial"/>
        </w:rPr>
        <w:t xml:space="preserve">A.2) Restrição à competitividade – Ausência de comprovação da exclusividade </w:t>
      </w:r>
      <w:r w:rsidRPr="005A73ED">
        <w:rPr>
          <w:rFonts w:ascii="Garamond" w:hAnsi="Garamond" w:cs="Arial"/>
        </w:rPr>
        <w:lastRenderedPageBreak/>
        <w:t>da contratada por meio de atestados - Inobservância ao artigo 25, caput e inciso I, da Lei Federal n. 8.666/1993</w:t>
      </w:r>
    </w:p>
    <w:p w:rsidR="005A73ED" w:rsidRDefault="005A73ED" w:rsidP="00877C66">
      <w:pPr>
        <w:pStyle w:val="PargrafodaLista"/>
        <w:widowControl w:val="0"/>
        <w:spacing w:line="360" w:lineRule="auto"/>
        <w:ind w:left="1418"/>
        <w:contextualSpacing w:val="0"/>
        <w:jc w:val="both"/>
        <w:rPr>
          <w:rFonts w:ascii="Garamond" w:hAnsi="Garamond" w:cs="Arial"/>
        </w:rPr>
      </w:pPr>
    </w:p>
    <w:p w:rsidR="005A73ED" w:rsidRPr="005A73ED" w:rsidRDefault="005A73ED" w:rsidP="00877C66">
      <w:pPr>
        <w:pStyle w:val="PargrafodaLista"/>
        <w:widowControl w:val="0"/>
        <w:numPr>
          <w:ilvl w:val="0"/>
          <w:numId w:val="34"/>
        </w:numPr>
        <w:spacing w:before="240" w:line="360" w:lineRule="auto"/>
        <w:ind w:left="1418" w:firstLine="0"/>
        <w:jc w:val="both"/>
        <w:rPr>
          <w:rFonts w:ascii="Garamond" w:hAnsi="Garamond" w:cs="Arial"/>
        </w:rPr>
      </w:pPr>
      <w:r>
        <w:rPr>
          <w:rFonts w:ascii="Garamond" w:hAnsi="Garamond" w:cs="Arial"/>
          <w:u w:val="single"/>
        </w:rPr>
        <w:t>José Roberto d</w:t>
      </w:r>
      <w:r w:rsidRPr="005A73ED">
        <w:rPr>
          <w:rFonts w:ascii="Garamond" w:hAnsi="Garamond" w:cs="Arial"/>
          <w:u w:val="single"/>
        </w:rPr>
        <w:t>e Oliveira,</w:t>
      </w:r>
      <w:r w:rsidRPr="005A73ED">
        <w:rPr>
          <w:rFonts w:ascii="Garamond" w:hAnsi="Garamond" w:cs="Arial"/>
        </w:rPr>
        <w:t xml:space="preserve"> Prefeito do município de Leopoldina, na qualidade de agente político responsável pela Inexigibilidade n. 012/2015 e pela Inexigibilidade n. 006/2016, bem como pela assinatura dos respectivos Contratos n. 0222/2015 e n. 0174/2016;</w:t>
      </w:r>
    </w:p>
    <w:p w:rsidR="005A73ED" w:rsidRDefault="005A73ED" w:rsidP="00877C66">
      <w:pPr>
        <w:pStyle w:val="PargrafodaLista"/>
        <w:widowControl w:val="0"/>
        <w:numPr>
          <w:ilvl w:val="0"/>
          <w:numId w:val="33"/>
        </w:numPr>
        <w:spacing w:line="360" w:lineRule="auto"/>
        <w:ind w:left="1418" w:firstLine="0"/>
        <w:contextualSpacing w:val="0"/>
        <w:jc w:val="both"/>
        <w:rPr>
          <w:rFonts w:ascii="Garamond" w:hAnsi="Garamond" w:cs="Arial"/>
        </w:rPr>
      </w:pPr>
      <w:r>
        <w:rPr>
          <w:rFonts w:ascii="Garamond" w:hAnsi="Garamond" w:cs="Arial"/>
          <w:u w:val="single"/>
        </w:rPr>
        <w:t>Marco Antônio d</w:t>
      </w:r>
      <w:r w:rsidRPr="005A73ED">
        <w:rPr>
          <w:rFonts w:ascii="Garamond" w:hAnsi="Garamond" w:cs="Arial"/>
          <w:u w:val="single"/>
        </w:rPr>
        <w:t>e Toledo Gorrado,</w:t>
      </w:r>
      <w:r>
        <w:rPr>
          <w:rFonts w:ascii="Garamond" w:hAnsi="Garamond" w:cs="Arial"/>
        </w:rPr>
        <w:t xml:space="preserve"> Secretário Municipal de Meio Ambiente do município de Leopoldina, na qualidade de agente público responsável pela requisição das contratações celebradas por meio da Inexigibilidade n. 012/2015 e da Inexigibilidade n. 006/2016;</w:t>
      </w:r>
    </w:p>
    <w:p w:rsidR="005A73ED" w:rsidRPr="005A73ED" w:rsidRDefault="005A73ED" w:rsidP="00877C66">
      <w:pPr>
        <w:pStyle w:val="PargrafodaLista"/>
        <w:widowControl w:val="0"/>
        <w:spacing w:line="360" w:lineRule="auto"/>
        <w:ind w:left="1418"/>
        <w:contextualSpacing w:val="0"/>
        <w:jc w:val="both"/>
        <w:rPr>
          <w:rFonts w:ascii="Garamond" w:hAnsi="Garamond" w:cs="Arial"/>
        </w:rPr>
      </w:pPr>
    </w:p>
    <w:p w:rsidR="005A73ED" w:rsidRPr="005A73ED" w:rsidRDefault="005A73ED" w:rsidP="00877C66">
      <w:pPr>
        <w:pStyle w:val="PargrafodaLista"/>
        <w:widowControl w:val="0"/>
        <w:spacing w:line="360" w:lineRule="auto"/>
        <w:ind w:left="1418"/>
        <w:contextualSpacing w:val="0"/>
        <w:jc w:val="both"/>
        <w:rPr>
          <w:rFonts w:ascii="Garamond" w:hAnsi="Garamond" w:cs="Arial"/>
        </w:rPr>
      </w:pPr>
      <w:r w:rsidRPr="005A73ED">
        <w:rPr>
          <w:rFonts w:ascii="Garamond" w:hAnsi="Garamond" w:cs="Arial"/>
        </w:rPr>
        <w:t>A.3) Fraude à Lei Federal n. 8.666/93 – Direcionamento da contratação à empresa União Recicláveis Rio Novo Ltda. – Inobservância ao artigo 37, XXI, da CF/88 e ao artigo 3º, caput, da Lei n. 8.666/93</w:t>
      </w:r>
    </w:p>
    <w:p w:rsidR="005A73ED" w:rsidRPr="005A73ED" w:rsidRDefault="005A73ED" w:rsidP="00877C66">
      <w:pPr>
        <w:pStyle w:val="PargrafodaLista"/>
        <w:widowControl w:val="0"/>
        <w:spacing w:line="360" w:lineRule="auto"/>
        <w:ind w:left="1418"/>
        <w:contextualSpacing w:val="0"/>
        <w:jc w:val="both"/>
        <w:rPr>
          <w:rFonts w:ascii="Garamond" w:hAnsi="Garamond" w:cs="Arial"/>
        </w:rPr>
      </w:pPr>
      <w:r w:rsidRPr="005A73ED">
        <w:rPr>
          <w:rFonts w:ascii="Garamond" w:hAnsi="Garamond" w:cs="Arial"/>
        </w:rPr>
        <w:t xml:space="preserve">A.4) Dano ao erário – </w:t>
      </w:r>
      <w:r w:rsidR="00CF42A4">
        <w:rPr>
          <w:rFonts w:ascii="Garamond" w:hAnsi="Garamond" w:cs="Arial"/>
        </w:rPr>
        <w:t>Desconto irregularmente concedido</w:t>
      </w:r>
      <w:r w:rsidRPr="005A73ED">
        <w:rPr>
          <w:rFonts w:ascii="Garamond" w:hAnsi="Garamond" w:cs="Arial"/>
        </w:rPr>
        <w:t>, pactuado no Primeiro Termo Aditivo ao Contrato n. 0174/2016, com fundamento na alínea “d”, inciso XIV, do artigo 40 da Lei n. 8.666/93</w:t>
      </w:r>
    </w:p>
    <w:p w:rsidR="005A73ED" w:rsidRDefault="005A73ED" w:rsidP="00877C66">
      <w:pPr>
        <w:widowControl w:val="0"/>
        <w:spacing w:line="360" w:lineRule="auto"/>
        <w:ind w:left="1418"/>
        <w:jc w:val="both"/>
        <w:rPr>
          <w:rFonts w:ascii="Garamond" w:hAnsi="Garamond" w:cs="Arial"/>
        </w:rPr>
      </w:pPr>
      <w:r w:rsidRPr="005A73ED">
        <w:rPr>
          <w:rFonts w:ascii="Garamond" w:hAnsi="Garamond" w:cs="Arial"/>
        </w:rPr>
        <w:t>A.5) Frustração da licitude de processo licitatório – Dano presumido (</w:t>
      </w:r>
      <w:r w:rsidRPr="005A73ED">
        <w:rPr>
          <w:rFonts w:ascii="Garamond" w:hAnsi="Garamond" w:cs="Arial"/>
          <w:i/>
        </w:rPr>
        <w:t>in re ipsa</w:t>
      </w:r>
      <w:r w:rsidRPr="005A73ED">
        <w:rPr>
          <w:rFonts w:ascii="Garamond" w:hAnsi="Garamond" w:cs="Arial"/>
        </w:rPr>
        <w:t xml:space="preserve">) – Artigo 49, </w:t>
      </w:r>
      <w:r w:rsidRPr="005A73ED">
        <w:rPr>
          <w:rFonts w:ascii="Garamond" w:hAnsi="Garamond" w:cs="Arial"/>
          <w:i/>
        </w:rPr>
        <w:t xml:space="preserve">caput </w:t>
      </w:r>
      <w:r w:rsidRPr="005A73ED">
        <w:rPr>
          <w:rFonts w:ascii="Garamond" w:hAnsi="Garamond" w:cs="Arial"/>
        </w:rPr>
        <w:t xml:space="preserve">e parágrafo 2º c/c o artigo 59, caput e parágrafo único, da Lei n. 8.666/1993 – Artigo 10, </w:t>
      </w:r>
      <w:r w:rsidRPr="005A73ED">
        <w:rPr>
          <w:rFonts w:ascii="Garamond" w:hAnsi="Garamond" w:cs="Arial"/>
          <w:i/>
        </w:rPr>
        <w:t xml:space="preserve">caput </w:t>
      </w:r>
      <w:r w:rsidRPr="005A73ED">
        <w:rPr>
          <w:rFonts w:ascii="Garamond" w:hAnsi="Garamond" w:cs="Arial"/>
        </w:rPr>
        <w:t>e inciso VIII, da Lei n. 8.429/1992 – Jurisprudência do Superior Tribunal de Justiça</w:t>
      </w:r>
    </w:p>
    <w:p w:rsidR="005A73ED" w:rsidRDefault="005A73ED" w:rsidP="00877C66">
      <w:pPr>
        <w:widowControl w:val="0"/>
        <w:spacing w:line="360" w:lineRule="auto"/>
        <w:ind w:left="1418"/>
        <w:jc w:val="both"/>
        <w:rPr>
          <w:rFonts w:ascii="Garamond" w:hAnsi="Garamond" w:cs="Arial"/>
        </w:rPr>
      </w:pPr>
    </w:p>
    <w:p w:rsidR="005A73ED" w:rsidRPr="005A73ED" w:rsidRDefault="005A73ED" w:rsidP="00877C66">
      <w:pPr>
        <w:pStyle w:val="PargrafodaLista"/>
        <w:widowControl w:val="0"/>
        <w:numPr>
          <w:ilvl w:val="0"/>
          <w:numId w:val="34"/>
        </w:numPr>
        <w:spacing w:before="240" w:line="360" w:lineRule="auto"/>
        <w:ind w:left="1418" w:firstLine="0"/>
        <w:jc w:val="both"/>
        <w:rPr>
          <w:rFonts w:ascii="Garamond" w:hAnsi="Garamond" w:cs="Arial"/>
        </w:rPr>
      </w:pPr>
      <w:r>
        <w:rPr>
          <w:rFonts w:ascii="Garamond" w:hAnsi="Garamond" w:cs="Arial"/>
          <w:u w:val="single"/>
        </w:rPr>
        <w:t>José Roberto d</w:t>
      </w:r>
      <w:r w:rsidRPr="005A73ED">
        <w:rPr>
          <w:rFonts w:ascii="Garamond" w:hAnsi="Garamond" w:cs="Arial"/>
          <w:u w:val="single"/>
        </w:rPr>
        <w:t>e Oliveira,</w:t>
      </w:r>
      <w:r w:rsidRPr="005A73ED">
        <w:rPr>
          <w:rFonts w:ascii="Garamond" w:hAnsi="Garamond" w:cs="Arial"/>
        </w:rPr>
        <w:t xml:space="preserve"> Prefeito do município de Leopoldina, na qualidade de agente político responsável pela Inexigibilidade n. 012/2015 e pela Inexigibilidade n. 006/2016, bem como pela assinatura dos respectivos Contratos n. 0222/2015 e n. 0174/2016;</w:t>
      </w:r>
    </w:p>
    <w:p w:rsidR="005A73ED" w:rsidRDefault="005A73ED" w:rsidP="00877C66">
      <w:pPr>
        <w:pStyle w:val="PargrafodaLista"/>
        <w:widowControl w:val="0"/>
        <w:numPr>
          <w:ilvl w:val="0"/>
          <w:numId w:val="34"/>
        </w:numPr>
        <w:spacing w:line="360" w:lineRule="auto"/>
        <w:ind w:left="1418" w:firstLine="0"/>
        <w:jc w:val="both"/>
        <w:rPr>
          <w:rFonts w:ascii="Garamond" w:hAnsi="Garamond" w:cs="Arial"/>
        </w:rPr>
      </w:pPr>
      <w:r w:rsidRPr="005A73ED">
        <w:rPr>
          <w:rFonts w:ascii="Garamond" w:hAnsi="Garamond" w:cs="Arial"/>
          <w:u w:val="single"/>
        </w:rPr>
        <w:lastRenderedPageBreak/>
        <w:t>Marco Antônio de Toledo Gorrado,</w:t>
      </w:r>
      <w:r w:rsidRPr="005A73ED">
        <w:rPr>
          <w:rFonts w:ascii="Garamond" w:hAnsi="Garamond" w:cs="Arial"/>
        </w:rPr>
        <w:t xml:space="preserve"> Secretário Municipal de Meio Ambiente do município de Leopoldina, na qualidade de agente público responsável pela requisição das contratações celebradas por meio da Inexigibilidade n. 012/2015 e da Inexigibilidade n. 006/2016;</w:t>
      </w:r>
    </w:p>
    <w:p w:rsidR="005A73ED" w:rsidRDefault="005A73ED" w:rsidP="00877C66">
      <w:pPr>
        <w:pStyle w:val="PargrafodaLista"/>
        <w:widowControl w:val="0"/>
        <w:numPr>
          <w:ilvl w:val="0"/>
          <w:numId w:val="34"/>
        </w:numPr>
        <w:spacing w:line="360" w:lineRule="auto"/>
        <w:ind w:left="1418" w:firstLine="0"/>
        <w:jc w:val="both"/>
        <w:rPr>
          <w:rFonts w:ascii="Garamond" w:hAnsi="Garamond" w:cs="Arial"/>
        </w:rPr>
      </w:pPr>
      <w:r w:rsidRPr="005A73ED">
        <w:rPr>
          <w:rFonts w:ascii="Garamond" w:hAnsi="Garamond" w:cs="Arial"/>
          <w:u w:val="single"/>
        </w:rPr>
        <w:t>Tiago Ladeira Agostinho</w:t>
      </w:r>
      <w:r>
        <w:rPr>
          <w:rFonts w:ascii="Garamond" w:hAnsi="Garamond" w:cs="Arial"/>
          <w:b/>
          <w:u w:val="single"/>
        </w:rPr>
        <w:t>,</w:t>
      </w:r>
      <w:r>
        <w:rPr>
          <w:rFonts w:ascii="Garamond" w:hAnsi="Garamond" w:cs="Arial"/>
        </w:rPr>
        <w:t xml:space="preserve"> sócio responsável pela filial da pessoa jurídica União Recicláveis Rio Novo Ltda., na cidade de Leopoldina, na qualidade de representante legal da empresa e signatário dos contratos celebrados com o município de Leopoldina;</w:t>
      </w:r>
    </w:p>
    <w:p w:rsidR="005A73ED" w:rsidRPr="005A73ED" w:rsidRDefault="005A73ED" w:rsidP="00877C66">
      <w:pPr>
        <w:pStyle w:val="PargrafodaLista"/>
        <w:widowControl w:val="0"/>
        <w:numPr>
          <w:ilvl w:val="0"/>
          <w:numId w:val="34"/>
        </w:numPr>
        <w:spacing w:line="360" w:lineRule="auto"/>
        <w:ind w:left="1418" w:firstLine="0"/>
        <w:jc w:val="both"/>
        <w:rPr>
          <w:rFonts w:ascii="Garamond" w:hAnsi="Garamond" w:cs="Arial"/>
        </w:rPr>
      </w:pPr>
      <w:r w:rsidRPr="005A73ED">
        <w:rPr>
          <w:rFonts w:ascii="Garamond" w:hAnsi="Garamond" w:cs="Arial"/>
          <w:u w:val="single"/>
        </w:rPr>
        <w:t>União Recicláveis Rio Novo Ltda.</w:t>
      </w:r>
      <w:r w:rsidRPr="005A73ED">
        <w:rPr>
          <w:rFonts w:ascii="Garamond" w:hAnsi="Garamond" w:cs="Arial"/>
        </w:rPr>
        <w:t>,</w:t>
      </w:r>
      <w:r>
        <w:rPr>
          <w:rFonts w:ascii="Garamond" w:hAnsi="Garamond" w:cs="Arial"/>
        </w:rPr>
        <w:t xml:space="preserve"> pessoa jurídica de direito privado, na qualidade de sociedade empresarial contratada pelo município de Leopoldina, nos exercícios de 2015 e 2016;</w:t>
      </w:r>
    </w:p>
    <w:p w:rsidR="009076E0" w:rsidRPr="000F1BEB" w:rsidRDefault="009076E0" w:rsidP="009E1E56">
      <w:pPr>
        <w:widowControl w:val="0"/>
        <w:spacing w:line="360" w:lineRule="auto"/>
        <w:jc w:val="both"/>
        <w:rPr>
          <w:rFonts w:ascii="Garamond" w:hAnsi="Garamond" w:cs="Arial"/>
        </w:rPr>
      </w:pPr>
    </w:p>
    <w:p w:rsidR="00E66FC8" w:rsidRDefault="002E483A" w:rsidP="009E1E56">
      <w:pPr>
        <w:pStyle w:val="PargrafodaLista"/>
        <w:widowControl w:val="0"/>
        <w:numPr>
          <w:ilvl w:val="0"/>
          <w:numId w:val="16"/>
        </w:numPr>
        <w:spacing w:line="360" w:lineRule="auto"/>
        <w:ind w:left="1418" w:firstLine="0"/>
        <w:contextualSpacing w:val="0"/>
        <w:jc w:val="both"/>
        <w:rPr>
          <w:rFonts w:ascii="Garamond" w:hAnsi="Garamond" w:cs="Arial"/>
        </w:rPr>
      </w:pPr>
      <w:r w:rsidRPr="00877C66">
        <w:rPr>
          <w:rFonts w:ascii="Garamond" w:hAnsi="Garamond" w:cs="Arial"/>
          <w:u w:val="single"/>
        </w:rPr>
        <w:t>NO MÉRITO</w:t>
      </w:r>
      <w:r w:rsidR="00F02A58">
        <w:rPr>
          <w:rFonts w:ascii="Garamond" w:hAnsi="Garamond" w:cs="Arial"/>
        </w:rPr>
        <w:t>, sejam:</w:t>
      </w:r>
    </w:p>
    <w:p w:rsidR="00E66FC8" w:rsidRDefault="00E66FC8" w:rsidP="009E1E56">
      <w:pPr>
        <w:pStyle w:val="PargrafodaLista"/>
        <w:widowControl w:val="0"/>
        <w:spacing w:line="360" w:lineRule="auto"/>
        <w:ind w:left="1418"/>
        <w:contextualSpacing w:val="0"/>
        <w:jc w:val="both"/>
        <w:rPr>
          <w:rFonts w:ascii="Garamond" w:hAnsi="Garamond" w:cs="Arial"/>
          <w:b/>
          <w:u w:val="single"/>
        </w:rPr>
      </w:pPr>
    </w:p>
    <w:p w:rsidR="00AE78D6" w:rsidRDefault="00E66FC8" w:rsidP="009E1E56">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w:t>
      </w:r>
      <w:r w:rsidR="00877C66" w:rsidRPr="000F1BEB">
        <w:rPr>
          <w:rFonts w:ascii="Garamond" w:hAnsi="Garamond" w:cs="Arial"/>
          <w:u w:val="single"/>
        </w:rPr>
        <w:t>CONFIRMADAS AS IRREGULARIDADES</w:t>
      </w:r>
      <w:r w:rsidR="00877C66" w:rsidRPr="000F1BEB">
        <w:rPr>
          <w:rFonts w:ascii="Garamond" w:hAnsi="Garamond" w:cs="Arial"/>
        </w:rPr>
        <w:t xml:space="preserve"> constantes nesta Representação, </w:t>
      </w:r>
      <w:r w:rsidR="00877C66" w:rsidRPr="000F1BEB">
        <w:rPr>
          <w:rFonts w:ascii="Garamond" w:hAnsi="Garamond" w:cs="Arial"/>
          <w:u w:val="single"/>
        </w:rPr>
        <w:t>APLICADAS AS SANÇÕES CABÍVEIS AOS RESPONSÁVEIS</w:t>
      </w:r>
      <w:r w:rsidR="00877C66" w:rsidRPr="000F1BEB">
        <w:rPr>
          <w:rFonts w:ascii="Garamond" w:hAnsi="Garamond" w:cs="Arial"/>
        </w:rPr>
        <w:t xml:space="preserve">, nos termos dos artigos 83, I e 85, II da Lei Complementar n. 102/2008, </w:t>
      </w:r>
      <w:r w:rsidR="00877C66" w:rsidRPr="006F6455">
        <w:rPr>
          <w:rFonts w:ascii="Garamond" w:hAnsi="Garamond" w:cs="Arial"/>
        </w:rPr>
        <w:t xml:space="preserve">e </w:t>
      </w:r>
      <w:r w:rsidR="00877C66">
        <w:rPr>
          <w:rFonts w:ascii="Garamond" w:hAnsi="Garamond" w:cs="Arial"/>
          <w:u w:val="single"/>
        </w:rPr>
        <w:t>CONDENADOS OS AGENTE PÚBLICOS, PREFEITO MUNICIPAL DE LEOPOLDINA E O SECRETÁRIO MUNICIPAL DE MEIO AMBIENTE,</w:t>
      </w:r>
      <w:r w:rsidR="00877C66" w:rsidRPr="006F6455">
        <w:rPr>
          <w:rFonts w:ascii="Garamond" w:hAnsi="Garamond" w:cs="Arial"/>
          <w:u w:val="single"/>
        </w:rPr>
        <w:t xml:space="preserve"> E </w:t>
      </w:r>
      <w:r w:rsidR="00877C66">
        <w:rPr>
          <w:rFonts w:ascii="Garamond" w:hAnsi="Garamond" w:cs="Arial"/>
          <w:u w:val="single"/>
        </w:rPr>
        <w:t>A</w:t>
      </w:r>
      <w:r w:rsidR="00877C66" w:rsidRPr="00087928">
        <w:rPr>
          <w:rFonts w:ascii="Garamond" w:hAnsi="Garamond" w:cs="Arial"/>
          <w:u w:val="single"/>
        </w:rPr>
        <w:t xml:space="preserve"> PESSOA JURÍDICA </w:t>
      </w:r>
      <w:r w:rsidR="00877C66" w:rsidRPr="00877C66">
        <w:rPr>
          <w:rFonts w:ascii="Garamond" w:hAnsi="Garamond" w:cs="Arial"/>
          <w:u w:val="single"/>
        </w:rPr>
        <w:t>CONTRATADA,</w:t>
      </w:r>
      <w:r w:rsidR="00877C66" w:rsidRPr="00877C66">
        <w:rPr>
          <w:rFonts w:ascii="Garamond" w:hAnsi="Garamond" w:cs="Arial"/>
          <w:b/>
          <w:u w:val="single"/>
        </w:rPr>
        <w:t xml:space="preserve"> </w:t>
      </w:r>
      <w:r w:rsidR="00877C66" w:rsidRPr="00877C66">
        <w:rPr>
          <w:rFonts w:ascii="Garamond" w:hAnsi="Garamond" w:cs="Arial"/>
          <w:u w:val="single"/>
        </w:rPr>
        <w:t>DE</w:t>
      </w:r>
      <w:r w:rsidR="00877C66" w:rsidRPr="006F6455">
        <w:rPr>
          <w:rFonts w:ascii="Garamond" w:hAnsi="Garamond" w:cs="Arial"/>
          <w:u w:val="single"/>
        </w:rPr>
        <w:t xml:space="preserve"> FORMA SOLIDÁRIA, AO RESSARCIMENTO DO DANO CAUSADO AO ERÁRIO</w:t>
      </w:r>
      <w:r w:rsidR="00877C66" w:rsidRPr="006F6455">
        <w:rPr>
          <w:rFonts w:ascii="Garamond" w:hAnsi="Garamond" w:cs="Arial"/>
        </w:rPr>
        <w:t xml:space="preserve">, </w:t>
      </w:r>
      <w:r w:rsidR="00877C66" w:rsidRPr="00877C66">
        <w:rPr>
          <w:rFonts w:ascii="Garamond" w:hAnsi="Garamond" w:cs="Arial"/>
          <w:b/>
          <w:u w:val="single"/>
        </w:rPr>
        <w:t xml:space="preserve">no montante histórico total de R$ </w:t>
      </w:r>
      <w:r w:rsidR="00877C66">
        <w:rPr>
          <w:rFonts w:ascii="Garamond" w:hAnsi="Garamond" w:cs="Arial"/>
          <w:b/>
          <w:u w:val="single"/>
        </w:rPr>
        <w:t>1.384.128,00</w:t>
      </w:r>
      <w:r w:rsidR="00877C66" w:rsidRPr="00877C66">
        <w:rPr>
          <w:rFonts w:ascii="Garamond" w:hAnsi="Garamond" w:cs="Arial"/>
          <w:u w:val="single"/>
        </w:rPr>
        <w:t>,</w:t>
      </w:r>
      <w:r w:rsidR="00877C66" w:rsidRPr="006F6455">
        <w:rPr>
          <w:rFonts w:ascii="Garamond" w:hAnsi="Garamond" w:cs="Arial"/>
        </w:rPr>
        <w:t xml:space="preserve"> com fundamento no artigo 94, caput, da</w:t>
      </w:r>
      <w:r w:rsidR="00877C66" w:rsidRPr="000F1BEB">
        <w:rPr>
          <w:rFonts w:ascii="Garamond" w:hAnsi="Garamond" w:cs="Arial"/>
        </w:rPr>
        <w:t xml:space="preserve"> Lei Complementar n. 102/2008, sem prejuízo das demais sanções cabíveis</w:t>
      </w:r>
      <w:r w:rsidR="00877C66">
        <w:rPr>
          <w:rFonts w:ascii="Garamond" w:hAnsi="Garamond" w:cs="Arial"/>
        </w:rPr>
        <w:t>, divido nos seguintes termos:</w:t>
      </w:r>
    </w:p>
    <w:p w:rsidR="00877C66" w:rsidRDefault="00877C66" w:rsidP="009E1E56">
      <w:pPr>
        <w:pStyle w:val="PargrafodaLista"/>
        <w:widowControl w:val="0"/>
        <w:spacing w:line="360" w:lineRule="auto"/>
        <w:ind w:left="1418"/>
        <w:contextualSpacing w:val="0"/>
        <w:jc w:val="both"/>
        <w:rPr>
          <w:rFonts w:ascii="Garamond" w:hAnsi="Garamond" w:cs="Arial"/>
        </w:rPr>
      </w:pPr>
    </w:p>
    <w:p w:rsidR="00877C66" w:rsidRDefault="00877C66" w:rsidP="009E1E56">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B.1.1) R$ </w:t>
      </w:r>
      <w:r w:rsidR="009E1E56">
        <w:rPr>
          <w:rFonts w:ascii="Garamond" w:hAnsi="Garamond" w:cs="Arial"/>
        </w:rPr>
        <w:t xml:space="preserve">289.728,00 relativo ao desconto efetivado no exercício de 2018, sem qualquer justificativa plausível, mas não aplicado nos exercícios anteriores, </w:t>
      </w:r>
      <w:r w:rsidR="009E1E56">
        <w:rPr>
          <w:rFonts w:ascii="Garamond" w:hAnsi="Garamond" w:cs="Arial"/>
        </w:rPr>
        <w:lastRenderedPageBreak/>
        <w:t>2016 e 2017, mesmo sendo as mesmas quantidades e o mesmo objeto da contratação, o que ocasionou dano ao erário aos cofres do município de Leopoldina;</w:t>
      </w:r>
    </w:p>
    <w:p w:rsidR="009E1E56" w:rsidRDefault="009E1E56" w:rsidP="009E1E56">
      <w:pPr>
        <w:pStyle w:val="PargrafodaLista"/>
        <w:widowControl w:val="0"/>
        <w:spacing w:line="360" w:lineRule="auto"/>
        <w:ind w:left="1418"/>
        <w:contextualSpacing w:val="0"/>
        <w:jc w:val="both"/>
        <w:rPr>
          <w:rFonts w:ascii="Garamond" w:hAnsi="Garamond" w:cs="Arial"/>
        </w:rPr>
      </w:pPr>
    </w:p>
    <w:p w:rsidR="009E1E56" w:rsidRDefault="009E1E56" w:rsidP="009E1E56">
      <w:pPr>
        <w:pStyle w:val="PargrafodaLista"/>
        <w:widowControl w:val="0"/>
        <w:spacing w:line="360" w:lineRule="auto"/>
        <w:ind w:left="1418"/>
        <w:contextualSpacing w:val="0"/>
        <w:jc w:val="both"/>
        <w:rPr>
          <w:rFonts w:ascii="Garamond" w:hAnsi="Garamond" w:cs="Arial"/>
        </w:rPr>
      </w:pPr>
      <w:r>
        <w:rPr>
          <w:rFonts w:ascii="Garamond" w:hAnsi="Garamond" w:cs="Arial"/>
        </w:rPr>
        <w:t>B.1.2) R$ 1.094.400,00 relativo ao lucro presumido absorvido pela empresa contratada, União Recicláveis Rio Novo Ltda., em razão da realização de contratação direcionada e fraudulenta com o município de Leopoldina.</w:t>
      </w:r>
    </w:p>
    <w:p w:rsidR="00E66FC8" w:rsidRDefault="00E66FC8" w:rsidP="009E1E56">
      <w:pPr>
        <w:pStyle w:val="PargrafodaLista"/>
        <w:widowControl w:val="0"/>
        <w:spacing w:line="360" w:lineRule="auto"/>
        <w:ind w:left="1418"/>
        <w:contextualSpacing w:val="0"/>
        <w:jc w:val="both"/>
        <w:rPr>
          <w:rFonts w:ascii="Garamond" w:hAnsi="Garamond" w:cs="Arial"/>
        </w:rPr>
      </w:pPr>
    </w:p>
    <w:p w:rsidR="00E66FC8" w:rsidRPr="00E66FC8" w:rsidRDefault="00E66FC8" w:rsidP="009E1E56">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B.2) </w:t>
      </w:r>
      <w:r w:rsidR="00877C66" w:rsidRPr="000F1BEB">
        <w:rPr>
          <w:rFonts w:ascii="Garamond" w:hAnsi="Garamond" w:cs="Arial"/>
          <w:u w:val="single"/>
        </w:rPr>
        <w:t xml:space="preserve">DECLARADA A INIDONEIDADE PARA LICITAR DA EMPRESA </w:t>
      </w:r>
      <w:r w:rsidR="00877C66">
        <w:rPr>
          <w:rFonts w:ascii="Garamond" w:hAnsi="Garamond" w:cs="Arial"/>
          <w:u w:val="single"/>
        </w:rPr>
        <w:t>UNIÃO RECICLÁVEIS RIO NOVO LTDA.</w:t>
      </w:r>
      <w:r w:rsidR="00877C66" w:rsidRPr="000F1BEB">
        <w:rPr>
          <w:rFonts w:ascii="Garamond" w:hAnsi="Garamond" w:cs="Arial"/>
        </w:rPr>
        <w:t>, nos termos do artigo 93 da Lei Complementar n. 102/2008.</w:t>
      </w:r>
    </w:p>
    <w:p w:rsidR="0041737C" w:rsidRDefault="0041737C" w:rsidP="009E1E56">
      <w:pPr>
        <w:pStyle w:val="PargrafodaLista"/>
        <w:widowControl w:val="0"/>
        <w:spacing w:line="360" w:lineRule="auto"/>
        <w:ind w:left="1418"/>
        <w:contextualSpacing w:val="0"/>
        <w:jc w:val="both"/>
        <w:rPr>
          <w:rFonts w:ascii="Garamond" w:hAnsi="Garamond" w:cs="Arial"/>
        </w:rPr>
      </w:pPr>
    </w:p>
    <w:p w:rsidR="003F33E5" w:rsidRDefault="003F33E5" w:rsidP="009E1E56">
      <w:pPr>
        <w:pStyle w:val="PargrafodaLista"/>
        <w:widowControl w:val="0"/>
        <w:spacing w:line="360" w:lineRule="auto"/>
        <w:ind w:left="1418"/>
        <w:contextualSpacing w:val="0"/>
        <w:jc w:val="both"/>
        <w:rPr>
          <w:rFonts w:ascii="Garamond" w:hAnsi="Garamond" w:cs="Arial"/>
        </w:rPr>
      </w:pPr>
      <w:r>
        <w:rPr>
          <w:rFonts w:ascii="Garamond" w:hAnsi="Garamond" w:cs="Arial"/>
        </w:rPr>
        <w:t>Pede deferimento.</w:t>
      </w:r>
    </w:p>
    <w:p w:rsidR="005F489D" w:rsidRDefault="005F489D" w:rsidP="006A58EE">
      <w:pPr>
        <w:pStyle w:val="PargrafodaLista"/>
        <w:widowControl w:val="0"/>
        <w:spacing w:line="360" w:lineRule="auto"/>
        <w:ind w:left="1418"/>
        <w:contextualSpacing w:val="0"/>
        <w:jc w:val="both"/>
        <w:rPr>
          <w:rFonts w:ascii="Garamond" w:hAnsi="Garamond" w:cs="Arial"/>
        </w:rPr>
      </w:pPr>
    </w:p>
    <w:p w:rsidR="005B6B4C" w:rsidRDefault="005B6B4C" w:rsidP="006A58EE">
      <w:pPr>
        <w:widowControl w:val="0"/>
        <w:spacing w:line="360" w:lineRule="auto"/>
        <w:ind w:left="993" w:firstLine="708"/>
        <w:jc w:val="both"/>
        <w:rPr>
          <w:rFonts w:ascii="Garamond" w:hAnsi="Garamond" w:cs="Arial"/>
        </w:rPr>
      </w:pPr>
      <w:r>
        <w:rPr>
          <w:rFonts w:ascii="Garamond" w:hAnsi="Garamond" w:cs="Arial"/>
        </w:rPr>
        <w:t xml:space="preserve">Belo Horizonte, </w:t>
      </w:r>
      <w:r w:rsidR="005D45B3">
        <w:rPr>
          <w:rFonts w:ascii="Garamond" w:hAnsi="Garamond" w:cs="Arial"/>
        </w:rPr>
        <w:t>20</w:t>
      </w:r>
      <w:r w:rsidR="009076E0">
        <w:rPr>
          <w:rFonts w:ascii="Garamond" w:hAnsi="Garamond" w:cs="Arial"/>
        </w:rPr>
        <w:t xml:space="preserve"> de fevereiro de 2019</w:t>
      </w:r>
      <w:r>
        <w:rPr>
          <w:rFonts w:ascii="Garamond" w:hAnsi="Garamond" w:cs="Arial"/>
        </w:rPr>
        <w:t>.</w:t>
      </w:r>
    </w:p>
    <w:p w:rsidR="000F1BEB" w:rsidRDefault="000F1BEB" w:rsidP="005B6B4C">
      <w:pPr>
        <w:widowControl w:val="0"/>
        <w:jc w:val="center"/>
        <w:rPr>
          <w:rFonts w:ascii="Garamond" w:hAnsi="Garamond" w:cs="Arial"/>
          <w:b/>
        </w:rPr>
      </w:pPr>
    </w:p>
    <w:p w:rsidR="005B6B4C" w:rsidRDefault="005B6B4C" w:rsidP="005B6B4C">
      <w:pPr>
        <w:widowControl w:val="0"/>
        <w:jc w:val="center"/>
        <w:rPr>
          <w:rFonts w:ascii="Garamond" w:hAnsi="Garamond" w:cs="Arial"/>
          <w:b/>
        </w:rPr>
      </w:pPr>
      <w:r>
        <w:rPr>
          <w:rFonts w:ascii="Garamond" w:hAnsi="Garamond" w:cs="Arial"/>
          <w:b/>
        </w:rPr>
        <w:t>DANIEL DE CARVALHO GUIMARÃES</w:t>
      </w:r>
    </w:p>
    <w:p w:rsidR="005B6B4C" w:rsidRDefault="005B6B4C" w:rsidP="005B6B4C">
      <w:pPr>
        <w:widowControl w:val="0"/>
        <w:jc w:val="center"/>
        <w:rPr>
          <w:rFonts w:ascii="Garamond" w:hAnsi="Garamond" w:cs="Arial"/>
        </w:rPr>
      </w:pPr>
      <w:r>
        <w:rPr>
          <w:rFonts w:ascii="Garamond" w:hAnsi="Garamond" w:cs="Arial"/>
        </w:rPr>
        <w:t>Procurador do Ministério Público de Contas de Minas Gerais</w:t>
      </w:r>
    </w:p>
    <w:p w:rsidR="00173BAC" w:rsidRDefault="005B6B4C" w:rsidP="005A73ED">
      <w:pPr>
        <w:spacing w:line="360" w:lineRule="auto"/>
        <w:jc w:val="center"/>
      </w:pPr>
      <w:r>
        <w:rPr>
          <w:rFonts w:ascii="Garamond" w:hAnsi="Garamond" w:cs="Arial"/>
        </w:rPr>
        <w:t>(Documento assinado digitalmente disponível no SGAP)</w:t>
      </w:r>
    </w:p>
    <w:p w:rsidR="00173BAC" w:rsidRPr="00173BAC" w:rsidRDefault="00173BAC" w:rsidP="00173BAC"/>
    <w:p w:rsidR="00173BAC" w:rsidRPr="00173BAC" w:rsidRDefault="00173BAC" w:rsidP="00173BAC"/>
    <w:p w:rsidR="00173BAC" w:rsidRPr="00173BAC" w:rsidRDefault="00173BAC" w:rsidP="00173BAC"/>
    <w:p w:rsidR="00173BAC" w:rsidRPr="00173BAC" w:rsidRDefault="00173BAC" w:rsidP="00173BAC">
      <w:bookmarkStart w:id="1" w:name="_GoBack"/>
      <w:bookmarkEnd w:id="1"/>
    </w:p>
    <w:p w:rsidR="00173BAC" w:rsidRPr="00173BAC" w:rsidRDefault="00173BAC" w:rsidP="00173BAC"/>
    <w:p w:rsidR="00173BAC" w:rsidRPr="00173BAC" w:rsidRDefault="00173BAC" w:rsidP="00173BAC"/>
    <w:p w:rsidR="00173BAC" w:rsidRPr="00173BAC" w:rsidRDefault="00173BAC" w:rsidP="00173BAC"/>
    <w:p w:rsidR="00173BAC" w:rsidRPr="00173BAC" w:rsidRDefault="00173BAC" w:rsidP="00173BAC"/>
    <w:p w:rsidR="00173BAC" w:rsidRPr="00173BAC" w:rsidRDefault="00173BAC" w:rsidP="00173BAC"/>
    <w:p w:rsidR="00173BAC" w:rsidRPr="00173BAC" w:rsidRDefault="00173BAC" w:rsidP="00173BAC"/>
    <w:p w:rsidR="00173BAC" w:rsidRPr="00173BAC" w:rsidRDefault="00173BAC" w:rsidP="00173BAC"/>
    <w:p w:rsidR="00173BAC" w:rsidRPr="00173BAC" w:rsidRDefault="00173BAC" w:rsidP="00173BAC"/>
    <w:p w:rsidR="00173BAC" w:rsidRPr="00173BAC" w:rsidRDefault="00173BAC" w:rsidP="00173BAC"/>
    <w:p w:rsidR="00173BAC" w:rsidRDefault="00173BAC" w:rsidP="00173BAC"/>
    <w:p w:rsidR="006A58EE" w:rsidRPr="00173BAC" w:rsidRDefault="006A58EE" w:rsidP="00173BAC">
      <w:pPr>
        <w:jc w:val="right"/>
      </w:pPr>
    </w:p>
    <w:sectPr w:rsidR="006A58EE" w:rsidRPr="00173BAC" w:rsidSect="009C2195">
      <w:headerReference w:type="even" r:id="rId8"/>
      <w:headerReference w:type="default" r:id="rId9"/>
      <w:footerReference w:type="default" r:id="rId10"/>
      <w:headerReference w:type="first" r:id="rId11"/>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6B7E" w:rsidRDefault="002F6B7E" w:rsidP="00D607FC">
      <w:r>
        <w:separator/>
      </w:r>
    </w:p>
  </w:endnote>
  <w:endnote w:type="continuationSeparator" w:id="0">
    <w:p w:rsidR="002F6B7E" w:rsidRDefault="002F6B7E"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5020503060202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altName w:val=" Arial"/>
    <w:panose1 w:val="020B0604030504040204"/>
    <w:charset w:val="00"/>
    <w:family w:val="swiss"/>
    <w:pitch w:val="variable"/>
    <w:sig w:usb0="E1002EFF" w:usb1="C000605B" w:usb2="00000029" w:usb3="00000000" w:csb0="000101FF"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32168733"/>
      <w:docPartObj>
        <w:docPartGallery w:val="Page Numbers (Bottom of Page)"/>
        <w:docPartUnique/>
      </w:docPartObj>
    </w:sdtPr>
    <w:sdtEndPr>
      <w:rPr>
        <w:rFonts w:ascii="Century Schoolbook" w:hAnsi="Century Schoolbook"/>
        <w:sz w:val="24"/>
        <w:szCs w:val="24"/>
      </w:rPr>
    </w:sdtEndPr>
    <w:sdtContent>
      <w:p w:rsidR="002F6B7E" w:rsidRDefault="002F6B7E">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173BAC">
          <w:rPr>
            <w:rFonts w:ascii="Garamond" w:hAnsi="Garamond"/>
            <w:noProof/>
            <w:sz w:val="16"/>
            <w:szCs w:val="16"/>
          </w:rPr>
          <w:t>45</w:t>
        </w:r>
        <w:r w:rsidRPr="009C2195">
          <w:rPr>
            <w:rFonts w:ascii="Garamond" w:hAnsi="Garamond"/>
            <w:sz w:val="16"/>
            <w:szCs w:val="16"/>
          </w:rPr>
          <w:fldChar w:fldCharType="end"/>
        </w:r>
        <w:r w:rsidRPr="009C2195">
          <w:rPr>
            <w:rFonts w:ascii="Garamond" w:hAnsi="Garamond"/>
            <w:sz w:val="16"/>
            <w:szCs w:val="16"/>
          </w:rPr>
          <w:t xml:space="preserve"> </w:t>
        </w:r>
        <w:r w:rsidR="005D45B3">
          <w:rPr>
            <w:rFonts w:ascii="Garamond" w:hAnsi="Garamond"/>
            <w:sz w:val="16"/>
            <w:szCs w:val="16"/>
          </w:rPr>
          <w:t>de 4</w:t>
        </w:r>
        <w:r w:rsidR="00173BAC">
          <w:rPr>
            <w:rFonts w:ascii="Garamond" w:hAnsi="Garamond"/>
            <w:sz w:val="16"/>
            <w:szCs w:val="16"/>
          </w:rPr>
          <w:t>5</w:t>
        </w:r>
      </w:p>
    </w:sdtContent>
  </w:sdt>
  <w:p w:rsidR="002F6B7E" w:rsidRDefault="002F6B7E" w:rsidP="00DB4456">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6B7E" w:rsidRDefault="002F6B7E" w:rsidP="00D607FC">
      <w:r>
        <w:separator/>
      </w:r>
    </w:p>
  </w:footnote>
  <w:footnote w:type="continuationSeparator" w:id="0">
    <w:p w:rsidR="002F6B7E" w:rsidRDefault="002F6B7E" w:rsidP="00D607FC">
      <w:r>
        <w:continuationSeparator/>
      </w:r>
    </w:p>
  </w:footnote>
  <w:footnote w:id="1">
    <w:p w:rsidR="002F6B7E" w:rsidRPr="00995ED3" w:rsidRDefault="002F6B7E">
      <w:pPr>
        <w:pStyle w:val="Textodenotaderodap"/>
        <w:rPr>
          <w:rFonts w:ascii="Garamond" w:hAnsi="Garamond"/>
        </w:rPr>
      </w:pPr>
      <w:r w:rsidRPr="00995ED3">
        <w:rPr>
          <w:rStyle w:val="Refdenotaderodap"/>
          <w:rFonts w:ascii="Garamond" w:hAnsi="Garamond"/>
        </w:rPr>
        <w:footnoteRef/>
      </w:r>
      <w:r w:rsidRPr="00995ED3">
        <w:rPr>
          <w:rFonts w:ascii="Garamond" w:hAnsi="Garamond"/>
        </w:rPr>
        <w:t xml:space="preserve"> https://super.abril.com.br/mundo-estranho/como-e-construido-um-aterro-sanitario/</w:t>
      </w:r>
    </w:p>
  </w:footnote>
  <w:footnote w:id="2">
    <w:p w:rsidR="002F6B7E" w:rsidRPr="005C2565" w:rsidRDefault="002F6B7E" w:rsidP="006F7F61">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(acessado em http://idg.receita.fazenda.gov.br/orientacao/tributaria/declaracoes-e-demonstrativos/ecf-escrituracao-contabil-fiscal/perguntas-e-respostas-pessoa-juridica-2018-arquivos/capitulo-xiii-irpj-lucro-presumido-2018.pdf)</w:t>
      </w:r>
    </w:p>
  </w:footnote>
  <w:footnote w:id="3">
    <w:p w:rsidR="002F6B7E" w:rsidRPr="005C2565" w:rsidRDefault="002F6B7E" w:rsidP="006F7F61">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http://www.receita.fazenda.gov.br/publico/perguntao/dipj2013/Capitulo_XIII_IRPJLucroPresumido_2013.pdf</w:t>
      </w:r>
    </w:p>
  </w:footnote>
  <w:footnote w:id="4">
    <w:p w:rsidR="002F6B7E" w:rsidRPr="005C2565" w:rsidRDefault="002F6B7E" w:rsidP="006F7F61">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file:///C:/Users/ana.costa/Downloads/Capitulo%20XIII%20-%20IRPJ%20-%20Lucro%20Presumido%202014.pdf</w:t>
      </w:r>
    </w:p>
  </w:footnote>
  <w:footnote w:id="5">
    <w:p w:rsidR="002F6B7E" w:rsidRDefault="002F6B7E" w:rsidP="006F7F61">
      <w:pPr>
        <w:pStyle w:val="Textodenotaderodap"/>
        <w:jc w:val="both"/>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file:///C:/Users/ana.costa/Downloads/Cap%C3%ADtulo%20XIII%20-%20IRPJ%20-%20Lucro%20Presumido%20(2).pdf</w:t>
      </w:r>
    </w:p>
  </w:footnote>
  <w:footnote w:id="6">
    <w:p w:rsidR="002F6B7E" w:rsidRPr="005C2565" w:rsidRDefault="002F6B7E" w:rsidP="006F7F61">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file:///C:/Users/ana.costa/Downloads/Cap%C3%ADtulo%20XIII%20-%20IRPJ%20-%20Lucro%20Presumido%202016.pdf</w:t>
      </w:r>
    </w:p>
  </w:footnote>
  <w:footnote w:id="7">
    <w:p w:rsidR="002F6B7E" w:rsidRPr="005C2565" w:rsidRDefault="002F6B7E" w:rsidP="006F7F61">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file:///C:/Users/ana.costa/Downloads/Cap%C3%ADtulo%20XIII%20-%20IRPJ%20-%20Lucro%20Presumido%202017.pdf</w:t>
      </w:r>
    </w:p>
  </w:footnote>
  <w:footnote w:id="8">
    <w:p w:rsidR="002F6B7E" w:rsidRDefault="002F6B7E" w:rsidP="006F7F61">
      <w:pPr>
        <w:pStyle w:val="Textodenotaderodap"/>
        <w:jc w:val="both"/>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file:///C:/Users/ana.costa/Downloads/Cap%C3%ADtulo%20XIII%20-%20IRPJ%20-%20Lucro%20Presumido%202018%20(4).pdf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B7E" w:rsidRDefault="002F6B7E">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2F6B7E" w:rsidTr="00787876">
      <w:tc>
        <w:tcPr>
          <w:tcW w:w="7870" w:type="dxa"/>
        </w:tcPr>
        <w:p w:rsidR="002F6B7E" w:rsidRDefault="002F6B7E" w:rsidP="0096713D">
          <w:pPr>
            <w:pStyle w:val="Cabealho"/>
            <w:jc w:val="center"/>
            <w:rPr>
              <w:rFonts w:ascii="Arial" w:hAnsi="Arial" w:cs="Arial"/>
              <w:noProof/>
            </w:rPr>
          </w:pPr>
          <w:r>
            <w:rPr>
              <w:rFonts w:ascii="Arial" w:hAnsi="Arial" w:cs="Arial"/>
              <w:noProof/>
            </w:rPr>
            <w:t xml:space="preserve">         </w:t>
          </w:r>
        </w:p>
        <w:p w:rsidR="002F6B7E" w:rsidRPr="003278D6" w:rsidRDefault="002F6B7E"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1"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2F6B7E" w:rsidRPr="003278D6" w:rsidRDefault="002F6B7E" w:rsidP="0096713D">
          <w:pPr>
            <w:pStyle w:val="Cabealho"/>
            <w:jc w:val="center"/>
            <w:rPr>
              <w:rFonts w:ascii="Arial" w:hAnsi="Arial" w:cs="Arial"/>
              <w:sz w:val="16"/>
            </w:rPr>
          </w:pPr>
          <w:r>
            <w:rPr>
              <w:rFonts w:ascii="Arial" w:hAnsi="Arial" w:cs="Arial"/>
            </w:rPr>
            <w:t xml:space="preserve">              </w:t>
          </w:r>
        </w:p>
      </w:tc>
      <w:tc>
        <w:tcPr>
          <w:tcW w:w="1341" w:type="dxa"/>
        </w:tcPr>
        <w:p w:rsidR="002F6B7E" w:rsidRPr="003278D6" w:rsidRDefault="002F6B7E" w:rsidP="0096713D">
          <w:pPr>
            <w:pStyle w:val="Cabealho"/>
            <w:jc w:val="center"/>
            <w:rPr>
              <w:rFonts w:ascii="Arial" w:hAnsi="Arial" w:cs="Arial"/>
              <w:sz w:val="16"/>
            </w:rPr>
          </w:pPr>
        </w:p>
      </w:tc>
    </w:tr>
    <w:tr w:rsidR="002F6B7E" w:rsidTr="00787876">
      <w:tc>
        <w:tcPr>
          <w:tcW w:w="9211" w:type="dxa"/>
          <w:gridSpan w:val="2"/>
        </w:tcPr>
        <w:p w:rsidR="002F6B7E" w:rsidRPr="00E119C8" w:rsidRDefault="002F6B7E"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2F6B7E" w:rsidTr="00787876">
      <w:tc>
        <w:tcPr>
          <w:tcW w:w="9211" w:type="dxa"/>
          <w:gridSpan w:val="2"/>
        </w:tcPr>
        <w:p w:rsidR="002F6B7E" w:rsidRPr="0096713D" w:rsidRDefault="002F6B7E"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2F6B7E" w:rsidRPr="0096713D" w:rsidRDefault="002F6B7E"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B7E" w:rsidRDefault="002F6B7E">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61AE8"/>
    <w:multiLevelType w:val="hybridMultilevel"/>
    <w:tmpl w:val="B95EDE92"/>
    <w:lvl w:ilvl="0" w:tplc="1842E904">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3B3560"/>
    <w:multiLevelType w:val="multilevel"/>
    <w:tmpl w:val="E34C6CC8"/>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159302A"/>
    <w:multiLevelType w:val="hybridMultilevel"/>
    <w:tmpl w:val="12C45EB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B37F29"/>
    <w:multiLevelType w:val="hybridMultilevel"/>
    <w:tmpl w:val="895E769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46814BB"/>
    <w:multiLevelType w:val="hybridMultilevel"/>
    <w:tmpl w:val="6FE63190"/>
    <w:lvl w:ilvl="0" w:tplc="C214F2D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18343FCA"/>
    <w:multiLevelType w:val="hybridMultilevel"/>
    <w:tmpl w:val="92C06022"/>
    <w:lvl w:ilvl="0" w:tplc="7CB0E53C">
      <w:start w:val="1"/>
      <w:numFmt w:val="lowerLetter"/>
      <w:lvlText w:val="%1)"/>
      <w:lvlJc w:val="left"/>
      <w:pPr>
        <w:ind w:left="1778" w:hanging="360"/>
      </w:pPr>
      <w:rPr>
        <w:rFonts w:hint="default"/>
        <w:b w:val="0"/>
        <w:sz w:val="24"/>
        <w:szCs w:val="24"/>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6" w15:restartNumberingAfterBreak="0">
    <w:nsid w:val="1A990C30"/>
    <w:multiLevelType w:val="hybridMultilevel"/>
    <w:tmpl w:val="F6548FFC"/>
    <w:lvl w:ilvl="0" w:tplc="49C8F12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7"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 w15:restartNumberingAfterBreak="0">
    <w:nsid w:val="1BB80C39"/>
    <w:multiLevelType w:val="hybridMultilevel"/>
    <w:tmpl w:val="4C06D8F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9" w15:restartNumberingAfterBreak="0">
    <w:nsid w:val="29902F39"/>
    <w:multiLevelType w:val="hybridMultilevel"/>
    <w:tmpl w:val="19786AD0"/>
    <w:lvl w:ilvl="0" w:tplc="DE2E1D58">
      <w:start w:val="1"/>
      <w:numFmt w:val="lowerLetter"/>
      <w:lvlText w:val="%1)"/>
      <w:lvlJc w:val="left"/>
      <w:pPr>
        <w:ind w:left="1080" w:hanging="360"/>
      </w:pPr>
      <w:rPr>
        <w:rFonts w:hint="default"/>
        <w:color w:val="auto"/>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2FFC09E1"/>
    <w:multiLevelType w:val="hybridMultilevel"/>
    <w:tmpl w:val="767CE9A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8C2350C"/>
    <w:multiLevelType w:val="hybridMultilevel"/>
    <w:tmpl w:val="961AEBB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2" w15:restartNumberingAfterBreak="0">
    <w:nsid w:val="39B16B87"/>
    <w:multiLevelType w:val="hybridMultilevel"/>
    <w:tmpl w:val="F5D8E068"/>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3" w15:restartNumberingAfterBreak="0">
    <w:nsid w:val="3A0A4A41"/>
    <w:multiLevelType w:val="hybridMultilevel"/>
    <w:tmpl w:val="0A3E4C2C"/>
    <w:lvl w:ilvl="0" w:tplc="9D1E041C">
      <w:start w:val="1"/>
      <w:numFmt w:val="decimal"/>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4" w15:restartNumberingAfterBreak="0">
    <w:nsid w:val="3CB6468D"/>
    <w:multiLevelType w:val="hybridMultilevel"/>
    <w:tmpl w:val="B502AEE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0105F46"/>
    <w:multiLevelType w:val="hybridMultilevel"/>
    <w:tmpl w:val="B0FE9D4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6" w15:restartNumberingAfterBreak="0">
    <w:nsid w:val="426311E7"/>
    <w:multiLevelType w:val="hybridMultilevel"/>
    <w:tmpl w:val="C84A4AD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7524FC4"/>
    <w:multiLevelType w:val="hybridMultilevel"/>
    <w:tmpl w:val="B06C981C"/>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8" w15:restartNumberingAfterBreak="0">
    <w:nsid w:val="48D43BF3"/>
    <w:multiLevelType w:val="hybridMultilevel"/>
    <w:tmpl w:val="4FC49284"/>
    <w:lvl w:ilvl="0" w:tplc="4D54E9B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9" w15:restartNumberingAfterBreak="0">
    <w:nsid w:val="4CF470E3"/>
    <w:multiLevelType w:val="hybridMultilevel"/>
    <w:tmpl w:val="EADC9A5A"/>
    <w:lvl w:ilvl="0" w:tplc="EDA8F33A">
      <w:start w:val="1"/>
      <w:numFmt w:val="decimal"/>
      <w:lvlText w:val="%1."/>
      <w:lvlJc w:val="left"/>
      <w:pPr>
        <w:ind w:left="1778" w:hanging="360"/>
      </w:pPr>
      <w:rPr>
        <w:b w:val="0"/>
        <w:sz w:val="24"/>
        <w:szCs w:val="24"/>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0" w15:restartNumberingAfterBreak="0">
    <w:nsid w:val="523915C6"/>
    <w:multiLevelType w:val="hybridMultilevel"/>
    <w:tmpl w:val="4D2E359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9263CF6"/>
    <w:multiLevelType w:val="hybridMultilevel"/>
    <w:tmpl w:val="7B30658E"/>
    <w:lvl w:ilvl="0" w:tplc="715EC142">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2" w15:restartNumberingAfterBreak="0">
    <w:nsid w:val="5FD1148D"/>
    <w:multiLevelType w:val="hybridMultilevel"/>
    <w:tmpl w:val="AB9E6688"/>
    <w:lvl w:ilvl="0" w:tplc="D88C10EC">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3" w15:restartNumberingAfterBreak="0">
    <w:nsid w:val="6149751D"/>
    <w:multiLevelType w:val="hybridMultilevel"/>
    <w:tmpl w:val="F09A01E0"/>
    <w:lvl w:ilvl="0" w:tplc="E13A22D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 w15:restartNumberingAfterBreak="0">
    <w:nsid w:val="6AEA66D4"/>
    <w:multiLevelType w:val="hybridMultilevel"/>
    <w:tmpl w:val="435A59E6"/>
    <w:lvl w:ilvl="0" w:tplc="B956B33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15:restartNumberingAfterBreak="0">
    <w:nsid w:val="6C1F2E20"/>
    <w:multiLevelType w:val="hybridMultilevel"/>
    <w:tmpl w:val="B14E7A52"/>
    <w:lvl w:ilvl="0" w:tplc="206ACD00">
      <w:start w:val="1"/>
      <w:numFmt w:val="upperRoman"/>
      <w:lvlText w:val="%1)"/>
      <w:lvlJc w:val="left"/>
      <w:pPr>
        <w:ind w:left="1778" w:hanging="360"/>
      </w:pPr>
      <w:rPr>
        <w:rFonts w:ascii="Garamond" w:eastAsia="Times New Roman" w:hAnsi="Garamond" w:cs="Arial"/>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6" w15:restartNumberingAfterBreak="0">
    <w:nsid w:val="6C1F3612"/>
    <w:multiLevelType w:val="hybridMultilevel"/>
    <w:tmpl w:val="484025A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7" w15:restartNumberingAfterBreak="0">
    <w:nsid w:val="6CF367D8"/>
    <w:multiLevelType w:val="hybridMultilevel"/>
    <w:tmpl w:val="43E0779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8" w15:restartNumberingAfterBreak="0">
    <w:nsid w:val="6D360442"/>
    <w:multiLevelType w:val="hybridMultilevel"/>
    <w:tmpl w:val="F946B38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9" w15:restartNumberingAfterBreak="0">
    <w:nsid w:val="7549535B"/>
    <w:multiLevelType w:val="hybridMultilevel"/>
    <w:tmpl w:val="E3109DBE"/>
    <w:lvl w:ilvl="0" w:tplc="033A36B4">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0" w15:restartNumberingAfterBreak="0">
    <w:nsid w:val="75941040"/>
    <w:multiLevelType w:val="hybridMultilevel"/>
    <w:tmpl w:val="2EFE21D0"/>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31" w15:restartNumberingAfterBreak="0">
    <w:nsid w:val="773921E2"/>
    <w:multiLevelType w:val="hybridMultilevel"/>
    <w:tmpl w:val="88AA71FE"/>
    <w:lvl w:ilvl="0" w:tplc="8ED64B6A">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2" w15:restartNumberingAfterBreak="0">
    <w:nsid w:val="7A084DF6"/>
    <w:multiLevelType w:val="hybridMultilevel"/>
    <w:tmpl w:val="554EE38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3" w15:restartNumberingAfterBreak="0">
    <w:nsid w:val="7EFF42D2"/>
    <w:multiLevelType w:val="hybridMultilevel"/>
    <w:tmpl w:val="0276E98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24"/>
  </w:num>
  <w:num w:numId="3">
    <w:abstractNumId w:val="23"/>
  </w:num>
  <w:num w:numId="4">
    <w:abstractNumId w:val="2"/>
  </w:num>
  <w:num w:numId="5">
    <w:abstractNumId w:val="16"/>
  </w:num>
  <w:num w:numId="6">
    <w:abstractNumId w:val="20"/>
  </w:num>
  <w:num w:numId="7">
    <w:abstractNumId w:val="0"/>
  </w:num>
  <w:num w:numId="8">
    <w:abstractNumId w:val="1"/>
  </w:num>
  <w:num w:numId="9">
    <w:abstractNumId w:val="9"/>
  </w:num>
  <w:num w:numId="10">
    <w:abstractNumId w:val="33"/>
  </w:num>
  <w:num w:numId="11">
    <w:abstractNumId w:val="3"/>
  </w:num>
  <w:num w:numId="12">
    <w:abstractNumId w:val="4"/>
  </w:num>
  <w:num w:numId="13">
    <w:abstractNumId w:val="14"/>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21"/>
  </w:num>
  <w:num w:numId="19">
    <w:abstractNumId w:val="27"/>
  </w:num>
  <w:num w:numId="20">
    <w:abstractNumId w:val="6"/>
  </w:num>
  <w:num w:numId="21">
    <w:abstractNumId w:val="29"/>
  </w:num>
  <w:num w:numId="22">
    <w:abstractNumId w:val="5"/>
  </w:num>
  <w:num w:numId="23">
    <w:abstractNumId w:val="18"/>
  </w:num>
  <w:num w:numId="24">
    <w:abstractNumId w:val="30"/>
  </w:num>
  <w:num w:numId="25">
    <w:abstractNumId w:val="12"/>
  </w:num>
  <w:num w:numId="26">
    <w:abstractNumId w:val="17"/>
  </w:num>
  <w:num w:numId="27">
    <w:abstractNumId w:val="11"/>
  </w:num>
  <w:num w:numId="28">
    <w:abstractNumId w:val="28"/>
  </w:num>
  <w:num w:numId="29">
    <w:abstractNumId w:val="15"/>
  </w:num>
  <w:num w:numId="30">
    <w:abstractNumId w:val="32"/>
  </w:num>
  <w:num w:numId="31">
    <w:abstractNumId w:val="22"/>
  </w:num>
  <w:num w:numId="32">
    <w:abstractNumId w:val="13"/>
  </w:num>
  <w:num w:numId="33">
    <w:abstractNumId w:val="8"/>
  </w:num>
  <w:num w:numId="34">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9C4"/>
    <w:rsid w:val="00002DD6"/>
    <w:rsid w:val="0000376E"/>
    <w:rsid w:val="00003A41"/>
    <w:rsid w:val="00004E52"/>
    <w:rsid w:val="000117C1"/>
    <w:rsid w:val="0001285B"/>
    <w:rsid w:val="00014982"/>
    <w:rsid w:val="00020899"/>
    <w:rsid w:val="00025415"/>
    <w:rsid w:val="000269E0"/>
    <w:rsid w:val="00026DF9"/>
    <w:rsid w:val="00027C73"/>
    <w:rsid w:val="00027D89"/>
    <w:rsid w:val="000328F5"/>
    <w:rsid w:val="000354DE"/>
    <w:rsid w:val="00035815"/>
    <w:rsid w:val="00037A25"/>
    <w:rsid w:val="00041155"/>
    <w:rsid w:val="00041B26"/>
    <w:rsid w:val="00041E55"/>
    <w:rsid w:val="00042D5B"/>
    <w:rsid w:val="0004465E"/>
    <w:rsid w:val="00044A8C"/>
    <w:rsid w:val="0004753F"/>
    <w:rsid w:val="00047B90"/>
    <w:rsid w:val="000501BE"/>
    <w:rsid w:val="00050B0E"/>
    <w:rsid w:val="00051665"/>
    <w:rsid w:val="000542BE"/>
    <w:rsid w:val="000547DE"/>
    <w:rsid w:val="00056A1F"/>
    <w:rsid w:val="00060DD1"/>
    <w:rsid w:val="0006111A"/>
    <w:rsid w:val="000631B9"/>
    <w:rsid w:val="00064B7F"/>
    <w:rsid w:val="00067C48"/>
    <w:rsid w:val="00070D8E"/>
    <w:rsid w:val="0007319E"/>
    <w:rsid w:val="0007648A"/>
    <w:rsid w:val="000767CB"/>
    <w:rsid w:val="00077390"/>
    <w:rsid w:val="00077AE2"/>
    <w:rsid w:val="000800D1"/>
    <w:rsid w:val="0008013C"/>
    <w:rsid w:val="000817DA"/>
    <w:rsid w:val="00082B55"/>
    <w:rsid w:val="000838D7"/>
    <w:rsid w:val="00083A18"/>
    <w:rsid w:val="000854C5"/>
    <w:rsid w:val="00087EDA"/>
    <w:rsid w:val="00091731"/>
    <w:rsid w:val="000935DC"/>
    <w:rsid w:val="0009381A"/>
    <w:rsid w:val="00094156"/>
    <w:rsid w:val="00094319"/>
    <w:rsid w:val="00095381"/>
    <w:rsid w:val="000959E0"/>
    <w:rsid w:val="000978F2"/>
    <w:rsid w:val="000A3703"/>
    <w:rsid w:val="000A3925"/>
    <w:rsid w:val="000A550E"/>
    <w:rsid w:val="000A5B6E"/>
    <w:rsid w:val="000A727C"/>
    <w:rsid w:val="000B062A"/>
    <w:rsid w:val="000B0962"/>
    <w:rsid w:val="000B29B0"/>
    <w:rsid w:val="000B3934"/>
    <w:rsid w:val="000B526A"/>
    <w:rsid w:val="000C130A"/>
    <w:rsid w:val="000C1B82"/>
    <w:rsid w:val="000C6470"/>
    <w:rsid w:val="000D2159"/>
    <w:rsid w:val="000D2807"/>
    <w:rsid w:val="000D2D68"/>
    <w:rsid w:val="000D4E51"/>
    <w:rsid w:val="000D4F1D"/>
    <w:rsid w:val="000D6615"/>
    <w:rsid w:val="000D66D9"/>
    <w:rsid w:val="000D748A"/>
    <w:rsid w:val="000E187A"/>
    <w:rsid w:val="000E1A62"/>
    <w:rsid w:val="000E21BD"/>
    <w:rsid w:val="000E2385"/>
    <w:rsid w:val="000E3889"/>
    <w:rsid w:val="000E3F3C"/>
    <w:rsid w:val="000E45EA"/>
    <w:rsid w:val="000E4B6F"/>
    <w:rsid w:val="000E7FB9"/>
    <w:rsid w:val="000F0FBC"/>
    <w:rsid w:val="000F1BEB"/>
    <w:rsid w:val="000F336B"/>
    <w:rsid w:val="000F3B6E"/>
    <w:rsid w:val="000F42E0"/>
    <w:rsid w:val="000F65C4"/>
    <w:rsid w:val="001013C2"/>
    <w:rsid w:val="001015E1"/>
    <w:rsid w:val="001022F3"/>
    <w:rsid w:val="0010245E"/>
    <w:rsid w:val="00102894"/>
    <w:rsid w:val="00103749"/>
    <w:rsid w:val="001039A1"/>
    <w:rsid w:val="00106FB4"/>
    <w:rsid w:val="001075C5"/>
    <w:rsid w:val="00111604"/>
    <w:rsid w:val="00111F44"/>
    <w:rsid w:val="00113180"/>
    <w:rsid w:val="00113C01"/>
    <w:rsid w:val="0011493F"/>
    <w:rsid w:val="00114A08"/>
    <w:rsid w:val="00115D95"/>
    <w:rsid w:val="001176FA"/>
    <w:rsid w:val="00121A0E"/>
    <w:rsid w:val="00122E39"/>
    <w:rsid w:val="001246A6"/>
    <w:rsid w:val="001266D5"/>
    <w:rsid w:val="00126EF2"/>
    <w:rsid w:val="00132C93"/>
    <w:rsid w:val="00133FF1"/>
    <w:rsid w:val="00135FEA"/>
    <w:rsid w:val="00136A56"/>
    <w:rsid w:val="0014430D"/>
    <w:rsid w:val="00145D74"/>
    <w:rsid w:val="00146B12"/>
    <w:rsid w:val="001501CF"/>
    <w:rsid w:val="00151D79"/>
    <w:rsid w:val="00153F8B"/>
    <w:rsid w:val="001549EF"/>
    <w:rsid w:val="00154DDA"/>
    <w:rsid w:val="00155279"/>
    <w:rsid w:val="0015619C"/>
    <w:rsid w:val="00156F56"/>
    <w:rsid w:val="001570F5"/>
    <w:rsid w:val="00157642"/>
    <w:rsid w:val="001642A9"/>
    <w:rsid w:val="001647A9"/>
    <w:rsid w:val="00166D30"/>
    <w:rsid w:val="00167630"/>
    <w:rsid w:val="001679EA"/>
    <w:rsid w:val="00167B52"/>
    <w:rsid w:val="00170051"/>
    <w:rsid w:val="00172E0D"/>
    <w:rsid w:val="00172E71"/>
    <w:rsid w:val="00173745"/>
    <w:rsid w:val="00173A8D"/>
    <w:rsid w:val="00173BAC"/>
    <w:rsid w:val="00174C36"/>
    <w:rsid w:val="00174CAE"/>
    <w:rsid w:val="001761BC"/>
    <w:rsid w:val="00177361"/>
    <w:rsid w:val="00180C4D"/>
    <w:rsid w:val="00180DA3"/>
    <w:rsid w:val="001810E4"/>
    <w:rsid w:val="00181D70"/>
    <w:rsid w:val="00182D04"/>
    <w:rsid w:val="00183854"/>
    <w:rsid w:val="001852C5"/>
    <w:rsid w:val="00186518"/>
    <w:rsid w:val="00187461"/>
    <w:rsid w:val="00193C09"/>
    <w:rsid w:val="00196992"/>
    <w:rsid w:val="00196C8E"/>
    <w:rsid w:val="001A08D8"/>
    <w:rsid w:val="001A10AC"/>
    <w:rsid w:val="001A33A2"/>
    <w:rsid w:val="001A526E"/>
    <w:rsid w:val="001A65E5"/>
    <w:rsid w:val="001A6E6F"/>
    <w:rsid w:val="001A78DB"/>
    <w:rsid w:val="001B0AA0"/>
    <w:rsid w:val="001B177A"/>
    <w:rsid w:val="001B1B26"/>
    <w:rsid w:val="001B349A"/>
    <w:rsid w:val="001B5E57"/>
    <w:rsid w:val="001B7CC4"/>
    <w:rsid w:val="001C010E"/>
    <w:rsid w:val="001C01AE"/>
    <w:rsid w:val="001C2B1C"/>
    <w:rsid w:val="001C3743"/>
    <w:rsid w:val="001C48BC"/>
    <w:rsid w:val="001C48FC"/>
    <w:rsid w:val="001C5096"/>
    <w:rsid w:val="001C646D"/>
    <w:rsid w:val="001C6485"/>
    <w:rsid w:val="001C6C0C"/>
    <w:rsid w:val="001D483B"/>
    <w:rsid w:val="001D4DE8"/>
    <w:rsid w:val="001D57BF"/>
    <w:rsid w:val="001D6C3C"/>
    <w:rsid w:val="001D78F3"/>
    <w:rsid w:val="001D7F11"/>
    <w:rsid w:val="001E07E9"/>
    <w:rsid w:val="001E156E"/>
    <w:rsid w:val="001E1F09"/>
    <w:rsid w:val="001E4B67"/>
    <w:rsid w:val="001E569D"/>
    <w:rsid w:val="001F1B9C"/>
    <w:rsid w:val="001F2932"/>
    <w:rsid w:val="001F5736"/>
    <w:rsid w:val="001F6041"/>
    <w:rsid w:val="00200850"/>
    <w:rsid w:val="00200DFC"/>
    <w:rsid w:val="00200F85"/>
    <w:rsid w:val="00202D71"/>
    <w:rsid w:val="00203690"/>
    <w:rsid w:val="00203F8E"/>
    <w:rsid w:val="002055E2"/>
    <w:rsid w:val="00213006"/>
    <w:rsid w:val="00213CED"/>
    <w:rsid w:val="002159B1"/>
    <w:rsid w:val="002179EB"/>
    <w:rsid w:val="00217D68"/>
    <w:rsid w:val="002211BC"/>
    <w:rsid w:val="00223438"/>
    <w:rsid w:val="00226405"/>
    <w:rsid w:val="00227955"/>
    <w:rsid w:val="00231A30"/>
    <w:rsid w:val="00231CC1"/>
    <w:rsid w:val="00232D4D"/>
    <w:rsid w:val="002350F2"/>
    <w:rsid w:val="00235627"/>
    <w:rsid w:val="0023634B"/>
    <w:rsid w:val="00237C45"/>
    <w:rsid w:val="0024601B"/>
    <w:rsid w:val="002510E8"/>
    <w:rsid w:val="00251651"/>
    <w:rsid w:val="00252DE3"/>
    <w:rsid w:val="00253AD5"/>
    <w:rsid w:val="0025476E"/>
    <w:rsid w:val="0025477D"/>
    <w:rsid w:val="002577AC"/>
    <w:rsid w:val="002577F0"/>
    <w:rsid w:val="002611B2"/>
    <w:rsid w:val="00261EB3"/>
    <w:rsid w:val="0026368C"/>
    <w:rsid w:val="0026410B"/>
    <w:rsid w:val="00267B4E"/>
    <w:rsid w:val="00271B5F"/>
    <w:rsid w:val="00271BA2"/>
    <w:rsid w:val="00272DCF"/>
    <w:rsid w:val="00273059"/>
    <w:rsid w:val="00280903"/>
    <w:rsid w:val="00280D60"/>
    <w:rsid w:val="002817E7"/>
    <w:rsid w:val="0028297B"/>
    <w:rsid w:val="0028329A"/>
    <w:rsid w:val="00283606"/>
    <w:rsid w:val="002836C4"/>
    <w:rsid w:val="00284C36"/>
    <w:rsid w:val="00285D48"/>
    <w:rsid w:val="002873B7"/>
    <w:rsid w:val="002875A7"/>
    <w:rsid w:val="00293B0C"/>
    <w:rsid w:val="002949E0"/>
    <w:rsid w:val="002969DF"/>
    <w:rsid w:val="00296B3B"/>
    <w:rsid w:val="002A1E91"/>
    <w:rsid w:val="002A2C08"/>
    <w:rsid w:val="002A2DAA"/>
    <w:rsid w:val="002A331E"/>
    <w:rsid w:val="002A4A5F"/>
    <w:rsid w:val="002A5623"/>
    <w:rsid w:val="002A692D"/>
    <w:rsid w:val="002B05C6"/>
    <w:rsid w:val="002B0BB1"/>
    <w:rsid w:val="002B276D"/>
    <w:rsid w:val="002B52A4"/>
    <w:rsid w:val="002B5430"/>
    <w:rsid w:val="002B6C85"/>
    <w:rsid w:val="002C0A21"/>
    <w:rsid w:val="002C1875"/>
    <w:rsid w:val="002C46D3"/>
    <w:rsid w:val="002C49BB"/>
    <w:rsid w:val="002C59C6"/>
    <w:rsid w:val="002C5D4D"/>
    <w:rsid w:val="002C64EC"/>
    <w:rsid w:val="002C70D2"/>
    <w:rsid w:val="002D2083"/>
    <w:rsid w:val="002D40B9"/>
    <w:rsid w:val="002D5522"/>
    <w:rsid w:val="002D644C"/>
    <w:rsid w:val="002E1D27"/>
    <w:rsid w:val="002E387F"/>
    <w:rsid w:val="002E4295"/>
    <w:rsid w:val="002E483A"/>
    <w:rsid w:val="002E559B"/>
    <w:rsid w:val="002F02C8"/>
    <w:rsid w:val="002F5C33"/>
    <w:rsid w:val="002F68E7"/>
    <w:rsid w:val="002F6B7E"/>
    <w:rsid w:val="002F73FA"/>
    <w:rsid w:val="002F7A4F"/>
    <w:rsid w:val="002F7D65"/>
    <w:rsid w:val="003017B4"/>
    <w:rsid w:val="00301AF5"/>
    <w:rsid w:val="003026F0"/>
    <w:rsid w:val="00303F89"/>
    <w:rsid w:val="0030501D"/>
    <w:rsid w:val="00306EBE"/>
    <w:rsid w:val="003074B1"/>
    <w:rsid w:val="00307CE0"/>
    <w:rsid w:val="00310509"/>
    <w:rsid w:val="00311183"/>
    <w:rsid w:val="00314C0F"/>
    <w:rsid w:val="00314D3D"/>
    <w:rsid w:val="003171EC"/>
    <w:rsid w:val="003217F2"/>
    <w:rsid w:val="00321E0E"/>
    <w:rsid w:val="0032214E"/>
    <w:rsid w:val="00322608"/>
    <w:rsid w:val="00322FF7"/>
    <w:rsid w:val="003230AF"/>
    <w:rsid w:val="0032355E"/>
    <w:rsid w:val="00323974"/>
    <w:rsid w:val="0032500B"/>
    <w:rsid w:val="003323DD"/>
    <w:rsid w:val="00332910"/>
    <w:rsid w:val="00332BDB"/>
    <w:rsid w:val="00334648"/>
    <w:rsid w:val="0034225C"/>
    <w:rsid w:val="0034659F"/>
    <w:rsid w:val="00346EB0"/>
    <w:rsid w:val="00347A25"/>
    <w:rsid w:val="00351194"/>
    <w:rsid w:val="00352E60"/>
    <w:rsid w:val="003535ED"/>
    <w:rsid w:val="00354621"/>
    <w:rsid w:val="00363FF3"/>
    <w:rsid w:val="003646AB"/>
    <w:rsid w:val="00364DB9"/>
    <w:rsid w:val="00365263"/>
    <w:rsid w:val="00365BB9"/>
    <w:rsid w:val="003702C8"/>
    <w:rsid w:val="00371F41"/>
    <w:rsid w:val="00372D92"/>
    <w:rsid w:val="00373E9F"/>
    <w:rsid w:val="00374725"/>
    <w:rsid w:val="003751AD"/>
    <w:rsid w:val="00377D8D"/>
    <w:rsid w:val="003801C9"/>
    <w:rsid w:val="003827D3"/>
    <w:rsid w:val="00391536"/>
    <w:rsid w:val="00391F20"/>
    <w:rsid w:val="003926AA"/>
    <w:rsid w:val="00393564"/>
    <w:rsid w:val="00393771"/>
    <w:rsid w:val="00393FA2"/>
    <w:rsid w:val="00394BA3"/>
    <w:rsid w:val="00396004"/>
    <w:rsid w:val="00397BB4"/>
    <w:rsid w:val="003A2041"/>
    <w:rsid w:val="003A3643"/>
    <w:rsid w:val="003A553E"/>
    <w:rsid w:val="003B07C0"/>
    <w:rsid w:val="003B0E03"/>
    <w:rsid w:val="003B1B89"/>
    <w:rsid w:val="003B3963"/>
    <w:rsid w:val="003B4B94"/>
    <w:rsid w:val="003B4D37"/>
    <w:rsid w:val="003B6F02"/>
    <w:rsid w:val="003C05E8"/>
    <w:rsid w:val="003C3E2E"/>
    <w:rsid w:val="003C4785"/>
    <w:rsid w:val="003C53D2"/>
    <w:rsid w:val="003C55BE"/>
    <w:rsid w:val="003C7C88"/>
    <w:rsid w:val="003D3D48"/>
    <w:rsid w:val="003D40FF"/>
    <w:rsid w:val="003D4DA8"/>
    <w:rsid w:val="003D4EB4"/>
    <w:rsid w:val="003D6756"/>
    <w:rsid w:val="003E0B26"/>
    <w:rsid w:val="003E0CFE"/>
    <w:rsid w:val="003E0DF1"/>
    <w:rsid w:val="003E306D"/>
    <w:rsid w:val="003E38D2"/>
    <w:rsid w:val="003E416E"/>
    <w:rsid w:val="003E4DF6"/>
    <w:rsid w:val="003E4FD9"/>
    <w:rsid w:val="003E526A"/>
    <w:rsid w:val="003E5BF7"/>
    <w:rsid w:val="003E63B1"/>
    <w:rsid w:val="003F1E9A"/>
    <w:rsid w:val="003F33E5"/>
    <w:rsid w:val="003F3425"/>
    <w:rsid w:val="003F3559"/>
    <w:rsid w:val="003F3EB1"/>
    <w:rsid w:val="003F5BC2"/>
    <w:rsid w:val="003F6780"/>
    <w:rsid w:val="003F6F16"/>
    <w:rsid w:val="003F7DC2"/>
    <w:rsid w:val="004007DC"/>
    <w:rsid w:val="004017EA"/>
    <w:rsid w:val="004018FD"/>
    <w:rsid w:val="00403441"/>
    <w:rsid w:val="00403E0C"/>
    <w:rsid w:val="0040424A"/>
    <w:rsid w:val="0040487A"/>
    <w:rsid w:val="0040500E"/>
    <w:rsid w:val="0040524A"/>
    <w:rsid w:val="0040796D"/>
    <w:rsid w:val="00413A81"/>
    <w:rsid w:val="00414E6E"/>
    <w:rsid w:val="00416914"/>
    <w:rsid w:val="0041737C"/>
    <w:rsid w:val="00420C2D"/>
    <w:rsid w:val="00430159"/>
    <w:rsid w:val="004306C8"/>
    <w:rsid w:val="004307AA"/>
    <w:rsid w:val="00431180"/>
    <w:rsid w:val="004318FF"/>
    <w:rsid w:val="0043192F"/>
    <w:rsid w:val="004326A9"/>
    <w:rsid w:val="00433C79"/>
    <w:rsid w:val="0043433B"/>
    <w:rsid w:val="00434AC9"/>
    <w:rsid w:val="0044060C"/>
    <w:rsid w:val="00442826"/>
    <w:rsid w:val="004453CF"/>
    <w:rsid w:val="00445408"/>
    <w:rsid w:val="004475BB"/>
    <w:rsid w:val="00447C7C"/>
    <w:rsid w:val="00447F59"/>
    <w:rsid w:val="004511EC"/>
    <w:rsid w:val="00451758"/>
    <w:rsid w:val="00451C22"/>
    <w:rsid w:val="00452292"/>
    <w:rsid w:val="004529F6"/>
    <w:rsid w:val="0045348C"/>
    <w:rsid w:val="004537F7"/>
    <w:rsid w:val="00457DAD"/>
    <w:rsid w:val="004626EF"/>
    <w:rsid w:val="00464A0C"/>
    <w:rsid w:val="0046574F"/>
    <w:rsid w:val="004709B0"/>
    <w:rsid w:val="00473C2F"/>
    <w:rsid w:val="004741A5"/>
    <w:rsid w:val="00474C65"/>
    <w:rsid w:val="00476319"/>
    <w:rsid w:val="00477288"/>
    <w:rsid w:val="00482279"/>
    <w:rsid w:val="00482379"/>
    <w:rsid w:val="00483D60"/>
    <w:rsid w:val="004855F7"/>
    <w:rsid w:val="00490A49"/>
    <w:rsid w:val="00493E82"/>
    <w:rsid w:val="00494652"/>
    <w:rsid w:val="004948A2"/>
    <w:rsid w:val="00494C53"/>
    <w:rsid w:val="00495A67"/>
    <w:rsid w:val="00496C40"/>
    <w:rsid w:val="00497BF9"/>
    <w:rsid w:val="004A40EF"/>
    <w:rsid w:val="004A5590"/>
    <w:rsid w:val="004B52FF"/>
    <w:rsid w:val="004B5387"/>
    <w:rsid w:val="004B604D"/>
    <w:rsid w:val="004B7A71"/>
    <w:rsid w:val="004B7E55"/>
    <w:rsid w:val="004C0AF0"/>
    <w:rsid w:val="004C2296"/>
    <w:rsid w:val="004C2766"/>
    <w:rsid w:val="004C2DD7"/>
    <w:rsid w:val="004C36BB"/>
    <w:rsid w:val="004C47FD"/>
    <w:rsid w:val="004C6632"/>
    <w:rsid w:val="004C756B"/>
    <w:rsid w:val="004C77FA"/>
    <w:rsid w:val="004D1015"/>
    <w:rsid w:val="004D389B"/>
    <w:rsid w:val="004D5116"/>
    <w:rsid w:val="004D53AF"/>
    <w:rsid w:val="004D6E0D"/>
    <w:rsid w:val="004D70AA"/>
    <w:rsid w:val="004D73AE"/>
    <w:rsid w:val="004E0E42"/>
    <w:rsid w:val="004E2BEA"/>
    <w:rsid w:val="004E3344"/>
    <w:rsid w:val="004E50AA"/>
    <w:rsid w:val="004E522D"/>
    <w:rsid w:val="004E6FFD"/>
    <w:rsid w:val="004E7C75"/>
    <w:rsid w:val="004F1FA8"/>
    <w:rsid w:val="004F5510"/>
    <w:rsid w:val="004F7AC0"/>
    <w:rsid w:val="005002D8"/>
    <w:rsid w:val="00504EE4"/>
    <w:rsid w:val="00506731"/>
    <w:rsid w:val="00512806"/>
    <w:rsid w:val="005131C4"/>
    <w:rsid w:val="0051344F"/>
    <w:rsid w:val="00513D31"/>
    <w:rsid w:val="005141C6"/>
    <w:rsid w:val="005149DE"/>
    <w:rsid w:val="00514B5F"/>
    <w:rsid w:val="00515636"/>
    <w:rsid w:val="005174E1"/>
    <w:rsid w:val="0051759A"/>
    <w:rsid w:val="00521272"/>
    <w:rsid w:val="00522C1C"/>
    <w:rsid w:val="005246C8"/>
    <w:rsid w:val="00524AD2"/>
    <w:rsid w:val="00524DD4"/>
    <w:rsid w:val="00525DB7"/>
    <w:rsid w:val="00526540"/>
    <w:rsid w:val="00526E85"/>
    <w:rsid w:val="00532403"/>
    <w:rsid w:val="00532D1A"/>
    <w:rsid w:val="0053399E"/>
    <w:rsid w:val="00533B46"/>
    <w:rsid w:val="00535A9F"/>
    <w:rsid w:val="00536408"/>
    <w:rsid w:val="00541424"/>
    <w:rsid w:val="00543183"/>
    <w:rsid w:val="00543446"/>
    <w:rsid w:val="00543A14"/>
    <w:rsid w:val="0054608B"/>
    <w:rsid w:val="005476D4"/>
    <w:rsid w:val="00550DEC"/>
    <w:rsid w:val="005511EB"/>
    <w:rsid w:val="00553128"/>
    <w:rsid w:val="005532AB"/>
    <w:rsid w:val="00553743"/>
    <w:rsid w:val="0055475D"/>
    <w:rsid w:val="00555637"/>
    <w:rsid w:val="0055698E"/>
    <w:rsid w:val="005605FD"/>
    <w:rsid w:val="00561DD1"/>
    <w:rsid w:val="00563C44"/>
    <w:rsid w:val="0056479C"/>
    <w:rsid w:val="00566593"/>
    <w:rsid w:val="00571043"/>
    <w:rsid w:val="00571F42"/>
    <w:rsid w:val="00572359"/>
    <w:rsid w:val="005724EE"/>
    <w:rsid w:val="00573023"/>
    <w:rsid w:val="005738DB"/>
    <w:rsid w:val="00574271"/>
    <w:rsid w:val="00575084"/>
    <w:rsid w:val="00576110"/>
    <w:rsid w:val="005805D1"/>
    <w:rsid w:val="00582FF1"/>
    <w:rsid w:val="00583359"/>
    <w:rsid w:val="00584AA4"/>
    <w:rsid w:val="0058558D"/>
    <w:rsid w:val="00586443"/>
    <w:rsid w:val="00587033"/>
    <w:rsid w:val="0058730B"/>
    <w:rsid w:val="005909BC"/>
    <w:rsid w:val="00592FA9"/>
    <w:rsid w:val="00593DF6"/>
    <w:rsid w:val="00596047"/>
    <w:rsid w:val="0059678B"/>
    <w:rsid w:val="0059693E"/>
    <w:rsid w:val="00597C5C"/>
    <w:rsid w:val="005A09C7"/>
    <w:rsid w:val="005A1F22"/>
    <w:rsid w:val="005A2D2E"/>
    <w:rsid w:val="005A51B0"/>
    <w:rsid w:val="005A5329"/>
    <w:rsid w:val="005A5B8A"/>
    <w:rsid w:val="005A73ED"/>
    <w:rsid w:val="005A7CC8"/>
    <w:rsid w:val="005B20F2"/>
    <w:rsid w:val="005B4342"/>
    <w:rsid w:val="005B4DFB"/>
    <w:rsid w:val="005B4F71"/>
    <w:rsid w:val="005B56B3"/>
    <w:rsid w:val="005B62F4"/>
    <w:rsid w:val="005B6483"/>
    <w:rsid w:val="005B6B04"/>
    <w:rsid w:val="005B6B4C"/>
    <w:rsid w:val="005C196C"/>
    <w:rsid w:val="005C2565"/>
    <w:rsid w:val="005C41AF"/>
    <w:rsid w:val="005C5D34"/>
    <w:rsid w:val="005C79BD"/>
    <w:rsid w:val="005D153B"/>
    <w:rsid w:val="005D196E"/>
    <w:rsid w:val="005D3E55"/>
    <w:rsid w:val="005D45B3"/>
    <w:rsid w:val="005D64B7"/>
    <w:rsid w:val="005E01D7"/>
    <w:rsid w:val="005E5C26"/>
    <w:rsid w:val="005E7799"/>
    <w:rsid w:val="005E7851"/>
    <w:rsid w:val="005F31A1"/>
    <w:rsid w:val="005F37D6"/>
    <w:rsid w:val="005F3CF8"/>
    <w:rsid w:val="005F489D"/>
    <w:rsid w:val="005F4D37"/>
    <w:rsid w:val="005F6661"/>
    <w:rsid w:val="005F676C"/>
    <w:rsid w:val="005F6C86"/>
    <w:rsid w:val="005F71FE"/>
    <w:rsid w:val="005F73B9"/>
    <w:rsid w:val="006006E4"/>
    <w:rsid w:val="0060167C"/>
    <w:rsid w:val="006033C1"/>
    <w:rsid w:val="0060357C"/>
    <w:rsid w:val="00603C85"/>
    <w:rsid w:val="00604C7E"/>
    <w:rsid w:val="00610C4F"/>
    <w:rsid w:val="00611E05"/>
    <w:rsid w:val="006122EB"/>
    <w:rsid w:val="00613205"/>
    <w:rsid w:val="006155AF"/>
    <w:rsid w:val="00617022"/>
    <w:rsid w:val="00617145"/>
    <w:rsid w:val="00617248"/>
    <w:rsid w:val="0061786D"/>
    <w:rsid w:val="00620827"/>
    <w:rsid w:val="0062177B"/>
    <w:rsid w:val="00621978"/>
    <w:rsid w:val="00621CE0"/>
    <w:rsid w:val="006245B4"/>
    <w:rsid w:val="00626F27"/>
    <w:rsid w:val="006329E4"/>
    <w:rsid w:val="00634ADC"/>
    <w:rsid w:val="00634C65"/>
    <w:rsid w:val="00634CBF"/>
    <w:rsid w:val="00634E19"/>
    <w:rsid w:val="00640B70"/>
    <w:rsid w:val="00640D29"/>
    <w:rsid w:val="0064101D"/>
    <w:rsid w:val="00641239"/>
    <w:rsid w:val="0064127B"/>
    <w:rsid w:val="00642D7C"/>
    <w:rsid w:val="00645285"/>
    <w:rsid w:val="00650A2E"/>
    <w:rsid w:val="00650D17"/>
    <w:rsid w:val="00652236"/>
    <w:rsid w:val="00656102"/>
    <w:rsid w:val="006562C5"/>
    <w:rsid w:val="00656434"/>
    <w:rsid w:val="00656827"/>
    <w:rsid w:val="00656A5D"/>
    <w:rsid w:val="00661139"/>
    <w:rsid w:val="00662379"/>
    <w:rsid w:val="006707AD"/>
    <w:rsid w:val="00671C22"/>
    <w:rsid w:val="00672683"/>
    <w:rsid w:val="00672812"/>
    <w:rsid w:val="00674884"/>
    <w:rsid w:val="00675381"/>
    <w:rsid w:val="00676AC7"/>
    <w:rsid w:val="006827EA"/>
    <w:rsid w:val="006852FB"/>
    <w:rsid w:val="00686276"/>
    <w:rsid w:val="0068648C"/>
    <w:rsid w:val="006903C1"/>
    <w:rsid w:val="006908A5"/>
    <w:rsid w:val="00692695"/>
    <w:rsid w:val="0069364D"/>
    <w:rsid w:val="00696F61"/>
    <w:rsid w:val="00697C9F"/>
    <w:rsid w:val="00697EFB"/>
    <w:rsid w:val="006A03BA"/>
    <w:rsid w:val="006A04D6"/>
    <w:rsid w:val="006A0D88"/>
    <w:rsid w:val="006A1549"/>
    <w:rsid w:val="006A2DF9"/>
    <w:rsid w:val="006A37A8"/>
    <w:rsid w:val="006A422C"/>
    <w:rsid w:val="006A58EE"/>
    <w:rsid w:val="006A66B2"/>
    <w:rsid w:val="006A6800"/>
    <w:rsid w:val="006B007E"/>
    <w:rsid w:val="006B2080"/>
    <w:rsid w:val="006B2085"/>
    <w:rsid w:val="006B2E3D"/>
    <w:rsid w:val="006B4889"/>
    <w:rsid w:val="006B5250"/>
    <w:rsid w:val="006B55BB"/>
    <w:rsid w:val="006B64B9"/>
    <w:rsid w:val="006B6881"/>
    <w:rsid w:val="006B73D2"/>
    <w:rsid w:val="006D12B0"/>
    <w:rsid w:val="006D262B"/>
    <w:rsid w:val="006D3DE1"/>
    <w:rsid w:val="006D4317"/>
    <w:rsid w:val="006D45E8"/>
    <w:rsid w:val="006D566E"/>
    <w:rsid w:val="006D5CA8"/>
    <w:rsid w:val="006D6CB0"/>
    <w:rsid w:val="006D7E34"/>
    <w:rsid w:val="006E022B"/>
    <w:rsid w:val="006E0370"/>
    <w:rsid w:val="006E150F"/>
    <w:rsid w:val="006E2964"/>
    <w:rsid w:val="006E5BB9"/>
    <w:rsid w:val="006E70D5"/>
    <w:rsid w:val="006E727C"/>
    <w:rsid w:val="006F0B69"/>
    <w:rsid w:val="006F1239"/>
    <w:rsid w:val="006F16AB"/>
    <w:rsid w:val="006F2CBE"/>
    <w:rsid w:val="006F3F3D"/>
    <w:rsid w:val="006F4B9F"/>
    <w:rsid w:val="006F582E"/>
    <w:rsid w:val="006F7858"/>
    <w:rsid w:val="006F7F61"/>
    <w:rsid w:val="00701B66"/>
    <w:rsid w:val="00701EE7"/>
    <w:rsid w:val="007022DF"/>
    <w:rsid w:val="00703497"/>
    <w:rsid w:val="00705032"/>
    <w:rsid w:val="00706BFC"/>
    <w:rsid w:val="00707EC1"/>
    <w:rsid w:val="00710F8C"/>
    <w:rsid w:val="007110CF"/>
    <w:rsid w:val="00713054"/>
    <w:rsid w:val="00713121"/>
    <w:rsid w:val="0071476E"/>
    <w:rsid w:val="00714DB2"/>
    <w:rsid w:val="0071551D"/>
    <w:rsid w:val="00716FBF"/>
    <w:rsid w:val="00720EDF"/>
    <w:rsid w:val="0072122A"/>
    <w:rsid w:val="00725000"/>
    <w:rsid w:val="007250DF"/>
    <w:rsid w:val="00725901"/>
    <w:rsid w:val="00725C00"/>
    <w:rsid w:val="00726679"/>
    <w:rsid w:val="0072675D"/>
    <w:rsid w:val="00730630"/>
    <w:rsid w:val="00730A1B"/>
    <w:rsid w:val="00731835"/>
    <w:rsid w:val="00732A75"/>
    <w:rsid w:val="00733996"/>
    <w:rsid w:val="00737C91"/>
    <w:rsid w:val="007429DC"/>
    <w:rsid w:val="0074607B"/>
    <w:rsid w:val="00746D40"/>
    <w:rsid w:val="00746D7E"/>
    <w:rsid w:val="007471FC"/>
    <w:rsid w:val="00752587"/>
    <w:rsid w:val="00752887"/>
    <w:rsid w:val="0075422D"/>
    <w:rsid w:val="00755E35"/>
    <w:rsid w:val="00756E38"/>
    <w:rsid w:val="00757160"/>
    <w:rsid w:val="00760314"/>
    <w:rsid w:val="007603EE"/>
    <w:rsid w:val="00760F11"/>
    <w:rsid w:val="00760FE3"/>
    <w:rsid w:val="0076392A"/>
    <w:rsid w:val="00764159"/>
    <w:rsid w:val="00764413"/>
    <w:rsid w:val="00764F23"/>
    <w:rsid w:val="00770555"/>
    <w:rsid w:val="00772137"/>
    <w:rsid w:val="00773897"/>
    <w:rsid w:val="00774BAD"/>
    <w:rsid w:val="0077785C"/>
    <w:rsid w:val="00780CF6"/>
    <w:rsid w:val="00781B18"/>
    <w:rsid w:val="00781EBF"/>
    <w:rsid w:val="00783292"/>
    <w:rsid w:val="00783407"/>
    <w:rsid w:val="00785945"/>
    <w:rsid w:val="00785A01"/>
    <w:rsid w:val="00787876"/>
    <w:rsid w:val="00790701"/>
    <w:rsid w:val="007916F6"/>
    <w:rsid w:val="00791EE2"/>
    <w:rsid w:val="007944E2"/>
    <w:rsid w:val="007945D1"/>
    <w:rsid w:val="007946BA"/>
    <w:rsid w:val="00794A47"/>
    <w:rsid w:val="007955BA"/>
    <w:rsid w:val="00796822"/>
    <w:rsid w:val="00796A0D"/>
    <w:rsid w:val="007A08A7"/>
    <w:rsid w:val="007A28D0"/>
    <w:rsid w:val="007A2AE2"/>
    <w:rsid w:val="007A2F2A"/>
    <w:rsid w:val="007A3C12"/>
    <w:rsid w:val="007A40E0"/>
    <w:rsid w:val="007A69D8"/>
    <w:rsid w:val="007A6F8A"/>
    <w:rsid w:val="007B1306"/>
    <w:rsid w:val="007B1E26"/>
    <w:rsid w:val="007B3E5D"/>
    <w:rsid w:val="007C0D05"/>
    <w:rsid w:val="007C0D28"/>
    <w:rsid w:val="007C1FE0"/>
    <w:rsid w:val="007C3AB7"/>
    <w:rsid w:val="007C3C62"/>
    <w:rsid w:val="007C6C90"/>
    <w:rsid w:val="007D2D50"/>
    <w:rsid w:val="007D2F85"/>
    <w:rsid w:val="007D3B24"/>
    <w:rsid w:val="007D4F88"/>
    <w:rsid w:val="007D7B52"/>
    <w:rsid w:val="007D7D11"/>
    <w:rsid w:val="007E1F27"/>
    <w:rsid w:val="007E42D3"/>
    <w:rsid w:val="007E42EE"/>
    <w:rsid w:val="007E61AA"/>
    <w:rsid w:val="007E7705"/>
    <w:rsid w:val="007F0F0B"/>
    <w:rsid w:val="007F1275"/>
    <w:rsid w:val="007F1C58"/>
    <w:rsid w:val="007F3BC2"/>
    <w:rsid w:val="007F6419"/>
    <w:rsid w:val="007F6949"/>
    <w:rsid w:val="008016D1"/>
    <w:rsid w:val="008059EB"/>
    <w:rsid w:val="00810189"/>
    <w:rsid w:val="00810665"/>
    <w:rsid w:val="00812474"/>
    <w:rsid w:val="00812E35"/>
    <w:rsid w:val="00814B0B"/>
    <w:rsid w:val="00814FEB"/>
    <w:rsid w:val="0081622B"/>
    <w:rsid w:val="0081745F"/>
    <w:rsid w:val="00817CC4"/>
    <w:rsid w:val="00820676"/>
    <w:rsid w:val="00820818"/>
    <w:rsid w:val="008214CB"/>
    <w:rsid w:val="00821B67"/>
    <w:rsid w:val="00821CA0"/>
    <w:rsid w:val="00822FFD"/>
    <w:rsid w:val="00824CF4"/>
    <w:rsid w:val="00825A12"/>
    <w:rsid w:val="00825B93"/>
    <w:rsid w:val="0082675C"/>
    <w:rsid w:val="00827C32"/>
    <w:rsid w:val="00827F49"/>
    <w:rsid w:val="0083116F"/>
    <w:rsid w:val="00832879"/>
    <w:rsid w:val="00834C1F"/>
    <w:rsid w:val="00834F43"/>
    <w:rsid w:val="00837BA7"/>
    <w:rsid w:val="008400EB"/>
    <w:rsid w:val="00841E6E"/>
    <w:rsid w:val="00842401"/>
    <w:rsid w:val="0084320F"/>
    <w:rsid w:val="0084384F"/>
    <w:rsid w:val="008447ED"/>
    <w:rsid w:val="0084509B"/>
    <w:rsid w:val="008472C6"/>
    <w:rsid w:val="008475A7"/>
    <w:rsid w:val="00847B43"/>
    <w:rsid w:val="00850C31"/>
    <w:rsid w:val="00852CEF"/>
    <w:rsid w:val="008540C7"/>
    <w:rsid w:val="00854E3F"/>
    <w:rsid w:val="0085756C"/>
    <w:rsid w:val="0086059D"/>
    <w:rsid w:val="00864263"/>
    <w:rsid w:val="00864D17"/>
    <w:rsid w:val="008669B7"/>
    <w:rsid w:val="008702C0"/>
    <w:rsid w:val="00870F29"/>
    <w:rsid w:val="008745A3"/>
    <w:rsid w:val="00874B6F"/>
    <w:rsid w:val="008752A5"/>
    <w:rsid w:val="00875A88"/>
    <w:rsid w:val="00875DB0"/>
    <w:rsid w:val="00876553"/>
    <w:rsid w:val="00877491"/>
    <w:rsid w:val="0087788A"/>
    <w:rsid w:val="00877C66"/>
    <w:rsid w:val="00880AF2"/>
    <w:rsid w:val="0088128B"/>
    <w:rsid w:val="00882A3E"/>
    <w:rsid w:val="008856FE"/>
    <w:rsid w:val="00885F3B"/>
    <w:rsid w:val="00886839"/>
    <w:rsid w:val="00886FFC"/>
    <w:rsid w:val="008910EE"/>
    <w:rsid w:val="00891824"/>
    <w:rsid w:val="0089208A"/>
    <w:rsid w:val="00892252"/>
    <w:rsid w:val="00892741"/>
    <w:rsid w:val="00893592"/>
    <w:rsid w:val="00895116"/>
    <w:rsid w:val="008A031F"/>
    <w:rsid w:val="008A1B68"/>
    <w:rsid w:val="008A2610"/>
    <w:rsid w:val="008A263D"/>
    <w:rsid w:val="008A3A81"/>
    <w:rsid w:val="008A40A1"/>
    <w:rsid w:val="008A46FD"/>
    <w:rsid w:val="008A4737"/>
    <w:rsid w:val="008A6267"/>
    <w:rsid w:val="008A77F8"/>
    <w:rsid w:val="008A7938"/>
    <w:rsid w:val="008B0125"/>
    <w:rsid w:val="008B1A18"/>
    <w:rsid w:val="008B33B5"/>
    <w:rsid w:val="008B4A53"/>
    <w:rsid w:val="008B50D6"/>
    <w:rsid w:val="008B7C60"/>
    <w:rsid w:val="008C1336"/>
    <w:rsid w:val="008C2470"/>
    <w:rsid w:val="008C37DC"/>
    <w:rsid w:val="008C559D"/>
    <w:rsid w:val="008C55D4"/>
    <w:rsid w:val="008D031D"/>
    <w:rsid w:val="008D0DBA"/>
    <w:rsid w:val="008D2C6A"/>
    <w:rsid w:val="008D56BB"/>
    <w:rsid w:val="008D5EA8"/>
    <w:rsid w:val="008D6204"/>
    <w:rsid w:val="008D68B7"/>
    <w:rsid w:val="008D7FD1"/>
    <w:rsid w:val="008E021B"/>
    <w:rsid w:val="008E045B"/>
    <w:rsid w:val="008E113C"/>
    <w:rsid w:val="008E17D4"/>
    <w:rsid w:val="008E280E"/>
    <w:rsid w:val="008E3C97"/>
    <w:rsid w:val="008E3F62"/>
    <w:rsid w:val="008E3F7B"/>
    <w:rsid w:val="008E413F"/>
    <w:rsid w:val="008E5E0A"/>
    <w:rsid w:val="008F01E2"/>
    <w:rsid w:val="008F51E0"/>
    <w:rsid w:val="008F573D"/>
    <w:rsid w:val="008F64BD"/>
    <w:rsid w:val="008F7D8B"/>
    <w:rsid w:val="008F7F3E"/>
    <w:rsid w:val="00901992"/>
    <w:rsid w:val="00902796"/>
    <w:rsid w:val="00904C66"/>
    <w:rsid w:val="00905134"/>
    <w:rsid w:val="00905BE5"/>
    <w:rsid w:val="009076E0"/>
    <w:rsid w:val="009078ED"/>
    <w:rsid w:val="00910AFA"/>
    <w:rsid w:val="009137AA"/>
    <w:rsid w:val="00914CB4"/>
    <w:rsid w:val="00914D77"/>
    <w:rsid w:val="009172C6"/>
    <w:rsid w:val="0092117E"/>
    <w:rsid w:val="009237E9"/>
    <w:rsid w:val="00927EC1"/>
    <w:rsid w:val="00935275"/>
    <w:rsid w:val="00937A90"/>
    <w:rsid w:val="00940AED"/>
    <w:rsid w:val="0094186E"/>
    <w:rsid w:val="00942124"/>
    <w:rsid w:val="009445A7"/>
    <w:rsid w:val="00945366"/>
    <w:rsid w:val="00945C4B"/>
    <w:rsid w:val="00947683"/>
    <w:rsid w:val="00950CEF"/>
    <w:rsid w:val="009522CD"/>
    <w:rsid w:val="00953C98"/>
    <w:rsid w:val="00955B4B"/>
    <w:rsid w:val="00957584"/>
    <w:rsid w:val="009619DA"/>
    <w:rsid w:val="00964576"/>
    <w:rsid w:val="00966C58"/>
    <w:rsid w:val="0096713D"/>
    <w:rsid w:val="00974306"/>
    <w:rsid w:val="009745BB"/>
    <w:rsid w:val="00976007"/>
    <w:rsid w:val="009776A9"/>
    <w:rsid w:val="0098113F"/>
    <w:rsid w:val="0098131B"/>
    <w:rsid w:val="0098135D"/>
    <w:rsid w:val="009813B8"/>
    <w:rsid w:val="009818C9"/>
    <w:rsid w:val="009829D6"/>
    <w:rsid w:val="00984A8F"/>
    <w:rsid w:val="0098558C"/>
    <w:rsid w:val="00987BF3"/>
    <w:rsid w:val="009938B9"/>
    <w:rsid w:val="00994BC0"/>
    <w:rsid w:val="00995ED3"/>
    <w:rsid w:val="009A13DA"/>
    <w:rsid w:val="009A17BD"/>
    <w:rsid w:val="009A1896"/>
    <w:rsid w:val="009A2713"/>
    <w:rsid w:val="009A5AAE"/>
    <w:rsid w:val="009A5FB8"/>
    <w:rsid w:val="009A7A84"/>
    <w:rsid w:val="009B2400"/>
    <w:rsid w:val="009B27AD"/>
    <w:rsid w:val="009B412B"/>
    <w:rsid w:val="009B47B1"/>
    <w:rsid w:val="009B7256"/>
    <w:rsid w:val="009B75E4"/>
    <w:rsid w:val="009B7953"/>
    <w:rsid w:val="009C1FE4"/>
    <w:rsid w:val="009C2195"/>
    <w:rsid w:val="009C5D4A"/>
    <w:rsid w:val="009C674F"/>
    <w:rsid w:val="009C7250"/>
    <w:rsid w:val="009C7B00"/>
    <w:rsid w:val="009D03A7"/>
    <w:rsid w:val="009D1EA3"/>
    <w:rsid w:val="009D22BD"/>
    <w:rsid w:val="009D27E4"/>
    <w:rsid w:val="009D3B90"/>
    <w:rsid w:val="009D45BD"/>
    <w:rsid w:val="009D7BB8"/>
    <w:rsid w:val="009E0605"/>
    <w:rsid w:val="009E1E56"/>
    <w:rsid w:val="009E21FE"/>
    <w:rsid w:val="009E571D"/>
    <w:rsid w:val="009E5A10"/>
    <w:rsid w:val="009E61E1"/>
    <w:rsid w:val="009F1504"/>
    <w:rsid w:val="009F23AE"/>
    <w:rsid w:val="009F274E"/>
    <w:rsid w:val="009F3F6A"/>
    <w:rsid w:val="009F4785"/>
    <w:rsid w:val="009F4B89"/>
    <w:rsid w:val="009F6110"/>
    <w:rsid w:val="009F6E6F"/>
    <w:rsid w:val="009F75B3"/>
    <w:rsid w:val="009F7652"/>
    <w:rsid w:val="00A013D5"/>
    <w:rsid w:val="00A01548"/>
    <w:rsid w:val="00A029E2"/>
    <w:rsid w:val="00A02E36"/>
    <w:rsid w:val="00A053CD"/>
    <w:rsid w:val="00A0618E"/>
    <w:rsid w:val="00A07BF1"/>
    <w:rsid w:val="00A10A94"/>
    <w:rsid w:val="00A10EF2"/>
    <w:rsid w:val="00A16D31"/>
    <w:rsid w:val="00A16E4A"/>
    <w:rsid w:val="00A20F73"/>
    <w:rsid w:val="00A21429"/>
    <w:rsid w:val="00A2332E"/>
    <w:rsid w:val="00A24809"/>
    <w:rsid w:val="00A25BAA"/>
    <w:rsid w:val="00A25D25"/>
    <w:rsid w:val="00A32956"/>
    <w:rsid w:val="00A33E4C"/>
    <w:rsid w:val="00A35D60"/>
    <w:rsid w:val="00A36B46"/>
    <w:rsid w:val="00A40073"/>
    <w:rsid w:val="00A40581"/>
    <w:rsid w:val="00A409DB"/>
    <w:rsid w:val="00A41080"/>
    <w:rsid w:val="00A41AEC"/>
    <w:rsid w:val="00A4354B"/>
    <w:rsid w:val="00A45A82"/>
    <w:rsid w:val="00A47493"/>
    <w:rsid w:val="00A5043C"/>
    <w:rsid w:val="00A51907"/>
    <w:rsid w:val="00A5272A"/>
    <w:rsid w:val="00A558C6"/>
    <w:rsid w:val="00A57F6B"/>
    <w:rsid w:val="00A61162"/>
    <w:rsid w:val="00A618F5"/>
    <w:rsid w:val="00A63470"/>
    <w:rsid w:val="00A702D4"/>
    <w:rsid w:val="00A745A5"/>
    <w:rsid w:val="00A8038C"/>
    <w:rsid w:val="00A809BF"/>
    <w:rsid w:val="00A83823"/>
    <w:rsid w:val="00A84603"/>
    <w:rsid w:val="00A86C5A"/>
    <w:rsid w:val="00A90344"/>
    <w:rsid w:val="00A9088F"/>
    <w:rsid w:val="00A90902"/>
    <w:rsid w:val="00A91428"/>
    <w:rsid w:val="00A93260"/>
    <w:rsid w:val="00A95AF8"/>
    <w:rsid w:val="00A96429"/>
    <w:rsid w:val="00A97BD6"/>
    <w:rsid w:val="00AA2036"/>
    <w:rsid w:val="00AA46AC"/>
    <w:rsid w:val="00AA55C1"/>
    <w:rsid w:val="00AA5C90"/>
    <w:rsid w:val="00AA6855"/>
    <w:rsid w:val="00AA71BC"/>
    <w:rsid w:val="00AB1E3F"/>
    <w:rsid w:val="00AB38F3"/>
    <w:rsid w:val="00AB3967"/>
    <w:rsid w:val="00AB5FE6"/>
    <w:rsid w:val="00AB7661"/>
    <w:rsid w:val="00AB7B89"/>
    <w:rsid w:val="00AC169F"/>
    <w:rsid w:val="00AC3AC0"/>
    <w:rsid w:val="00AC4FE1"/>
    <w:rsid w:val="00AD1FC6"/>
    <w:rsid w:val="00AD2327"/>
    <w:rsid w:val="00AD551C"/>
    <w:rsid w:val="00AD742A"/>
    <w:rsid w:val="00AD75D9"/>
    <w:rsid w:val="00AE01F6"/>
    <w:rsid w:val="00AE0F4D"/>
    <w:rsid w:val="00AE1C26"/>
    <w:rsid w:val="00AE5853"/>
    <w:rsid w:val="00AE67FD"/>
    <w:rsid w:val="00AE7482"/>
    <w:rsid w:val="00AE78D6"/>
    <w:rsid w:val="00AF209D"/>
    <w:rsid w:val="00AF7D32"/>
    <w:rsid w:val="00B00268"/>
    <w:rsid w:val="00B00473"/>
    <w:rsid w:val="00B01533"/>
    <w:rsid w:val="00B017BA"/>
    <w:rsid w:val="00B023F6"/>
    <w:rsid w:val="00B02479"/>
    <w:rsid w:val="00B05AB4"/>
    <w:rsid w:val="00B072E5"/>
    <w:rsid w:val="00B0764E"/>
    <w:rsid w:val="00B12161"/>
    <w:rsid w:val="00B126FF"/>
    <w:rsid w:val="00B13622"/>
    <w:rsid w:val="00B17027"/>
    <w:rsid w:val="00B23B99"/>
    <w:rsid w:val="00B26FB9"/>
    <w:rsid w:val="00B309CE"/>
    <w:rsid w:val="00B32433"/>
    <w:rsid w:val="00B33547"/>
    <w:rsid w:val="00B34CBB"/>
    <w:rsid w:val="00B34FCC"/>
    <w:rsid w:val="00B35068"/>
    <w:rsid w:val="00B37185"/>
    <w:rsid w:val="00B40C4E"/>
    <w:rsid w:val="00B45B1A"/>
    <w:rsid w:val="00B46012"/>
    <w:rsid w:val="00B478EC"/>
    <w:rsid w:val="00B5618C"/>
    <w:rsid w:val="00B571EF"/>
    <w:rsid w:val="00B572B1"/>
    <w:rsid w:val="00B57325"/>
    <w:rsid w:val="00B57339"/>
    <w:rsid w:val="00B60225"/>
    <w:rsid w:val="00B60A2D"/>
    <w:rsid w:val="00B61143"/>
    <w:rsid w:val="00B668CB"/>
    <w:rsid w:val="00B66B77"/>
    <w:rsid w:val="00B704C2"/>
    <w:rsid w:val="00B7272A"/>
    <w:rsid w:val="00B7274F"/>
    <w:rsid w:val="00B77F91"/>
    <w:rsid w:val="00B80259"/>
    <w:rsid w:val="00B8470E"/>
    <w:rsid w:val="00B87397"/>
    <w:rsid w:val="00B9035F"/>
    <w:rsid w:val="00B934F8"/>
    <w:rsid w:val="00B9511E"/>
    <w:rsid w:val="00B9786B"/>
    <w:rsid w:val="00B97E96"/>
    <w:rsid w:val="00BA18D0"/>
    <w:rsid w:val="00BA24C5"/>
    <w:rsid w:val="00BA2944"/>
    <w:rsid w:val="00BA2C4F"/>
    <w:rsid w:val="00BA36E7"/>
    <w:rsid w:val="00BA51C4"/>
    <w:rsid w:val="00BB05FA"/>
    <w:rsid w:val="00BB0E92"/>
    <w:rsid w:val="00BB146B"/>
    <w:rsid w:val="00BB3A44"/>
    <w:rsid w:val="00BB64AE"/>
    <w:rsid w:val="00BC1952"/>
    <w:rsid w:val="00BC33FB"/>
    <w:rsid w:val="00BC3B73"/>
    <w:rsid w:val="00BC565C"/>
    <w:rsid w:val="00BC6425"/>
    <w:rsid w:val="00BD23D3"/>
    <w:rsid w:val="00BD2BC5"/>
    <w:rsid w:val="00BD4B26"/>
    <w:rsid w:val="00BD5803"/>
    <w:rsid w:val="00BD6834"/>
    <w:rsid w:val="00BD7D5E"/>
    <w:rsid w:val="00BE0105"/>
    <w:rsid w:val="00BE143E"/>
    <w:rsid w:val="00BE2ED5"/>
    <w:rsid w:val="00BE3732"/>
    <w:rsid w:val="00BE567F"/>
    <w:rsid w:val="00BE71A3"/>
    <w:rsid w:val="00BE7A3A"/>
    <w:rsid w:val="00BF4D48"/>
    <w:rsid w:val="00BF66CD"/>
    <w:rsid w:val="00C037E5"/>
    <w:rsid w:val="00C04978"/>
    <w:rsid w:val="00C04F2D"/>
    <w:rsid w:val="00C05E98"/>
    <w:rsid w:val="00C07737"/>
    <w:rsid w:val="00C10198"/>
    <w:rsid w:val="00C104BB"/>
    <w:rsid w:val="00C11441"/>
    <w:rsid w:val="00C1173D"/>
    <w:rsid w:val="00C16A1F"/>
    <w:rsid w:val="00C17A2F"/>
    <w:rsid w:val="00C17DA7"/>
    <w:rsid w:val="00C2134C"/>
    <w:rsid w:val="00C21B3F"/>
    <w:rsid w:val="00C2394C"/>
    <w:rsid w:val="00C25CED"/>
    <w:rsid w:val="00C26AA0"/>
    <w:rsid w:val="00C27C07"/>
    <w:rsid w:val="00C302C2"/>
    <w:rsid w:val="00C312CE"/>
    <w:rsid w:val="00C35907"/>
    <w:rsid w:val="00C37723"/>
    <w:rsid w:val="00C4057D"/>
    <w:rsid w:val="00C44BAA"/>
    <w:rsid w:val="00C453BD"/>
    <w:rsid w:val="00C45AB2"/>
    <w:rsid w:val="00C45B42"/>
    <w:rsid w:val="00C5060A"/>
    <w:rsid w:val="00C51200"/>
    <w:rsid w:val="00C51248"/>
    <w:rsid w:val="00C51EAF"/>
    <w:rsid w:val="00C540A5"/>
    <w:rsid w:val="00C56673"/>
    <w:rsid w:val="00C60BAD"/>
    <w:rsid w:val="00C612E4"/>
    <w:rsid w:val="00C616CC"/>
    <w:rsid w:val="00C6437E"/>
    <w:rsid w:val="00C652CC"/>
    <w:rsid w:val="00C661B5"/>
    <w:rsid w:val="00C72ABE"/>
    <w:rsid w:val="00C733D8"/>
    <w:rsid w:val="00C73AEE"/>
    <w:rsid w:val="00C74593"/>
    <w:rsid w:val="00C761CB"/>
    <w:rsid w:val="00C76244"/>
    <w:rsid w:val="00C7633A"/>
    <w:rsid w:val="00C76F15"/>
    <w:rsid w:val="00C80B6A"/>
    <w:rsid w:val="00C81804"/>
    <w:rsid w:val="00C830AD"/>
    <w:rsid w:val="00C835B8"/>
    <w:rsid w:val="00C91CCA"/>
    <w:rsid w:val="00C92BDA"/>
    <w:rsid w:val="00C92EF6"/>
    <w:rsid w:val="00C9704C"/>
    <w:rsid w:val="00CA055E"/>
    <w:rsid w:val="00CA39DC"/>
    <w:rsid w:val="00CA3A80"/>
    <w:rsid w:val="00CA5EFC"/>
    <w:rsid w:val="00CA6C27"/>
    <w:rsid w:val="00CA7829"/>
    <w:rsid w:val="00CA79AF"/>
    <w:rsid w:val="00CA7B97"/>
    <w:rsid w:val="00CB1C3C"/>
    <w:rsid w:val="00CB1D62"/>
    <w:rsid w:val="00CB2B50"/>
    <w:rsid w:val="00CB2D95"/>
    <w:rsid w:val="00CB2FC6"/>
    <w:rsid w:val="00CB5081"/>
    <w:rsid w:val="00CB60D0"/>
    <w:rsid w:val="00CB6603"/>
    <w:rsid w:val="00CB7DE4"/>
    <w:rsid w:val="00CB7E04"/>
    <w:rsid w:val="00CC02E4"/>
    <w:rsid w:val="00CC12D5"/>
    <w:rsid w:val="00CC22CC"/>
    <w:rsid w:val="00CC2635"/>
    <w:rsid w:val="00CC5CB7"/>
    <w:rsid w:val="00CD00E1"/>
    <w:rsid w:val="00CD057F"/>
    <w:rsid w:val="00CD202A"/>
    <w:rsid w:val="00CD3364"/>
    <w:rsid w:val="00CD4880"/>
    <w:rsid w:val="00CD498E"/>
    <w:rsid w:val="00CD5540"/>
    <w:rsid w:val="00CD6399"/>
    <w:rsid w:val="00CD7433"/>
    <w:rsid w:val="00CD7CC5"/>
    <w:rsid w:val="00CE353E"/>
    <w:rsid w:val="00CE3D4F"/>
    <w:rsid w:val="00CE3EDE"/>
    <w:rsid w:val="00CE5B66"/>
    <w:rsid w:val="00CE60F8"/>
    <w:rsid w:val="00CE68D9"/>
    <w:rsid w:val="00CF05F9"/>
    <w:rsid w:val="00CF1076"/>
    <w:rsid w:val="00CF17F1"/>
    <w:rsid w:val="00CF1EA1"/>
    <w:rsid w:val="00CF24FA"/>
    <w:rsid w:val="00CF3117"/>
    <w:rsid w:val="00CF392A"/>
    <w:rsid w:val="00CF3FE2"/>
    <w:rsid w:val="00CF42A4"/>
    <w:rsid w:val="00D00271"/>
    <w:rsid w:val="00D020F8"/>
    <w:rsid w:val="00D02A3E"/>
    <w:rsid w:val="00D04412"/>
    <w:rsid w:val="00D04477"/>
    <w:rsid w:val="00D04BED"/>
    <w:rsid w:val="00D11B91"/>
    <w:rsid w:val="00D12A6B"/>
    <w:rsid w:val="00D13AC7"/>
    <w:rsid w:val="00D13E1A"/>
    <w:rsid w:val="00D1482C"/>
    <w:rsid w:val="00D154E5"/>
    <w:rsid w:val="00D162B1"/>
    <w:rsid w:val="00D168F5"/>
    <w:rsid w:val="00D17545"/>
    <w:rsid w:val="00D226A8"/>
    <w:rsid w:val="00D31004"/>
    <w:rsid w:val="00D31149"/>
    <w:rsid w:val="00D3163F"/>
    <w:rsid w:val="00D31693"/>
    <w:rsid w:val="00D316FA"/>
    <w:rsid w:val="00D31996"/>
    <w:rsid w:val="00D31BF2"/>
    <w:rsid w:val="00D322AE"/>
    <w:rsid w:val="00D32F06"/>
    <w:rsid w:val="00D35E83"/>
    <w:rsid w:val="00D36F7A"/>
    <w:rsid w:val="00D374CE"/>
    <w:rsid w:val="00D40781"/>
    <w:rsid w:val="00D41DC6"/>
    <w:rsid w:val="00D42393"/>
    <w:rsid w:val="00D462FD"/>
    <w:rsid w:val="00D46786"/>
    <w:rsid w:val="00D471DB"/>
    <w:rsid w:val="00D51E52"/>
    <w:rsid w:val="00D52A9D"/>
    <w:rsid w:val="00D5462F"/>
    <w:rsid w:val="00D54889"/>
    <w:rsid w:val="00D576A5"/>
    <w:rsid w:val="00D607FC"/>
    <w:rsid w:val="00D62626"/>
    <w:rsid w:val="00D67063"/>
    <w:rsid w:val="00D671BF"/>
    <w:rsid w:val="00D67C41"/>
    <w:rsid w:val="00D713D9"/>
    <w:rsid w:val="00D72F3C"/>
    <w:rsid w:val="00D7465D"/>
    <w:rsid w:val="00D75D3F"/>
    <w:rsid w:val="00D75F37"/>
    <w:rsid w:val="00D7677A"/>
    <w:rsid w:val="00D80D72"/>
    <w:rsid w:val="00D83452"/>
    <w:rsid w:val="00D85408"/>
    <w:rsid w:val="00D85CEA"/>
    <w:rsid w:val="00D86133"/>
    <w:rsid w:val="00D86BE2"/>
    <w:rsid w:val="00D95CDE"/>
    <w:rsid w:val="00D964FC"/>
    <w:rsid w:val="00D96BAA"/>
    <w:rsid w:val="00D97150"/>
    <w:rsid w:val="00D976E4"/>
    <w:rsid w:val="00DA0346"/>
    <w:rsid w:val="00DA0A1E"/>
    <w:rsid w:val="00DA1270"/>
    <w:rsid w:val="00DA2379"/>
    <w:rsid w:val="00DA3159"/>
    <w:rsid w:val="00DA3A3A"/>
    <w:rsid w:val="00DA472D"/>
    <w:rsid w:val="00DA5530"/>
    <w:rsid w:val="00DA6903"/>
    <w:rsid w:val="00DA6C84"/>
    <w:rsid w:val="00DB0804"/>
    <w:rsid w:val="00DB0E83"/>
    <w:rsid w:val="00DB0FE0"/>
    <w:rsid w:val="00DB289B"/>
    <w:rsid w:val="00DB4456"/>
    <w:rsid w:val="00DB76DB"/>
    <w:rsid w:val="00DB7DE8"/>
    <w:rsid w:val="00DC04A9"/>
    <w:rsid w:val="00DC04FF"/>
    <w:rsid w:val="00DC1126"/>
    <w:rsid w:val="00DC15E2"/>
    <w:rsid w:val="00DC16B9"/>
    <w:rsid w:val="00DC188C"/>
    <w:rsid w:val="00DC6FFF"/>
    <w:rsid w:val="00DC7B81"/>
    <w:rsid w:val="00DD175B"/>
    <w:rsid w:val="00DD3553"/>
    <w:rsid w:val="00DD6285"/>
    <w:rsid w:val="00DD6C76"/>
    <w:rsid w:val="00DD6DB7"/>
    <w:rsid w:val="00DD79B2"/>
    <w:rsid w:val="00DE2FE6"/>
    <w:rsid w:val="00DE307B"/>
    <w:rsid w:val="00DE3216"/>
    <w:rsid w:val="00DE4703"/>
    <w:rsid w:val="00DE7339"/>
    <w:rsid w:val="00DF1EF6"/>
    <w:rsid w:val="00DF4474"/>
    <w:rsid w:val="00DF4E51"/>
    <w:rsid w:val="00DF5646"/>
    <w:rsid w:val="00DF66A3"/>
    <w:rsid w:val="00DF7BDE"/>
    <w:rsid w:val="00E003F3"/>
    <w:rsid w:val="00E03820"/>
    <w:rsid w:val="00E0391A"/>
    <w:rsid w:val="00E04046"/>
    <w:rsid w:val="00E05254"/>
    <w:rsid w:val="00E07277"/>
    <w:rsid w:val="00E072B9"/>
    <w:rsid w:val="00E10289"/>
    <w:rsid w:val="00E119C8"/>
    <w:rsid w:val="00E12148"/>
    <w:rsid w:val="00E1350F"/>
    <w:rsid w:val="00E14BBF"/>
    <w:rsid w:val="00E15E42"/>
    <w:rsid w:val="00E17E1E"/>
    <w:rsid w:val="00E20336"/>
    <w:rsid w:val="00E20EB8"/>
    <w:rsid w:val="00E21C40"/>
    <w:rsid w:val="00E22396"/>
    <w:rsid w:val="00E232FE"/>
    <w:rsid w:val="00E255B2"/>
    <w:rsid w:val="00E257E9"/>
    <w:rsid w:val="00E2648D"/>
    <w:rsid w:val="00E26677"/>
    <w:rsid w:val="00E305CD"/>
    <w:rsid w:val="00E30D8C"/>
    <w:rsid w:val="00E3246A"/>
    <w:rsid w:val="00E334DF"/>
    <w:rsid w:val="00E35D15"/>
    <w:rsid w:val="00E427A9"/>
    <w:rsid w:val="00E43875"/>
    <w:rsid w:val="00E44E05"/>
    <w:rsid w:val="00E44FC8"/>
    <w:rsid w:val="00E45698"/>
    <w:rsid w:val="00E45FB3"/>
    <w:rsid w:val="00E4618A"/>
    <w:rsid w:val="00E4731D"/>
    <w:rsid w:val="00E53187"/>
    <w:rsid w:val="00E54031"/>
    <w:rsid w:val="00E56362"/>
    <w:rsid w:val="00E56501"/>
    <w:rsid w:val="00E56CFB"/>
    <w:rsid w:val="00E56DC4"/>
    <w:rsid w:val="00E574A8"/>
    <w:rsid w:val="00E574D4"/>
    <w:rsid w:val="00E6066F"/>
    <w:rsid w:val="00E60959"/>
    <w:rsid w:val="00E66FC8"/>
    <w:rsid w:val="00E67175"/>
    <w:rsid w:val="00E70868"/>
    <w:rsid w:val="00E727FF"/>
    <w:rsid w:val="00E72E9C"/>
    <w:rsid w:val="00E7347E"/>
    <w:rsid w:val="00E75597"/>
    <w:rsid w:val="00E76643"/>
    <w:rsid w:val="00E769FA"/>
    <w:rsid w:val="00E81397"/>
    <w:rsid w:val="00E82645"/>
    <w:rsid w:val="00E85F63"/>
    <w:rsid w:val="00E86B3D"/>
    <w:rsid w:val="00E87149"/>
    <w:rsid w:val="00E91604"/>
    <w:rsid w:val="00E91D2A"/>
    <w:rsid w:val="00E91E07"/>
    <w:rsid w:val="00E95E33"/>
    <w:rsid w:val="00E96214"/>
    <w:rsid w:val="00EA03F0"/>
    <w:rsid w:val="00EA415C"/>
    <w:rsid w:val="00EA4790"/>
    <w:rsid w:val="00EB1BFA"/>
    <w:rsid w:val="00EB2AEA"/>
    <w:rsid w:val="00EB2CE1"/>
    <w:rsid w:val="00EB3838"/>
    <w:rsid w:val="00EB4877"/>
    <w:rsid w:val="00EC1160"/>
    <w:rsid w:val="00EC172B"/>
    <w:rsid w:val="00EC28D7"/>
    <w:rsid w:val="00EC2E60"/>
    <w:rsid w:val="00EC3F83"/>
    <w:rsid w:val="00EC778E"/>
    <w:rsid w:val="00ED11FF"/>
    <w:rsid w:val="00ED3C42"/>
    <w:rsid w:val="00ED74F9"/>
    <w:rsid w:val="00EE00C3"/>
    <w:rsid w:val="00EE1152"/>
    <w:rsid w:val="00EE1A7A"/>
    <w:rsid w:val="00EE3767"/>
    <w:rsid w:val="00EE38FF"/>
    <w:rsid w:val="00EE77DF"/>
    <w:rsid w:val="00EE788E"/>
    <w:rsid w:val="00EF0F14"/>
    <w:rsid w:val="00EF17DC"/>
    <w:rsid w:val="00EF1DAA"/>
    <w:rsid w:val="00EF1FA6"/>
    <w:rsid w:val="00EF4651"/>
    <w:rsid w:val="00EF5008"/>
    <w:rsid w:val="00EF784F"/>
    <w:rsid w:val="00F015EC"/>
    <w:rsid w:val="00F01E3C"/>
    <w:rsid w:val="00F02A58"/>
    <w:rsid w:val="00F02AAD"/>
    <w:rsid w:val="00F03B1A"/>
    <w:rsid w:val="00F03DA0"/>
    <w:rsid w:val="00F03EC2"/>
    <w:rsid w:val="00F0404C"/>
    <w:rsid w:val="00F0440D"/>
    <w:rsid w:val="00F068C0"/>
    <w:rsid w:val="00F06D9D"/>
    <w:rsid w:val="00F07301"/>
    <w:rsid w:val="00F101DB"/>
    <w:rsid w:val="00F10522"/>
    <w:rsid w:val="00F10EE6"/>
    <w:rsid w:val="00F15DAF"/>
    <w:rsid w:val="00F20AC3"/>
    <w:rsid w:val="00F21E1B"/>
    <w:rsid w:val="00F22215"/>
    <w:rsid w:val="00F24C2E"/>
    <w:rsid w:val="00F26158"/>
    <w:rsid w:val="00F261AC"/>
    <w:rsid w:val="00F32F1D"/>
    <w:rsid w:val="00F33568"/>
    <w:rsid w:val="00F340A6"/>
    <w:rsid w:val="00F3448B"/>
    <w:rsid w:val="00F35168"/>
    <w:rsid w:val="00F3589F"/>
    <w:rsid w:val="00F358C6"/>
    <w:rsid w:val="00F369FD"/>
    <w:rsid w:val="00F36BD3"/>
    <w:rsid w:val="00F36CCA"/>
    <w:rsid w:val="00F36E63"/>
    <w:rsid w:val="00F42493"/>
    <w:rsid w:val="00F44136"/>
    <w:rsid w:val="00F45C69"/>
    <w:rsid w:val="00F50471"/>
    <w:rsid w:val="00F50FB9"/>
    <w:rsid w:val="00F52827"/>
    <w:rsid w:val="00F546AA"/>
    <w:rsid w:val="00F56206"/>
    <w:rsid w:val="00F5654A"/>
    <w:rsid w:val="00F57C74"/>
    <w:rsid w:val="00F60FDE"/>
    <w:rsid w:val="00F61659"/>
    <w:rsid w:val="00F62912"/>
    <w:rsid w:val="00F640AF"/>
    <w:rsid w:val="00F64799"/>
    <w:rsid w:val="00F67EDE"/>
    <w:rsid w:val="00F72531"/>
    <w:rsid w:val="00F72AF8"/>
    <w:rsid w:val="00F73759"/>
    <w:rsid w:val="00F73950"/>
    <w:rsid w:val="00F73DCC"/>
    <w:rsid w:val="00F80E95"/>
    <w:rsid w:val="00F80EC8"/>
    <w:rsid w:val="00F812FC"/>
    <w:rsid w:val="00F82007"/>
    <w:rsid w:val="00F824B8"/>
    <w:rsid w:val="00F83B0D"/>
    <w:rsid w:val="00F851B3"/>
    <w:rsid w:val="00F8532C"/>
    <w:rsid w:val="00F85518"/>
    <w:rsid w:val="00F86F0C"/>
    <w:rsid w:val="00F87142"/>
    <w:rsid w:val="00F905FC"/>
    <w:rsid w:val="00F9075A"/>
    <w:rsid w:val="00F9173B"/>
    <w:rsid w:val="00F91AED"/>
    <w:rsid w:val="00F91BB0"/>
    <w:rsid w:val="00F92F82"/>
    <w:rsid w:val="00F96724"/>
    <w:rsid w:val="00F96A9C"/>
    <w:rsid w:val="00FA11BD"/>
    <w:rsid w:val="00FA2DD6"/>
    <w:rsid w:val="00FA3FA9"/>
    <w:rsid w:val="00FA4432"/>
    <w:rsid w:val="00FA63D7"/>
    <w:rsid w:val="00FA672C"/>
    <w:rsid w:val="00FA6733"/>
    <w:rsid w:val="00FA7686"/>
    <w:rsid w:val="00FB0FA2"/>
    <w:rsid w:val="00FB203C"/>
    <w:rsid w:val="00FB2D60"/>
    <w:rsid w:val="00FB2EF2"/>
    <w:rsid w:val="00FB379E"/>
    <w:rsid w:val="00FB38C6"/>
    <w:rsid w:val="00FB3903"/>
    <w:rsid w:val="00FB58AC"/>
    <w:rsid w:val="00FC0177"/>
    <w:rsid w:val="00FC23CD"/>
    <w:rsid w:val="00FC3756"/>
    <w:rsid w:val="00FC3C06"/>
    <w:rsid w:val="00FC5F38"/>
    <w:rsid w:val="00FC6AAD"/>
    <w:rsid w:val="00FD0F87"/>
    <w:rsid w:val="00FD6055"/>
    <w:rsid w:val="00FE16B0"/>
    <w:rsid w:val="00FE1739"/>
    <w:rsid w:val="00FE2821"/>
    <w:rsid w:val="00FE2AE2"/>
    <w:rsid w:val="00FE3ECF"/>
    <w:rsid w:val="00FE6F43"/>
    <w:rsid w:val="00FE795A"/>
    <w:rsid w:val="00FE7BF2"/>
    <w:rsid w:val="00FF027D"/>
    <w:rsid w:val="00FF09F1"/>
    <w:rsid w:val="00FF0A5F"/>
    <w:rsid w:val="00FF3077"/>
    <w:rsid w:val="00FF49F8"/>
    <w:rsid w:val="00FF5B13"/>
    <w:rsid w:val="00FF6758"/>
    <w:rsid w:val="00FF6796"/>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F2908D6"/>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character" w:styleId="nfase">
    <w:name w:val="Emphasis"/>
    <w:basedOn w:val="Fontepargpadro"/>
    <w:uiPriority w:val="20"/>
    <w:qFormat/>
    <w:rsid w:val="009E5A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72436473">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58069066">
      <w:bodyDiv w:val="1"/>
      <w:marLeft w:val="0"/>
      <w:marRight w:val="0"/>
      <w:marTop w:val="0"/>
      <w:marBottom w:val="0"/>
      <w:divBdr>
        <w:top w:val="none" w:sz="0" w:space="0" w:color="auto"/>
        <w:left w:val="none" w:sz="0" w:space="0" w:color="auto"/>
        <w:bottom w:val="none" w:sz="0" w:space="0" w:color="auto"/>
        <w:right w:val="none" w:sz="0" w:space="0" w:color="auto"/>
      </w:divBdr>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6560391">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OHlw4AGFxFgmg9GlhRLCwQUiVggHGkUhgB0W2P9WgxM=</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6LryvJjYn/5NVscDUi0o1YmTZc6/OXP6ps6J82080Ug=</DigestValue>
    </Reference>
  </SignedInfo>
  <SignatureValue>WFi7xnGnA/jjQZKuUuj2wroSizI/JjZ9CmH4+oVgB58I7uPN4Ymy4clwXt1garT6SuJcjgde/62V
ZeLnM0+YwJC164ZOU4Ke1f8D3/Yzv9rpQwiRstJb+ArXHJvahzILEMftrpeVpmKUV2bTGRgv+x7N
IVK82g1tU8LLMKmjT3kdoYhGByX7moiQBa5KxdiZqqjiUHjriOP2JK4pInMuIXNrWUx0oh1G+6g0
Am4yPKq2cGHDHhJic3r1KvOFNcpak3ma29RwrglD5wTNjUEvDIYed8qk9jEymrNJJXq0RPh1lhBV
kKsYshWPgHDXqU4ZwYEME5sICXJi8tk3GaqAHA==</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Transform>
          <Transform Algorithm="http://www.w3.org/TR/2001/REC-xml-c14n-20010315"/>
        </Transforms>
        <DigestMethod Algorithm="http://www.w3.org/2001/04/xmlenc#sha256"/>
        <DigestValue>kHEuSjTQ7+PrCjqJCpJ4rRdbNK2JtTU2fc4loGok5Cw=</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document.xml?ContentType=application/vnd.openxmlformats-officedocument.wordprocessingml.document.main+xml">
        <DigestMethod Algorithm="http://www.w3.org/2001/04/xmlenc#sha256"/>
        <DigestValue>2tMwxDaEl4nQdd4hvuBmQTxXi1E8SclNLGQUkXl+vUM=</DigestValue>
      </Reference>
      <Reference URI="/word/endnotes.xml?ContentType=application/vnd.openxmlformats-officedocument.wordprocessingml.endnotes+xml">
        <DigestMethod Algorithm="http://www.w3.org/2001/04/xmlenc#sha256"/>
        <DigestValue>cpLbAx9EelXCjUllhqsYU9Wg+KfsE3+k1LhzpnfF4fM=</DigestValue>
      </Reference>
      <Reference URI="/word/fontTable.xml?ContentType=application/vnd.openxmlformats-officedocument.wordprocessingml.fontTable+xml">
        <DigestMethod Algorithm="http://www.w3.org/2001/04/xmlenc#sha256"/>
        <DigestValue>/kYANVf0D/QCGHr1j54KkM0HF0C7HGSMH6fPya9Bw98=</DigestValue>
      </Reference>
      <Reference URI="/word/footer1.xml?ContentType=application/vnd.openxmlformats-officedocument.wordprocessingml.footer+xml">
        <DigestMethod Algorithm="http://www.w3.org/2001/04/xmlenc#sha256"/>
        <DigestValue>JW4u/h6LaSIA+2jp2VS/O0tndeSozlUsp4QCKbQgEHc=</DigestValue>
      </Reference>
      <Reference URI="/word/footnotes.xml?ContentType=application/vnd.openxmlformats-officedocument.wordprocessingml.footnotes+xml">
        <DigestMethod Algorithm="http://www.w3.org/2001/04/xmlenc#sha256"/>
        <DigestValue>3h1y7ge5wLMxl2nTzmQKbeqduOkpC5Iggz6j3vvNuS0=</DigestValue>
      </Reference>
      <Reference URI="/word/header1.xml?ContentType=application/vnd.openxmlformats-officedocument.wordprocessingml.header+xml">
        <DigestMethod Algorithm="http://www.w3.org/2001/04/xmlenc#sha256"/>
        <DigestValue>BrRKL3bT4Nag0VQLE5chFkRXT1x0nS0kBePsAyrvuKc=</DigestValue>
      </Reference>
      <Reference URI="/word/header2.xml?ContentType=application/vnd.openxmlformats-officedocument.wordprocessingml.header+xml">
        <DigestMethod Algorithm="http://www.w3.org/2001/04/xmlenc#sha256"/>
        <DigestValue>fVeSzKoBFYKcYAPeC5vIEJrI2Hf3aRyM3Ef69SuP9p8=</DigestValue>
      </Reference>
      <Reference URI="/word/header3.xml?ContentType=application/vnd.openxmlformats-officedocument.wordprocessingml.header+xml">
        <DigestMethod Algorithm="http://www.w3.org/2001/04/xmlenc#sha256"/>
        <DigestValue>c2vVOl35fCrqlFdD3X0KenK35V5n7ZytqKvKkG52zQc=</DigestValue>
      </Reference>
      <Reference URI="/word/media/image1.png?ContentType=image/png">
        <DigestMethod Algorithm="http://www.w3.org/2001/04/xmlenc#sha256"/>
        <DigestValue>hYDSBy/nL8rxea2W65Uy6aWjENaWoC7p8+VX8btQTfE=</DigestValue>
      </Reference>
      <Reference URI="/word/media/image2.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rjG2S126iKzhg01v2XaY1Zajf2/WBH3hQ+hXLv9CUjY=</DigestValue>
      </Reference>
      <Reference URI="/word/settings.xml?ContentType=application/vnd.openxmlformats-officedocument.wordprocessingml.settings+xml">
        <DigestMethod Algorithm="http://www.w3.org/2001/04/xmlenc#sha256"/>
        <DigestValue>f0CQ6hFgeZYk+LfXpSp+pLedSPJJEyQB5+WKxXfIr2E=</DigestValue>
      </Reference>
      <Reference URI="/word/styles.xml?ContentType=application/vnd.openxmlformats-officedocument.wordprocessingml.styles+xml">
        <DigestMethod Algorithm="http://www.w3.org/2001/04/xmlenc#sha256"/>
        <DigestValue>btXOV0C1BqjarGKNiTonQzeXy8haC88oFUjQchy7SOE=</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KiU75Urltm1CqaYj0EGvDG0A3Wh9unsYCw0Sw/ypwL8=</DigestValue>
      </Reference>
    </Manifest>
    <SignatureProperties>
      <SignatureProperty Id="idSignatureTime" Target="#idPackageSignature">
        <mdssi:SignatureTime xmlns:mdssi="http://schemas.openxmlformats.org/package/2006/digital-signature">
          <mdssi:Format>YYYY-MM-DDThh:mm:ssTZD</mdssi:Format>
          <mdssi:Value>2019-02-20T18:37:13Z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2019-02-20T18:37:13Z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6677C-FCFE-41B6-A66B-7345AAC78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4192</TotalTime>
  <Pages>45</Pages>
  <Words>12647</Words>
  <Characters>68294</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80780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daniel.guimaraes</cp:lastModifiedBy>
  <cp:revision>283</cp:revision>
  <cp:lastPrinted>2018-04-19T19:47:00Z</cp:lastPrinted>
  <dcterms:created xsi:type="dcterms:W3CDTF">2018-07-23T17:14:00Z</dcterms:created>
  <dcterms:modified xsi:type="dcterms:W3CDTF">2019-02-20T18:37:00Z</dcterms:modified>
</cp:coreProperties>
</file>