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36BD3" w:rsidRDefault="00F36BD3" w:rsidP="005B6B4C">
      <w:pPr>
        <w:widowControl w:val="0"/>
        <w:spacing w:line="360" w:lineRule="auto"/>
        <w:ind w:firstLine="1418"/>
        <w:jc w:val="both"/>
        <w:rPr>
          <w:rFonts w:ascii="Garamond" w:hAnsi="Garamond" w:cs="Arial"/>
        </w:rPr>
      </w:pPr>
    </w:p>
    <w:p w:rsidR="00764159" w:rsidRDefault="00764159" w:rsidP="005B6B4C">
      <w:pPr>
        <w:widowControl w:val="0"/>
        <w:spacing w:line="360" w:lineRule="auto"/>
        <w:ind w:left="1418"/>
        <w:jc w:val="both"/>
        <w:rPr>
          <w:rFonts w:ascii="Garamond" w:hAnsi="Garamond" w:cs="Arial"/>
        </w:rPr>
      </w:pPr>
    </w:p>
    <w:p w:rsidR="00764159" w:rsidRDefault="00764159" w:rsidP="005B6B4C">
      <w:pPr>
        <w:widowControl w:val="0"/>
        <w:spacing w:line="360" w:lineRule="auto"/>
        <w:ind w:left="1418"/>
        <w:jc w:val="both"/>
        <w:rPr>
          <w:rFonts w:ascii="Garamond" w:hAnsi="Garamond" w:cs="Arial"/>
        </w:rPr>
      </w:pPr>
    </w:p>
    <w:p w:rsidR="00764159" w:rsidRDefault="00764159" w:rsidP="005B6B4C">
      <w:pPr>
        <w:widowControl w:val="0"/>
        <w:spacing w:line="360" w:lineRule="auto"/>
        <w:ind w:left="1418"/>
        <w:jc w:val="both"/>
        <w:rPr>
          <w:rFonts w:ascii="Garamond" w:hAnsi="Garamond" w:cs="Arial"/>
        </w:rPr>
      </w:pPr>
    </w:p>
    <w:p w:rsidR="00764159" w:rsidRDefault="00764159" w:rsidP="005B6B4C">
      <w:pPr>
        <w:widowControl w:val="0"/>
        <w:spacing w:line="360" w:lineRule="auto"/>
        <w:ind w:left="1418"/>
        <w:jc w:val="both"/>
        <w:rPr>
          <w:rFonts w:ascii="Garamond" w:hAnsi="Garamond" w:cs="Arial"/>
        </w:rPr>
      </w:pPr>
    </w:p>
    <w:p w:rsidR="00764159" w:rsidRDefault="00764159" w:rsidP="005B6B4C">
      <w:pPr>
        <w:widowControl w:val="0"/>
        <w:spacing w:line="360" w:lineRule="auto"/>
        <w:ind w:left="1418"/>
        <w:jc w:val="both"/>
        <w:rPr>
          <w:rFonts w:ascii="Garamond" w:hAnsi="Garamond" w:cs="Arial"/>
        </w:rPr>
      </w:pPr>
    </w:p>
    <w:p w:rsidR="005B6B4C" w:rsidRDefault="005B6B4C" w:rsidP="005B6B4C">
      <w:pPr>
        <w:widowControl w:val="0"/>
        <w:spacing w:line="360" w:lineRule="auto"/>
        <w:ind w:left="1418"/>
        <w:jc w:val="both"/>
        <w:rPr>
          <w:rFonts w:ascii="Garamond" w:hAnsi="Garamond" w:cs="Arial"/>
        </w:rPr>
      </w:pPr>
      <w:r>
        <w:rPr>
          <w:rFonts w:ascii="Garamond" w:hAnsi="Garamond" w:cs="Arial"/>
        </w:rPr>
        <w:t xml:space="preserve">O </w:t>
      </w:r>
      <w:r>
        <w:rPr>
          <w:rFonts w:ascii="Garamond" w:hAnsi="Garamond" w:cs="Arial"/>
          <w:b/>
        </w:rPr>
        <w:t>MINISTÉRIO PÚBLICO DE CONTAS DO ESTADO DE MINAS GERAIS</w:t>
      </w:r>
      <w:r>
        <w:rPr>
          <w:rFonts w:ascii="Garamond" w:hAnsi="Garamond" w:cs="Arial"/>
        </w:rPr>
        <w:t>, pelo Procurador</w:t>
      </w:r>
      <w:r w:rsidR="00CD4880">
        <w:rPr>
          <w:rFonts w:ascii="Garamond" w:hAnsi="Garamond" w:cs="Arial"/>
        </w:rPr>
        <w:t xml:space="preserve"> </w:t>
      </w:r>
      <w:r>
        <w:rPr>
          <w:rFonts w:ascii="Garamond" w:hAnsi="Garamond" w:cs="Arial"/>
        </w:rPr>
        <w:t xml:space="preserve">signatário, </w:t>
      </w:r>
      <w:r w:rsidR="00CD4880">
        <w:rPr>
          <w:rFonts w:ascii="Garamond" w:hAnsi="Garamond" w:cs="Arial"/>
        </w:rPr>
        <w:t>com fulcro no artigo 61, I, c/</w:t>
      </w:r>
      <w:proofErr w:type="gramStart"/>
      <w:r w:rsidR="00CD4880">
        <w:rPr>
          <w:rFonts w:ascii="Garamond" w:hAnsi="Garamond" w:cs="Arial"/>
        </w:rPr>
        <w:t>c</w:t>
      </w:r>
      <w:proofErr w:type="gramEnd"/>
      <w:r w:rsidR="00CD4880">
        <w:rPr>
          <w:rFonts w:ascii="Garamond" w:hAnsi="Garamond" w:cs="Arial"/>
        </w:rPr>
        <w:t xml:space="preserve"> artigo 310</w:t>
      </w:r>
      <w:r w:rsidR="00A63470">
        <w:rPr>
          <w:rFonts w:ascii="Garamond" w:hAnsi="Garamond" w:cs="Arial"/>
        </w:rPr>
        <w:t>, ambos</w:t>
      </w:r>
      <w:r w:rsidR="00CD4880">
        <w:rPr>
          <w:rFonts w:ascii="Garamond" w:hAnsi="Garamond" w:cs="Arial"/>
        </w:rPr>
        <w:t xml:space="preserve"> do </w:t>
      </w:r>
      <w:r w:rsidR="00042D5B">
        <w:rPr>
          <w:rFonts w:ascii="Garamond" w:hAnsi="Garamond" w:cs="Arial"/>
        </w:rPr>
        <w:t>Regimento Interno do Tribunal de Contas de Minas Gerais</w:t>
      </w:r>
      <w:r w:rsidR="00CD4880">
        <w:rPr>
          <w:rFonts w:ascii="Garamond" w:hAnsi="Garamond" w:cs="Arial"/>
        </w:rPr>
        <w:t xml:space="preserve">, vem perante Vossa Excelência </w:t>
      </w:r>
      <w:r w:rsidR="00042D5B">
        <w:rPr>
          <w:rFonts w:ascii="Garamond" w:hAnsi="Garamond" w:cs="Arial"/>
        </w:rPr>
        <w:t>propor a presente</w:t>
      </w:r>
      <w:r>
        <w:rPr>
          <w:rFonts w:ascii="Garamond" w:hAnsi="Garamond" w:cs="Arial"/>
        </w:rPr>
        <w:t xml:space="preserve"> </w:t>
      </w:r>
      <w:r>
        <w:rPr>
          <w:rFonts w:ascii="Garamond" w:hAnsi="Garamond" w:cs="Arial"/>
          <w:b/>
        </w:rPr>
        <w:t>REPRESENTAÇÃO</w:t>
      </w:r>
      <w:r w:rsidR="00CD4880">
        <w:rPr>
          <w:rFonts w:ascii="Garamond" w:hAnsi="Garamond" w:cs="Arial"/>
          <w:b/>
        </w:rPr>
        <w:t xml:space="preserve"> </w:t>
      </w:r>
      <w:r w:rsidR="00CD4880">
        <w:rPr>
          <w:rFonts w:ascii="Garamond" w:hAnsi="Garamond" w:cs="Arial"/>
        </w:rPr>
        <w:t>em face de:</w:t>
      </w:r>
    </w:p>
    <w:p w:rsidR="008E3C97" w:rsidRPr="008E3C97" w:rsidRDefault="008E3C97" w:rsidP="008E3C97">
      <w:pPr>
        <w:widowControl w:val="0"/>
        <w:spacing w:before="240" w:line="360" w:lineRule="auto"/>
        <w:ind w:left="1418"/>
        <w:jc w:val="both"/>
        <w:rPr>
          <w:rFonts w:ascii="Garamond" w:hAnsi="Garamond" w:cs="Arial"/>
        </w:rPr>
      </w:pPr>
      <w:r>
        <w:rPr>
          <w:rFonts w:ascii="Garamond" w:hAnsi="Garamond" w:cs="Arial"/>
          <w:b/>
          <w:u w:val="single"/>
        </w:rPr>
        <w:t>MARIÂNGELA DA SILVA PAIVA DE SOUZA,</w:t>
      </w:r>
      <w:r>
        <w:rPr>
          <w:rFonts w:ascii="Garamond" w:hAnsi="Garamond" w:cs="Arial"/>
        </w:rPr>
        <w:t xml:space="preserve"> ex-Presidente da Câmara Municipal de </w:t>
      </w:r>
      <w:proofErr w:type="spellStart"/>
      <w:r>
        <w:rPr>
          <w:rFonts w:ascii="Garamond" w:hAnsi="Garamond" w:cs="Arial"/>
        </w:rPr>
        <w:t>Silvianópolis</w:t>
      </w:r>
      <w:proofErr w:type="spellEnd"/>
      <w:r>
        <w:rPr>
          <w:rFonts w:ascii="Garamond" w:hAnsi="Garamond" w:cs="Arial"/>
        </w:rPr>
        <w:t>, na gestão de 2014, na qualidade de agente responsável pela Inexigibilidade de Licitação realizada em 2014 e pela assinatura do Contrato s/</w:t>
      </w:r>
      <w:proofErr w:type="gramStart"/>
      <w:r>
        <w:rPr>
          <w:rFonts w:ascii="Garamond" w:hAnsi="Garamond" w:cs="Arial"/>
        </w:rPr>
        <w:t>n</w:t>
      </w:r>
      <w:proofErr w:type="gramEnd"/>
      <w:r>
        <w:rPr>
          <w:rFonts w:ascii="Garamond" w:hAnsi="Garamond" w:cs="Arial"/>
        </w:rPr>
        <w:t xml:space="preserve"> assinado em 30/12/2014;</w:t>
      </w:r>
    </w:p>
    <w:p w:rsidR="003C4785" w:rsidRDefault="00B572B1" w:rsidP="006E70D5">
      <w:pPr>
        <w:widowControl w:val="0"/>
        <w:spacing w:before="240" w:line="360" w:lineRule="auto"/>
        <w:ind w:left="1418"/>
        <w:jc w:val="both"/>
        <w:rPr>
          <w:rFonts w:ascii="Garamond" w:hAnsi="Garamond" w:cs="Arial"/>
        </w:rPr>
      </w:pPr>
      <w:r>
        <w:rPr>
          <w:rFonts w:ascii="Garamond" w:hAnsi="Garamond" w:cs="Arial"/>
          <w:b/>
          <w:u w:val="single"/>
        </w:rPr>
        <w:t>LUCIO TADEU ANDRADE PEIXOTO,</w:t>
      </w:r>
      <w:r>
        <w:rPr>
          <w:rFonts w:ascii="Garamond" w:hAnsi="Garamond" w:cs="Arial"/>
        </w:rPr>
        <w:t xml:space="preserve"> ex-Presidente da Câmara Municipal de </w:t>
      </w:r>
      <w:proofErr w:type="spellStart"/>
      <w:r>
        <w:rPr>
          <w:rFonts w:ascii="Garamond" w:hAnsi="Garamond" w:cs="Arial"/>
        </w:rPr>
        <w:t>Silvianópolis</w:t>
      </w:r>
      <w:proofErr w:type="spellEnd"/>
      <w:r>
        <w:rPr>
          <w:rFonts w:ascii="Garamond" w:hAnsi="Garamond" w:cs="Arial"/>
        </w:rPr>
        <w:t xml:space="preserve">, </w:t>
      </w:r>
      <w:r w:rsidR="008E3C97">
        <w:rPr>
          <w:rFonts w:ascii="Garamond" w:hAnsi="Garamond" w:cs="Arial"/>
        </w:rPr>
        <w:t>na gestão de 2015</w:t>
      </w:r>
      <w:r>
        <w:rPr>
          <w:rFonts w:ascii="Garamond" w:hAnsi="Garamond" w:cs="Arial"/>
        </w:rPr>
        <w:t xml:space="preserve">, na qualidade de agente responsável </w:t>
      </w:r>
      <w:r w:rsidR="008E3C97">
        <w:rPr>
          <w:rFonts w:ascii="Garamond" w:hAnsi="Garamond" w:cs="Arial"/>
        </w:rPr>
        <w:t>pela solicitação de contratação da empresa ADPM – Administração Pública para Municípios Ltda. para o exercício de 2015 e pela assinatura do 1º Termo Aditivo ao Contrato de 2015, assinado em 28/12/2015</w:t>
      </w:r>
      <w:r>
        <w:rPr>
          <w:rFonts w:ascii="Garamond" w:hAnsi="Garamond" w:cs="Arial"/>
        </w:rPr>
        <w:t>;</w:t>
      </w:r>
    </w:p>
    <w:p w:rsidR="00B572B1" w:rsidRDefault="00B572B1" w:rsidP="006E70D5">
      <w:pPr>
        <w:widowControl w:val="0"/>
        <w:spacing w:before="240" w:line="360" w:lineRule="auto"/>
        <w:ind w:left="1418"/>
        <w:jc w:val="both"/>
        <w:rPr>
          <w:rFonts w:ascii="Garamond" w:hAnsi="Garamond" w:cs="Arial"/>
        </w:rPr>
      </w:pPr>
      <w:r>
        <w:rPr>
          <w:rFonts w:ascii="Garamond" w:hAnsi="Garamond" w:cs="Arial"/>
          <w:b/>
          <w:u w:val="single"/>
        </w:rPr>
        <w:t>FRANCISCO DE ASSIS MENDES,</w:t>
      </w:r>
      <w:r>
        <w:rPr>
          <w:rFonts w:ascii="Garamond" w:hAnsi="Garamond" w:cs="Arial"/>
        </w:rPr>
        <w:t xml:space="preserve"> ex-Presidente da Câmara Municipal de </w:t>
      </w:r>
      <w:proofErr w:type="spellStart"/>
      <w:r>
        <w:rPr>
          <w:rFonts w:ascii="Garamond" w:hAnsi="Garamond" w:cs="Arial"/>
        </w:rPr>
        <w:t>Silvianópolis</w:t>
      </w:r>
      <w:proofErr w:type="spellEnd"/>
      <w:r w:rsidR="00764159">
        <w:rPr>
          <w:rFonts w:ascii="Garamond" w:hAnsi="Garamond" w:cs="Arial"/>
        </w:rPr>
        <w:t xml:space="preserve">, na gestão de </w:t>
      </w:r>
      <w:r w:rsidR="00674884">
        <w:rPr>
          <w:rFonts w:ascii="Garamond" w:hAnsi="Garamond" w:cs="Arial"/>
        </w:rPr>
        <w:t>2017</w:t>
      </w:r>
      <w:r>
        <w:rPr>
          <w:rFonts w:ascii="Garamond" w:hAnsi="Garamond" w:cs="Arial"/>
        </w:rPr>
        <w:t>, na qualidade de agente responsável pela Inexigibilidade de Licitação realizada em 2017;</w:t>
      </w:r>
    </w:p>
    <w:p w:rsidR="00764159" w:rsidRPr="00764159" w:rsidRDefault="00764159" w:rsidP="006E70D5">
      <w:pPr>
        <w:widowControl w:val="0"/>
        <w:spacing w:before="240" w:line="360" w:lineRule="auto"/>
        <w:ind w:left="1418"/>
        <w:jc w:val="both"/>
        <w:rPr>
          <w:rFonts w:ascii="Garamond" w:hAnsi="Garamond" w:cs="Arial"/>
        </w:rPr>
      </w:pPr>
      <w:r>
        <w:rPr>
          <w:rFonts w:ascii="Garamond" w:hAnsi="Garamond" w:cs="Arial"/>
          <w:b/>
          <w:u w:val="single"/>
        </w:rPr>
        <w:lastRenderedPageBreak/>
        <w:t>DEGIANE DOMINGUES DA SILVA,</w:t>
      </w:r>
      <w:r w:rsidRPr="00764159">
        <w:rPr>
          <w:rFonts w:ascii="Garamond" w:hAnsi="Garamond" w:cs="Arial"/>
        </w:rPr>
        <w:t xml:space="preserve"> </w:t>
      </w:r>
      <w:r>
        <w:rPr>
          <w:rFonts w:ascii="Garamond" w:hAnsi="Garamond" w:cs="Arial"/>
        </w:rPr>
        <w:t xml:space="preserve">Presidente da Câmara Municipal de </w:t>
      </w:r>
      <w:proofErr w:type="spellStart"/>
      <w:r>
        <w:rPr>
          <w:rFonts w:ascii="Garamond" w:hAnsi="Garamond" w:cs="Arial"/>
        </w:rPr>
        <w:t>Silvianópolis</w:t>
      </w:r>
      <w:proofErr w:type="spellEnd"/>
      <w:r>
        <w:rPr>
          <w:rFonts w:ascii="Garamond" w:hAnsi="Garamond" w:cs="Arial"/>
        </w:rPr>
        <w:t>, na gestão de 2018, na qualidade de agente responsável pela solicitação de contratação da empresa ADPM – Administração Pública para Municípios Ltda. para o exercício de 2018;</w:t>
      </w:r>
    </w:p>
    <w:p w:rsidR="00F24C2E" w:rsidRDefault="007B3E5D" w:rsidP="00F24C2E">
      <w:pPr>
        <w:widowControl w:val="0"/>
        <w:spacing w:before="240" w:line="360"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764159" w:rsidRDefault="00764159" w:rsidP="00F10522">
      <w:pPr>
        <w:widowControl w:val="0"/>
        <w:spacing w:line="360" w:lineRule="auto"/>
        <w:ind w:firstLine="1418"/>
        <w:jc w:val="both"/>
        <w:rPr>
          <w:rFonts w:ascii="Garamond" w:hAnsi="Garamond" w:cs="Arial"/>
          <w:b/>
        </w:rPr>
      </w:pPr>
    </w:p>
    <w:p w:rsidR="005B6B4C" w:rsidRDefault="00C540A5" w:rsidP="00F10522">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F24C2E">
      <w:pPr>
        <w:widowControl w:val="0"/>
        <w:spacing w:line="360" w:lineRule="auto"/>
        <w:ind w:firstLine="1418"/>
        <w:jc w:val="both"/>
        <w:rPr>
          <w:rFonts w:ascii="Garamond" w:hAnsi="Garamond" w:cs="Arial"/>
        </w:rPr>
      </w:pPr>
    </w:p>
    <w:p w:rsidR="006F0B69" w:rsidRPr="00F64799" w:rsidRDefault="00A90344" w:rsidP="00F24C2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Instaurado em 29 de maio de 2018 neste Ministério Público de Contas de Minas Gerais, o Procedimento Preparatório n. </w:t>
      </w:r>
      <w:r w:rsidR="00F24C2E">
        <w:rPr>
          <w:rFonts w:ascii="Garamond" w:hAnsi="Garamond" w:cs="Arial"/>
        </w:rPr>
        <w:t>062.2018.793</w:t>
      </w:r>
      <w:r>
        <w:rPr>
          <w:rFonts w:ascii="Garamond" w:hAnsi="Garamond" w:cs="Arial"/>
        </w:rPr>
        <w:t xml:space="preserve"> tinha por objeto a análise da regularidade dos proc</w:t>
      </w:r>
      <w:r w:rsidR="00DE307B">
        <w:rPr>
          <w:rFonts w:ascii="Garamond" w:hAnsi="Garamond" w:cs="Arial"/>
        </w:rPr>
        <w:t>essos</w:t>
      </w:r>
      <w:r>
        <w:rPr>
          <w:rFonts w:ascii="Garamond" w:hAnsi="Garamond" w:cs="Arial"/>
        </w:rPr>
        <w:t xml:space="preserve"> de inexigibilidade de licitação realizados </w:t>
      </w:r>
      <w:r w:rsidR="00F24C2E">
        <w:rPr>
          <w:rFonts w:ascii="Garamond" w:hAnsi="Garamond" w:cs="Arial"/>
        </w:rPr>
        <w:t xml:space="preserve">pela Câmara Municipal de </w:t>
      </w:r>
      <w:proofErr w:type="spellStart"/>
      <w:r w:rsidR="00F24C2E">
        <w:rPr>
          <w:rFonts w:ascii="Garamond" w:hAnsi="Garamond" w:cs="Arial"/>
        </w:rPr>
        <w:t>Silvianópolis</w:t>
      </w:r>
      <w:proofErr w:type="spellEnd"/>
      <w:r>
        <w:rPr>
          <w:rFonts w:ascii="Garamond" w:hAnsi="Garamond" w:cs="Arial"/>
        </w:rPr>
        <w:t xml:space="preserve"> para a contratação direta da empresa ADPM – Administração Pública para Municípios Ltda.</w:t>
      </w:r>
    </w:p>
    <w:p w:rsidR="00F64799" w:rsidRPr="00F24C2E" w:rsidRDefault="00F64799" w:rsidP="00F64799">
      <w:pPr>
        <w:pStyle w:val="PargrafodaLista"/>
        <w:widowControl w:val="0"/>
        <w:spacing w:line="360" w:lineRule="auto"/>
        <w:ind w:left="1418"/>
        <w:contextualSpacing w:val="0"/>
        <w:jc w:val="both"/>
        <w:rPr>
          <w:rFonts w:ascii="Garamond" w:hAnsi="Garamond" w:cs="Arial"/>
          <w:b/>
        </w:rPr>
      </w:pPr>
    </w:p>
    <w:p w:rsidR="00DE307B" w:rsidRPr="00DE307B" w:rsidRDefault="00F10522" w:rsidP="00F24C2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Referido</w:t>
      </w:r>
      <w:r w:rsidR="00DE307B">
        <w:rPr>
          <w:rFonts w:ascii="Garamond" w:hAnsi="Garamond" w:cs="Arial"/>
        </w:rPr>
        <w:t xml:space="preserve"> Procedimento Preparatório n. 051.2018.286, assim como diversas notícias de irregularidades e outros procedimentos preparatórios, foram autuados e/ou instaurados em decorrência de uma investigação proferida no âmbito deste Ministério Público de Contas, no município de Santos Dumont (Procedimento Preparatório n. 022.2017.707).</w:t>
      </w:r>
    </w:p>
    <w:p w:rsidR="00DE307B" w:rsidRPr="00DE307B" w:rsidRDefault="00DE307B" w:rsidP="00F24C2E">
      <w:pPr>
        <w:pStyle w:val="PargrafodaLista"/>
        <w:spacing w:line="360" w:lineRule="auto"/>
        <w:rPr>
          <w:rFonts w:ascii="Garamond" w:hAnsi="Garamond" w:cs="Arial"/>
          <w:b/>
        </w:rPr>
      </w:pPr>
    </w:p>
    <w:p w:rsidR="00DE307B" w:rsidRPr="00F10522" w:rsidRDefault="00DE307B" w:rsidP="00F24C2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Naquela oportunidade, identificou-se que a empresa ADPM – Administração Pública para Municípios Ltda. restou contratada por mais 110 órgãos municipais de Minas Gerais, por meio do mesmo processo de inexigibilidade de licitação</w:t>
      </w:r>
      <w:r w:rsidR="00F10522">
        <w:rPr>
          <w:rFonts w:ascii="Garamond" w:hAnsi="Garamond" w:cs="Arial"/>
        </w:rPr>
        <w:t>, no período de 2013 a 2018</w:t>
      </w:r>
      <w:r>
        <w:rPr>
          <w:rFonts w:ascii="Garamond" w:hAnsi="Garamond" w:cs="Arial"/>
        </w:rPr>
        <w:t>.</w:t>
      </w:r>
    </w:p>
    <w:p w:rsidR="00F10522" w:rsidRPr="00F10522" w:rsidRDefault="00F10522" w:rsidP="00F24C2E">
      <w:pPr>
        <w:pStyle w:val="PargrafodaLista"/>
        <w:spacing w:line="360" w:lineRule="auto"/>
        <w:rPr>
          <w:rFonts w:ascii="Garamond" w:hAnsi="Garamond" w:cs="Arial"/>
          <w:b/>
        </w:rPr>
      </w:pPr>
    </w:p>
    <w:p w:rsidR="00F24C2E" w:rsidRPr="00F24C2E" w:rsidRDefault="00F24C2E" w:rsidP="00F24C2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Na Câmara Municipal de </w:t>
      </w:r>
      <w:proofErr w:type="spellStart"/>
      <w:r>
        <w:rPr>
          <w:rFonts w:ascii="Garamond" w:hAnsi="Garamond" w:cs="Arial"/>
        </w:rPr>
        <w:t>Silvianópolis</w:t>
      </w:r>
      <w:proofErr w:type="spellEnd"/>
      <w:r>
        <w:rPr>
          <w:rFonts w:ascii="Garamond" w:hAnsi="Garamond" w:cs="Arial"/>
        </w:rPr>
        <w:t xml:space="preserve">, a empresa ADPM – Administração Pública para Municípios Ltda. já vinham sendo </w:t>
      </w:r>
      <w:r w:rsidR="00F64799">
        <w:rPr>
          <w:rFonts w:ascii="Garamond" w:hAnsi="Garamond" w:cs="Arial"/>
        </w:rPr>
        <w:t>contratada</w:t>
      </w:r>
      <w:r>
        <w:rPr>
          <w:rFonts w:ascii="Garamond" w:hAnsi="Garamond" w:cs="Arial"/>
        </w:rPr>
        <w:t xml:space="preserve"> desde o exercício </w:t>
      </w:r>
      <w:r>
        <w:rPr>
          <w:rFonts w:ascii="Garamond" w:hAnsi="Garamond" w:cs="Arial"/>
        </w:rPr>
        <w:lastRenderedPageBreak/>
        <w:t>de 2009, quando se realizou a Inexigibilidade n. 002/2009, que culminou na celebração do Contrato s/</w:t>
      </w:r>
      <w:proofErr w:type="gramStart"/>
      <w:r>
        <w:rPr>
          <w:rFonts w:ascii="Garamond" w:hAnsi="Garamond" w:cs="Arial"/>
        </w:rPr>
        <w:t>n</w:t>
      </w:r>
      <w:proofErr w:type="gramEnd"/>
      <w:r>
        <w:rPr>
          <w:rFonts w:ascii="Garamond" w:hAnsi="Garamond" w:cs="Arial"/>
        </w:rPr>
        <w:t xml:space="preserve"> de 2009, prorrogado por cinco vezes, até o final do exercício de 2014.</w:t>
      </w:r>
    </w:p>
    <w:p w:rsidR="00F24C2E" w:rsidRPr="00F24C2E" w:rsidRDefault="00F24C2E" w:rsidP="00F24C2E">
      <w:pPr>
        <w:pStyle w:val="PargrafodaLista"/>
        <w:spacing w:line="360" w:lineRule="auto"/>
        <w:rPr>
          <w:rFonts w:ascii="Garamond" w:hAnsi="Garamond" w:cs="Arial"/>
        </w:rPr>
      </w:pPr>
    </w:p>
    <w:p w:rsidR="00F10522" w:rsidRPr="00764159" w:rsidRDefault="00F24C2E" w:rsidP="00F24C2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Posteriormente, foram realizadas Inexigibilidades de Licitação em 2015 e 2017 para continuidade da prestação dos serviços pela empresa, até o final do exercício anterior, 2018.</w:t>
      </w:r>
    </w:p>
    <w:p w:rsidR="00764159" w:rsidRPr="00764159" w:rsidRDefault="00764159" w:rsidP="00764159">
      <w:pPr>
        <w:widowControl w:val="0"/>
        <w:spacing w:line="360" w:lineRule="auto"/>
        <w:jc w:val="both"/>
        <w:rPr>
          <w:rFonts w:ascii="Garamond" w:hAnsi="Garamond" w:cs="Arial"/>
          <w:b/>
        </w:rPr>
      </w:pPr>
    </w:p>
    <w:p w:rsidR="00A90344" w:rsidRPr="00B572B1" w:rsidRDefault="00A90344" w:rsidP="00F24C2E">
      <w:pPr>
        <w:pStyle w:val="PargrafodaLista"/>
        <w:widowControl w:val="0"/>
        <w:numPr>
          <w:ilvl w:val="0"/>
          <w:numId w:val="14"/>
        </w:numPr>
        <w:spacing w:line="360" w:lineRule="auto"/>
        <w:ind w:left="0" w:firstLine="1418"/>
        <w:contextualSpacing w:val="0"/>
        <w:jc w:val="both"/>
        <w:rPr>
          <w:rFonts w:ascii="Garamond" w:hAnsi="Garamond" w:cs="Arial"/>
          <w:b/>
        </w:rPr>
      </w:pPr>
      <w:r>
        <w:rPr>
          <w:rFonts w:ascii="Garamond" w:hAnsi="Garamond" w:cs="Arial"/>
        </w:rPr>
        <w:t xml:space="preserve">Após minuciosa investigação, </w:t>
      </w:r>
      <w:r w:rsidR="00DE307B">
        <w:rPr>
          <w:rFonts w:ascii="Garamond" w:hAnsi="Garamond" w:cs="Arial"/>
        </w:rPr>
        <w:t xml:space="preserve">além de </w:t>
      </w:r>
      <w:r w:rsidR="007B3E5D">
        <w:rPr>
          <w:rFonts w:ascii="Garamond" w:hAnsi="Garamond" w:cs="Arial"/>
        </w:rPr>
        <w:t>outros vícios</w:t>
      </w:r>
      <w:r w:rsidR="00DE307B">
        <w:rPr>
          <w:rFonts w:ascii="Garamond" w:hAnsi="Garamond" w:cs="Arial"/>
        </w:rPr>
        <w:t xml:space="preserve">, </w:t>
      </w:r>
      <w:r w:rsidR="009C2195">
        <w:rPr>
          <w:rFonts w:ascii="Garamond" w:hAnsi="Garamond" w:cs="Arial"/>
        </w:rPr>
        <w:t xml:space="preserve">o MPC </w:t>
      </w:r>
      <w:r>
        <w:rPr>
          <w:rFonts w:ascii="Garamond" w:hAnsi="Garamond" w:cs="Arial"/>
        </w:rPr>
        <w:t>constat</w:t>
      </w:r>
      <w:r w:rsidR="009C2195">
        <w:rPr>
          <w:rFonts w:ascii="Garamond" w:hAnsi="Garamond" w:cs="Arial"/>
        </w:rPr>
        <w:t>ou</w:t>
      </w:r>
      <w:r>
        <w:rPr>
          <w:rFonts w:ascii="Garamond" w:hAnsi="Garamond" w:cs="Arial"/>
        </w:rPr>
        <w:t xml:space="preserve"> que </w:t>
      </w:r>
      <w:r w:rsidR="00696F61">
        <w:rPr>
          <w:rFonts w:ascii="Garamond" w:hAnsi="Garamond" w:cs="Arial"/>
        </w:rPr>
        <w:t>as</w:t>
      </w:r>
      <w:r w:rsidR="00F10522">
        <w:rPr>
          <w:rFonts w:ascii="Garamond" w:hAnsi="Garamond" w:cs="Arial"/>
        </w:rPr>
        <w:t xml:space="preserve"> contratações</w:t>
      </w:r>
      <w:r>
        <w:rPr>
          <w:rFonts w:ascii="Garamond" w:hAnsi="Garamond" w:cs="Arial"/>
        </w:rPr>
        <w:t xml:space="preserve"> são irregulares, </w:t>
      </w:r>
      <w:r w:rsidR="00C51EAF">
        <w:rPr>
          <w:rFonts w:ascii="Garamond" w:hAnsi="Garamond" w:cs="Arial"/>
        </w:rPr>
        <w:t>sobretudo pela</w:t>
      </w:r>
      <w:r>
        <w:rPr>
          <w:rFonts w:ascii="Garamond" w:hAnsi="Garamond" w:cs="Arial"/>
        </w:rPr>
        <w:t xml:space="preserve"> inobservância </w:t>
      </w:r>
      <w:r w:rsidR="00C51EAF">
        <w:rPr>
          <w:rFonts w:ascii="Garamond" w:hAnsi="Garamond" w:cs="Arial"/>
        </w:rPr>
        <w:t>ao</w:t>
      </w:r>
      <w:r w:rsidR="00A25D25">
        <w:rPr>
          <w:rFonts w:ascii="Garamond" w:hAnsi="Garamond" w:cs="Arial"/>
        </w:rPr>
        <w:t xml:space="preserve"> caput e</w:t>
      </w:r>
      <w:r w:rsidR="00C51EAF">
        <w:rPr>
          <w:rFonts w:ascii="Garamond" w:hAnsi="Garamond" w:cs="Arial"/>
        </w:rPr>
        <w:t xml:space="preserve"> inciso II do artigo 25 da Lei Federal n. 8.666/1993 e à Súmula n. 106 do Tribunal de Contas de Minas Gerais, conforme a seguir será demonstrado.</w:t>
      </w:r>
    </w:p>
    <w:p w:rsidR="00F64799" w:rsidRDefault="00F64799" w:rsidP="009C2195">
      <w:pPr>
        <w:pStyle w:val="PargrafodaLista"/>
        <w:widowControl w:val="0"/>
        <w:spacing w:line="360" w:lineRule="auto"/>
        <w:ind w:left="1418"/>
        <w:contextualSpacing w:val="0"/>
        <w:jc w:val="both"/>
        <w:rPr>
          <w:rFonts w:ascii="Garamond" w:hAnsi="Garamond" w:cs="Arial"/>
          <w:b/>
        </w:rPr>
      </w:pPr>
    </w:p>
    <w:p w:rsidR="005B6B4C" w:rsidRDefault="009C2195" w:rsidP="009C2195">
      <w:pPr>
        <w:pStyle w:val="PargrafodaLista"/>
        <w:widowControl w:val="0"/>
        <w:spacing w:line="360" w:lineRule="auto"/>
        <w:ind w:left="1418"/>
        <w:contextualSpacing w:val="0"/>
        <w:jc w:val="both"/>
        <w:rPr>
          <w:rFonts w:ascii="Garamond" w:hAnsi="Garamond" w:cs="Arial"/>
          <w:b/>
        </w:rPr>
      </w:pPr>
      <w:r>
        <w:rPr>
          <w:rFonts w:ascii="Garamond" w:hAnsi="Garamond" w:cs="Arial"/>
          <w:b/>
        </w:rPr>
        <w:t>DO DIREITO</w:t>
      </w:r>
    </w:p>
    <w:p w:rsidR="000117C1" w:rsidRDefault="000117C1" w:rsidP="009C2195">
      <w:pPr>
        <w:pStyle w:val="PargrafodaLista"/>
        <w:widowControl w:val="0"/>
        <w:spacing w:line="360" w:lineRule="auto"/>
        <w:ind w:left="1418"/>
        <w:contextualSpacing w:val="0"/>
        <w:jc w:val="both"/>
        <w:rPr>
          <w:rFonts w:ascii="Garamond" w:hAnsi="Garamond" w:cs="Arial"/>
          <w:b/>
        </w:rPr>
      </w:pPr>
    </w:p>
    <w:p w:rsidR="00133FF1" w:rsidRPr="006E70D5" w:rsidRDefault="00133FF1" w:rsidP="009C2195">
      <w:pPr>
        <w:pStyle w:val="PargrafodaLista"/>
        <w:widowControl w:val="0"/>
        <w:numPr>
          <w:ilvl w:val="0"/>
          <w:numId w:val="18"/>
        </w:numPr>
        <w:spacing w:line="360" w:lineRule="auto"/>
        <w:ind w:left="1418" w:firstLine="0"/>
        <w:jc w:val="both"/>
        <w:rPr>
          <w:rFonts w:ascii="Garamond" w:hAnsi="Garamond" w:cs="Arial"/>
          <w:b/>
        </w:rPr>
      </w:pPr>
      <w:r w:rsidRPr="006E70D5">
        <w:rPr>
          <w:rFonts w:ascii="Garamond" w:hAnsi="Garamond" w:cs="Arial"/>
          <w:b/>
        </w:rPr>
        <w:t xml:space="preserve">Contratação irregular por </w:t>
      </w:r>
      <w:r w:rsidR="006E70D5">
        <w:rPr>
          <w:rFonts w:ascii="Garamond" w:hAnsi="Garamond" w:cs="Arial"/>
          <w:b/>
        </w:rPr>
        <w:t>inexigibilidade de licitação – A</w:t>
      </w:r>
      <w:r w:rsidRPr="006E70D5">
        <w:rPr>
          <w:rFonts w:ascii="Garamond" w:hAnsi="Garamond" w:cs="Arial"/>
          <w:b/>
        </w:rPr>
        <w:t>usência da singularidade do objeto</w:t>
      </w:r>
      <w:r w:rsidR="006E70D5">
        <w:rPr>
          <w:rFonts w:ascii="Garamond" w:hAnsi="Garamond" w:cs="Arial"/>
          <w:b/>
        </w:rPr>
        <w:t xml:space="preserve"> – Inobservância ao artigo 25, caput e inciso II, da Lei Federal n. 8.666/1993</w:t>
      </w:r>
    </w:p>
    <w:p w:rsidR="00133FF1" w:rsidRDefault="00133FF1" w:rsidP="00F64799">
      <w:pPr>
        <w:pStyle w:val="PargrafodaLista"/>
        <w:widowControl w:val="0"/>
        <w:spacing w:line="360" w:lineRule="auto"/>
        <w:ind w:left="2138"/>
        <w:jc w:val="both"/>
        <w:rPr>
          <w:rFonts w:ascii="Garamond" w:hAnsi="Garamond" w:cs="Arial"/>
          <w:b/>
        </w:rPr>
      </w:pPr>
    </w:p>
    <w:p w:rsidR="00133FF1" w:rsidRPr="00C9704C" w:rsidRDefault="00C9704C"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Os procedimentos de Inexigibilidade de Licitação </w:t>
      </w:r>
      <w:r w:rsidR="00F64799">
        <w:rPr>
          <w:rFonts w:ascii="Garamond" w:hAnsi="Garamond" w:cs="Arial"/>
        </w:rPr>
        <w:t>realizados em 2015 e 2017</w:t>
      </w:r>
      <w:r>
        <w:rPr>
          <w:rFonts w:ascii="Garamond" w:hAnsi="Garamond" w:cs="Arial"/>
        </w:rPr>
        <w:t xml:space="preserve"> (cópia da documentação anexa) tinham por objeto a prestação de serviço técnico profissional especializado em auditoria e consultoria contábil, administrativa, financeira e de gestão em administração pública.</w:t>
      </w:r>
    </w:p>
    <w:p w:rsidR="00C9704C" w:rsidRPr="00C9704C" w:rsidRDefault="00C9704C" w:rsidP="00F64799">
      <w:pPr>
        <w:pStyle w:val="PargrafodaLista"/>
        <w:widowControl w:val="0"/>
        <w:spacing w:line="360" w:lineRule="auto"/>
        <w:ind w:left="1418"/>
        <w:jc w:val="both"/>
        <w:rPr>
          <w:rFonts w:ascii="Garamond" w:hAnsi="Garamond" w:cs="Arial"/>
          <w:b/>
        </w:rPr>
      </w:pPr>
    </w:p>
    <w:p w:rsidR="00C9704C" w:rsidRPr="00C9704C" w:rsidRDefault="00C9704C"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O Contrato </w:t>
      </w:r>
      <w:r w:rsidR="00F64799">
        <w:rPr>
          <w:rFonts w:ascii="Garamond" w:hAnsi="Garamond" w:cs="Arial"/>
        </w:rPr>
        <w:t>s/</w:t>
      </w:r>
      <w:proofErr w:type="gramStart"/>
      <w:r w:rsidR="00F64799">
        <w:rPr>
          <w:rFonts w:ascii="Garamond" w:hAnsi="Garamond" w:cs="Arial"/>
        </w:rPr>
        <w:t>n</w:t>
      </w:r>
      <w:proofErr w:type="gramEnd"/>
      <w:r w:rsidR="00F64799">
        <w:rPr>
          <w:rFonts w:ascii="Garamond" w:hAnsi="Garamond" w:cs="Arial"/>
        </w:rPr>
        <w:t xml:space="preserve"> de 2015</w:t>
      </w:r>
      <w:r>
        <w:rPr>
          <w:rFonts w:ascii="Garamond" w:hAnsi="Garamond" w:cs="Arial"/>
        </w:rPr>
        <w:t xml:space="preserve">, decorrente da Inexigibilidade </w:t>
      </w:r>
      <w:r w:rsidR="00F64799">
        <w:rPr>
          <w:rFonts w:ascii="Garamond" w:hAnsi="Garamond" w:cs="Arial"/>
        </w:rPr>
        <w:t>realizada no mesmo exercício</w:t>
      </w:r>
      <w:r>
        <w:rPr>
          <w:rFonts w:ascii="Garamond" w:hAnsi="Garamond" w:cs="Arial"/>
        </w:rPr>
        <w:t>,</w:t>
      </w:r>
      <w:r w:rsidR="00F64799">
        <w:rPr>
          <w:rFonts w:ascii="Garamond" w:hAnsi="Garamond" w:cs="Arial"/>
        </w:rPr>
        <w:t xml:space="preserve"> com vigência ao longo de 2015,</w:t>
      </w:r>
      <w:r>
        <w:rPr>
          <w:rFonts w:ascii="Garamond" w:hAnsi="Garamond" w:cs="Arial"/>
        </w:rPr>
        <w:t xml:space="preserve"> restou prorrogado </w:t>
      </w:r>
      <w:r w:rsidR="00F64799">
        <w:rPr>
          <w:rFonts w:ascii="Garamond" w:hAnsi="Garamond" w:cs="Arial"/>
        </w:rPr>
        <w:t>até o final do exercício de 2016</w:t>
      </w:r>
      <w:r>
        <w:rPr>
          <w:rFonts w:ascii="Garamond" w:hAnsi="Garamond" w:cs="Arial"/>
        </w:rPr>
        <w:t xml:space="preserve">, por meio do Primeiro Termo Aditivo celebrado em </w:t>
      </w:r>
      <w:r w:rsidR="00F64799">
        <w:rPr>
          <w:rFonts w:ascii="Garamond" w:hAnsi="Garamond" w:cs="Arial"/>
        </w:rPr>
        <w:t>28/12/2015</w:t>
      </w:r>
      <w:r>
        <w:rPr>
          <w:rFonts w:ascii="Garamond" w:hAnsi="Garamond" w:cs="Arial"/>
        </w:rPr>
        <w:t>.</w:t>
      </w:r>
    </w:p>
    <w:p w:rsidR="00C9704C" w:rsidRPr="00C9704C" w:rsidRDefault="00C9704C" w:rsidP="00F64799">
      <w:pPr>
        <w:pStyle w:val="PargrafodaLista"/>
        <w:spacing w:line="360" w:lineRule="auto"/>
        <w:rPr>
          <w:rFonts w:ascii="Garamond" w:hAnsi="Garamond" w:cs="Arial"/>
          <w:b/>
        </w:rPr>
      </w:pPr>
    </w:p>
    <w:p w:rsidR="00C9704C" w:rsidRPr="00F64799" w:rsidRDefault="00C9704C" w:rsidP="0076415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Tão logo encerrado, nova contratação da empresa ADPM – Administração Pública para Municípios Ltda. foi realizada por meio d</w:t>
      </w:r>
      <w:r w:rsidR="00F64799">
        <w:rPr>
          <w:rFonts w:ascii="Garamond" w:hAnsi="Garamond" w:cs="Arial"/>
        </w:rPr>
        <w:t>e</w:t>
      </w:r>
      <w:r>
        <w:rPr>
          <w:rFonts w:ascii="Garamond" w:hAnsi="Garamond" w:cs="Arial"/>
        </w:rPr>
        <w:t xml:space="preserve"> Inexigibilidade </w:t>
      </w:r>
      <w:r w:rsidR="00F64799">
        <w:rPr>
          <w:rFonts w:ascii="Garamond" w:hAnsi="Garamond" w:cs="Arial"/>
        </w:rPr>
        <w:t>realizada em 2017, que culminou no Contrato s/</w:t>
      </w:r>
      <w:proofErr w:type="gramStart"/>
      <w:r w:rsidR="00F64799">
        <w:rPr>
          <w:rFonts w:ascii="Garamond" w:hAnsi="Garamond" w:cs="Arial"/>
        </w:rPr>
        <w:t>n</w:t>
      </w:r>
      <w:proofErr w:type="gramEnd"/>
      <w:r w:rsidR="00F64799">
        <w:rPr>
          <w:rFonts w:ascii="Garamond" w:hAnsi="Garamond" w:cs="Arial"/>
        </w:rPr>
        <w:t xml:space="preserve"> de 2017</w:t>
      </w:r>
      <w:r>
        <w:rPr>
          <w:rFonts w:ascii="Garamond" w:hAnsi="Garamond" w:cs="Arial"/>
        </w:rPr>
        <w:t xml:space="preserve">, assinado no dia </w:t>
      </w:r>
      <w:r w:rsidR="00F64799">
        <w:rPr>
          <w:rFonts w:ascii="Garamond" w:hAnsi="Garamond" w:cs="Arial"/>
        </w:rPr>
        <w:t>05/01/2017</w:t>
      </w:r>
      <w:r>
        <w:rPr>
          <w:rFonts w:ascii="Garamond" w:hAnsi="Garamond" w:cs="Arial"/>
        </w:rPr>
        <w:t xml:space="preserve">. Sua vigência também foi prorrogada </w:t>
      </w:r>
      <w:r w:rsidR="00F64799">
        <w:rPr>
          <w:rFonts w:ascii="Garamond" w:hAnsi="Garamond" w:cs="Arial"/>
        </w:rPr>
        <w:t>até o final do exercício de 2018</w:t>
      </w:r>
      <w:r>
        <w:rPr>
          <w:rFonts w:ascii="Garamond" w:hAnsi="Garamond" w:cs="Arial"/>
        </w:rPr>
        <w:t xml:space="preserve">, conforme Primeiro Termo Aditivo assinado em </w:t>
      </w:r>
      <w:r w:rsidR="00F64799">
        <w:rPr>
          <w:rFonts w:ascii="Garamond" w:hAnsi="Garamond" w:cs="Arial"/>
        </w:rPr>
        <w:t>11/12/2017</w:t>
      </w:r>
      <w:r>
        <w:rPr>
          <w:rFonts w:ascii="Garamond" w:hAnsi="Garamond" w:cs="Arial"/>
        </w:rPr>
        <w:t>.</w:t>
      </w:r>
    </w:p>
    <w:p w:rsidR="00F64799" w:rsidRPr="00F64799" w:rsidRDefault="00F64799" w:rsidP="00F64799">
      <w:pPr>
        <w:pStyle w:val="PargrafodaLista"/>
        <w:spacing w:line="360" w:lineRule="auto"/>
        <w:rPr>
          <w:rFonts w:ascii="Garamond" w:hAnsi="Garamond" w:cs="Arial"/>
          <w:b/>
        </w:rPr>
      </w:pPr>
    </w:p>
    <w:p w:rsidR="00F64799" w:rsidRPr="00AE78D6" w:rsidRDefault="00F64799" w:rsidP="00F64799">
      <w:pPr>
        <w:pStyle w:val="PargrafodaLista"/>
        <w:widowControl w:val="0"/>
        <w:numPr>
          <w:ilvl w:val="0"/>
          <w:numId w:val="14"/>
        </w:numPr>
        <w:spacing w:line="360" w:lineRule="auto"/>
        <w:ind w:left="0" w:firstLine="1418"/>
        <w:jc w:val="both"/>
        <w:rPr>
          <w:rFonts w:ascii="Garamond" w:hAnsi="Garamond" w:cs="Arial"/>
          <w:b/>
        </w:rPr>
      </w:pPr>
      <w:r w:rsidRPr="00AE78D6">
        <w:rPr>
          <w:rFonts w:ascii="Garamond" w:hAnsi="Garamond" w:cs="Arial"/>
          <w:b/>
        </w:rPr>
        <w:t>Destaco que a empresa ADPM – Administração Pública para Municípios Ltda. já vinham sendo contratada desde o exercício de 2009, quando se realizou a Inexigibilidade n. 002/2009, que culminou na celebração do Contrato s/</w:t>
      </w:r>
      <w:proofErr w:type="gramStart"/>
      <w:r w:rsidRPr="00AE78D6">
        <w:rPr>
          <w:rFonts w:ascii="Garamond" w:hAnsi="Garamond" w:cs="Arial"/>
          <w:b/>
        </w:rPr>
        <w:t>n</w:t>
      </w:r>
      <w:proofErr w:type="gramEnd"/>
      <w:r w:rsidRPr="00AE78D6">
        <w:rPr>
          <w:rFonts w:ascii="Garamond" w:hAnsi="Garamond" w:cs="Arial"/>
          <w:b/>
        </w:rPr>
        <w:t xml:space="preserve"> de 2009, prorrogado por cinco vezes, até o final do exercício de 2014.</w:t>
      </w:r>
    </w:p>
    <w:p w:rsidR="00C9704C" w:rsidRPr="00C9704C" w:rsidRDefault="00C9704C" w:rsidP="00F64799">
      <w:pPr>
        <w:pStyle w:val="PargrafodaLista"/>
        <w:spacing w:line="360" w:lineRule="auto"/>
        <w:rPr>
          <w:rFonts w:ascii="Garamond" w:hAnsi="Garamond" w:cs="Arial"/>
          <w:b/>
        </w:rPr>
      </w:pPr>
    </w:p>
    <w:p w:rsidR="00C9704C" w:rsidRPr="00403E0C" w:rsidRDefault="00C9704C" w:rsidP="00F64799">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 xml:space="preserve">Ou seja, a contratação da empresa se prolongou por </w:t>
      </w:r>
      <w:r w:rsidR="00F64799">
        <w:rPr>
          <w:rFonts w:ascii="Garamond" w:hAnsi="Garamond" w:cs="Arial"/>
        </w:rPr>
        <w:t>9</w:t>
      </w:r>
      <w:r w:rsidRPr="00403E0C">
        <w:rPr>
          <w:rFonts w:ascii="Garamond" w:hAnsi="Garamond" w:cs="Arial"/>
        </w:rPr>
        <w:t xml:space="preserve"> anos </w:t>
      </w:r>
      <w:proofErr w:type="spellStart"/>
      <w:r w:rsidR="00F64799">
        <w:rPr>
          <w:rFonts w:ascii="Garamond" w:hAnsi="Garamond" w:cs="Arial"/>
        </w:rPr>
        <w:t>na</w:t>
      </w:r>
      <w:proofErr w:type="spellEnd"/>
      <w:r w:rsidR="00F64799">
        <w:rPr>
          <w:rFonts w:ascii="Garamond" w:hAnsi="Garamond" w:cs="Arial"/>
        </w:rPr>
        <w:t xml:space="preserve"> </w:t>
      </w:r>
      <w:proofErr w:type="spellStart"/>
      <w:r w:rsidR="00F64799">
        <w:rPr>
          <w:rFonts w:ascii="Garamond" w:hAnsi="Garamond" w:cs="Arial"/>
        </w:rPr>
        <w:t>Cãmara</w:t>
      </w:r>
      <w:proofErr w:type="spellEnd"/>
      <w:r w:rsidR="00F64799">
        <w:rPr>
          <w:rFonts w:ascii="Garamond" w:hAnsi="Garamond" w:cs="Arial"/>
        </w:rPr>
        <w:t xml:space="preserve"> Municipal de </w:t>
      </w:r>
      <w:proofErr w:type="spellStart"/>
      <w:r w:rsidR="00F64799">
        <w:rPr>
          <w:rFonts w:ascii="Garamond" w:hAnsi="Garamond" w:cs="Arial"/>
        </w:rPr>
        <w:t>Silvianópolis</w:t>
      </w:r>
      <w:proofErr w:type="spellEnd"/>
      <w:r w:rsidR="00696F61" w:rsidRPr="00403E0C">
        <w:rPr>
          <w:rFonts w:ascii="Garamond" w:hAnsi="Garamond" w:cs="Arial"/>
        </w:rPr>
        <w:t xml:space="preserve">, </w:t>
      </w:r>
      <w:r w:rsidRPr="00403E0C">
        <w:rPr>
          <w:rFonts w:ascii="Garamond" w:hAnsi="Garamond" w:cs="Arial"/>
        </w:rPr>
        <w:t xml:space="preserve">resultado </w:t>
      </w:r>
      <w:r w:rsidR="000A3703" w:rsidRPr="00403E0C">
        <w:rPr>
          <w:rFonts w:ascii="Garamond" w:hAnsi="Garamond" w:cs="Arial"/>
        </w:rPr>
        <w:t>da realização de</w:t>
      </w:r>
      <w:r w:rsidR="00F64799">
        <w:rPr>
          <w:rFonts w:ascii="Garamond" w:hAnsi="Garamond" w:cs="Arial"/>
        </w:rPr>
        <w:t xml:space="preserve"> apenas</w:t>
      </w:r>
      <w:r w:rsidR="000A3703" w:rsidRPr="00403E0C">
        <w:rPr>
          <w:rFonts w:ascii="Garamond" w:hAnsi="Garamond" w:cs="Arial"/>
        </w:rPr>
        <w:t xml:space="preserve"> </w:t>
      </w:r>
      <w:r w:rsidR="00F64799">
        <w:rPr>
          <w:rFonts w:ascii="Garamond" w:hAnsi="Garamond" w:cs="Arial"/>
        </w:rPr>
        <w:t>três</w:t>
      </w:r>
      <w:r w:rsidR="000A3703" w:rsidRPr="00403E0C">
        <w:rPr>
          <w:rFonts w:ascii="Garamond" w:hAnsi="Garamond" w:cs="Arial"/>
        </w:rPr>
        <w:t xml:space="preserve"> processos de inexigibilidade de licitação</w:t>
      </w:r>
      <w:r w:rsidR="00F64799">
        <w:rPr>
          <w:rFonts w:ascii="Garamond" w:hAnsi="Garamond" w:cs="Arial"/>
        </w:rPr>
        <w:t>, em 2009, 2015 e 2017</w:t>
      </w:r>
      <w:r w:rsidRPr="00403E0C">
        <w:rPr>
          <w:rFonts w:ascii="Garamond" w:hAnsi="Garamond" w:cs="Arial"/>
        </w:rPr>
        <w:t>.</w:t>
      </w:r>
    </w:p>
    <w:p w:rsidR="00C9704C" w:rsidRPr="00C9704C" w:rsidRDefault="00C9704C" w:rsidP="00F64799">
      <w:pPr>
        <w:pStyle w:val="PargrafodaLista"/>
        <w:spacing w:line="360" w:lineRule="auto"/>
        <w:rPr>
          <w:rFonts w:ascii="Garamond" w:hAnsi="Garamond" w:cs="Arial"/>
          <w:b/>
        </w:rPr>
      </w:pPr>
    </w:p>
    <w:p w:rsidR="00C9704C" w:rsidRPr="002F73FA" w:rsidRDefault="00C9704C"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Pois bem.</w:t>
      </w:r>
      <w:r w:rsidR="002F73FA">
        <w:rPr>
          <w:rFonts w:ascii="Garamond" w:hAnsi="Garamond" w:cs="Arial"/>
        </w:rPr>
        <w:t xml:space="preserve"> </w:t>
      </w:r>
      <w:r w:rsidRPr="002F73FA">
        <w:rPr>
          <w:rFonts w:ascii="Garamond" w:hAnsi="Garamond" w:cs="Arial"/>
        </w:rPr>
        <w:t>A Constituição Federal de 1988</w:t>
      </w:r>
      <w:r w:rsidR="001E156E" w:rsidRPr="002F73FA">
        <w:rPr>
          <w:rFonts w:ascii="Garamond" w:hAnsi="Garamond" w:cs="Arial"/>
        </w:rPr>
        <w:t xml:space="preserve"> é expressa ao exigir a realização do processo de licitação pública, com igualdade de condições e competição, para a contratação de obras, serviços, compras ou alienações, ressalvados os casos específicos da lei (art. 37, XXI</w:t>
      </w:r>
      <w:r w:rsidR="001E156E">
        <w:rPr>
          <w:rStyle w:val="Refdenotaderodap"/>
          <w:rFonts w:ascii="Garamond" w:hAnsi="Garamond" w:cs="Arial"/>
        </w:rPr>
        <w:footnoteReference w:id="1"/>
      </w:r>
      <w:r w:rsidR="001E156E" w:rsidRPr="002F73FA">
        <w:rPr>
          <w:rFonts w:ascii="Garamond" w:hAnsi="Garamond" w:cs="Arial"/>
        </w:rPr>
        <w:t>).</w:t>
      </w:r>
    </w:p>
    <w:p w:rsidR="001E156E" w:rsidRPr="001E156E" w:rsidRDefault="001E156E" w:rsidP="00F64799">
      <w:pPr>
        <w:pStyle w:val="PargrafodaLista"/>
        <w:spacing w:line="360" w:lineRule="auto"/>
        <w:rPr>
          <w:rFonts w:ascii="Garamond" w:hAnsi="Garamond" w:cs="Arial"/>
          <w:b/>
        </w:rPr>
      </w:pPr>
    </w:p>
    <w:p w:rsidR="001E156E" w:rsidRPr="00490A49" w:rsidRDefault="009C2195" w:rsidP="00F64799">
      <w:pPr>
        <w:pStyle w:val="PargrafodaLista"/>
        <w:widowControl w:val="0"/>
        <w:numPr>
          <w:ilvl w:val="0"/>
          <w:numId w:val="14"/>
        </w:numPr>
        <w:spacing w:line="360" w:lineRule="auto"/>
        <w:ind w:left="0" w:firstLine="1418"/>
        <w:jc w:val="both"/>
        <w:rPr>
          <w:rFonts w:ascii="Garamond" w:hAnsi="Garamond" w:cs="Arial"/>
          <w:b/>
        </w:rPr>
      </w:pPr>
      <w:r w:rsidRPr="00490A49">
        <w:rPr>
          <w:rFonts w:ascii="Garamond" w:hAnsi="Garamond" w:cs="Arial"/>
        </w:rPr>
        <w:t>A</w:t>
      </w:r>
      <w:r w:rsidR="001E156E" w:rsidRPr="00490A49">
        <w:rPr>
          <w:rFonts w:ascii="Garamond" w:hAnsi="Garamond" w:cs="Arial"/>
        </w:rPr>
        <w:t xml:space="preserve"> regra é a licitação. </w:t>
      </w:r>
      <w:r w:rsidR="00EC28D7">
        <w:rPr>
          <w:rFonts w:ascii="Garamond" w:hAnsi="Garamond" w:cs="Arial"/>
        </w:rPr>
        <w:t>Porém, e</w:t>
      </w:r>
      <w:r w:rsidRPr="00490A49">
        <w:rPr>
          <w:rFonts w:ascii="Garamond" w:hAnsi="Garamond" w:cs="Arial"/>
        </w:rPr>
        <w:t>x</w:t>
      </w:r>
      <w:r w:rsidR="00EC28D7">
        <w:rPr>
          <w:rFonts w:ascii="Garamond" w:hAnsi="Garamond" w:cs="Arial"/>
        </w:rPr>
        <w:t>istem as exceções e</w:t>
      </w:r>
      <w:r w:rsidR="001E156E" w:rsidRPr="00490A49">
        <w:rPr>
          <w:rFonts w:ascii="Garamond" w:hAnsi="Garamond" w:cs="Arial"/>
        </w:rPr>
        <w:t xml:space="preserve"> </w:t>
      </w:r>
      <w:r w:rsidR="00EC28D7">
        <w:rPr>
          <w:rFonts w:ascii="Garamond" w:hAnsi="Garamond" w:cs="Arial"/>
        </w:rPr>
        <w:t>a</w:t>
      </w:r>
      <w:r w:rsidR="001E156E" w:rsidRPr="00490A49">
        <w:rPr>
          <w:rFonts w:ascii="Garamond" w:hAnsi="Garamond" w:cs="Arial"/>
        </w:rPr>
        <w:t xml:space="preserve"> inexigibilidade de licitação, prevista no artigo 25 da Lei Federal n. 8.666/1993, é uma delas.</w:t>
      </w:r>
      <w:r w:rsidR="00490A49">
        <w:rPr>
          <w:rFonts w:ascii="Garamond" w:hAnsi="Garamond" w:cs="Arial"/>
        </w:rPr>
        <w:t xml:space="preserve"> </w:t>
      </w:r>
      <w:r w:rsidR="001E156E" w:rsidRPr="00490A49">
        <w:rPr>
          <w:rFonts w:ascii="Garamond" w:hAnsi="Garamond" w:cs="Arial"/>
        </w:rPr>
        <w:t>Segundo o texto da norma, a licitação é inexigível quando houver inviabilidade de competição, especialmente:</w:t>
      </w:r>
    </w:p>
    <w:p w:rsidR="001E156E" w:rsidRPr="001E156E" w:rsidRDefault="001E156E" w:rsidP="00F64799">
      <w:pPr>
        <w:pStyle w:val="PargrafodaLista"/>
        <w:spacing w:line="360" w:lineRule="auto"/>
        <w:rPr>
          <w:rFonts w:ascii="Garamond" w:hAnsi="Garamond" w:cs="Arial"/>
          <w:b/>
        </w:rPr>
      </w:pPr>
    </w:p>
    <w:p w:rsidR="001E156E" w:rsidRPr="001E156E" w:rsidRDefault="001E156E" w:rsidP="00F64799">
      <w:pPr>
        <w:pStyle w:val="PargrafodaLista"/>
        <w:widowControl w:val="0"/>
        <w:spacing w:line="276" w:lineRule="auto"/>
        <w:ind w:left="1418"/>
        <w:jc w:val="both"/>
        <w:rPr>
          <w:rFonts w:ascii="Garamond" w:hAnsi="Garamond" w:cs="Arial"/>
          <w:sz w:val="22"/>
          <w:szCs w:val="22"/>
        </w:rPr>
      </w:pPr>
      <w:r w:rsidRPr="001E156E">
        <w:rPr>
          <w:rFonts w:ascii="Garamond" w:hAnsi="Garamond" w:cs="Arial"/>
          <w:sz w:val="22"/>
          <w:szCs w:val="22"/>
        </w:rPr>
        <w:lastRenderedPageBreak/>
        <w:t>Art. 25 (...)</w:t>
      </w:r>
    </w:p>
    <w:p w:rsidR="001E156E" w:rsidRPr="001E156E" w:rsidRDefault="001E156E" w:rsidP="00F64799">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aquisição de materiais, equipamentos, ou gêneros que só possam ser fornecidos por produtor, empresa ou representante comercial exclusivo, vedada a preferência de marca, devendo a comprovação de exclusividade ser feita através de atestado fornecido pelo órgão de registro do comércio do local em que se realizaria a licitação ou a obra ou o serviço, pelo Sindicato, Federação ou Confederação Patronal, ou, ainda, pelas entidades equivalentes;</w:t>
      </w:r>
    </w:p>
    <w:p w:rsidR="001E156E" w:rsidRPr="001E156E" w:rsidRDefault="001E156E" w:rsidP="00F64799">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 - </w:t>
      </w:r>
      <w:proofErr w:type="gramStart"/>
      <w:r w:rsidRPr="001E156E">
        <w:rPr>
          <w:rFonts w:ascii="Garamond" w:hAnsi="Garamond" w:cs="Arial"/>
          <w:color w:val="000000"/>
          <w:sz w:val="22"/>
          <w:szCs w:val="22"/>
          <w:shd w:val="clear" w:color="auto" w:fill="FFFFFF"/>
        </w:rPr>
        <w:t>para</w:t>
      </w:r>
      <w:proofErr w:type="gramEnd"/>
      <w:r w:rsidRPr="001E156E">
        <w:rPr>
          <w:rFonts w:ascii="Garamond" w:hAnsi="Garamond" w:cs="Arial"/>
          <w:color w:val="000000"/>
          <w:sz w:val="22"/>
          <w:szCs w:val="22"/>
          <w:shd w:val="clear" w:color="auto" w:fill="FFFFFF"/>
        </w:rPr>
        <w:t xml:space="preserve"> a contratação de serviços técnicos enumerados no art. 13 desta Lei, de natureza singular, com profissionais ou empresas de notória especialização, vedada a inexigibilidade para serviços de publicidade e divulgação;</w:t>
      </w:r>
    </w:p>
    <w:p w:rsidR="001E156E" w:rsidRDefault="001E156E" w:rsidP="00F64799">
      <w:pPr>
        <w:pStyle w:val="PargrafodaLista"/>
        <w:widowControl w:val="0"/>
        <w:spacing w:line="276" w:lineRule="auto"/>
        <w:ind w:left="1418"/>
        <w:jc w:val="both"/>
        <w:rPr>
          <w:rFonts w:ascii="Garamond" w:hAnsi="Garamond" w:cs="Arial"/>
          <w:color w:val="000000"/>
          <w:sz w:val="22"/>
          <w:szCs w:val="22"/>
          <w:shd w:val="clear" w:color="auto" w:fill="FFFFFF"/>
        </w:rPr>
      </w:pPr>
      <w:r w:rsidRPr="001E156E">
        <w:rPr>
          <w:rFonts w:ascii="Garamond" w:hAnsi="Garamond" w:cs="Arial"/>
          <w:sz w:val="22"/>
          <w:szCs w:val="22"/>
        </w:rPr>
        <w:t xml:space="preserve">III - </w:t>
      </w:r>
      <w:r w:rsidRPr="001E156E">
        <w:rPr>
          <w:rFonts w:ascii="Garamond" w:hAnsi="Garamond" w:cs="Arial"/>
          <w:color w:val="000000"/>
          <w:sz w:val="22"/>
          <w:szCs w:val="22"/>
          <w:shd w:val="clear" w:color="auto" w:fill="FFFFFF"/>
        </w:rPr>
        <w:t>para contratação de profissional de qualquer setor artístico, diretamente ou através de empresário exclusivo, desde que consagrado pela crítica especializada ou pela opinião pública.</w:t>
      </w:r>
    </w:p>
    <w:p w:rsidR="00490A49" w:rsidRPr="001E156E" w:rsidRDefault="00490A49" w:rsidP="00603C85">
      <w:pPr>
        <w:pStyle w:val="PargrafodaLista"/>
        <w:widowControl w:val="0"/>
        <w:spacing w:line="360" w:lineRule="auto"/>
        <w:ind w:left="1418"/>
        <w:jc w:val="both"/>
        <w:rPr>
          <w:rFonts w:ascii="Garamond" w:hAnsi="Garamond" w:cs="Arial"/>
          <w:sz w:val="22"/>
          <w:szCs w:val="22"/>
        </w:rPr>
      </w:pPr>
    </w:p>
    <w:p w:rsidR="001E156E" w:rsidRPr="00F64799" w:rsidRDefault="001E156E"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No caso </w:t>
      </w:r>
      <w:r w:rsidR="00F64799">
        <w:rPr>
          <w:rFonts w:ascii="Garamond" w:hAnsi="Garamond" w:cs="Arial"/>
        </w:rPr>
        <w:t xml:space="preserve">da Câmara Municipal de </w:t>
      </w:r>
      <w:proofErr w:type="spellStart"/>
      <w:r w:rsidR="00F64799">
        <w:rPr>
          <w:rFonts w:ascii="Garamond" w:hAnsi="Garamond" w:cs="Arial"/>
        </w:rPr>
        <w:t>Silvianópolis</w:t>
      </w:r>
      <w:proofErr w:type="spellEnd"/>
      <w:r>
        <w:rPr>
          <w:rFonts w:ascii="Garamond" w:hAnsi="Garamond" w:cs="Arial"/>
        </w:rPr>
        <w:t xml:space="preserve">, </w:t>
      </w:r>
      <w:r w:rsidR="008702C0">
        <w:rPr>
          <w:rFonts w:ascii="Garamond" w:hAnsi="Garamond" w:cs="Arial"/>
        </w:rPr>
        <w:t xml:space="preserve">o </w:t>
      </w:r>
      <w:r w:rsidR="00F64799">
        <w:rPr>
          <w:rFonts w:ascii="Garamond" w:hAnsi="Garamond" w:cs="Arial"/>
        </w:rPr>
        <w:t>gestor</w:t>
      </w:r>
      <w:r w:rsidR="0082675C">
        <w:rPr>
          <w:rFonts w:ascii="Garamond" w:hAnsi="Garamond" w:cs="Arial"/>
        </w:rPr>
        <w:t xml:space="preserve"> à época ratificou </w:t>
      </w:r>
      <w:r w:rsidR="00A07BF1">
        <w:rPr>
          <w:rFonts w:ascii="Garamond" w:hAnsi="Garamond" w:cs="Arial"/>
        </w:rPr>
        <w:t>os processos de</w:t>
      </w:r>
      <w:r w:rsidR="0082675C">
        <w:rPr>
          <w:rFonts w:ascii="Garamond" w:hAnsi="Garamond" w:cs="Arial"/>
        </w:rPr>
        <w:t xml:space="preserve"> inexigibilidade com fundamento no art. 25 c/</w:t>
      </w:r>
      <w:proofErr w:type="gramStart"/>
      <w:r w:rsidR="0082675C">
        <w:rPr>
          <w:rFonts w:ascii="Garamond" w:hAnsi="Garamond" w:cs="Arial"/>
        </w:rPr>
        <w:t>c</w:t>
      </w:r>
      <w:proofErr w:type="gramEnd"/>
      <w:r w:rsidR="0082675C">
        <w:rPr>
          <w:rFonts w:ascii="Garamond" w:hAnsi="Garamond" w:cs="Arial"/>
        </w:rPr>
        <w:t xml:space="preserve"> o art. 13 da Lei Federal n. 8.666/1993. Ou seja, no inciso II do artigo 25.</w:t>
      </w:r>
    </w:p>
    <w:p w:rsidR="00F64799" w:rsidRPr="0082675C" w:rsidRDefault="00F64799" w:rsidP="00F64799">
      <w:pPr>
        <w:pStyle w:val="PargrafodaLista"/>
        <w:widowControl w:val="0"/>
        <w:spacing w:line="360" w:lineRule="auto"/>
        <w:ind w:left="1418"/>
        <w:jc w:val="both"/>
        <w:rPr>
          <w:rFonts w:ascii="Garamond" w:hAnsi="Garamond" w:cs="Arial"/>
          <w:b/>
        </w:rPr>
      </w:pPr>
    </w:p>
    <w:p w:rsidR="0082675C" w:rsidRPr="00C453BD" w:rsidRDefault="00C453BD"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município então deveria observar</w:t>
      </w:r>
      <w:r w:rsidR="00A07BF1">
        <w:rPr>
          <w:rFonts w:ascii="Garamond" w:hAnsi="Garamond" w:cs="Arial"/>
        </w:rPr>
        <w:t xml:space="preserve"> cumulativamente</w:t>
      </w:r>
      <w:r>
        <w:rPr>
          <w:rFonts w:ascii="Garamond" w:hAnsi="Garamond" w:cs="Arial"/>
        </w:rPr>
        <w:t xml:space="preserve"> os requisitos expressos na legislação </w:t>
      </w:r>
      <w:r w:rsidR="00B26FB9">
        <w:rPr>
          <w:rFonts w:ascii="Garamond" w:hAnsi="Garamond" w:cs="Arial"/>
        </w:rPr>
        <w:t xml:space="preserve">específica </w:t>
      </w:r>
      <w:r>
        <w:rPr>
          <w:rFonts w:ascii="Garamond" w:hAnsi="Garamond" w:cs="Arial"/>
        </w:rPr>
        <w:t>para a contratação direta da empresa ADPM – Administração Pública para Municípios Ltda., por meio de inexigibilidade, que são eles: (i) inviabilidade de competição, (</w:t>
      </w:r>
      <w:proofErr w:type="spellStart"/>
      <w:r>
        <w:rPr>
          <w:rFonts w:ascii="Garamond" w:hAnsi="Garamond" w:cs="Arial"/>
        </w:rPr>
        <w:t>ii</w:t>
      </w:r>
      <w:proofErr w:type="spellEnd"/>
      <w:r>
        <w:rPr>
          <w:rFonts w:ascii="Garamond" w:hAnsi="Garamond" w:cs="Arial"/>
        </w:rPr>
        <w:t>) singularidade do objeto e (</w:t>
      </w:r>
      <w:proofErr w:type="spellStart"/>
      <w:r>
        <w:rPr>
          <w:rFonts w:ascii="Garamond" w:hAnsi="Garamond" w:cs="Arial"/>
        </w:rPr>
        <w:t>iii</w:t>
      </w:r>
      <w:proofErr w:type="spellEnd"/>
      <w:r>
        <w:rPr>
          <w:rFonts w:ascii="Garamond" w:hAnsi="Garamond" w:cs="Arial"/>
        </w:rPr>
        <w:t>) notória especialização do contratado (Art. 25, caput e inciso II, da Lei Federal n. 8.666/1993).</w:t>
      </w:r>
    </w:p>
    <w:p w:rsidR="00C453BD" w:rsidRPr="00C453BD" w:rsidRDefault="00C453BD" w:rsidP="00603C85">
      <w:pPr>
        <w:pStyle w:val="PargrafodaLista"/>
        <w:spacing w:line="360" w:lineRule="auto"/>
        <w:rPr>
          <w:rFonts w:ascii="Garamond" w:hAnsi="Garamond" w:cs="Arial"/>
          <w:b/>
        </w:rPr>
      </w:pPr>
    </w:p>
    <w:p w:rsidR="00C453BD" w:rsidRPr="00B0764E" w:rsidRDefault="00A07BF1" w:rsidP="00603C85">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não foi o constat</w:t>
      </w:r>
      <w:r w:rsidR="009C2195">
        <w:rPr>
          <w:rFonts w:ascii="Garamond" w:hAnsi="Garamond" w:cs="Arial"/>
        </w:rPr>
        <w:t>ado</w:t>
      </w:r>
      <w:r>
        <w:rPr>
          <w:rFonts w:ascii="Garamond" w:hAnsi="Garamond" w:cs="Arial"/>
        </w:rPr>
        <w:t>.</w:t>
      </w:r>
    </w:p>
    <w:p w:rsidR="00B0764E" w:rsidRPr="00B0764E" w:rsidRDefault="00B0764E" w:rsidP="00F64799">
      <w:pPr>
        <w:widowControl w:val="0"/>
        <w:spacing w:line="360" w:lineRule="auto"/>
        <w:jc w:val="both"/>
        <w:rPr>
          <w:rFonts w:ascii="Garamond" w:hAnsi="Garamond" w:cs="Arial"/>
          <w:b/>
        </w:rPr>
      </w:pPr>
    </w:p>
    <w:p w:rsidR="00A07BF1" w:rsidRPr="00701EE7" w:rsidRDefault="00A07BF1"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De fato, é possível verificar que a empresa contratada possui notória especialização na prestação de serviços de assessoria contábil, diante da vasta experiência em outros munic</w:t>
      </w:r>
      <w:r w:rsidR="00701EE7">
        <w:rPr>
          <w:rFonts w:ascii="Garamond" w:hAnsi="Garamond" w:cs="Arial"/>
        </w:rPr>
        <w:t>ípios e da qualificação de seus funcionários, demonstradas no currículo por ela juntado aos autos de inexigibilidade.</w:t>
      </w:r>
    </w:p>
    <w:p w:rsidR="00701EE7" w:rsidRPr="00701EE7" w:rsidRDefault="00701EE7" w:rsidP="00F64799">
      <w:pPr>
        <w:pStyle w:val="PargrafodaLista"/>
        <w:spacing w:line="360" w:lineRule="auto"/>
        <w:rPr>
          <w:rFonts w:ascii="Garamond" w:hAnsi="Garamond" w:cs="Arial"/>
          <w:b/>
        </w:rPr>
      </w:pPr>
    </w:p>
    <w:p w:rsidR="00701EE7" w:rsidRPr="00701EE7" w:rsidRDefault="00701EE7"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lastRenderedPageBreak/>
        <w:t>Restam ausentes, porém, a verificação da singularidade do objeto e da inviabilidade de competição, requisito</w:t>
      </w:r>
      <w:r w:rsidR="00F82007">
        <w:rPr>
          <w:rFonts w:ascii="Garamond" w:hAnsi="Garamond" w:cs="Arial"/>
        </w:rPr>
        <w:t>s</w:t>
      </w:r>
      <w:r>
        <w:rPr>
          <w:rFonts w:ascii="Garamond" w:hAnsi="Garamond" w:cs="Arial"/>
        </w:rPr>
        <w:t xml:space="preserve"> intrínseco</w:t>
      </w:r>
      <w:r w:rsidR="00F82007">
        <w:rPr>
          <w:rFonts w:ascii="Garamond" w:hAnsi="Garamond" w:cs="Arial"/>
        </w:rPr>
        <w:t>s</w:t>
      </w:r>
      <w:r>
        <w:rPr>
          <w:rFonts w:ascii="Garamond" w:hAnsi="Garamond" w:cs="Arial"/>
        </w:rPr>
        <w:t xml:space="preserve"> ao processo de inexigibilidade de licitação.</w:t>
      </w:r>
    </w:p>
    <w:p w:rsidR="00701EE7" w:rsidRPr="00701EE7" w:rsidRDefault="00701EE7" w:rsidP="00F64799">
      <w:pPr>
        <w:pStyle w:val="PargrafodaLista"/>
        <w:spacing w:line="360" w:lineRule="auto"/>
        <w:rPr>
          <w:rFonts w:ascii="Garamond" w:hAnsi="Garamond" w:cs="Arial"/>
          <w:b/>
        </w:rPr>
      </w:pPr>
    </w:p>
    <w:p w:rsidR="00701EE7" w:rsidRPr="00F358C6" w:rsidRDefault="00701EE7"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Primeiro porque </w:t>
      </w:r>
      <w:r w:rsidRPr="00F0440D">
        <w:rPr>
          <w:rFonts w:ascii="Garamond" w:hAnsi="Garamond" w:cs="Arial"/>
          <w:b/>
        </w:rPr>
        <w:t>serviço singular</w:t>
      </w:r>
      <w:r>
        <w:rPr>
          <w:rFonts w:ascii="Garamond" w:hAnsi="Garamond" w:cs="Arial"/>
        </w:rPr>
        <w:t xml:space="preserve"> é aquele que não se permite confundir com qualquer outro, </w:t>
      </w:r>
      <w:r w:rsidR="00526540">
        <w:rPr>
          <w:rFonts w:ascii="Garamond" w:hAnsi="Garamond" w:cs="Arial"/>
        </w:rPr>
        <w:t>devido à sua complexidade e excepcionalidade</w:t>
      </w:r>
      <w:r>
        <w:rPr>
          <w:rFonts w:ascii="Garamond" w:hAnsi="Garamond" w:cs="Arial"/>
        </w:rPr>
        <w:t xml:space="preserve">. Evidentemente, a </w:t>
      </w:r>
      <w:r>
        <w:rPr>
          <w:rFonts w:ascii="Garamond" w:hAnsi="Garamond" w:cs="Arial"/>
          <w:i/>
        </w:rPr>
        <w:t>prestação de serviço técnico profissional especializado em auditoria e consultoria contábil, administrativa, financeira e de gestão em administração pública</w:t>
      </w:r>
      <w:r w:rsidR="00F50FB9">
        <w:rPr>
          <w:rFonts w:ascii="Garamond" w:hAnsi="Garamond" w:cs="Arial"/>
          <w:i/>
        </w:rPr>
        <w:t xml:space="preserve"> </w:t>
      </w:r>
      <w:r w:rsidR="00F50FB9">
        <w:rPr>
          <w:rFonts w:ascii="Garamond" w:hAnsi="Garamond" w:cs="Arial"/>
        </w:rPr>
        <w:t>(cláusula primeira dos contratos celebrados)</w:t>
      </w:r>
      <w:r>
        <w:rPr>
          <w:rFonts w:ascii="Garamond" w:hAnsi="Garamond" w:cs="Arial"/>
        </w:rPr>
        <w:t>, objeto dos processos ora analisados, não se traduz em um serviço singular.</w:t>
      </w:r>
    </w:p>
    <w:p w:rsidR="00F358C6" w:rsidRPr="00F358C6" w:rsidRDefault="00F358C6" w:rsidP="00F64799">
      <w:pPr>
        <w:widowControl w:val="0"/>
        <w:spacing w:line="360" w:lineRule="auto"/>
        <w:jc w:val="both"/>
        <w:rPr>
          <w:rFonts w:ascii="Garamond" w:hAnsi="Garamond" w:cs="Arial"/>
          <w:b/>
        </w:rPr>
      </w:pPr>
    </w:p>
    <w:p w:rsidR="00F50FB9" w:rsidRPr="005A7CC8" w:rsidRDefault="00701EE7"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Pelo contrário, são práticas corriqueiras e pertencentes à rotina diária de qualquer administração pública, </w:t>
      </w:r>
      <w:r w:rsidR="00FC5F38">
        <w:rPr>
          <w:rFonts w:ascii="Garamond" w:hAnsi="Garamond" w:cs="Arial"/>
        </w:rPr>
        <w:t>as quais devem ser realizada</w:t>
      </w:r>
      <w:r>
        <w:rPr>
          <w:rFonts w:ascii="Garamond" w:hAnsi="Garamond" w:cs="Arial"/>
        </w:rPr>
        <w:t>s pelo corpo técnico efetivo do ente federativo.</w:t>
      </w:r>
    </w:p>
    <w:p w:rsidR="005A7CC8" w:rsidRPr="00F50FB9" w:rsidRDefault="005A7CC8" w:rsidP="00F64799">
      <w:pPr>
        <w:pStyle w:val="PargrafodaLista"/>
        <w:widowControl w:val="0"/>
        <w:spacing w:line="360" w:lineRule="auto"/>
        <w:ind w:left="1418"/>
        <w:jc w:val="both"/>
        <w:rPr>
          <w:rFonts w:ascii="Garamond" w:hAnsi="Garamond" w:cs="Arial"/>
          <w:b/>
        </w:rPr>
      </w:pPr>
    </w:p>
    <w:p w:rsidR="00701EE7" w:rsidRPr="006D566E" w:rsidRDefault="005A7CC8"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T</w:t>
      </w:r>
      <w:r w:rsidR="00701EE7">
        <w:rPr>
          <w:rFonts w:ascii="Garamond" w:hAnsi="Garamond" w:cs="Arial"/>
        </w:rPr>
        <w:t xml:space="preserve">rata-se de objeto indeterminado e </w:t>
      </w:r>
      <w:r w:rsidR="00BE143E">
        <w:rPr>
          <w:rFonts w:ascii="Garamond" w:hAnsi="Garamond" w:cs="Arial"/>
        </w:rPr>
        <w:t>aberto</w:t>
      </w:r>
      <w:r w:rsidR="00553743">
        <w:rPr>
          <w:rFonts w:ascii="Garamond" w:hAnsi="Garamond" w:cs="Arial"/>
        </w:rPr>
        <w:t>, que estabelece</w:t>
      </w:r>
      <w:r w:rsidR="00F50FB9">
        <w:rPr>
          <w:rFonts w:ascii="Garamond" w:hAnsi="Garamond" w:cs="Arial"/>
        </w:rPr>
        <w:t xml:space="preserve"> amplo conjunto de atividades</w:t>
      </w:r>
      <w:r w:rsidR="00BE143E">
        <w:rPr>
          <w:rFonts w:ascii="Garamond" w:hAnsi="Garamond" w:cs="Arial"/>
        </w:rPr>
        <w:t>, colocando-nos diante de um típico contrato denominado “guarda-chuva”, por não estabelecer com precisão os serviços que serão prestados pela empresa contratada.</w:t>
      </w:r>
    </w:p>
    <w:p w:rsidR="006D566E" w:rsidRPr="006D566E" w:rsidRDefault="006D566E" w:rsidP="00F64799">
      <w:pPr>
        <w:pStyle w:val="PargrafodaLista"/>
        <w:spacing w:line="360" w:lineRule="auto"/>
        <w:rPr>
          <w:rFonts w:ascii="Garamond" w:hAnsi="Garamond" w:cs="Arial"/>
          <w:b/>
        </w:rPr>
      </w:pPr>
    </w:p>
    <w:p w:rsidR="00D13AC7" w:rsidRPr="005A7CC8" w:rsidRDefault="006D566E" w:rsidP="00F64799">
      <w:pPr>
        <w:pStyle w:val="PargrafodaLista"/>
        <w:widowControl w:val="0"/>
        <w:numPr>
          <w:ilvl w:val="0"/>
          <w:numId w:val="14"/>
        </w:numPr>
        <w:spacing w:line="360" w:lineRule="auto"/>
        <w:ind w:left="0" w:firstLine="1418"/>
        <w:jc w:val="both"/>
        <w:rPr>
          <w:rFonts w:ascii="Garamond" w:hAnsi="Garamond" w:cs="Arial"/>
        </w:rPr>
      </w:pPr>
      <w:r w:rsidRPr="005A7CC8">
        <w:rPr>
          <w:rFonts w:ascii="Garamond" w:hAnsi="Garamond" w:cs="Arial"/>
        </w:rPr>
        <w:t xml:space="preserve">Impossível, então, o objeto da contratação ser denominado como </w:t>
      </w:r>
      <w:r w:rsidR="00937A90" w:rsidRPr="005A7CC8">
        <w:rPr>
          <w:rFonts w:ascii="Garamond" w:hAnsi="Garamond" w:cs="Arial"/>
        </w:rPr>
        <w:t>“</w:t>
      </w:r>
      <w:r w:rsidRPr="005A7CC8">
        <w:rPr>
          <w:rFonts w:ascii="Garamond" w:hAnsi="Garamond" w:cs="Arial"/>
        </w:rPr>
        <w:t>serviço de natureza singular</w:t>
      </w:r>
      <w:r w:rsidR="00937A90" w:rsidRPr="005A7CC8">
        <w:rPr>
          <w:rFonts w:ascii="Garamond" w:hAnsi="Garamond" w:cs="Arial"/>
        </w:rPr>
        <w:t>”</w:t>
      </w:r>
      <w:r w:rsidR="001A08D8" w:rsidRPr="005A7CC8">
        <w:rPr>
          <w:rFonts w:ascii="Garamond" w:hAnsi="Garamond" w:cs="Arial"/>
        </w:rPr>
        <w:t>.</w:t>
      </w:r>
    </w:p>
    <w:p w:rsidR="00B0764E" w:rsidRPr="00B0764E" w:rsidRDefault="00B0764E" w:rsidP="00F64799">
      <w:pPr>
        <w:widowControl w:val="0"/>
        <w:spacing w:line="360" w:lineRule="auto"/>
        <w:jc w:val="both"/>
        <w:rPr>
          <w:rFonts w:ascii="Garamond" w:hAnsi="Garamond" w:cs="Arial"/>
          <w:b/>
        </w:rPr>
      </w:pPr>
    </w:p>
    <w:p w:rsidR="00D13AC7" w:rsidRPr="00D13AC7" w:rsidRDefault="00603C85" w:rsidP="00F6479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Segundo</w:t>
      </w:r>
      <w:r w:rsidR="0076392A">
        <w:rPr>
          <w:rFonts w:ascii="Garamond" w:hAnsi="Garamond" w:cs="Arial"/>
        </w:rPr>
        <w:t>,</w:t>
      </w:r>
      <w:r>
        <w:rPr>
          <w:rFonts w:ascii="Garamond" w:hAnsi="Garamond" w:cs="Arial"/>
        </w:rPr>
        <w:t xml:space="preserve"> e p</w:t>
      </w:r>
      <w:r w:rsidR="00BE143E">
        <w:rPr>
          <w:rFonts w:ascii="Garamond" w:hAnsi="Garamond" w:cs="Arial"/>
        </w:rPr>
        <w:t xml:space="preserve">or decorrência lógica, </w:t>
      </w:r>
      <w:r w:rsidR="0076392A">
        <w:rPr>
          <w:rFonts w:ascii="Garamond" w:hAnsi="Garamond" w:cs="Arial"/>
        </w:rPr>
        <w:t xml:space="preserve">porque </w:t>
      </w:r>
      <w:r w:rsidR="00BE143E">
        <w:rPr>
          <w:rFonts w:ascii="Garamond" w:hAnsi="Garamond" w:cs="Arial"/>
        </w:rPr>
        <w:t xml:space="preserve">não restou configurada nos processos de inexigibilidade do município de </w:t>
      </w:r>
      <w:proofErr w:type="spellStart"/>
      <w:r w:rsidR="00F64799">
        <w:rPr>
          <w:rFonts w:ascii="Garamond" w:hAnsi="Garamond" w:cs="Arial"/>
        </w:rPr>
        <w:t>Silvianópolis</w:t>
      </w:r>
      <w:proofErr w:type="spellEnd"/>
      <w:r w:rsidR="00BE143E">
        <w:rPr>
          <w:rFonts w:ascii="Garamond" w:hAnsi="Garamond" w:cs="Arial"/>
        </w:rPr>
        <w:t xml:space="preserve"> a </w:t>
      </w:r>
      <w:r w:rsidR="00BE143E" w:rsidRPr="00F0440D">
        <w:rPr>
          <w:rFonts w:ascii="Garamond" w:hAnsi="Garamond" w:cs="Arial"/>
          <w:b/>
        </w:rPr>
        <w:t>inviabilidade de competição.</w:t>
      </w:r>
      <w:r w:rsidR="00BE143E">
        <w:rPr>
          <w:rFonts w:ascii="Garamond" w:hAnsi="Garamond" w:cs="Arial"/>
        </w:rPr>
        <w:t xml:space="preserve"> A prestação de serviços comuns de auditoria e consultoria contábil pode ser realizada por qualquer outra empresa que tenha capacidade para tanto.</w:t>
      </w:r>
    </w:p>
    <w:p w:rsidR="00BE143E" w:rsidRPr="00BE143E" w:rsidRDefault="00BE143E" w:rsidP="00F64799">
      <w:pPr>
        <w:pStyle w:val="PargrafodaLista"/>
        <w:spacing w:line="360" w:lineRule="auto"/>
        <w:rPr>
          <w:rFonts w:ascii="Garamond" w:hAnsi="Garamond" w:cs="Arial"/>
          <w:b/>
        </w:rPr>
      </w:pPr>
    </w:p>
    <w:p w:rsidR="00603C85" w:rsidRPr="00403E0C" w:rsidRDefault="00603C85" w:rsidP="00F64799">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lastRenderedPageBreak/>
        <w:t xml:space="preserve">Sendo assim, </w:t>
      </w:r>
      <w:r w:rsidRPr="00F64799">
        <w:rPr>
          <w:rFonts w:ascii="Garamond" w:hAnsi="Garamond" w:cs="Arial"/>
          <w:b/>
        </w:rPr>
        <w:t xml:space="preserve">a partir da análise dos objetos contratados nos processos de Inexigibilidade </w:t>
      </w:r>
      <w:r w:rsidR="00F64799" w:rsidRPr="00F64799">
        <w:rPr>
          <w:rFonts w:ascii="Garamond" w:hAnsi="Garamond" w:cs="Arial"/>
          <w:b/>
        </w:rPr>
        <w:t>realizados em 2015 e 2017</w:t>
      </w:r>
      <w:r w:rsidRPr="00F64799">
        <w:rPr>
          <w:rFonts w:ascii="Garamond" w:hAnsi="Garamond" w:cs="Arial"/>
          <w:b/>
        </w:rPr>
        <w:t xml:space="preserve">, </w:t>
      </w:r>
      <w:r w:rsidR="00F64799" w:rsidRPr="00F64799">
        <w:rPr>
          <w:rFonts w:ascii="Garamond" w:hAnsi="Garamond" w:cs="Arial"/>
          <w:b/>
        </w:rPr>
        <w:t xml:space="preserve">pela Câmara Municipal de </w:t>
      </w:r>
      <w:proofErr w:type="spellStart"/>
      <w:r w:rsidR="00F64799" w:rsidRPr="00F64799">
        <w:rPr>
          <w:rFonts w:ascii="Garamond" w:hAnsi="Garamond" w:cs="Arial"/>
          <w:b/>
        </w:rPr>
        <w:t>Silvinaópolis</w:t>
      </w:r>
      <w:proofErr w:type="spellEnd"/>
      <w:r w:rsidRPr="00F64799">
        <w:rPr>
          <w:rFonts w:ascii="Garamond" w:hAnsi="Garamond" w:cs="Arial"/>
          <w:b/>
        </w:rPr>
        <w:t xml:space="preserve">, </w:t>
      </w:r>
      <w:r w:rsidR="00F64799">
        <w:rPr>
          <w:rFonts w:ascii="Garamond" w:hAnsi="Garamond" w:cs="Arial"/>
          <w:b/>
        </w:rPr>
        <w:t>não restou</w:t>
      </w:r>
      <w:r w:rsidR="002E1D27" w:rsidRPr="00F64799">
        <w:rPr>
          <w:rFonts w:ascii="Garamond" w:hAnsi="Garamond" w:cs="Arial"/>
          <w:b/>
        </w:rPr>
        <w:t xml:space="preserve"> configurada a hipótese de inexigibilidade </w:t>
      </w:r>
      <w:r w:rsidR="00617248" w:rsidRPr="00F64799">
        <w:rPr>
          <w:rFonts w:ascii="Garamond" w:hAnsi="Garamond" w:cs="Arial"/>
          <w:b/>
        </w:rPr>
        <w:t xml:space="preserve">de licitação, </w:t>
      </w:r>
      <w:r w:rsidR="002E1D27" w:rsidRPr="00F64799">
        <w:rPr>
          <w:rFonts w:ascii="Garamond" w:hAnsi="Garamond" w:cs="Arial"/>
          <w:b/>
        </w:rPr>
        <w:t xml:space="preserve">por </w:t>
      </w:r>
      <w:r w:rsidR="000D6615" w:rsidRPr="00F64799">
        <w:rPr>
          <w:rFonts w:ascii="Garamond" w:hAnsi="Garamond" w:cs="Arial"/>
          <w:b/>
        </w:rPr>
        <w:t>inobservância dos pressupostos</w:t>
      </w:r>
      <w:r w:rsidR="002E1D27" w:rsidRPr="00F64799">
        <w:rPr>
          <w:rFonts w:ascii="Garamond" w:hAnsi="Garamond" w:cs="Arial"/>
          <w:b/>
        </w:rPr>
        <w:t xml:space="preserve"> da singularidade dos serviços e da inviabilidade de competiç</w:t>
      </w:r>
      <w:r w:rsidR="000D6615" w:rsidRPr="00F64799">
        <w:rPr>
          <w:rFonts w:ascii="Garamond" w:hAnsi="Garamond" w:cs="Arial"/>
          <w:b/>
        </w:rPr>
        <w:t>ão, em descumpr</w:t>
      </w:r>
      <w:r w:rsidR="00617248" w:rsidRPr="00F64799">
        <w:rPr>
          <w:rFonts w:ascii="Garamond" w:hAnsi="Garamond" w:cs="Arial"/>
          <w:b/>
        </w:rPr>
        <w:t>imento ao art.</w:t>
      </w:r>
      <w:r w:rsidR="000D6615" w:rsidRPr="00F64799">
        <w:rPr>
          <w:rFonts w:ascii="Garamond" w:hAnsi="Garamond" w:cs="Arial"/>
          <w:b/>
        </w:rPr>
        <w:t xml:space="preserve"> 25, caput e inciso II da Lei n. 8.666</w:t>
      </w:r>
      <w:r w:rsidR="00D3163F" w:rsidRPr="00F64799">
        <w:rPr>
          <w:rFonts w:ascii="Garamond" w:hAnsi="Garamond" w:cs="Arial"/>
          <w:b/>
        </w:rPr>
        <w:t>/1993</w:t>
      </w:r>
      <w:r w:rsidR="000D6615" w:rsidRPr="00F64799">
        <w:rPr>
          <w:rFonts w:ascii="Garamond" w:hAnsi="Garamond" w:cs="Arial"/>
          <w:b/>
        </w:rPr>
        <w:t>.</w:t>
      </w:r>
    </w:p>
    <w:p w:rsidR="00F64799" w:rsidRDefault="00F64799" w:rsidP="00F64799">
      <w:pPr>
        <w:pStyle w:val="PargrafodaLista"/>
        <w:widowControl w:val="0"/>
        <w:spacing w:line="360" w:lineRule="auto"/>
        <w:ind w:left="2138"/>
        <w:jc w:val="both"/>
        <w:rPr>
          <w:rFonts w:ascii="Garamond" w:hAnsi="Garamond" w:cs="Arial"/>
          <w:b/>
        </w:rPr>
      </w:pPr>
    </w:p>
    <w:p w:rsidR="00DE307B" w:rsidRPr="00D1482C" w:rsidRDefault="00DE4703" w:rsidP="009C2195">
      <w:pPr>
        <w:pStyle w:val="PargrafodaLista"/>
        <w:widowControl w:val="0"/>
        <w:numPr>
          <w:ilvl w:val="0"/>
          <w:numId w:val="18"/>
        </w:numPr>
        <w:spacing w:line="360" w:lineRule="auto"/>
        <w:ind w:left="1418" w:firstLine="0"/>
        <w:jc w:val="both"/>
        <w:rPr>
          <w:rFonts w:ascii="Garamond" w:hAnsi="Garamond" w:cs="Arial"/>
          <w:b/>
        </w:rPr>
      </w:pPr>
      <w:r w:rsidRPr="00D1482C">
        <w:rPr>
          <w:rFonts w:ascii="Garamond" w:hAnsi="Garamond" w:cs="Arial"/>
          <w:b/>
        </w:rPr>
        <w:t>Hist</w:t>
      </w:r>
      <w:r w:rsidR="00D31149" w:rsidRPr="00D1482C">
        <w:rPr>
          <w:rFonts w:ascii="Garamond" w:hAnsi="Garamond" w:cs="Arial"/>
          <w:b/>
        </w:rPr>
        <w:t>órico da</w:t>
      </w:r>
      <w:r w:rsidRPr="00D1482C">
        <w:rPr>
          <w:rFonts w:ascii="Garamond" w:hAnsi="Garamond" w:cs="Arial"/>
          <w:b/>
        </w:rPr>
        <w:t xml:space="preserve"> jurisprudência do Tribunal de Contas de Minas Gerais – </w:t>
      </w:r>
      <w:r w:rsidR="007A3C12" w:rsidRPr="00D1482C">
        <w:rPr>
          <w:rFonts w:ascii="Garamond" w:hAnsi="Garamond" w:cs="Arial"/>
          <w:b/>
        </w:rPr>
        <w:t xml:space="preserve">Inexigibilidade de licitação – </w:t>
      </w:r>
      <w:r w:rsidR="00D1482C">
        <w:rPr>
          <w:rFonts w:ascii="Garamond" w:hAnsi="Garamond" w:cs="Arial"/>
          <w:b/>
        </w:rPr>
        <w:t>Súmula n. 106</w:t>
      </w:r>
    </w:p>
    <w:p w:rsidR="00DE4703" w:rsidRDefault="00DE4703" w:rsidP="00C5060A">
      <w:pPr>
        <w:widowControl w:val="0"/>
        <w:spacing w:line="360" w:lineRule="auto"/>
        <w:ind w:left="1418"/>
        <w:jc w:val="both"/>
        <w:rPr>
          <w:rFonts w:ascii="Garamond" w:hAnsi="Garamond" w:cs="Arial"/>
          <w:b/>
        </w:rPr>
      </w:pPr>
    </w:p>
    <w:p w:rsidR="00DE4703" w:rsidRPr="007A3C12" w:rsidRDefault="007A3C12"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Em meados de 1999, no julgamento do Processo Administrativo n. 495.067, a Segunda C</w:t>
      </w:r>
      <w:r w:rsidR="002350F2">
        <w:rPr>
          <w:rFonts w:ascii="Garamond" w:hAnsi="Garamond" w:cs="Arial"/>
        </w:rPr>
        <w:t>âmara do Tribunal de Contas</w:t>
      </w:r>
      <w:r>
        <w:rPr>
          <w:rFonts w:ascii="Garamond" w:hAnsi="Garamond" w:cs="Arial"/>
        </w:rPr>
        <w:t xml:space="preserve"> decidiu pela regularidade dos contratos realizados pelo município de Cambuquira com as empresas JNC Advocacia S/C e ADP – Assessoria e Consultoria S/C</w:t>
      </w:r>
      <w:r w:rsidR="007C0D28">
        <w:rPr>
          <w:rFonts w:ascii="Garamond" w:hAnsi="Garamond" w:cs="Arial"/>
        </w:rPr>
        <w:t xml:space="preserve"> para a prestação de serviços de</w:t>
      </w:r>
      <w:r w:rsidR="00494C53">
        <w:rPr>
          <w:rFonts w:ascii="Garamond" w:hAnsi="Garamond" w:cs="Arial"/>
        </w:rPr>
        <w:t xml:space="preserve"> assessoria jurídica e contábil:</w:t>
      </w:r>
    </w:p>
    <w:p w:rsidR="007A3C12" w:rsidRDefault="007A3C12" w:rsidP="000117C1">
      <w:pPr>
        <w:pStyle w:val="PargrafodaLista"/>
        <w:widowControl w:val="0"/>
        <w:ind w:left="1418"/>
        <w:jc w:val="both"/>
        <w:rPr>
          <w:rFonts w:ascii="Garamond" w:hAnsi="Garamond" w:cs="Arial"/>
        </w:rPr>
      </w:pPr>
    </w:p>
    <w:p w:rsidR="007A3C12" w:rsidRPr="00D31149" w:rsidRDefault="007A3C12" w:rsidP="007E42EE">
      <w:pPr>
        <w:pStyle w:val="PargrafodaLista"/>
        <w:widowControl w:val="0"/>
        <w:spacing w:line="276" w:lineRule="auto"/>
        <w:ind w:left="1418"/>
        <w:jc w:val="both"/>
        <w:rPr>
          <w:rFonts w:ascii="Garamond" w:hAnsi="Garamond" w:cs="Arial"/>
          <w:sz w:val="22"/>
          <w:szCs w:val="22"/>
        </w:rPr>
      </w:pPr>
      <w:r w:rsidRPr="00D31149">
        <w:rPr>
          <w:rFonts w:ascii="Garamond" w:hAnsi="Garamond" w:cs="Arial"/>
          <w:sz w:val="22"/>
          <w:szCs w:val="22"/>
        </w:rPr>
        <w:t>(...) visto que os serviços por elas prestados têm natureza singular.</w:t>
      </w:r>
      <w:r w:rsidR="001A78DB" w:rsidRPr="00D31149">
        <w:rPr>
          <w:rFonts w:ascii="Garamond" w:hAnsi="Garamond" w:cs="Arial"/>
          <w:sz w:val="22"/>
          <w:szCs w:val="22"/>
        </w:rPr>
        <w:t xml:space="preserve"> Isto porque </w:t>
      </w:r>
      <w:r w:rsidR="007C0D28" w:rsidRPr="00D31149">
        <w:rPr>
          <w:rFonts w:ascii="Garamond" w:hAnsi="Garamond" w:cs="Arial"/>
          <w:sz w:val="22"/>
          <w:szCs w:val="22"/>
        </w:rPr>
        <w:t xml:space="preserve">tais empresas são notoriamente especializadas, como ficou demonstrado nos autos (fls. 43-61). E, segundo Lúcia Valle Figueiredo e Sérgio Ferraz, </w:t>
      </w:r>
      <w:r w:rsidR="007C0D28" w:rsidRPr="00D31149">
        <w:rPr>
          <w:rFonts w:ascii="Garamond" w:hAnsi="Garamond" w:cs="Arial"/>
          <w:i/>
          <w:sz w:val="22"/>
          <w:szCs w:val="22"/>
        </w:rPr>
        <w:t xml:space="preserve">a singularidade subjetiva contém-se no bojo da notória especialização. Não poderá haver alguém notoriamente especializado sem características de singularidade </w:t>
      </w:r>
      <w:r w:rsidR="007C0D28" w:rsidRPr="00D31149">
        <w:rPr>
          <w:rFonts w:ascii="Garamond" w:hAnsi="Garamond" w:cs="Arial"/>
          <w:sz w:val="22"/>
          <w:szCs w:val="22"/>
        </w:rPr>
        <w:t>(Dispensa e Inexigibilidade de Licitação, 3ª ed., Malheiros Editores, p. 80)</w:t>
      </w:r>
    </w:p>
    <w:p w:rsidR="007A3C12" w:rsidRPr="007A3C12" w:rsidRDefault="007A3C12" w:rsidP="00C5060A">
      <w:pPr>
        <w:pStyle w:val="PargrafodaLista"/>
        <w:widowControl w:val="0"/>
        <w:spacing w:line="360" w:lineRule="auto"/>
        <w:ind w:left="1418"/>
        <w:jc w:val="both"/>
        <w:rPr>
          <w:rFonts w:ascii="Garamond" w:hAnsi="Garamond" w:cs="Arial"/>
          <w:b/>
        </w:rPr>
      </w:pPr>
    </w:p>
    <w:p w:rsidR="007A3C12" w:rsidRPr="000D6615" w:rsidRDefault="007C0D28"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Entretanto, no ano seguinte, a jurisprudência do Tribunal de Cont</w:t>
      </w:r>
      <w:r w:rsidR="00AE7482">
        <w:rPr>
          <w:rFonts w:ascii="Garamond" w:hAnsi="Garamond" w:cs="Arial"/>
        </w:rPr>
        <w:t>as já apresentou divergência. No julgamento do Processo Administrativo n. 603.768</w:t>
      </w:r>
      <w:r w:rsidR="00F01E3C">
        <w:rPr>
          <w:rFonts w:ascii="Garamond" w:hAnsi="Garamond" w:cs="Arial"/>
        </w:rPr>
        <w:t>,</w:t>
      </w:r>
      <w:r w:rsidR="00AE7482">
        <w:rPr>
          <w:rFonts w:ascii="Garamond" w:hAnsi="Garamond" w:cs="Arial"/>
        </w:rPr>
        <w:t xml:space="preserve"> </w:t>
      </w:r>
      <w:r w:rsidR="008E113C">
        <w:rPr>
          <w:rFonts w:ascii="Garamond" w:hAnsi="Garamond" w:cs="Arial"/>
        </w:rPr>
        <w:t>realizado na</w:t>
      </w:r>
      <w:r w:rsidR="006A37A8">
        <w:rPr>
          <w:rFonts w:ascii="Garamond" w:hAnsi="Garamond" w:cs="Arial"/>
        </w:rPr>
        <w:t xml:space="preserve"> sessão da Segunda Câmara</w:t>
      </w:r>
      <w:r>
        <w:rPr>
          <w:rFonts w:ascii="Garamond" w:hAnsi="Garamond" w:cs="Arial"/>
        </w:rPr>
        <w:t xml:space="preserve"> do dia </w:t>
      </w:r>
      <w:r w:rsidR="00D31149">
        <w:rPr>
          <w:rFonts w:ascii="Garamond" w:hAnsi="Garamond" w:cs="Arial"/>
        </w:rPr>
        <w:t>02/03/2000</w:t>
      </w:r>
      <w:r>
        <w:rPr>
          <w:rFonts w:ascii="Garamond" w:hAnsi="Garamond" w:cs="Arial"/>
        </w:rPr>
        <w:t>, a mesma contratação da empresa ADP – Assessoria e Consultoria S/C</w:t>
      </w:r>
      <w:r w:rsidR="006827EA">
        <w:rPr>
          <w:rFonts w:ascii="Garamond" w:hAnsi="Garamond" w:cs="Arial"/>
        </w:rPr>
        <w:t xml:space="preserve"> pelo município de Mario Campos,</w:t>
      </w:r>
      <w:r>
        <w:rPr>
          <w:rFonts w:ascii="Garamond" w:hAnsi="Garamond" w:cs="Arial"/>
        </w:rPr>
        <w:t xml:space="preserve"> para a prestação de serviços de assessoria contábil</w:t>
      </w:r>
      <w:r w:rsidR="004C6632">
        <w:rPr>
          <w:rFonts w:ascii="Garamond" w:hAnsi="Garamond" w:cs="Arial"/>
        </w:rPr>
        <w:t>,</w:t>
      </w:r>
      <w:r>
        <w:rPr>
          <w:rFonts w:ascii="Garamond" w:hAnsi="Garamond" w:cs="Arial"/>
        </w:rPr>
        <w:t xml:space="preserve"> restou considerada irregular, nos seguintes termos:</w:t>
      </w:r>
    </w:p>
    <w:p w:rsidR="000D6615" w:rsidRPr="00D31149" w:rsidRDefault="000D6615" w:rsidP="000117C1">
      <w:pPr>
        <w:pStyle w:val="PargrafodaLista"/>
        <w:widowControl w:val="0"/>
        <w:ind w:left="1418"/>
        <w:jc w:val="both"/>
        <w:rPr>
          <w:rFonts w:ascii="Garamond" w:hAnsi="Garamond" w:cs="Arial"/>
          <w:b/>
        </w:rPr>
      </w:pPr>
    </w:p>
    <w:p w:rsidR="00D31149" w:rsidRPr="00D31149" w:rsidRDefault="00D31149" w:rsidP="007E42EE">
      <w:pPr>
        <w:pStyle w:val="PargrafodaLista"/>
        <w:widowControl w:val="0"/>
        <w:spacing w:line="276" w:lineRule="auto"/>
        <w:ind w:left="1418"/>
        <w:jc w:val="both"/>
        <w:rPr>
          <w:rFonts w:ascii="Garamond" w:hAnsi="Garamond" w:cs="Arial"/>
          <w:b/>
          <w:sz w:val="22"/>
          <w:szCs w:val="22"/>
        </w:rPr>
      </w:pPr>
      <w:r w:rsidRPr="00D31149">
        <w:rPr>
          <w:rFonts w:ascii="Garamond" w:hAnsi="Garamond" w:cs="Arial"/>
          <w:sz w:val="22"/>
          <w:szCs w:val="22"/>
        </w:rPr>
        <w:t xml:space="preserve">Como já exposto anteriormente, o serviço de natureza singular, por suas características individuais, permite inferir ser o mais adequado à plena satisfação do objeto pretendido pela Administração. Mais uma vez, como nos casos anteriores, os serviços prestados pela ADP – Assessoria e Consultoria S/C Ltda. não se enquadram </w:t>
      </w:r>
      <w:r w:rsidRPr="00D31149">
        <w:rPr>
          <w:rFonts w:ascii="Garamond" w:hAnsi="Garamond" w:cs="Arial"/>
          <w:sz w:val="22"/>
          <w:szCs w:val="22"/>
        </w:rPr>
        <w:lastRenderedPageBreak/>
        <w:t>nos serviços de natureza singular.</w:t>
      </w:r>
    </w:p>
    <w:p w:rsidR="00B0764E" w:rsidRPr="00B0764E" w:rsidRDefault="00B0764E" w:rsidP="00B0764E">
      <w:pPr>
        <w:pStyle w:val="PargrafodaLista"/>
        <w:widowControl w:val="0"/>
        <w:spacing w:line="360" w:lineRule="auto"/>
        <w:ind w:left="1418"/>
        <w:jc w:val="both"/>
        <w:rPr>
          <w:rFonts w:ascii="Garamond" w:hAnsi="Garamond" w:cs="Arial"/>
          <w:b/>
        </w:rPr>
      </w:pPr>
    </w:p>
    <w:p w:rsidR="007C0D28" w:rsidRPr="00764159" w:rsidRDefault="00D31149" w:rsidP="00C5060A">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Diversos outros processos no Tribunal, cujo objeto era a análise da contratação da mesma empresa ADP – Assessoria e Consultoria S/C, foram julgados irregulares, pela inobservância do art. 25</w:t>
      </w:r>
      <w:r w:rsidR="00D976E4">
        <w:rPr>
          <w:rFonts w:ascii="Garamond" w:hAnsi="Garamond" w:cs="Arial"/>
        </w:rPr>
        <w:t>,</w:t>
      </w:r>
      <w:r w:rsidR="00DE3216">
        <w:rPr>
          <w:rFonts w:ascii="Garamond" w:hAnsi="Garamond" w:cs="Arial"/>
        </w:rPr>
        <w:t xml:space="preserve"> caput e</w:t>
      </w:r>
      <w:r w:rsidR="00D976E4">
        <w:rPr>
          <w:rFonts w:ascii="Garamond" w:hAnsi="Garamond" w:cs="Arial"/>
        </w:rPr>
        <w:t xml:space="preserve"> inciso II,</w:t>
      </w:r>
      <w:r>
        <w:rPr>
          <w:rFonts w:ascii="Garamond" w:hAnsi="Garamond" w:cs="Arial"/>
        </w:rPr>
        <w:t xml:space="preserve"> c/</w:t>
      </w:r>
      <w:proofErr w:type="gramStart"/>
      <w:r>
        <w:rPr>
          <w:rFonts w:ascii="Garamond" w:hAnsi="Garamond" w:cs="Arial"/>
        </w:rPr>
        <w:t>c</w:t>
      </w:r>
      <w:proofErr w:type="gramEnd"/>
      <w:r>
        <w:rPr>
          <w:rFonts w:ascii="Garamond" w:hAnsi="Garamond" w:cs="Arial"/>
        </w:rPr>
        <w:t xml:space="preserve"> o art. 13 da Lei Federal n. 8.666/1993:</w:t>
      </w:r>
    </w:p>
    <w:p w:rsidR="00764159" w:rsidRPr="00D31149" w:rsidRDefault="00764159" w:rsidP="00764159">
      <w:pPr>
        <w:pStyle w:val="PargrafodaLista"/>
        <w:widowControl w:val="0"/>
        <w:spacing w:line="360" w:lineRule="auto"/>
        <w:ind w:left="1418"/>
        <w:jc w:val="both"/>
        <w:rPr>
          <w:rFonts w:ascii="Garamond" w:hAnsi="Garamond" w:cs="Arial"/>
          <w:b/>
        </w:rPr>
      </w:pPr>
    </w:p>
    <w:p w:rsidR="00D31149" w:rsidRPr="00C5060A" w:rsidRDefault="00D31149"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 xml:space="preserve">Processo Administrativo n. 613.061 – Município de </w:t>
      </w:r>
      <w:proofErr w:type="spellStart"/>
      <w:r w:rsidRPr="00C5060A">
        <w:rPr>
          <w:rFonts w:ascii="Garamond" w:hAnsi="Garamond" w:cs="Arial"/>
          <w:sz w:val="22"/>
          <w:szCs w:val="22"/>
        </w:rPr>
        <w:t>Silvianópolis</w:t>
      </w:r>
      <w:proofErr w:type="spellEnd"/>
      <w:r w:rsidRPr="00C5060A">
        <w:rPr>
          <w:rFonts w:ascii="Garamond" w:hAnsi="Garamond" w:cs="Arial"/>
          <w:sz w:val="22"/>
          <w:szCs w:val="22"/>
        </w:rPr>
        <w:t xml:space="preserve"> – Sessão da Segunda Câmara do dia 29/05/2003;</w:t>
      </w:r>
    </w:p>
    <w:p w:rsidR="00D31149" w:rsidRPr="00C5060A" w:rsidRDefault="00D85CE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Processo Administrativo n. 494.414 – Município de Cambuquira – Sessão da Segunda Câmara do dia 11/09/2003;</w:t>
      </w:r>
    </w:p>
    <w:p w:rsidR="00D85CEA" w:rsidRPr="00C5060A" w:rsidRDefault="00D85CE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Processo Administrativo n. 617.758 – Município de Alfenas – Sessão da Segunda Câmara do dia 09/10/2003;</w:t>
      </w:r>
    </w:p>
    <w:p w:rsidR="00D85CEA" w:rsidRPr="00C5060A" w:rsidRDefault="00D85CE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Processo Administrativo n. 604.218 – Município de Delfim Moreira – Sessão da Segunda Câmara do dia 23/10/2003;</w:t>
      </w:r>
    </w:p>
    <w:p w:rsidR="00D85CEA" w:rsidRPr="00C5060A" w:rsidRDefault="00D85CE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Processo Administrativo n. 638.925 – Município de Descoberto – Sessão da Segunda Câmara do dia 21/06/2004;</w:t>
      </w:r>
    </w:p>
    <w:p w:rsidR="00D85CEA" w:rsidRPr="00C5060A" w:rsidRDefault="00D85CE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Processo Administrativo n. 611.424 – Município de Alfenas – Sessão da Segunda Câmara do dia 02/09/2004;</w:t>
      </w:r>
    </w:p>
    <w:p w:rsidR="00D85CEA" w:rsidRPr="00C5060A" w:rsidRDefault="00D85CE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Relatório de Inspeção n. 601.591 – Município de Cambuí – Sessão da Segunda Câmara do dia 21/11/2006;</w:t>
      </w:r>
    </w:p>
    <w:p w:rsidR="00D85CEA" w:rsidRPr="00C5060A" w:rsidRDefault="00C5060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Processo Administrativo n. 613.260 – Município de Areado – Sessão da Segunda Câmara do dia 24/06/2008;</w:t>
      </w:r>
    </w:p>
    <w:p w:rsidR="00C5060A" w:rsidRPr="00C5060A" w:rsidRDefault="00C5060A" w:rsidP="007E42EE">
      <w:pPr>
        <w:pStyle w:val="PargrafodaLista"/>
        <w:widowControl w:val="0"/>
        <w:numPr>
          <w:ilvl w:val="0"/>
          <w:numId w:val="19"/>
        </w:numPr>
        <w:spacing w:line="276" w:lineRule="auto"/>
        <w:ind w:left="1418" w:firstLine="0"/>
        <w:jc w:val="both"/>
        <w:rPr>
          <w:rFonts w:ascii="Garamond" w:hAnsi="Garamond" w:cs="Arial"/>
          <w:sz w:val="22"/>
          <w:szCs w:val="22"/>
        </w:rPr>
      </w:pPr>
      <w:r w:rsidRPr="00C5060A">
        <w:rPr>
          <w:rFonts w:ascii="Garamond" w:hAnsi="Garamond" w:cs="Arial"/>
          <w:sz w:val="22"/>
          <w:szCs w:val="22"/>
        </w:rPr>
        <w:t>Processo Administrativo n. 604.772 – Município de Monsenhor Paulo – Sessão da Segunda Câmara do dia 15/07/2008;</w:t>
      </w:r>
    </w:p>
    <w:p w:rsidR="00D31149" w:rsidRPr="007E42EE" w:rsidRDefault="00C5060A" w:rsidP="007E42EE">
      <w:pPr>
        <w:pStyle w:val="PargrafodaLista"/>
        <w:widowControl w:val="0"/>
        <w:numPr>
          <w:ilvl w:val="0"/>
          <w:numId w:val="19"/>
        </w:numPr>
        <w:spacing w:line="276" w:lineRule="auto"/>
        <w:ind w:left="1418" w:firstLine="0"/>
        <w:jc w:val="both"/>
        <w:rPr>
          <w:rFonts w:ascii="Garamond" w:hAnsi="Garamond" w:cs="Arial"/>
        </w:rPr>
      </w:pPr>
      <w:r w:rsidRPr="00C5060A">
        <w:rPr>
          <w:rFonts w:ascii="Garamond" w:hAnsi="Garamond" w:cs="Arial"/>
          <w:sz w:val="22"/>
          <w:szCs w:val="22"/>
        </w:rPr>
        <w:t>Recurso de Revisão n. 683.804 – Município de Areado – Sessão do Tribunal Pleno do dia 18/07/2012</w:t>
      </w:r>
      <w:r w:rsidR="009C2195">
        <w:rPr>
          <w:rFonts w:ascii="Garamond" w:hAnsi="Garamond" w:cs="Arial"/>
          <w:sz w:val="22"/>
          <w:szCs w:val="22"/>
        </w:rPr>
        <w:t>.</w:t>
      </w:r>
    </w:p>
    <w:p w:rsidR="007E42EE" w:rsidRPr="00C5060A" w:rsidRDefault="007E42EE" w:rsidP="007E42EE">
      <w:pPr>
        <w:pStyle w:val="PargrafodaLista"/>
        <w:widowControl w:val="0"/>
        <w:spacing w:line="360" w:lineRule="auto"/>
        <w:ind w:left="1418"/>
        <w:jc w:val="both"/>
        <w:rPr>
          <w:rFonts w:ascii="Garamond" w:hAnsi="Garamond" w:cs="Arial"/>
        </w:rPr>
      </w:pPr>
    </w:p>
    <w:p w:rsidR="00D31149" w:rsidRPr="007E42EE" w:rsidRDefault="00C5060A"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Fato é que, neste </w:t>
      </w:r>
      <w:r w:rsidR="009C2195">
        <w:rPr>
          <w:rFonts w:ascii="Garamond" w:hAnsi="Garamond" w:cs="Arial"/>
        </w:rPr>
        <w:t>ínterim</w:t>
      </w:r>
      <w:r>
        <w:rPr>
          <w:rFonts w:ascii="Garamond" w:hAnsi="Garamond" w:cs="Arial"/>
        </w:rPr>
        <w:t>, em 14/04/2004, no julgamento do Incidente de Uniformização de Jurisprudência n. 684.973,</w:t>
      </w:r>
      <w:r w:rsidR="002350F2">
        <w:rPr>
          <w:rFonts w:ascii="Garamond" w:hAnsi="Garamond" w:cs="Arial"/>
        </w:rPr>
        <w:t xml:space="preserve"> pelo colegiado do Pleno, o Tribunal</w:t>
      </w:r>
      <w:r w:rsidR="00D976E4">
        <w:rPr>
          <w:rFonts w:ascii="Garamond" w:hAnsi="Garamond" w:cs="Arial"/>
        </w:rPr>
        <w:t xml:space="preserve"> de Contas de Minas Gerais</w:t>
      </w:r>
      <w:r w:rsidR="002350F2">
        <w:rPr>
          <w:rFonts w:ascii="Garamond" w:hAnsi="Garamond" w:cs="Arial"/>
        </w:rPr>
        <w:t xml:space="preserve">, para uniformizar decisões divergentes acerca da contratação do </w:t>
      </w:r>
      <w:r w:rsidR="002350F2">
        <w:rPr>
          <w:rFonts w:ascii="Garamond" w:hAnsi="Garamond" w:cs="Arial"/>
        </w:rPr>
        <w:lastRenderedPageBreak/>
        <w:t>Grupo SIM – Instituto de Gestão Fiscal</w:t>
      </w:r>
      <w:r w:rsidR="00E257E9">
        <w:rPr>
          <w:rStyle w:val="Refdenotaderodap"/>
          <w:rFonts w:ascii="Garamond" w:hAnsi="Garamond" w:cs="Arial"/>
        </w:rPr>
        <w:footnoteReference w:id="2"/>
      </w:r>
      <w:r w:rsidR="002350F2">
        <w:rPr>
          <w:rFonts w:ascii="Garamond" w:hAnsi="Garamond" w:cs="Arial"/>
        </w:rPr>
        <w:t xml:space="preserve"> por inexigibilidade de licitação, entendeu que as contratações diretas realizadas por meio de inexigibilidade de licitação são irregulares quando não se revistam do caráter de singularidade </w:t>
      </w:r>
      <w:r w:rsidR="00725901">
        <w:rPr>
          <w:rFonts w:ascii="Garamond" w:hAnsi="Garamond" w:cs="Arial"/>
        </w:rPr>
        <w:t xml:space="preserve">do objeto </w:t>
      </w:r>
      <w:r w:rsidR="002350F2">
        <w:rPr>
          <w:rFonts w:ascii="Garamond" w:hAnsi="Garamond" w:cs="Arial"/>
        </w:rPr>
        <w:t>exigido pela Lei Federal n. 8.666/1993:</w:t>
      </w:r>
    </w:p>
    <w:p w:rsidR="007E42EE" w:rsidRPr="002350F2" w:rsidRDefault="007E42EE" w:rsidP="007E42EE">
      <w:pPr>
        <w:pStyle w:val="PargrafodaLista"/>
        <w:widowControl w:val="0"/>
        <w:spacing w:line="360" w:lineRule="auto"/>
        <w:ind w:left="1418"/>
        <w:jc w:val="both"/>
        <w:rPr>
          <w:rFonts w:ascii="Garamond" w:hAnsi="Garamond" w:cs="Arial"/>
          <w:b/>
        </w:rPr>
      </w:pPr>
    </w:p>
    <w:p w:rsidR="002350F2" w:rsidRPr="002350F2" w:rsidRDefault="002350F2" w:rsidP="007E42EE">
      <w:pPr>
        <w:pStyle w:val="PargrafodaLista"/>
        <w:widowControl w:val="0"/>
        <w:spacing w:line="276" w:lineRule="auto"/>
        <w:ind w:left="1418"/>
        <w:jc w:val="both"/>
        <w:rPr>
          <w:rFonts w:ascii="Garamond" w:hAnsi="Garamond" w:cs="Arial"/>
          <w:sz w:val="22"/>
          <w:szCs w:val="22"/>
        </w:rPr>
      </w:pPr>
      <w:r w:rsidRPr="002350F2">
        <w:rPr>
          <w:rFonts w:ascii="Garamond" w:hAnsi="Garamond" w:cs="Arial"/>
          <w:sz w:val="22"/>
          <w:szCs w:val="22"/>
        </w:rPr>
        <w:t>(...) o que possibilita seja um serviço tido como técnico especializado singular passível de contratação direta é o somatório dos seguintes fatores:</w:t>
      </w:r>
    </w:p>
    <w:p w:rsidR="002350F2" w:rsidRPr="002350F2" w:rsidRDefault="002350F2" w:rsidP="007E42EE">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especificidade</w:t>
      </w:r>
      <w:proofErr w:type="gramEnd"/>
      <w:r w:rsidRPr="002350F2">
        <w:rPr>
          <w:rFonts w:ascii="Garamond" w:hAnsi="Garamond" w:cs="Arial"/>
          <w:sz w:val="22"/>
          <w:szCs w:val="22"/>
        </w:rPr>
        <w:t xml:space="preserve"> do serviço, isto é, que o serviço exija determinado grau de especialização para ser executado que o faça destoar dos que corriqueiramente afetam a Administração;</w:t>
      </w:r>
    </w:p>
    <w:p w:rsidR="002350F2" w:rsidRPr="002350F2" w:rsidRDefault="002350F2" w:rsidP="007E42EE">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reconhecido</w:t>
      </w:r>
      <w:proofErr w:type="gramEnd"/>
      <w:r w:rsidRPr="002350F2">
        <w:rPr>
          <w:rFonts w:ascii="Garamond" w:hAnsi="Garamond" w:cs="Arial"/>
          <w:sz w:val="22"/>
          <w:szCs w:val="22"/>
        </w:rPr>
        <w:t xml:space="preserve"> calibre profissional (notoriedade) da pessoa física ou jurídica a ser contratada pela Administração;</w:t>
      </w:r>
    </w:p>
    <w:p w:rsidR="002350F2" w:rsidRPr="002350F2" w:rsidRDefault="002350F2" w:rsidP="007E42EE">
      <w:pPr>
        <w:pStyle w:val="PargrafodaLista"/>
        <w:widowControl w:val="0"/>
        <w:numPr>
          <w:ilvl w:val="0"/>
          <w:numId w:val="20"/>
        </w:numPr>
        <w:spacing w:line="276" w:lineRule="auto"/>
        <w:jc w:val="both"/>
        <w:rPr>
          <w:rFonts w:ascii="Garamond" w:hAnsi="Garamond" w:cs="Arial"/>
          <w:sz w:val="22"/>
          <w:szCs w:val="22"/>
        </w:rPr>
      </w:pPr>
      <w:proofErr w:type="gramStart"/>
      <w:r w:rsidRPr="002350F2">
        <w:rPr>
          <w:rFonts w:ascii="Garamond" w:hAnsi="Garamond" w:cs="Arial"/>
          <w:sz w:val="22"/>
          <w:szCs w:val="22"/>
        </w:rPr>
        <w:t>heterogeneidade</w:t>
      </w:r>
      <w:proofErr w:type="gramEnd"/>
      <w:r w:rsidRPr="002350F2">
        <w:rPr>
          <w:rFonts w:ascii="Garamond" w:hAnsi="Garamond" w:cs="Arial"/>
          <w:sz w:val="22"/>
          <w:szCs w:val="22"/>
        </w:rPr>
        <w:t xml:space="preserve"> do produto final (serviço) a ser desempenhado pelo contratado.</w:t>
      </w:r>
    </w:p>
    <w:p w:rsidR="002350F2" w:rsidRPr="002350F2" w:rsidRDefault="002350F2" w:rsidP="002350F2">
      <w:pPr>
        <w:pStyle w:val="PargrafodaLista"/>
        <w:widowControl w:val="0"/>
        <w:spacing w:line="360" w:lineRule="auto"/>
        <w:ind w:left="1418"/>
        <w:jc w:val="both"/>
        <w:rPr>
          <w:rFonts w:ascii="Garamond" w:hAnsi="Garamond" w:cs="Arial"/>
          <w:b/>
        </w:rPr>
      </w:pPr>
    </w:p>
    <w:p w:rsidR="002350F2" w:rsidRPr="00D976E4" w:rsidRDefault="0026410B" w:rsidP="00D31149">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incidente resultou na publicação do Enunciado de Súmula n. 106 do Tribunal de Contas</w:t>
      </w:r>
      <w:r w:rsidR="00D976E4">
        <w:rPr>
          <w:rFonts w:ascii="Garamond" w:hAnsi="Garamond" w:cs="Arial"/>
        </w:rPr>
        <w:t>,</w:t>
      </w:r>
      <w:r>
        <w:rPr>
          <w:rFonts w:ascii="Garamond" w:hAnsi="Garamond" w:cs="Arial"/>
        </w:rPr>
        <w:t xml:space="preserve"> em 22/10/2008, que ainda permanece vigente:</w:t>
      </w:r>
    </w:p>
    <w:p w:rsidR="00D976E4" w:rsidRPr="0026410B" w:rsidRDefault="00D976E4" w:rsidP="00D976E4">
      <w:pPr>
        <w:pStyle w:val="PargrafodaLista"/>
        <w:widowControl w:val="0"/>
        <w:spacing w:line="360" w:lineRule="auto"/>
        <w:ind w:left="1418"/>
        <w:jc w:val="both"/>
        <w:rPr>
          <w:rFonts w:ascii="Garamond" w:hAnsi="Garamond" w:cs="Arial"/>
          <w:b/>
        </w:rPr>
      </w:pPr>
    </w:p>
    <w:p w:rsidR="0026410B" w:rsidRPr="0026410B" w:rsidRDefault="0026410B" w:rsidP="007E42EE">
      <w:pPr>
        <w:pStyle w:val="PargrafodaLista"/>
        <w:widowControl w:val="0"/>
        <w:spacing w:line="276" w:lineRule="auto"/>
        <w:ind w:left="1418"/>
        <w:jc w:val="both"/>
        <w:rPr>
          <w:rFonts w:ascii="Garamond" w:hAnsi="Garamond" w:cs="Arial"/>
          <w:sz w:val="22"/>
          <w:szCs w:val="22"/>
        </w:rPr>
      </w:pPr>
      <w:r w:rsidRPr="0026410B">
        <w:rPr>
          <w:rFonts w:ascii="Garamond" w:hAnsi="Garamond" w:cs="Arial"/>
          <w:sz w:val="22"/>
          <w:szCs w:val="22"/>
        </w:rPr>
        <w:t xml:space="preserve">Nas contratações de serviços técnicos celebrados pela Administração com fundamento no artigo 25, inciso II, combinado com o artigo 13 da Lei n. 8.666, de 21 de junho de 1993, </w:t>
      </w:r>
      <w:r w:rsidRPr="005738DB">
        <w:rPr>
          <w:rFonts w:ascii="Garamond" w:hAnsi="Garamond" w:cs="Arial"/>
          <w:b/>
          <w:sz w:val="22"/>
          <w:szCs w:val="22"/>
          <w:u w:val="single"/>
        </w:rPr>
        <w:t>é indispensável a comprovação tanto da notória especialização dos profissionais ou empresas contratadas como da singularidade dos serviços a serem prestados, os quais, por sua especificidade, diferem dos que, habitualmente, são afetos à Administração.</w:t>
      </w:r>
    </w:p>
    <w:p w:rsidR="005738DB" w:rsidRPr="0026410B" w:rsidRDefault="005738DB" w:rsidP="006122EB">
      <w:pPr>
        <w:pStyle w:val="PargrafodaLista"/>
        <w:widowControl w:val="0"/>
        <w:spacing w:line="360" w:lineRule="auto"/>
        <w:ind w:left="1418"/>
        <w:jc w:val="both"/>
        <w:rPr>
          <w:rFonts w:ascii="Garamond" w:hAnsi="Garamond" w:cs="Arial"/>
          <w:b/>
        </w:rPr>
      </w:pPr>
    </w:p>
    <w:p w:rsidR="0026410B" w:rsidRPr="00403E0C" w:rsidRDefault="00814FEB" w:rsidP="006122EB">
      <w:pPr>
        <w:pStyle w:val="PargrafodaLista"/>
        <w:widowControl w:val="0"/>
        <w:numPr>
          <w:ilvl w:val="0"/>
          <w:numId w:val="14"/>
        </w:numPr>
        <w:spacing w:line="360" w:lineRule="auto"/>
        <w:ind w:left="0" w:firstLine="1418"/>
        <w:jc w:val="both"/>
        <w:rPr>
          <w:rFonts w:ascii="Garamond" w:hAnsi="Garamond" w:cs="Arial"/>
        </w:rPr>
      </w:pPr>
      <w:r w:rsidRPr="00403E0C">
        <w:rPr>
          <w:rFonts w:ascii="Garamond" w:hAnsi="Garamond" w:cs="Arial"/>
        </w:rPr>
        <w:t>Ou seja, não há dúvidas acerca da jurisprudência unânime do Tribunal de Contas de Minas Gerais relativa à necessidade de caracterização cumulativa da singularidade do objeto a ser contratado e da notória especialização do executor para que se tenha a inexigibilidade de licitação, nos termos do artigo 25, II c/</w:t>
      </w:r>
      <w:proofErr w:type="gramStart"/>
      <w:r w:rsidRPr="00403E0C">
        <w:rPr>
          <w:rFonts w:ascii="Garamond" w:hAnsi="Garamond" w:cs="Arial"/>
        </w:rPr>
        <w:t>c</w:t>
      </w:r>
      <w:proofErr w:type="gramEnd"/>
      <w:r w:rsidRPr="00403E0C">
        <w:rPr>
          <w:rFonts w:ascii="Garamond" w:hAnsi="Garamond" w:cs="Arial"/>
        </w:rPr>
        <w:t xml:space="preserve"> art. 13 da L</w:t>
      </w:r>
      <w:r w:rsidR="000D6615" w:rsidRPr="00403E0C">
        <w:rPr>
          <w:rFonts w:ascii="Garamond" w:hAnsi="Garamond" w:cs="Arial"/>
        </w:rPr>
        <w:t>ei Federal n. 8.666/1993 e da Súmula n. 106 do TCEMG.</w:t>
      </w:r>
    </w:p>
    <w:p w:rsidR="00B0764E" w:rsidRDefault="00B0764E" w:rsidP="006122EB">
      <w:pPr>
        <w:widowControl w:val="0"/>
        <w:spacing w:line="360" w:lineRule="auto"/>
        <w:ind w:left="1418"/>
        <w:jc w:val="both"/>
        <w:rPr>
          <w:rFonts w:ascii="Garamond" w:hAnsi="Garamond" w:cs="Arial"/>
          <w:b/>
        </w:rPr>
      </w:pPr>
    </w:p>
    <w:p w:rsidR="00DA2379" w:rsidRDefault="002D5522" w:rsidP="009C2195">
      <w:pPr>
        <w:pStyle w:val="PargrafodaLista"/>
        <w:widowControl w:val="0"/>
        <w:numPr>
          <w:ilvl w:val="0"/>
          <w:numId w:val="18"/>
        </w:numPr>
        <w:spacing w:line="360" w:lineRule="auto"/>
        <w:ind w:left="1418" w:firstLine="0"/>
        <w:jc w:val="both"/>
        <w:rPr>
          <w:rFonts w:ascii="Garamond" w:hAnsi="Garamond" w:cs="Arial"/>
          <w:b/>
        </w:rPr>
      </w:pPr>
      <w:r>
        <w:rPr>
          <w:rFonts w:ascii="Garamond" w:hAnsi="Garamond" w:cs="Arial"/>
          <w:b/>
        </w:rPr>
        <w:lastRenderedPageBreak/>
        <w:t>I</w:t>
      </w:r>
      <w:r w:rsidR="00DA2379">
        <w:rPr>
          <w:rFonts w:ascii="Garamond" w:hAnsi="Garamond" w:cs="Arial"/>
          <w:b/>
        </w:rPr>
        <w:t>rregularidades identificadas nos processos de Inexigibilidade de Licitação</w:t>
      </w:r>
    </w:p>
    <w:p w:rsidR="00DA2379" w:rsidRDefault="00DA2379" w:rsidP="00B0764E">
      <w:pPr>
        <w:widowControl w:val="0"/>
        <w:spacing w:line="360" w:lineRule="auto"/>
        <w:ind w:left="1418"/>
        <w:jc w:val="both"/>
        <w:rPr>
          <w:rFonts w:ascii="Garamond" w:hAnsi="Garamond" w:cs="Arial"/>
          <w:b/>
        </w:rPr>
      </w:pPr>
    </w:p>
    <w:p w:rsidR="00DA2379" w:rsidRPr="00064B7F" w:rsidRDefault="00DA2379"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Além do que já foi apontado nesta Representação, foram identificadas outras irregularidades procedimentais nas inexigibilidades analisadas, em inobservância ao que determina a Lei Federal n. 8.666/1993.</w:t>
      </w:r>
    </w:p>
    <w:p w:rsidR="007E42EE" w:rsidRDefault="007E42EE" w:rsidP="00B0764E">
      <w:pPr>
        <w:widowControl w:val="0"/>
        <w:spacing w:line="360" w:lineRule="auto"/>
        <w:jc w:val="both"/>
        <w:rPr>
          <w:rFonts w:ascii="Garamond" w:hAnsi="Garamond" w:cs="Arial"/>
          <w:b/>
        </w:rPr>
      </w:pPr>
    </w:p>
    <w:p w:rsidR="00885F3B" w:rsidRDefault="00885F3B" w:rsidP="00B0764E">
      <w:pPr>
        <w:pStyle w:val="PargrafodaLista"/>
        <w:widowControl w:val="0"/>
        <w:spacing w:line="360" w:lineRule="auto"/>
        <w:ind w:left="1418"/>
        <w:jc w:val="both"/>
        <w:rPr>
          <w:rFonts w:ascii="Garamond" w:hAnsi="Garamond" w:cs="Arial"/>
          <w:b/>
        </w:rPr>
      </w:pPr>
      <w:r>
        <w:rPr>
          <w:rFonts w:ascii="Garamond" w:hAnsi="Garamond" w:cs="Arial"/>
          <w:b/>
        </w:rPr>
        <w:t>IV.1) Ausência de projeto básico ou termo de referência – Descumprimento ao artigo 7º, §2º, I da Lei n. 8.666/1993</w:t>
      </w:r>
    </w:p>
    <w:p w:rsidR="00885F3B" w:rsidRDefault="00885F3B" w:rsidP="00B0764E">
      <w:pPr>
        <w:widowControl w:val="0"/>
        <w:spacing w:line="360" w:lineRule="auto"/>
        <w:ind w:left="1418"/>
        <w:jc w:val="both"/>
        <w:rPr>
          <w:rFonts w:ascii="Garamond" w:hAnsi="Garamond" w:cs="Arial"/>
          <w:b/>
        </w:rPr>
      </w:pPr>
    </w:p>
    <w:p w:rsidR="00885F3B" w:rsidRPr="00114A08" w:rsidRDefault="00114A08"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A Lei Federal n. 8.666/1993, para </w:t>
      </w:r>
      <w:r w:rsidR="00F67EDE">
        <w:rPr>
          <w:rFonts w:ascii="Garamond" w:hAnsi="Garamond" w:cs="Arial"/>
        </w:rPr>
        <w:t xml:space="preserve">qualquer </w:t>
      </w:r>
      <w:r>
        <w:rPr>
          <w:rFonts w:ascii="Garamond" w:hAnsi="Garamond" w:cs="Arial"/>
        </w:rPr>
        <w:t>licitação que pretenda contratar a prestação de serviços, exige a existência de projeto básico ou termo de referência aprovado pela autoridade competente que descreva e faça o detalhamento dos elementos necessários e suficientes que caracterizem o objeto da licitação.</w:t>
      </w:r>
    </w:p>
    <w:p w:rsidR="00114A08" w:rsidRDefault="00114A08" w:rsidP="00B0764E">
      <w:pPr>
        <w:pStyle w:val="PargrafodaLista"/>
        <w:widowControl w:val="0"/>
        <w:spacing w:line="360" w:lineRule="auto"/>
        <w:ind w:left="1418"/>
        <w:jc w:val="both"/>
        <w:rPr>
          <w:rFonts w:ascii="Garamond" w:hAnsi="Garamond" w:cs="Arial"/>
        </w:rPr>
      </w:pPr>
    </w:p>
    <w:p w:rsidR="00114A08" w:rsidRPr="000117C1" w:rsidRDefault="00114A08" w:rsidP="007E42EE">
      <w:pPr>
        <w:pStyle w:val="NormalWeb"/>
        <w:spacing w:before="0" w:beforeAutospacing="0" w:after="0" w:afterAutospacing="0" w:line="276" w:lineRule="auto"/>
        <w:ind w:left="1418"/>
        <w:jc w:val="both"/>
        <w:rPr>
          <w:rFonts w:ascii="Garamond" w:hAnsi="Garamond"/>
          <w:color w:val="000000"/>
          <w:sz w:val="22"/>
          <w:szCs w:val="22"/>
        </w:rPr>
      </w:pPr>
      <w:r w:rsidRPr="000117C1">
        <w:rPr>
          <w:rFonts w:ascii="Garamond" w:hAnsi="Garamond" w:cs="Arial"/>
          <w:color w:val="000000"/>
          <w:sz w:val="22"/>
          <w:szCs w:val="22"/>
        </w:rPr>
        <w:t>Art. 7</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w:t>
      </w:r>
      <w:proofErr w:type="gramEnd"/>
    </w:p>
    <w:p w:rsidR="00114A08" w:rsidRPr="000117C1" w:rsidRDefault="00114A08" w:rsidP="007E42EE">
      <w:pPr>
        <w:pStyle w:val="NormalWeb"/>
        <w:spacing w:before="0" w:beforeAutospacing="0" w:after="0" w:afterAutospacing="0" w:line="276" w:lineRule="auto"/>
        <w:ind w:left="1418"/>
        <w:jc w:val="both"/>
        <w:rPr>
          <w:rFonts w:ascii="Garamond" w:hAnsi="Garamond"/>
          <w:color w:val="000000"/>
          <w:sz w:val="22"/>
          <w:szCs w:val="22"/>
        </w:rPr>
      </w:pPr>
      <w:r w:rsidRPr="000117C1">
        <w:rPr>
          <w:rFonts w:ascii="Garamond" w:hAnsi="Garamond" w:cs="Arial"/>
          <w:color w:val="000000"/>
          <w:sz w:val="22"/>
          <w:szCs w:val="22"/>
        </w:rPr>
        <w:t>§ 2</w:t>
      </w:r>
      <w:proofErr w:type="gramStart"/>
      <w:r w:rsidRPr="000117C1">
        <w:rPr>
          <w:rFonts w:ascii="Garamond" w:hAnsi="Garamond" w:cs="Arial"/>
          <w:color w:val="000000"/>
          <w:sz w:val="22"/>
          <w:szCs w:val="22"/>
          <w:u w:val="single"/>
          <w:vertAlign w:val="superscript"/>
        </w:rPr>
        <w:t>o</w:t>
      </w:r>
      <w:r w:rsidRPr="000117C1">
        <w:rPr>
          <w:rFonts w:ascii="Garamond" w:hAnsi="Garamond" w:cs="Arial"/>
          <w:color w:val="000000"/>
          <w:sz w:val="22"/>
          <w:szCs w:val="22"/>
        </w:rPr>
        <w:t>  As</w:t>
      </w:r>
      <w:proofErr w:type="gramEnd"/>
      <w:r w:rsidRPr="000117C1">
        <w:rPr>
          <w:rFonts w:ascii="Garamond" w:hAnsi="Garamond" w:cs="Arial"/>
          <w:color w:val="000000"/>
          <w:sz w:val="22"/>
          <w:szCs w:val="22"/>
        </w:rPr>
        <w:t xml:space="preserve"> obras e os serviços somente poderão ser licitados quando:</w:t>
      </w:r>
    </w:p>
    <w:p w:rsidR="00114A08" w:rsidRPr="000117C1" w:rsidRDefault="00114A08" w:rsidP="007E42EE">
      <w:pPr>
        <w:pStyle w:val="NormalWeb"/>
        <w:spacing w:before="0" w:beforeAutospacing="0" w:after="0" w:afterAutospacing="0" w:line="276" w:lineRule="auto"/>
        <w:ind w:left="1418"/>
        <w:jc w:val="both"/>
        <w:rPr>
          <w:rFonts w:ascii="Garamond" w:hAnsi="Garamond"/>
          <w:color w:val="000000"/>
          <w:sz w:val="22"/>
          <w:szCs w:val="22"/>
        </w:rPr>
      </w:pPr>
      <w:r w:rsidRPr="000117C1">
        <w:rPr>
          <w:rFonts w:ascii="Garamond" w:hAnsi="Garamond" w:cs="Arial"/>
          <w:color w:val="000000"/>
          <w:sz w:val="22"/>
          <w:szCs w:val="22"/>
        </w:rPr>
        <w:t>I - </w:t>
      </w:r>
      <w:proofErr w:type="gramStart"/>
      <w:r w:rsidRPr="000117C1">
        <w:rPr>
          <w:rFonts w:ascii="Garamond" w:hAnsi="Garamond" w:cs="Arial"/>
          <w:b/>
          <w:color w:val="000000"/>
          <w:sz w:val="22"/>
          <w:szCs w:val="22"/>
        </w:rPr>
        <w:t>houver</w:t>
      </w:r>
      <w:proofErr w:type="gramEnd"/>
      <w:r w:rsidRPr="000117C1">
        <w:rPr>
          <w:rFonts w:ascii="Garamond" w:hAnsi="Garamond" w:cs="Arial"/>
          <w:b/>
          <w:color w:val="000000"/>
          <w:sz w:val="22"/>
          <w:szCs w:val="22"/>
        </w:rPr>
        <w:t xml:space="preserve"> projeto básico aprovado pela autoridade competente e disponível para exame dos interessados em participar do processo licitatório;</w:t>
      </w:r>
    </w:p>
    <w:p w:rsidR="00114A08" w:rsidRDefault="00114A08" w:rsidP="00B0764E">
      <w:pPr>
        <w:pStyle w:val="PargrafodaLista"/>
        <w:widowControl w:val="0"/>
        <w:spacing w:line="360" w:lineRule="auto"/>
        <w:ind w:left="1418"/>
        <w:jc w:val="both"/>
        <w:rPr>
          <w:rFonts w:ascii="Garamond" w:hAnsi="Garamond" w:cs="Arial"/>
        </w:rPr>
      </w:pPr>
    </w:p>
    <w:p w:rsidR="00114A08" w:rsidRPr="002F68E7" w:rsidRDefault="00F67EDE"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§9º</w:t>
      </w:r>
      <w:r>
        <w:rPr>
          <w:rStyle w:val="Refdenotaderodap"/>
          <w:rFonts w:ascii="Garamond" w:hAnsi="Garamond" w:cs="Arial"/>
        </w:rPr>
        <w:footnoteReference w:id="3"/>
      </w:r>
      <w:r>
        <w:rPr>
          <w:rFonts w:ascii="Garamond" w:hAnsi="Garamond" w:cs="Arial"/>
        </w:rPr>
        <w:t xml:space="preserve"> deste mesmo artigo determina a aplicação das exigências aos casos de dispensa e de inexigibilidade de licitação, no que couber.</w:t>
      </w:r>
    </w:p>
    <w:p w:rsidR="002F68E7" w:rsidRPr="00F67EDE" w:rsidRDefault="002F68E7" w:rsidP="002F68E7">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Respaldando a legislação, a cartilha “Como elaborar termo de referência ou projeto básico”, do Tribunal de Contas de Minas Gerais, também prevê a obrigatoriedade do termo de referência ou projeto básico para toda e qualquer licitação estabelecida na Lei n. 8.666/1993.</w:t>
      </w:r>
    </w:p>
    <w:p w:rsidR="00B77F91" w:rsidRPr="00B77F91" w:rsidRDefault="00B77F91" w:rsidP="007E42EE">
      <w:pPr>
        <w:pStyle w:val="PargrafodaLista"/>
        <w:widowControl w:val="0"/>
        <w:spacing w:line="276" w:lineRule="auto"/>
        <w:ind w:left="1418"/>
        <w:jc w:val="both"/>
        <w:rPr>
          <w:rFonts w:ascii="Garamond" w:hAnsi="Garamond"/>
          <w:sz w:val="22"/>
          <w:szCs w:val="22"/>
        </w:rPr>
      </w:pPr>
      <w:r w:rsidRPr="00B77F91">
        <w:rPr>
          <w:rFonts w:ascii="Garamond" w:hAnsi="Garamond"/>
          <w:sz w:val="22"/>
          <w:szCs w:val="22"/>
        </w:rPr>
        <w:lastRenderedPageBreak/>
        <w:t xml:space="preserve">O Termo de Referência ou Projeto Básico </w:t>
      </w:r>
      <w:r w:rsidRPr="00B77F91">
        <w:rPr>
          <w:rFonts w:ascii="Garamond" w:hAnsi="Garamond"/>
          <w:b/>
          <w:sz w:val="22"/>
          <w:szCs w:val="22"/>
          <w:u w:val="single"/>
        </w:rPr>
        <w:t>é um instrumento obrigatório para toda contratação (seja ela por meio de licitação, dispensa, inexigibilidade e adesão à ata de registro de preços)</w:t>
      </w:r>
      <w:r w:rsidRPr="00B77F91">
        <w:rPr>
          <w:rFonts w:ascii="Garamond" w:hAnsi="Garamond"/>
          <w:sz w:val="22"/>
          <w:szCs w:val="22"/>
        </w:rPr>
        <w:t>, sendo elaborado a parti r de estudos técnicos preliminares e devendo reunir os elementos necessários e sufi cientes, com nível de precisão adequado para caracterizar o objeto, bem como as condições da licitação e da contratação.</w:t>
      </w:r>
    </w:p>
    <w:p w:rsidR="00B77F91" w:rsidRPr="00B77F91" w:rsidRDefault="00B77F91" w:rsidP="00B0764E">
      <w:pPr>
        <w:pStyle w:val="PargrafodaLista"/>
        <w:spacing w:line="360" w:lineRule="auto"/>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 xml:space="preserve">Entretanto, não verifiquei nos processos de Inexigibilidade </w:t>
      </w:r>
      <w:r w:rsidR="007E42EE">
        <w:rPr>
          <w:rFonts w:ascii="Garamond" w:hAnsi="Garamond" w:cs="Arial"/>
        </w:rPr>
        <w:t xml:space="preserve">realizados em 2015 e 2017 pela Câmara Municipal de </w:t>
      </w:r>
      <w:proofErr w:type="spellStart"/>
      <w:r w:rsidR="007E42EE">
        <w:rPr>
          <w:rFonts w:ascii="Garamond" w:hAnsi="Garamond" w:cs="Arial"/>
        </w:rPr>
        <w:t>Silvianópolis</w:t>
      </w:r>
      <w:proofErr w:type="spellEnd"/>
      <w:r>
        <w:rPr>
          <w:rFonts w:ascii="Garamond" w:hAnsi="Garamond" w:cs="Arial"/>
        </w:rPr>
        <w:t xml:space="preserve"> a existência do documento.</w:t>
      </w:r>
    </w:p>
    <w:p w:rsidR="00B77F91" w:rsidRPr="00B77F91" w:rsidRDefault="00B77F91" w:rsidP="00B0764E">
      <w:pPr>
        <w:pStyle w:val="PargrafodaLista"/>
        <w:widowControl w:val="0"/>
        <w:spacing w:line="360" w:lineRule="auto"/>
        <w:ind w:left="1418"/>
        <w:jc w:val="both"/>
        <w:rPr>
          <w:rFonts w:ascii="Garamond" w:hAnsi="Garamond" w:cs="Arial"/>
          <w:b/>
        </w:rPr>
      </w:pPr>
    </w:p>
    <w:p w:rsidR="00B77F91" w:rsidRPr="00B77F91" w:rsidRDefault="00B77F91" w:rsidP="00B0764E">
      <w:pPr>
        <w:pStyle w:val="PargrafodaLista"/>
        <w:widowControl w:val="0"/>
        <w:numPr>
          <w:ilvl w:val="0"/>
          <w:numId w:val="14"/>
        </w:numPr>
        <w:spacing w:line="360" w:lineRule="auto"/>
        <w:ind w:left="0" w:firstLine="1418"/>
        <w:jc w:val="both"/>
        <w:rPr>
          <w:rFonts w:ascii="Garamond" w:hAnsi="Garamond" w:cs="Arial"/>
          <w:b/>
        </w:rPr>
      </w:pPr>
      <w:r>
        <w:rPr>
          <w:rFonts w:ascii="Garamond" w:hAnsi="Garamond" w:cs="Arial"/>
        </w:rPr>
        <w:t>O fato demonstra ausência de planejamento do gestor municipal, podendo-se trazer graves danos e riscos à qualidade da contratação e ao dispêndio dos recursos públicos do município.</w:t>
      </w:r>
    </w:p>
    <w:p w:rsidR="00B77F91" w:rsidRPr="00B77F91" w:rsidRDefault="00B77F91" w:rsidP="001B349A">
      <w:pPr>
        <w:pStyle w:val="PargrafodaLista"/>
        <w:spacing w:line="360" w:lineRule="auto"/>
        <w:rPr>
          <w:rFonts w:ascii="Garamond" w:hAnsi="Garamond" w:cs="Arial"/>
          <w:b/>
        </w:rPr>
      </w:pPr>
    </w:p>
    <w:p w:rsidR="00B77F91" w:rsidRPr="007E42EE" w:rsidRDefault="005B62F4" w:rsidP="001B349A">
      <w:pPr>
        <w:pStyle w:val="PargrafodaLista"/>
        <w:widowControl w:val="0"/>
        <w:numPr>
          <w:ilvl w:val="0"/>
          <w:numId w:val="14"/>
        </w:numPr>
        <w:spacing w:line="360" w:lineRule="auto"/>
        <w:ind w:left="142" w:firstLine="1276"/>
        <w:jc w:val="both"/>
        <w:rPr>
          <w:rFonts w:ascii="Garamond" w:hAnsi="Garamond" w:cs="Arial"/>
          <w:b/>
        </w:rPr>
      </w:pPr>
      <w:r w:rsidRPr="00464A0C">
        <w:rPr>
          <w:rFonts w:ascii="Garamond" w:hAnsi="Garamond" w:cs="Arial"/>
        </w:rPr>
        <w:t xml:space="preserve">Pelo </w:t>
      </w:r>
      <w:r w:rsidRPr="00403E0C">
        <w:rPr>
          <w:rFonts w:ascii="Garamond" w:hAnsi="Garamond" w:cs="Arial"/>
        </w:rPr>
        <w:t xml:space="preserve">exposto, </w:t>
      </w:r>
      <w:r w:rsidRPr="007E42EE">
        <w:rPr>
          <w:rFonts w:ascii="Garamond" w:hAnsi="Garamond" w:cs="Arial"/>
          <w:b/>
        </w:rPr>
        <w:t xml:space="preserve">houve descumprimento às disposições do §2º, I do artigo 7º da Lei Federal n. 8.666/1993 na realização dos processos de Inexigibilidade </w:t>
      </w:r>
      <w:r w:rsidR="007E42EE">
        <w:rPr>
          <w:rFonts w:ascii="Garamond" w:hAnsi="Garamond" w:cs="Arial"/>
          <w:b/>
        </w:rPr>
        <w:t>de 2015 e 2017</w:t>
      </w:r>
      <w:r w:rsidRPr="007E42EE">
        <w:rPr>
          <w:rFonts w:ascii="Garamond" w:hAnsi="Garamond" w:cs="Arial"/>
          <w:b/>
        </w:rPr>
        <w:t xml:space="preserve"> </w:t>
      </w:r>
      <w:r w:rsidR="007E42EE">
        <w:rPr>
          <w:rFonts w:ascii="Garamond" w:hAnsi="Garamond" w:cs="Arial"/>
          <w:b/>
        </w:rPr>
        <w:t xml:space="preserve">da Câmara Municipal de </w:t>
      </w:r>
      <w:proofErr w:type="spellStart"/>
      <w:r w:rsidR="007E42EE">
        <w:rPr>
          <w:rFonts w:ascii="Garamond" w:hAnsi="Garamond" w:cs="Arial"/>
          <w:b/>
        </w:rPr>
        <w:t>Silvianópolis</w:t>
      </w:r>
      <w:proofErr w:type="spellEnd"/>
      <w:r w:rsidRPr="007E42EE">
        <w:rPr>
          <w:rFonts w:ascii="Garamond" w:hAnsi="Garamond" w:cs="Arial"/>
          <w:b/>
        </w:rPr>
        <w:t>.</w:t>
      </w:r>
    </w:p>
    <w:p w:rsidR="002F68E7" w:rsidRPr="00B0764E" w:rsidRDefault="002F68E7" w:rsidP="001B349A">
      <w:pPr>
        <w:widowControl w:val="0"/>
        <w:spacing w:line="360" w:lineRule="auto"/>
        <w:jc w:val="both"/>
        <w:rPr>
          <w:rFonts w:ascii="Garamond" w:hAnsi="Garamond" w:cs="Arial"/>
        </w:rPr>
      </w:pPr>
    </w:p>
    <w:p w:rsidR="00DA2379" w:rsidRDefault="00DA2379" w:rsidP="001B349A">
      <w:pPr>
        <w:widowControl w:val="0"/>
        <w:spacing w:line="360" w:lineRule="auto"/>
        <w:ind w:left="1418"/>
        <w:jc w:val="both"/>
        <w:rPr>
          <w:rFonts w:ascii="Garamond" w:hAnsi="Garamond" w:cs="Arial"/>
          <w:b/>
        </w:rPr>
      </w:pPr>
      <w:r>
        <w:rPr>
          <w:rFonts w:ascii="Garamond" w:hAnsi="Garamond" w:cs="Arial"/>
          <w:b/>
        </w:rPr>
        <w:t>I</w:t>
      </w:r>
      <w:r w:rsidR="00885F3B">
        <w:rPr>
          <w:rFonts w:ascii="Garamond" w:hAnsi="Garamond" w:cs="Arial"/>
          <w:b/>
        </w:rPr>
        <w:t>V.2</w:t>
      </w:r>
      <w:r>
        <w:rPr>
          <w:rFonts w:ascii="Garamond" w:hAnsi="Garamond" w:cs="Arial"/>
          <w:b/>
        </w:rPr>
        <w:t xml:space="preserve">) Ausência de orçamento detalhado em planilhas – Descumprimento ao </w:t>
      </w:r>
      <w:r w:rsidR="00CF24FA">
        <w:rPr>
          <w:rFonts w:ascii="Garamond" w:hAnsi="Garamond" w:cs="Arial"/>
          <w:b/>
        </w:rPr>
        <w:t>artigo</w:t>
      </w:r>
      <w:r>
        <w:rPr>
          <w:rFonts w:ascii="Garamond" w:hAnsi="Garamond" w:cs="Arial"/>
          <w:b/>
        </w:rPr>
        <w:t xml:space="preserve"> 7º, §2º, II da Lei n. 8.666/1993</w:t>
      </w:r>
    </w:p>
    <w:p w:rsidR="00DA2379" w:rsidRDefault="00DA2379" w:rsidP="00B0764E">
      <w:pPr>
        <w:widowControl w:val="0"/>
        <w:spacing w:line="360" w:lineRule="auto"/>
        <w:ind w:left="1418"/>
        <w:jc w:val="both"/>
        <w:rPr>
          <w:rFonts w:ascii="Garamond" w:hAnsi="Garamond" w:cs="Arial"/>
          <w:b/>
        </w:rPr>
      </w:pPr>
    </w:p>
    <w:p w:rsidR="00DA2379" w:rsidRPr="00686276" w:rsidRDefault="00064B7F"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Tanto na Inexigibilidade </w:t>
      </w:r>
      <w:r w:rsidR="00FA4432">
        <w:rPr>
          <w:rFonts w:ascii="Garamond" w:hAnsi="Garamond" w:cs="Arial"/>
        </w:rPr>
        <w:t>de 2015</w:t>
      </w:r>
      <w:r>
        <w:rPr>
          <w:rFonts w:ascii="Garamond" w:hAnsi="Garamond" w:cs="Arial"/>
        </w:rPr>
        <w:t xml:space="preserve"> quanto naquela </w:t>
      </w:r>
      <w:r w:rsidR="00FA4432">
        <w:rPr>
          <w:rFonts w:ascii="Garamond" w:hAnsi="Garamond" w:cs="Arial"/>
        </w:rPr>
        <w:t>de 2017</w:t>
      </w:r>
      <w:r>
        <w:rPr>
          <w:rFonts w:ascii="Garamond" w:hAnsi="Garamond" w:cs="Arial"/>
        </w:rPr>
        <w:t xml:space="preserve"> não foram identificadas as planilhas orçamentárias de custo</w:t>
      </w:r>
      <w:r w:rsidR="002211BC">
        <w:rPr>
          <w:rFonts w:ascii="Garamond" w:hAnsi="Garamond" w:cs="Arial"/>
        </w:rPr>
        <w:t>s</w:t>
      </w:r>
      <w:r>
        <w:rPr>
          <w:rFonts w:ascii="Garamond" w:hAnsi="Garamond" w:cs="Arial"/>
        </w:rPr>
        <w:t xml:space="preserve"> unitário</w:t>
      </w:r>
      <w:r w:rsidR="002211BC">
        <w:rPr>
          <w:rFonts w:ascii="Garamond" w:hAnsi="Garamond" w:cs="Arial"/>
        </w:rPr>
        <w:t>s</w:t>
      </w:r>
      <w:r>
        <w:rPr>
          <w:rFonts w:ascii="Garamond" w:hAnsi="Garamond" w:cs="Arial"/>
        </w:rPr>
        <w:t xml:space="preserve"> dos serviços a serem prestados pela empresa contratada, conforme determina o inciso II do §2º do artigo 7º da Lei Federal n. 8.666/1993:</w:t>
      </w:r>
    </w:p>
    <w:p w:rsidR="005E01D7" w:rsidRDefault="005E01D7" w:rsidP="00710F8C">
      <w:pPr>
        <w:pStyle w:val="PargrafodaLista"/>
        <w:widowControl w:val="0"/>
        <w:spacing w:line="360" w:lineRule="auto"/>
        <w:ind w:left="1418"/>
        <w:jc w:val="both"/>
        <w:rPr>
          <w:rFonts w:ascii="Garamond" w:hAnsi="Garamond" w:cs="Arial"/>
          <w:color w:val="000000"/>
          <w:sz w:val="22"/>
          <w:szCs w:val="22"/>
          <w:shd w:val="clear" w:color="auto" w:fill="FFFFFF"/>
        </w:rPr>
      </w:pPr>
    </w:p>
    <w:p w:rsidR="00064B7F" w:rsidRPr="00064B7F" w:rsidRDefault="00064B7F" w:rsidP="00FA4432">
      <w:pPr>
        <w:pStyle w:val="PargrafodaLista"/>
        <w:widowControl w:val="0"/>
        <w:spacing w:line="276" w:lineRule="auto"/>
        <w:ind w:left="1418"/>
        <w:jc w:val="both"/>
        <w:rPr>
          <w:rFonts w:ascii="Garamond" w:hAnsi="Garamond" w:cs="Arial"/>
          <w:color w:val="000000"/>
          <w:sz w:val="22"/>
          <w:szCs w:val="22"/>
          <w:shd w:val="clear" w:color="auto" w:fill="FFFFFF"/>
        </w:rPr>
      </w:pPr>
      <w:r w:rsidRPr="00064B7F">
        <w:rPr>
          <w:rFonts w:ascii="Garamond" w:hAnsi="Garamond" w:cs="Arial"/>
          <w:color w:val="000000"/>
          <w:sz w:val="22"/>
          <w:szCs w:val="22"/>
          <w:shd w:val="clear" w:color="auto" w:fill="FFFFFF"/>
        </w:rPr>
        <w:t>Art. 7</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licitações para a execução de obras e para a prestação de serviços obedecerão ao disposto neste artigo e, em particular, à seguinte sequência:</w:t>
      </w:r>
    </w:p>
    <w:p w:rsidR="00064B7F" w:rsidRPr="00064B7F" w:rsidRDefault="00064B7F" w:rsidP="00FA4432">
      <w:pPr>
        <w:pStyle w:val="PargrafodaLista"/>
        <w:widowControl w:val="0"/>
        <w:spacing w:line="276" w:lineRule="auto"/>
        <w:ind w:left="1418"/>
        <w:jc w:val="both"/>
        <w:rPr>
          <w:rFonts w:ascii="Garamond" w:hAnsi="Garamond" w:cs="Arial"/>
          <w:b/>
          <w:sz w:val="22"/>
          <w:szCs w:val="22"/>
        </w:rPr>
      </w:pPr>
      <w:r w:rsidRPr="00064B7F">
        <w:rPr>
          <w:rFonts w:ascii="Garamond" w:hAnsi="Garamond" w:cs="Arial"/>
          <w:color w:val="000000"/>
          <w:sz w:val="22"/>
          <w:szCs w:val="22"/>
          <w:shd w:val="clear" w:color="auto" w:fill="FFFFFF"/>
        </w:rPr>
        <w:t>§ 2</w:t>
      </w:r>
      <w:proofErr w:type="gramStart"/>
      <w:r w:rsidRPr="00064B7F">
        <w:rPr>
          <w:rFonts w:ascii="Garamond" w:hAnsi="Garamond" w:cs="Arial"/>
          <w:color w:val="000000"/>
          <w:sz w:val="22"/>
          <w:szCs w:val="22"/>
          <w:u w:val="single"/>
          <w:shd w:val="clear" w:color="auto" w:fill="FFFFFF"/>
          <w:vertAlign w:val="superscript"/>
        </w:rPr>
        <w:t>o</w:t>
      </w:r>
      <w:r w:rsidRPr="00064B7F">
        <w:rPr>
          <w:rFonts w:ascii="Garamond" w:hAnsi="Garamond" w:cs="Arial"/>
          <w:color w:val="000000"/>
          <w:sz w:val="22"/>
          <w:szCs w:val="22"/>
          <w:shd w:val="clear" w:color="auto" w:fill="FFFFFF"/>
        </w:rPr>
        <w:t>  As</w:t>
      </w:r>
      <w:proofErr w:type="gramEnd"/>
      <w:r w:rsidRPr="00064B7F">
        <w:rPr>
          <w:rFonts w:ascii="Garamond" w:hAnsi="Garamond" w:cs="Arial"/>
          <w:color w:val="000000"/>
          <w:sz w:val="22"/>
          <w:szCs w:val="22"/>
          <w:shd w:val="clear" w:color="auto" w:fill="FFFFFF"/>
        </w:rPr>
        <w:t xml:space="preserve"> obras e os serviços somente poderão ser licitados quando:</w:t>
      </w:r>
    </w:p>
    <w:p w:rsidR="00DA2379" w:rsidRPr="00B00268" w:rsidRDefault="00064B7F" w:rsidP="00FA4432">
      <w:pPr>
        <w:pStyle w:val="PargrafodaLista"/>
        <w:widowControl w:val="0"/>
        <w:spacing w:line="276" w:lineRule="auto"/>
        <w:ind w:left="1418"/>
        <w:jc w:val="both"/>
        <w:rPr>
          <w:rFonts w:ascii="Garamond" w:hAnsi="Garamond" w:cs="Arial"/>
          <w:b/>
          <w:color w:val="000000"/>
          <w:sz w:val="22"/>
          <w:szCs w:val="22"/>
          <w:shd w:val="clear" w:color="auto" w:fill="FFFFFF"/>
        </w:rPr>
      </w:pPr>
      <w:r w:rsidRPr="00B00268">
        <w:rPr>
          <w:rFonts w:ascii="Garamond" w:hAnsi="Garamond" w:cs="Arial"/>
          <w:b/>
          <w:color w:val="000000"/>
          <w:sz w:val="22"/>
          <w:szCs w:val="22"/>
          <w:shd w:val="clear" w:color="auto" w:fill="FFFFFF"/>
        </w:rPr>
        <w:t>II - </w:t>
      </w:r>
      <w:proofErr w:type="gramStart"/>
      <w:r w:rsidRPr="00B00268">
        <w:rPr>
          <w:rFonts w:ascii="Garamond" w:hAnsi="Garamond" w:cs="Arial"/>
          <w:b/>
          <w:color w:val="000000"/>
          <w:sz w:val="22"/>
          <w:szCs w:val="22"/>
          <w:shd w:val="clear" w:color="auto" w:fill="FFFFFF"/>
        </w:rPr>
        <w:t>existir</w:t>
      </w:r>
      <w:proofErr w:type="gramEnd"/>
      <w:r w:rsidRPr="00B00268">
        <w:rPr>
          <w:rFonts w:ascii="Garamond" w:hAnsi="Garamond" w:cs="Arial"/>
          <w:b/>
          <w:color w:val="000000"/>
          <w:sz w:val="22"/>
          <w:szCs w:val="22"/>
          <w:shd w:val="clear" w:color="auto" w:fill="FFFFFF"/>
        </w:rPr>
        <w:t xml:space="preserve"> orçamento detalhado em planilhas que expressem a composição de </w:t>
      </w:r>
      <w:r w:rsidRPr="00B00268">
        <w:rPr>
          <w:rFonts w:ascii="Garamond" w:hAnsi="Garamond" w:cs="Arial"/>
          <w:b/>
          <w:color w:val="000000"/>
          <w:sz w:val="22"/>
          <w:szCs w:val="22"/>
          <w:shd w:val="clear" w:color="auto" w:fill="FFFFFF"/>
        </w:rPr>
        <w:lastRenderedPageBreak/>
        <w:t>todos os seus custos unitários;</w:t>
      </w:r>
    </w:p>
    <w:p w:rsidR="00064B7F" w:rsidRPr="00064B7F" w:rsidRDefault="00064B7F" w:rsidP="00B00268">
      <w:pPr>
        <w:pStyle w:val="PargrafodaLista"/>
        <w:widowControl w:val="0"/>
        <w:spacing w:line="360" w:lineRule="auto"/>
        <w:ind w:left="1418"/>
        <w:jc w:val="both"/>
        <w:rPr>
          <w:rFonts w:ascii="Garamond" w:hAnsi="Garamond" w:cs="Arial"/>
          <w:b/>
        </w:rPr>
      </w:pPr>
    </w:p>
    <w:p w:rsidR="00DA2379" w:rsidRPr="00CF24FA" w:rsidRDefault="00064B7F" w:rsidP="00B00268">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A exigência deve ser observada em todos os procedimentos licitatórios a serem realizados na administração pública, inclusive nas dispensas e inexigibilidades. Isso porque </w:t>
      </w:r>
      <w:r w:rsidR="00CF24FA">
        <w:rPr>
          <w:rFonts w:ascii="Garamond" w:hAnsi="Garamond" w:cs="Arial"/>
        </w:rPr>
        <w:t>o orçamento estimado em planilhas permite ao gestor a verificação do preço proposto pela empresa contratada em relação àqueles prati</w:t>
      </w:r>
      <w:r w:rsidR="003E4FD9">
        <w:rPr>
          <w:rFonts w:ascii="Garamond" w:hAnsi="Garamond" w:cs="Arial"/>
        </w:rPr>
        <w:t>cados no mercado, a fim de que o</w:t>
      </w:r>
      <w:r w:rsidR="00CF24FA">
        <w:rPr>
          <w:rFonts w:ascii="Garamond" w:hAnsi="Garamond" w:cs="Arial"/>
        </w:rPr>
        <w:t xml:space="preserve"> município não contrate serviços superfaturados.</w:t>
      </w:r>
    </w:p>
    <w:p w:rsidR="00CF24FA" w:rsidRPr="00CF24FA" w:rsidRDefault="00CF24FA" w:rsidP="001B349A">
      <w:pPr>
        <w:pStyle w:val="PargrafodaLista"/>
        <w:widowControl w:val="0"/>
        <w:spacing w:line="360" w:lineRule="auto"/>
        <w:ind w:left="1418"/>
        <w:jc w:val="both"/>
        <w:rPr>
          <w:rFonts w:ascii="Garamond" w:hAnsi="Garamond" w:cs="Arial"/>
          <w:b/>
        </w:rPr>
      </w:pPr>
    </w:p>
    <w:p w:rsidR="00CF24FA" w:rsidRPr="00B00268" w:rsidRDefault="00CF24FA"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 xml:space="preserve">Ora, é questão de interesse público. </w:t>
      </w:r>
      <w:r w:rsidRPr="00CF24FA">
        <w:rPr>
          <w:rFonts w:ascii="Garamond" w:hAnsi="Garamond" w:cs="Arial"/>
        </w:rPr>
        <w:t xml:space="preserve">A preservação do patrimônio público é dever de todos aqueles que o administrem ou o utilizem de alguma forma. </w:t>
      </w:r>
    </w:p>
    <w:p w:rsidR="00B00268" w:rsidRPr="00B00268" w:rsidRDefault="00B00268" w:rsidP="001B349A">
      <w:pPr>
        <w:pStyle w:val="PargrafodaLista"/>
        <w:spacing w:line="360" w:lineRule="auto"/>
        <w:rPr>
          <w:rFonts w:ascii="Garamond" w:hAnsi="Garamond" w:cs="Arial"/>
          <w:b/>
        </w:rPr>
      </w:pPr>
    </w:p>
    <w:p w:rsidR="00B00268" w:rsidRPr="00B00268" w:rsidRDefault="00B00268" w:rsidP="001B349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Este é o entendimento do Tribunal de Contas de Minas Gerais, conforme a ementa da Representação n. 959.035, apreciada na sessão da Segunda Câmara do dia 01/12/2016:</w:t>
      </w:r>
    </w:p>
    <w:p w:rsidR="002F68E7" w:rsidRDefault="002F68E7" w:rsidP="001B349A">
      <w:pPr>
        <w:pStyle w:val="PargrafodaLista"/>
        <w:widowControl w:val="0"/>
        <w:spacing w:line="360" w:lineRule="auto"/>
        <w:ind w:left="1418"/>
        <w:jc w:val="both"/>
        <w:rPr>
          <w:rFonts w:ascii="Garamond" w:hAnsi="Garamond"/>
          <w:sz w:val="22"/>
          <w:szCs w:val="22"/>
        </w:rPr>
      </w:pP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REPRESENTAÇÃO. PREFEITURA MUNICIPAL. CONTRATAÇÃO DE ESCRITÓRIO DE ADVOCACIA POR INEXIGIBILIDADE DE LICITAÇÃO. AUSÊNCIA DE SINGULARIDADE DOS SERVIÇOS. AUSÊNCIA DO ORÇAMENTO EM PLANILHAS DOS CUSTOS DOS SERVIÇOS. AUSÊNCIA DE COMPROVAÇÃO DA EXISTÊNCIA DE CRÉDITOS ORÇAMENTÁRIOS. INADEQUAÇÃO DO DOCUMENTO DESTINADO A JUSTIFICAR A ESCOLHA DO FORNECEDOR. INADEQUAÇÃO DO DOCUMENTO INTITULADO JUSTIFICATIVA DE PREÇO. AUSÊNCIA DA PUBLICAÇÃO DO TERMO DE RATIFICAÇÃO. INADEQUAÇÃO DA JUSTIFICATIVA PARA PRORROGAÇÃO DO PRAZO DE VIGÊNCIA. DIVERGÊNCIA ENTRE O VALOR DA PROPOSTA E O VALOR DO CONTRATO. IRREGULARIDADES. DANO AO ERÁRIO. MULTA. RESTITUIÇÃO. RECOMENDAÇÃO.</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 xml:space="preserve">1. É necessária a existência do binômio serviço singular e notória especialização para possibilitar a adequação da contratação por inexigibilidade de licitação, nos termos do inciso II do art. 25 da Lei Nacional n. 8.666/1993. </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 xml:space="preserve">2. Serviços advocatícios corriqueiros, devem ser prestados pelo corpo jurídico do próprio ente, não sendo possível a contratação direta, conforme entendimento </w:t>
      </w:r>
      <w:r w:rsidRPr="00FA4432">
        <w:rPr>
          <w:rFonts w:ascii="Garamond" w:hAnsi="Garamond"/>
          <w:sz w:val="22"/>
          <w:szCs w:val="22"/>
        </w:rPr>
        <w:lastRenderedPageBreak/>
        <w:t xml:space="preserve">exarado na resposta à Consulta n. 735.385, Sessão Plenária do dia 08/08/2007. </w:t>
      </w:r>
    </w:p>
    <w:p w:rsidR="00B00268" w:rsidRPr="00FA4432" w:rsidRDefault="00B00268" w:rsidP="00FA4432">
      <w:pPr>
        <w:pStyle w:val="PargrafodaLista"/>
        <w:widowControl w:val="0"/>
        <w:spacing w:line="276" w:lineRule="auto"/>
        <w:ind w:left="1418"/>
        <w:jc w:val="both"/>
        <w:rPr>
          <w:rFonts w:ascii="Garamond" w:hAnsi="Garamond"/>
          <w:b/>
          <w:sz w:val="22"/>
          <w:szCs w:val="22"/>
          <w:u w:val="single"/>
        </w:rPr>
      </w:pPr>
      <w:r w:rsidRPr="00FA4432">
        <w:rPr>
          <w:rFonts w:ascii="Garamond" w:hAnsi="Garamond"/>
          <w:b/>
          <w:sz w:val="22"/>
          <w:szCs w:val="22"/>
          <w:u w:val="single"/>
        </w:rPr>
        <w:t xml:space="preserve">3. A realização de pesquisa de preços de mercado, previamente à fase externa da licitação, é uma exigência legal para todos os processos licitatórios, bem como para os casos de dispensa e inexigibilidade de licitação. </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b/>
          <w:sz w:val="22"/>
          <w:szCs w:val="22"/>
          <w:u w:val="single"/>
        </w:rPr>
        <w:t>4. Para se estimar os preços de um serviço a ser contratado, há que se levar em conta todo o período de vigência do contrato a ser firmado, considerando-se todas as prorrogações previstas para a contratação.</w:t>
      </w:r>
      <w:r w:rsidRPr="00FA4432">
        <w:rPr>
          <w:rFonts w:ascii="Garamond" w:hAnsi="Garamond"/>
          <w:sz w:val="22"/>
          <w:szCs w:val="22"/>
        </w:rPr>
        <w:t xml:space="preserve"> </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 xml:space="preserve">5. A adequação orçamentária envolve a previsão de recursos orçamentários para satisfação da despesa a ser gerada por meio da futura contratação, devendo, para tal, ser consideradas todas as despesas subordinadas a determinada rubrica orçamentária. </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 xml:space="preserve">6. Configurada a situação inexigível, deve-se atentar para a razão da escolha do executante e justificativa do preço, nos termos dos incisos II e III do artigo 26 da Lei n. 8.666, de 1993, para, somente depois, autorizar-se o contrato por inexigibilidade de licitação. </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 xml:space="preserve">7. As dispensas previstas nos §§ 2o e 4o do art. 17 e no inciso III e seguintes do art. 24, as situações de inexigibilidade referidas no art. 25, necessariamente justificadas, e o retardamento previsto no final do parágrafo único do art. 8o da Lei Federal n. 8.666/93 deverão ser comunicados, dentro de 3 (três) dias, à autoridade superior, para ratificação e publicação na imprensa oficial, no prazo de 5 (cinco) dias, como condição para a eficácia dos atos. (Redação dada pela Lei nº 11.107, de 2005). </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 xml:space="preserve">8. Entende-se por “serviços contínuos” aqueles que, se interrompidos, podem comprometer a continuidade de atividades essenciais. </w:t>
      </w:r>
    </w:p>
    <w:p w:rsidR="00B00268" w:rsidRPr="00FA4432" w:rsidRDefault="00B00268" w:rsidP="00FA4432">
      <w:pPr>
        <w:pStyle w:val="PargrafodaLista"/>
        <w:widowControl w:val="0"/>
        <w:spacing w:line="276" w:lineRule="auto"/>
        <w:ind w:left="1418"/>
        <w:jc w:val="both"/>
        <w:rPr>
          <w:rFonts w:ascii="Garamond" w:hAnsi="Garamond"/>
          <w:sz w:val="22"/>
          <w:szCs w:val="22"/>
        </w:rPr>
      </w:pPr>
      <w:r w:rsidRPr="00FA4432">
        <w:rPr>
          <w:rFonts w:ascii="Garamond" w:hAnsi="Garamond"/>
          <w:sz w:val="22"/>
          <w:szCs w:val="22"/>
        </w:rPr>
        <w:t xml:space="preserve">9. Conforme dispõe a Súmula n. 46 deste Tribunal, 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 </w:t>
      </w:r>
    </w:p>
    <w:p w:rsidR="00B00268" w:rsidRPr="005E01D7" w:rsidRDefault="00B00268" w:rsidP="00FA4432">
      <w:pPr>
        <w:pStyle w:val="PargrafodaLista"/>
        <w:widowControl w:val="0"/>
        <w:spacing w:line="276" w:lineRule="auto"/>
        <w:ind w:left="1418"/>
        <w:jc w:val="both"/>
        <w:rPr>
          <w:rFonts w:ascii="Garamond" w:hAnsi="Garamond" w:cs="Arial"/>
          <w:b/>
          <w:sz w:val="20"/>
          <w:szCs w:val="20"/>
        </w:rPr>
      </w:pPr>
      <w:r w:rsidRPr="00FA4432">
        <w:rPr>
          <w:rFonts w:ascii="Garamond" w:hAnsi="Garamond"/>
          <w:sz w:val="22"/>
          <w:szCs w:val="22"/>
        </w:rPr>
        <w:t>10. As minutas de editais, contratos, acordos, convênios ou ajustes devem ser precedidos de parecer jurídico, nos termos do art. 38, caput e parágrafo único, da Lei n. 8.666/93</w:t>
      </w:r>
      <w:r w:rsidRPr="005E01D7">
        <w:rPr>
          <w:rFonts w:ascii="Garamond" w:hAnsi="Garamond"/>
          <w:sz w:val="20"/>
          <w:szCs w:val="20"/>
        </w:rPr>
        <w:t>.</w:t>
      </w:r>
    </w:p>
    <w:p w:rsidR="00CF24FA" w:rsidRPr="00403E0C" w:rsidRDefault="00CF24FA" w:rsidP="00B0764E">
      <w:pPr>
        <w:pStyle w:val="PargrafodaLista"/>
        <w:spacing w:line="360" w:lineRule="auto"/>
        <w:rPr>
          <w:rFonts w:ascii="Garamond" w:hAnsi="Garamond" w:cs="Arial"/>
        </w:rPr>
      </w:pPr>
    </w:p>
    <w:p w:rsidR="00CF24FA" w:rsidRPr="00FA4432" w:rsidRDefault="00CF24FA" w:rsidP="00B0764E">
      <w:pPr>
        <w:pStyle w:val="PargrafodaLista"/>
        <w:widowControl w:val="0"/>
        <w:numPr>
          <w:ilvl w:val="0"/>
          <w:numId w:val="14"/>
        </w:numPr>
        <w:spacing w:line="360" w:lineRule="auto"/>
        <w:ind w:left="142" w:firstLine="1276"/>
        <w:jc w:val="both"/>
        <w:rPr>
          <w:rFonts w:ascii="Garamond" w:hAnsi="Garamond" w:cs="Arial"/>
          <w:b/>
        </w:rPr>
      </w:pPr>
      <w:r w:rsidRPr="00403E0C">
        <w:rPr>
          <w:rFonts w:ascii="Garamond" w:hAnsi="Garamond" w:cs="Arial"/>
        </w:rPr>
        <w:t xml:space="preserve">Pelo exposto, </w:t>
      </w:r>
      <w:r w:rsidRPr="00FA4432">
        <w:rPr>
          <w:rFonts w:ascii="Garamond" w:hAnsi="Garamond" w:cs="Arial"/>
          <w:b/>
        </w:rPr>
        <w:t xml:space="preserve">a ausência de orçamento detalhado em </w:t>
      </w:r>
      <w:r w:rsidR="00B00268" w:rsidRPr="00FA4432">
        <w:rPr>
          <w:rFonts w:ascii="Garamond" w:hAnsi="Garamond" w:cs="Arial"/>
          <w:b/>
        </w:rPr>
        <w:t>planilhas que expresse</w:t>
      </w:r>
      <w:r w:rsidRPr="00FA4432">
        <w:rPr>
          <w:rFonts w:ascii="Garamond" w:hAnsi="Garamond" w:cs="Arial"/>
          <w:b/>
        </w:rPr>
        <w:t xml:space="preserve"> custos unitários</w:t>
      </w:r>
      <w:r w:rsidR="00B00268" w:rsidRPr="00FA4432">
        <w:rPr>
          <w:rFonts w:ascii="Garamond" w:hAnsi="Garamond" w:cs="Arial"/>
          <w:b/>
        </w:rPr>
        <w:t xml:space="preserve"> do objeto a ser contratado</w:t>
      </w:r>
      <w:r w:rsidR="00FE3ECF" w:rsidRPr="00FA4432">
        <w:rPr>
          <w:rFonts w:ascii="Garamond" w:hAnsi="Garamond" w:cs="Arial"/>
          <w:b/>
        </w:rPr>
        <w:t xml:space="preserve"> nos processos de Inexigibilidade </w:t>
      </w:r>
      <w:r w:rsidR="00FA4432">
        <w:rPr>
          <w:rFonts w:ascii="Garamond" w:hAnsi="Garamond" w:cs="Arial"/>
          <w:b/>
        </w:rPr>
        <w:t>de 2015 e de 017</w:t>
      </w:r>
      <w:r w:rsidR="00FE3ECF" w:rsidRPr="00FA4432">
        <w:rPr>
          <w:rFonts w:ascii="Garamond" w:hAnsi="Garamond" w:cs="Arial"/>
          <w:b/>
        </w:rPr>
        <w:t xml:space="preserve"> </w:t>
      </w:r>
      <w:r w:rsidR="00FA4432">
        <w:rPr>
          <w:rFonts w:ascii="Garamond" w:hAnsi="Garamond" w:cs="Arial"/>
          <w:b/>
        </w:rPr>
        <w:t xml:space="preserve">da Câmara Municipal de </w:t>
      </w:r>
      <w:proofErr w:type="spellStart"/>
      <w:r w:rsidR="00FA4432">
        <w:rPr>
          <w:rFonts w:ascii="Garamond" w:hAnsi="Garamond" w:cs="Arial"/>
          <w:b/>
        </w:rPr>
        <w:t>Silvianópols</w:t>
      </w:r>
      <w:proofErr w:type="spellEnd"/>
      <w:r w:rsidRPr="00FA4432">
        <w:rPr>
          <w:rFonts w:ascii="Garamond" w:hAnsi="Garamond" w:cs="Arial"/>
          <w:b/>
        </w:rPr>
        <w:t xml:space="preserve"> é irregular, em descumprimento ao artigo 7º, §2º, II da Lei Federal n. 8.666/1993.</w:t>
      </w:r>
    </w:p>
    <w:p w:rsidR="00710F8C" w:rsidRPr="00CF24FA" w:rsidRDefault="00707EC1" w:rsidP="00FA4432">
      <w:pPr>
        <w:pStyle w:val="PargrafodaLista"/>
        <w:widowControl w:val="0"/>
        <w:spacing w:line="360" w:lineRule="auto"/>
        <w:ind w:left="1418"/>
        <w:jc w:val="both"/>
        <w:rPr>
          <w:rFonts w:ascii="Garamond" w:hAnsi="Garamond" w:cs="Arial"/>
          <w:b/>
        </w:rPr>
      </w:pPr>
      <w:r>
        <w:rPr>
          <w:rFonts w:ascii="Garamond" w:hAnsi="Garamond" w:cs="Arial"/>
          <w:b/>
        </w:rPr>
        <w:lastRenderedPageBreak/>
        <w:t>IV.</w:t>
      </w:r>
      <w:r w:rsidR="00885F3B">
        <w:rPr>
          <w:rFonts w:ascii="Garamond" w:hAnsi="Garamond" w:cs="Arial"/>
          <w:b/>
        </w:rPr>
        <w:t>3</w:t>
      </w:r>
      <w:r w:rsidR="00710F8C">
        <w:rPr>
          <w:rFonts w:ascii="Garamond" w:hAnsi="Garamond" w:cs="Arial"/>
          <w:b/>
        </w:rPr>
        <w:t>) Ausência de publicação do termo de ratificação</w:t>
      </w:r>
      <w:r w:rsidR="00C2394C">
        <w:rPr>
          <w:rFonts w:ascii="Garamond" w:hAnsi="Garamond" w:cs="Arial"/>
          <w:b/>
        </w:rPr>
        <w:t xml:space="preserve"> e do extrato de contrato</w:t>
      </w:r>
      <w:r w:rsidR="00710F8C">
        <w:rPr>
          <w:rFonts w:ascii="Garamond" w:hAnsi="Garamond" w:cs="Arial"/>
          <w:b/>
        </w:rPr>
        <w:t xml:space="preserve"> – D</w:t>
      </w:r>
      <w:r w:rsidR="00B0764E">
        <w:rPr>
          <w:rFonts w:ascii="Garamond" w:hAnsi="Garamond" w:cs="Arial"/>
          <w:b/>
        </w:rPr>
        <w:t>escumpri</w:t>
      </w:r>
      <w:r w:rsidR="00686276">
        <w:rPr>
          <w:rFonts w:ascii="Garamond" w:hAnsi="Garamond" w:cs="Arial"/>
          <w:b/>
        </w:rPr>
        <w:t>mento ao caput do artigo</w:t>
      </w:r>
      <w:r w:rsidR="00710F8C">
        <w:rPr>
          <w:rFonts w:ascii="Garamond" w:hAnsi="Garamond" w:cs="Arial"/>
          <w:b/>
        </w:rPr>
        <w:t xml:space="preserve"> 26 </w:t>
      </w:r>
      <w:r w:rsidR="008475A7">
        <w:rPr>
          <w:rFonts w:ascii="Garamond" w:hAnsi="Garamond" w:cs="Arial"/>
          <w:b/>
        </w:rPr>
        <w:t xml:space="preserve">e ao parágrafo único do artigo 61, ambos </w:t>
      </w:r>
      <w:r w:rsidR="00710F8C">
        <w:rPr>
          <w:rFonts w:ascii="Garamond" w:hAnsi="Garamond" w:cs="Arial"/>
          <w:b/>
        </w:rPr>
        <w:t>da Lei n. 8.666/1993</w:t>
      </w:r>
      <w:r w:rsidR="00F20AC3">
        <w:rPr>
          <w:rFonts w:ascii="Garamond" w:hAnsi="Garamond" w:cs="Arial"/>
          <w:b/>
        </w:rPr>
        <w:t>, e</w:t>
      </w:r>
      <w:r w:rsidR="00DA3159">
        <w:rPr>
          <w:rFonts w:ascii="Garamond" w:hAnsi="Garamond" w:cs="Arial"/>
          <w:b/>
        </w:rPr>
        <w:t xml:space="preserve"> à Súmula n. 46 do </w:t>
      </w:r>
      <w:r w:rsidR="00B0764E">
        <w:rPr>
          <w:rFonts w:ascii="Garamond" w:hAnsi="Garamond" w:cs="Arial"/>
          <w:b/>
        </w:rPr>
        <w:t>TCEMG</w:t>
      </w:r>
    </w:p>
    <w:p w:rsidR="00710F8C" w:rsidRPr="00710F8C" w:rsidRDefault="00710F8C" w:rsidP="00FA4432">
      <w:pPr>
        <w:pStyle w:val="PargrafodaLista"/>
        <w:spacing w:line="360" w:lineRule="auto"/>
        <w:rPr>
          <w:rFonts w:ascii="Garamond" w:hAnsi="Garamond" w:cs="Arial"/>
          <w:b/>
        </w:rPr>
      </w:pPr>
    </w:p>
    <w:p w:rsidR="00710F8C" w:rsidRPr="00FA4432" w:rsidRDefault="00710F8C" w:rsidP="00FA4432">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De acordo com o caput do artigo 26 da Lei Federal n. 8.666/1993, o processo de inexigibilidade deverá ser comunicado à autoridade superior para ratificação e publicação na imprensa oficial, no prazo de 5 (cinco) dias, como condição de eficácia dos atos.</w:t>
      </w:r>
    </w:p>
    <w:p w:rsidR="00FA4432" w:rsidRDefault="00FA4432" w:rsidP="00FA4432">
      <w:pPr>
        <w:pStyle w:val="Textodenotaderodap"/>
        <w:spacing w:line="360" w:lineRule="auto"/>
        <w:jc w:val="both"/>
        <w:rPr>
          <w:rFonts w:ascii="Garamond" w:eastAsia="Times New Roman" w:hAnsi="Garamond" w:cs="Arial"/>
          <w:sz w:val="24"/>
          <w:szCs w:val="24"/>
          <w:lang w:eastAsia="pt-BR"/>
        </w:rPr>
      </w:pPr>
    </w:p>
    <w:p w:rsidR="00FA4432" w:rsidRPr="00FA4432" w:rsidRDefault="00FA4432" w:rsidP="00FA4432">
      <w:pPr>
        <w:pStyle w:val="Textodenotaderodap"/>
        <w:spacing w:line="276" w:lineRule="auto"/>
        <w:ind w:left="1418"/>
        <w:jc w:val="both"/>
        <w:rPr>
          <w:rFonts w:ascii="Garamond" w:hAnsi="Garamond"/>
          <w:sz w:val="22"/>
          <w:szCs w:val="22"/>
        </w:rPr>
      </w:pPr>
      <w:r w:rsidRPr="00FA4432">
        <w:rPr>
          <w:rFonts w:ascii="Garamond" w:hAnsi="Garamond" w:cs="Arial"/>
          <w:color w:val="000000"/>
          <w:sz w:val="22"/>
          <w:szCs w:val="22"/>
          <w:shd w:val="clear" w:color="auto" w:fill="FFFFFF"/>
        </w:rPr>
        <w:t>Art. 26. As dispensas previstas nos §§ 2</w:t>
      </w:r>
      <w:r w:rsidRPr="00FA4432">
        <w:rPr>
          <w:rFonts w:ascii="Garamond" w:hAnsi="Garamond" w:cs="Arial"/>
          <w:color w:val="000000"/>
          <w:sz w:val="22"/>
          <w:szCs w:val="22"/>
          <w:u w:val="single"/>
          <w:shd w:val="clear" w:color="auto" w:fill="FFFFFF"/>
          <w:vertAlign w:val="superscript"/>
        </w:rPr>
        <w:t>o</w:t>
      </w:r>
      <w:r w:rsidRPr="00FA4432">
        <w:rPr>
          <w:rFonts w:ascii="Garamond" w:hAnsi="Garamond" w:cs="Arial"/>
          <w:color w:val="000000"/>
          <w:sz w:val="22"/>
          <w:szCs w:val="22"/>
          <w:shd w:val="clear" w:color="auto" w:fill="FFFFFF"/>
        </w:rPr>
        <w:t> e 4</w:t>
      </w:r>
      <w:r w:rsidRPr="00FA4432">
        <w:rPr>
          <w:rFonts w:ascii="Garamond" w:hAnsi="Garamond" w:cs="Arial"/>
          <w:color w:val="000000"/>
          <w:sz w:val="22"/>
          <w:szCs w:val="22"/>
          <w:u w:val="single"/>
          <w:shd w:val="clear" w:color="auto" w:fill="FFFFFF"/>
          <w:vertAlign w:val="superscript"/>
        </w:rPr>
        <w:t>o</w:t>
      </w:r>
      <w:r w:rsidRPr="00FA4432">
        <w:rPr>
          <w:rFonts w:ascii="Garamond" w:hAnsi="Garamond" w:cs="Arial"/>
          <w:color w:val="000000"/>
          <w:sz w:val="22"/>
          <w:szCs w:val="22"/>
          <w:shd w:val="clear" w:color="auto" w:fill="FFFFFF"/>
        </w:rPr>
        <w:t> do art. 17 e no inciso III e seguintes do art. 24, as situações de inexigibilidade referidas no art. 25, necessariamente justificadas, e o retardamento previsto no final do parágrafo único do art. 8</w:t>
      </w:r>
      <w:r w:rsidRPr="00FA4432">
        <w:rPr>
          <w:rFonts w:ascii="Garamond" w:hAnsi="Garamond" w:cs="Arial"/>
          <w:color w:val="000000"/>
          <w:sz w:val="22"/>
          <w:szCs w:val="22"/>
          <w:u w:val="single"/>
          <w:shd w:val="clear" w:color="auto" w:fill="FFFFFF"/>
          <w:vertAlign w:val="superscript"/>
        </w:rPr>
        <w:t>o</w:t>
      </w:r>
      <w:r w:rsidRPr="00FA4432">
        <w:rPr>
          <w:rFonts w:ascii="Garamond" w:hAnsi="Garamond" w:cs="Arial"/>
          <w:color w:val="000000"/>
          <w:sz w:val="22"/>
          <w:szCs w:val="22"/>
          <w:shd w:val="clear" w:color="auto" w:fill="FFFFFF"/>
        </w:rPr>
        <w:t> desta Lei deverão ser comunicados, dentro de 3 (três) dias, à autoridade superior, para ratificação e publicação na imprensa oficial, no prazo de 5 (cinco) dias, como condição para a eficácia dos atos. </w:t>
      </w:r>
    </w:p>
    <w:p w:rsidR="00710F8C" w:rsidRPr="00710F8C" w:rsidRDefault="00710F8C" w:rsidP="00B0764E">
      <w:pPr>
        <w:pStyle w:val="PargrafodaLista"/>
        <w:widowControl w:val="0"/>
        <w:spacing w:line="360" w:lineRule="auto"/>
        <w:ind w:left="1418"/>
        <w:jc w:val="both"/>
        <w:rPr>
          <w:rFonts w:ascii="Garamond" w:hAnsi="Garamond" w:cs="Arial"/>
          <w:b/>
        </w:rPr>
      </w:pPr>
    </w:p>
    <w:p w:rsidR="00710F8C" w:rsidRDefault="00DA3159"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Tanto na</w:t>
      </w:r>
      <w:r w:rsidR="00710F8C">
        <w:rPr>
          <w:rFonts w:ascii="Garamond" w:hAnsi="Garamond" w:cs="Arial"/>
        </w:rPr>
        <w:t xml:space="preserve"> Inexigibilidade </w:t>
      </w:r>
      <w:r w:rsidR="00FA4432">
        <w:rPr>
          <w:rFonts w:ascii="Garamond" w:hAnsi="Garamond" w:cs="Arial"/>
        </w:rPr>
        <w:t>de 2015</w:t>
      </w:r>
      <w:r>
        <w:rPr>
          <w:rFonts w:ascii="Garamond" w:hAnsi="Garamond" w:cs="Arial"/>
        </w:rPr>
        <w:t xml:space="preserve"> quanto na Inexigibilidade </w:t>
      </w:r>
      <w:r w:rsidR="00FA4432">
        <w:rPr>
          <w:rFonts w:ascii="Garamond" w:hAnsi="Garamond" w:cs="Arial"/>
        </w:rPr>
        <w:t>de 2017</w:t>
      </w:r>
      <w:r w:rsidR="00710F8C">
        <w:rPr>
          <w:rFonts w:ascii="Garamond" w:hAnsi="Garamond" w:cs="Arial"/>
        </w:rPr>
        <w:t>, embora o</w:t>
      </w:r>
      <w:r>
        <w:rPr>
          <w:rFonts w:ascii="Garamond" w:hAnsi="Garamond" w:cs="Arial"/>
        </w:rPr>
        <w:t>s</w:t>
      </w:r>
      <w:r w:rsidR="00710F8C">
        <w:rPr>
          <w:rFonts w:ascii="Garamond" w:hAnsi="Garamond" w:cs="Arial"/>
        </w:rPr>
        <w:t xml:space="preserve"> termo</w:t>
      </w:r>
      <w:r>
        <w:rPr>
          <w:rFonts w:ascii="Garamond" w:hAnsi="Garamond" w:cs="Arial"/>
        </w:rPr>
        <w:t>s</w:t>
      </w:r>
      <w:r w:rsidR="00710F8C">
        <w:rPr>
          <w:rFonts w:ascii="Garamond" w:hAnsi="Garamond" w:cs="Arial"/>
        </w:rPr>
        <w:t xml:space="preserve"> de ratificação tenha</w:t>
      </w:r>
      <w:r>
        <w:rPr>
          <w:rFonts w:ascii="Garamond" w:hAnsi="Garamond" w:cs="Arial"/>
        </w:rPr>
        <w:t>m</w:t>
      </w:r>
      <w:r w:rsidR="00710F8C">
        <w:rPr>
          <w:rFonts w:ascii="Garamond" w:hAnsi="Garamond" w:cs="Arial"/>
        </w:rPr>
        <w:t xml:space="preserve"> sido assinado</w:t>
      </w:r>
      <w:r>
        <w:rPr>
          <w:rFonts w:ascii="Garamond" w:hAnsi="Garamond" w:cs="Arial"/>
        </w:rPr>
        <w:t>s</w:t>
      </w:r>
      <w:r w:rsidR="00710F8C">
        <w:rPr>
          <w:rFonts w:ascii="Garamond" w:hAnsi="Garamond" w:cs="Arial"/>
        </w:rPr>
        <w:t xml:space="preserve"> </w:t>
      </w:r>
      <w:r w:rsidR="00764159">
        <w:rPr>
          <w:rFonts w:ascii="Garamond" w:hAnsi="Garamond" w:cs="Arial"/>
        </w:rPr>
        <w:t>pelos respectivos Presidentes da Câmara Municipal, em 29/12/2014 e 05/01/2017</w:t>
      </w:r>
      <w:r>
        <w:rPr>
          <w:rFonts w:ascii="Garamond" w:hAnsi="Garamond" w:cs="Arial"/>
        </w:rPr>
        <w:t>, não foram realizadas as publicações necessárias à eficácia dos atos.</w:t>
      </w:r>
    </w:p>
    <w:p w:rsidR="00DA3159" w:rsidRPr="00DA3159" w:rsidRDefault="00DA3159" w:rsidP="00B0764E">
      <w:pPr>
        <w:widowControl w:val="0"/>
        <w:spacing w:line="360" w:lineRule="auto"/>
        <w:jc w:val="both"/>
        <w:rPr>
          <w:rFonts w:ascii="Garamond" w:hAnsi="Garamond" w:cs="Arial"/>
          <w:b/>
        </w:rPr>
      </w:pPr>
    </w:p>
    <w:p w:rsidR="00710F8C" w:rsidRPr="00710F8C" w:rsidRDefault="00710F8C"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A lei é taxati</w:t>
      </w:r>
      <w:r w:rsidR="00DA3159">
        <w:rPr>
          <w:rFonts w:ascii="Garamond" w:hAnsi="Garamond" w:cs="Arial"/>
        </w:rPr>
        <w:t>va ao determinar a publicação da ratificação e/ou</w:t>
      </w:r>
      <w:r>
        <w:rPr>
          <w:rFonts w:ascii="Garamond" w:hAnsi="Garamond" w:cs="Arial"/>
        </w:rPr>
        <w:t xml:space="preserve"> extrato da inexigibilidade no prazo de até 5 (cinco) dias da ratif</w:t>
      </w:r>
      <w:r w:rsidR="00DA3159">
        <w:rPr>
          <w:rFonts w:ascii="Garamond" w:hAnsi="Garamond" w:cs="Arial"/>
        </w:rPr>
        <w:t xml:space="preserve">icação pela autoridade superior, </w:t>
      </w:r>
      <w:r w:rsidR="00DA3159">
        <w:rPr>
          <w:rFonts w:ascii="Garamond" w:hAnsi="Garamond" w:cs="Arial"/>
          <w:b/>
        </w:rPr>
        <w:t>em jornal oficial.</w:t>
      </w:r>
    </w:p>
    <w:p w:rsidR="00710F8C" w:rsidRPr="00710F8C" w:rsidRDefault="00710F8C" w:rsidP="00B0764E">
      <w:pPr>
        <w:pStyle w:val="PargrafodaLista"/>
        <w:spacing w:line="360" w:lineRule="auto"/>
        <w:rPr>
          <w:rFonts w:ascii="Garamond" w:hAnsi="Garamond" w:cs="Arial"/>
          <w:b/>
        </w:rPr>
      </w:pPr>
    </w:p>
    <w:p w:rsidR="00DA3159" w:rsidRPr="002E483A" w:rsidRDefault="00710F8C" w:rsidP="002E483A">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t>Entretanto, não foi o que aconteceu.</w:t>
      </w:r>
      <w:r w:rsidR="002E483A">
        <w:rPr>
          <w:rFonts w:ascii="Garamond" w:hAnsi="Garamond" w:cs="Arial"/>
        </w:rPr>
        <w:t xml:space="preserve"> </w:t>
      </w:r>
      <w:r w:rsidR="00764159" w:rsidRPr="002E483A">
        <w:rPr>
          <w:rFonts w:ascii="Garamond" w:hAnsi="Garamond" w:cs="Arial"/>
        </w:rPr>
        <w:t>Os contratos decorrentes dos processos de inexigibilidade, de 2015 e de 2017, bem como os respectivos termos aditivos celebrados, também não foram</w:t>
      </w:r>
      <w:r w:rsidR="00DA3159" w:rsidRPr="002E483A">
        <w:rPr>
          <w:rFonts w:ascii="Garamond" w:hAnsi="Garamond" w:cs="Arial"/>
        </w:rPr>
        <w:t xml:space="preserve"> publicado</w:t>
      </w:r>
      <w:r w:rsidR="00764159" w:rsidRPr="002E483A">
        <w:rPr>
          <w:rFonts w:ascii="Garamond" w:hAnsi="Garamond" w:cs="Arial"/>
        </w:rPr>
        <w:t>s</w:t>
      </w:r>
      <w:r w:rsidR="00F20AC3" w:rsidRPr="002E483A">
        <w:rPr>
          <w:rFonts w:ascii="Garamond" w:hAnsi="Garamond" w:cs="Arial"/>
        </w:rPr>
        <w:t xml:space="preserve"> em nenhum instrumento de divulgação</w:t>
      </w:r>
      <w:r w:rsidR="00DA3159" w:rsidRPr="002E483A">
        <w:rPr>
          <w:rFonts w:ascii="Garamond" w:hAnsi="Garamond" w:cs="Arial"/>
        </w:rPr>
        <w:t xml:space="preserve">, em nítida afronta à Lei Federal n. 8.666/1993 e à Súmula n. 46 do TCEMG. </w:t>
      </w:r>
    </w:p>
    <w:p w:rsidR="00DA3159" w:rsidRPr="00DA3159" w:rsidRDefault="00764159" w:rsidP="00B0764E">
      <w:pPr>
        <w:pStyle w:val="PargrafodaLista"/>
        <w:widowControl w:val="0"/>
        <w:numPr>
          <w:ilvl w:val="0"/>
          <w:numId w:val="14"/>
        </w:numPr>
        <w:spacing w:line="360" w:lineRule="auto"/>
        <w:ind w:left="142" w:firstLine="1276"/>
        <w:jc w:val="both"/>
        <w:rPr>
          <w:rFonts w:ascii="Garamond" w:hAnsi="Garamond" w:cs="Arial"/>
          <w:b/>
        </w:rPr>
      </w:pPr>
      <w:r>
        <w:rPr>
          <w:rFonts w:ascii="Garamond" w:hAnsi="Garamond" w:cs="Arial"/>
        </w:rPr>
        <w:lastRenderedPageBreak/>
        <w:t>Seguem as disposições normativas</w:t>
      </w:r>
      <w:r w:rsidR="003A3643">
        <w:rPr>
          <w:rFonts w:ascii="Garamond" w:hAnsi="Garamond" w:cs="Arial"/>
        </w:rPr>
        <w:t>:</w:t>
      </w:r>
    </w:p>
    <w:p w:rsidR="00B0764E" w:rsidRPr="00DA3159" w:rsidRDefault="00B0764E" w:rsidP="00B0764E">
      <w:pPr>
        <w:pStyle w:val="PargrafodaLista"/>
        <w:spacing w:line="360" w:lineRule="auto"/>
        <w:rPr>
          <w:rFonts w:ascii="Garamond" w:hAnsi="Garamond" w:cs="Arial"/>
          <w:b/>
        </w:rPr>
      </w:pPr>
    </w:p>
    <w:p w:rsidR="00F20AC3" w:rsidRPr="00F20AC3" w:rsidRDefault="00F20AC3" w:rsidP="00764159">
      <w:pPr>
        <w:pStyle w:val="NormalWeb"/>
        <w:spacing w:before="0" w:beforeAutospacing="0" w:after="0" w:afterAutospacing="0" w:line="276" w:lineRule="auto"/>
        <w:ind w:left="1418"/>
        <w:jc w:val="both"/>
        <w:rPr>
          <w:rFonts w:ascii="Garamond" w:hAnsi="Garamond"/>
          <w:color w:val="000000"/>
          <w:sz w:val="22"/>
          <w:szCs w:val="22"/>
        </w:rPr>
      </w:pPr>
      <w:r w:rsidRPr="00F20AC3">
        <w:rPr>
          <w:rFonts w:ascii="Garamond" w:hAnsi="Garamond" w:cs="Arial"/>
          <w:color w:val="000000"/>
          <w:sz w:val="22"/>
          <w:szCs w:val="22"/>
        </w:rPr>
        <w:t>Art. 61.  </w:t>
      </w:r>
      <w:r>
        <w:rPr>
          <w:rFonts w:ascii="Garamond" w:hAnsi="Garamond" w:cs="Arial"/>
          <w:color w:val="000000"/>
          <w:sz w:val="22"/>
          <w:szCs w:val="22"/>
        </w:rPr>
        <w:t>(...)</w:t>
      </w:r>
    </w:p>
    <w:p w:rsidR="00F20AC3" w:rsidRDefault="00F20AC3" w:rsidP="00764159">
      <w:pPr>
        <w:pStyle w:val="NormalWeb"/>
        <w:widowControl w:val="0"/>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cs="Arial"/>
          <w:b/>
          <w:color w:val="000000"/>
          <w:sz w:val="22"/>
          <w:szCs w:val="22"/>
        </w:rPr>
        <w:t>Parágrafo único.  A publicação resumida do instrumento de contrato ou de seus aditamentos na imprensa oficial, que é condição indispensável para sua eficácia, será providenciada pela Administração até o quinto dia útil do mês seguinte ao de sua assinatura, para ocorrer no prazo de vinte dias daquela data, qualquer que seja o seu valor, ainda que sem ônus, ressalvado o disposto no art. 26 desta Lei.</w:t>
      </w:r>
    </w:p>
    <w:p w:rsidR="00F20AC3" w:rsidRDefault="00F20AC3" w:rsidP="00764159">
      <w:pPr>
        <w:pStyle w:val="NormalWeb"/>
        <w:spacing w:before="0" w:beforeAutospacing="0" w:after="0" w:afterAutospacing="0" w:line="276" w:lineRule="auto"/>
        <w:ind w:left="1418"/>
        <w:jc w:val="both"/>
        <w:rPr>
          <w:rFonts w:ascii="Garamond" w:hAnsi="Garamond" w:cs="Arial"/>
          <w:b/>
          <w:color w:val="000000"/>
          <w:sz w:val="22"/>
          <w:szCs w:val="22"/>
        </w:rPr>
      </w:pPr>
    </w:p>
    <w:p w:rsidR="00F20AC3" w:rsidRPr="00F20AC3" w:rsidRDefault="00F20AC3" w:rsidP="00764159">
      <w:pPr>
        <w:pStyle w:val="NormalWeb"/>
        <w:spacing w:before="0" w:beforeAutospacing="0" w:after="0" w:afterAutospacing="0" w:line="276" w:lineRule="auto"/>
        <w:ind w:left="1418"/>
        <w:jc w:val="both"/>
        <w:rPr>
          <w:rFonts w:ascii="Garamond" w:hAnsi="Garamond" w:cs="Arial"/>
          <w:b/>
          <w:color w:val="000000"/>
          <w:sz w:val="22"/>
          <w:szCs w:val="22"/>
        </w:rPr>
      </w:pPr>
      <w:r w:rsidRPr="00F20AC3">
        <w:rPr>
          <w:rFonts w:ascii="Garamond" w:hAnsi="Garamond"/>
          <w:sz w:val="22"/>
          <w:szCs w:val="22"/>
        </w:rPr>
        <w:t xml:space="preserve">SÚMULA 46 (ALTERADA NO “MG” DE 14/10/97 - PÁG. 17 – MANTIDA NO “MG” DE 26/11/08 – PÁG. 72 - MANTIDA NO D.O.C. DE 05/05/11 – PÁG. 08 - MANTIDA NO D.O.C. DE 07/04/14 – PÁG. 04) </w:t>
      </w:r>
      <w:r w:rsidRPr="00F20AC3">
        <w:rPr>
          <w:rFonts w:ascii="Garamond" w:hAnsi="Garamond"/>
          <w:b/>
          <w:sz w:val="22"/>
          <w:szCs w:val="22"/>
        </w:rPr>
        <w:t>A eficácia de Contratos, Convênios e Acordos e seus aditamentos celebrados pelos órgãos e entidades públicas, estaduais e municipais, qualquer que seja o seu valor, dependerá da publicação de seu resumo no Órgão Oficial do Estado ou no Diário Oficial local, a qual deverá ser providenciada pela Administração até o quinto dia útil do mês seguinte ao da sua assinatura, para ocorrer no prazo de 20 dias daquela data.</w:t>
      </w:r>
    </w:p>
    <w:p w:rsidR="005F37D6" w:rsidRDefault="005F37D6" w:rsidP="00764159">
      <w:pPr>
        <w:pStyle w:val="PargrafodaLista"/>
        <w:widowControl w:val="0"/>
        <w:spacing w:line="360" w:lineRule="auto"/>
        <w:ind w:left="1418"/>
        <w:jc w:val="both"/>
        <w:rPr>
          <w:rFonts w:ascii="Garamond" w:hAnsi="Garamond" w:cs="Arial"/>
          <w:b/>
        </w:rPr>
      </w:pPr>
    </w:p>
    <w:p w:rsidR="00710F8C" w:rsidRPr="00764159" w:rsidRDefault="00710F8C" w:rsidP="00764159">
      <w:pPr>
        <w:pStyle w:val="PargrafodaLista"/>
        <w:widowControl w:val="0"/>
        <w:numPr>
          <w:ilvl w:val="0"/>
          <w:numId w:val="14"/>
        </w:numPr>
        <w:spacing w:line="360" w:lineRule="auto"/>
        <w:ind w:left="142" w:firstLine="1276"/>
        <w:jc w:val="both"/>
        <w:rPr>
          <w:rFonts w:ascii="Garamond" w:hAnsi="Garamond" w:cs="Arial"/>
          <w:b/>
        </w:rPr>
      </w:pPr>
      <w:r w:rsidRPr="00403E0C">
        <w:rPr>
          <w:rFonts w:ascii="Garamond" w:hAnsi="Garamond" w:cs="Arial"/>
        </w:rPr>
        <w:t xml:space="preserve">Pelo exposto, </w:t>
      </w:r>
      <w:r w:rsidRPr="00764159">
        <w:rPr>
          <w:rFonts w:ascii="Garamond" w:hAnsi="Garamond" w:cs="Arial"/>
          <w:b/>
        </w:rPr>
        <w:t xml:space="preserve">houve descumprimento às disposições do caput do artigo 26 </w:t>
      </w:r>
      <w:r w:rsidR="00F20AC3" w:rsidRPr="00764159">
        <w:rPr>
          <w:rFonts w:ascii="Garamond" w:hAnsi="Garamond" w:cs="Arial"/>
          <w:b/>
        </w:rPr>
        <w:t>e ao parágrafo único do artigo 61, ambos da Lei Federal n. 8.666/1993, e à Súmula n. 46 do Tribunal de Contas de Minas Gerais</w:t>
      </w:r>
      <w:r w:rsidRPr="00764159">
        <w:rPr>
          <w:rFonts w:ascii="Garamond" w:hAnsi="Garamond" w:cs="Arial"/>
          <w:b/>
        </w:rPr>
        <w:t xml:space="preserve"> na realização dos processos de Inexigibilidade </w:t>
      </w:r>
      <w:r w:rsidR="00764159">
        <w:rPr>
          <w:rFonts w:ascii="Garamond" w:hAnsi="Garamond" w:cs="Arial"/>
          <w:b/>
        </w:rPr>
        <w:t>de 2015 e 2017, bem como na publicação dos respectivos contratos e termos aditivos celebrados,</w:t>
      </w:r>
      <w:r w:rsidRPr="00764159">
        <w:rPr>
          <w:rFonts w:ascii="Garamond" w:hAnsi="Garamond" w:cs="Arial"/>
          <w:b/>
        </w:rPr>
        <w:t xml:space="preserve"> </w:t>
      </w:r>
      <w:r w:rsidR="00764159">
        <w:rPr>
          <w:rFonts w:ascii="Garamond" w:hAnsi="Garamond" w:cs="Arial"/>
          <w:b/>
        </w:rPr>
        <w:t xml:space="preserve">da Câmara Municipal de </w:t>
      </w:r>
      <w:proofErr w:type="spellStart"/>
      <w:r w:rsidR="00764159">
        <w:rPr>
          <w:rFonts w:ascii="Garamond" w:hAnsi="Garamond" w:cs="Arial"/>
          <w:b/>
        </w:rPr>
        <w:t>Silvianópolis</w:t>
      </w:r>
      <w:proofErr w:type="spellEnd"/>
      <w:r w:rsidR="00764159">
        <w:rPr>
          <w:rFonts w:ascii="Garamond" w:hAnsi="Garamond" w:cs="Arial"/>
          <w:b/>
        </w:rPr>
        <w:t>.</w:t>
      </w:r>
    </w:p>
    <w:p w:rsidR="002E483A" w:rsidRDefault="002E483A" w:rsidP="002E483A">
      <w:pPr>
        <w:pStyle w:val="PargrafodaLista"/>
        <w:widowControl w:val="0"/>
        <w:spacing w:line="360" w:lineRule="auto"/>
        <w:ind w:left="1418"/>
        <w:jc w:val="both"/>
        <w:rPr>
          <w:rFonts w:ascii="Garamond" w:hAnsi="Garamond" w:cs="Arial"/>
          <w:b/>
        </w:rPr>
      </w:pPr>
    </w:p>
    <w:p w:rsidR="008E045B" w:rsidRDefault="002E483A" w:rsidP="002E483A">
      <w:pPr>
        <w:pStyle w:val="PargrafodaLista"/>
        <w:widowControl w:val="0"/>
        <w:spacing w:line="360" w:lineRule="auto"/>
        <w:ind w:left="1418"/>
        <w:jc w:val="both"/>
        <w:rPr>
          <w:rFonts w:ascii="Garamond" w:hAnsi="Garamond" w:cs="Arial"/>
          <w:b/>
        </w:rPr>
      </w:pPr>
      <w:r>
        <w:rPr>
          <w:rFonts w:ascii="Garamond" w:hAnsi="Garamond" w:cs="Arial"/>
          <w:b/>
        </w:rPr>
        <w:t>IV.4</w:t>
      </w:r>
      <w:r w:rsidR="008E045B">
        <w:rPr>
          <w:rFonts w:ascii="Garamond" w:hAnsi="Garamond" w:cs="Arial"/>
          <w:b/>
        </w:rPr>
        <w:t xml:space="preserve">) </w:t>
      </w:r>
      <w:r w:rsidR="008E045B" w:rsidRPr="00B35E36">
        <w:rPr>
          <w:rFonts w:ascii="Garamond" w:hAnsi="Garamond" w:cs="Arial"/>
          <w:b/>
        </w:rPr>
        <w:t>Ausência de cl</w:t>
      </w:r>
      <w:r w:rsidR="00713054">
        <w:rPr>
          <w:rFonts w:ascii="Garamond" w:hAnsi="Garamond" w:cs="Arial"/>
          <w:b/>
        </w:rPr>
        <w:t>áusula contratual que estabeleça</w:t>
      </w:r>
      <w:r w:rsidR="008E045B" w:rsidRPr="00B35E36">
        <w:rPr>
          <w:rFonts w:ascii="Garamond" w:hAnsi="Garamond" w:cs="Arial"/>
          <w:b/>
        </w:rPr>
        <w:t xml:space="preserve"> o critério de reajuste do contrato – Descumprimento ao artigo 40, inciso XI e ao artigo 55, inciso III, da Lei n. 8.666/1993</w:t>
      </w:r>
      <w:r w:rsidR="008E045B">
        <w:rPr>
          <w:rFonts w:ascii="Garamond" w:hAnsi="Garamond" w:cs="Arial"/>
          <w:b/>
        </w:rPr>
        <w:t xml:space="preserve"> </w:t>
      </w:r>
    </w:p>
    <w:p w:rsidR="008E045B" w:rsidRPr="008E045B" w:rsidRDefault="008E045B" w:rsidP="002E483A">
      <w:pPr>
        <w:pStyle w:val="PargrafodaLista"/>
        <w:spacing w:line="360" w:lineRule="auto"/>
        <w:rPr>
          <w:rFonts w:ascii="Garamond" w:hAnsi="Garamond" w:cs="Arial"/>
          <w:b/>
        </w:rPr>
      </w:pPr>
    </w:p>
    <w:p w:rsidR="008E045B" w:rsidRPr="002E483A" w:rsidRDefault="008E045B" w:rsidP="002E483A">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 artigo 40, inciso XI c/</w:t>
      </w:r>
      <w:proofErr w:type="gramStart"/>
      <w:r w:rsidRPr="00B35E36">
        <w:rPr>
          <w:rFonts w:ascii="Garamond" w:hAnsi="Garamond" w:cs="Arial"/>
        </w:rPr>
        <w:t>c</w:t>
      </w:r>
      <w:proofErr w:type="gramEnd"/>
      <w:r w:rsidRPr="00B35E36">
        <w:rPr>
          <w:rFonts w:ascii="Garamond" w:hAnsi="Garamond" w:cs="Arial"/>
        </w:rPr>
        <w:t xml:space="preserve"> o artigo 55, inciso III da Lei Federal n. 8.666/1993 </w:t>
      </w:r>
      <w:r>
        <w:rPr>
          <w:rFonts w:ascii="Garamond" w:hAnsi="Garamond" w:cs="Arial"/>
        </w:rPr>
        <w:t>fixam a obrigatoriedade de estabelecimento de</w:t>
      </w:r>
      <w:r w:rsidRPr="00B35E36">
        <w:rPr>
          <w:rFonts w:ascii="Garamond" w:hAnsi="Garamond" w:cs="Arial"/>
        </w:rPr>
        <w:t xml:space="preserve"> critério de reajustamento de preços como cláusula dos editais de licitação e dos respectivos contratos administrativos.</w:t>
      </w:r>
    </w:p>
    <w:p w:rsidR="002E483A" w:rsidRDefault="002E483A" w:rsidP="002E483A">
      <w:pPr>
        <w:widowControl w:val="0"/>
        <w:spacing w:line="360" w:lineRule="auto"/>
        <w:ind w:left="1418"/>
        <w:contextualSpacing/>
        <w:jc w:val="both"/>
        <w:rPr>
          <w:rFonts w:ascii="Garamond" w:hAnsi="Garamond" w:cs="Arial"/>
        </w:rPr>
      </w:pPr>
    </w:p>
    <w:p w:rsidR="002E483A" w:rsidRDefault="002E483A" w:rsidP="002E483A">
      <w:pPr>
        <w:pStyle w:val="Textodenotaderodap1"/>
        <w:spacing w:line="276" w:lineRule="auto"/>
        <w:ind w:left="1418"/>
        <w:jc w:val="both"/>
        <w:rPr>
          <w:rFonts w:ascii="Garamond" w:hAnsi="Garamond" w:cs="Arial"/>
          <w:color w:val="000000"/>
          <w:shd w:val="clear" w:color="auto" w:fill="FFFFFF"/>
        </w:rPr>
      </w:pPr>
      <w:r w:rsidRPr="002E483A">
        <w:rPr>
          <w:rFonts w:ascii="Garamond" w:hAnsi="Garamond" w:cs="Arial"/>
          <w:color w:val="000000"/>
          <w:shd w:val="clear" w:color="auto" w:fill="FFFFFF"/>
        </w:rPr>
        <w:lastRenderedPageBreak/>
        <w:t>Art. 40.  O edital conterá no preâmbulo o número de ordem em série anual, o nome da repartição interessada e de seu setor, a modalidade, o regime de execução e o tipo da licitação, a menção de que será regida por esta Lei, o local, dia e hora para recebimento da documentação e proposta, bem como para início da abertura dos envelopes, e indicará, obrigatoriamente, o seguinte: (...)</w:t>
      </w:r>
    </w:p>
    <w:p w:rsidR="002E483A" w:rsidRDefault="002E483A" w:rsidP="002E483A">
      <w:pPr>
        <w:pStyle w:val="Textodenotaderodap1"/>
        <w:spacing w:line="276" w:lineRule="auto"/>
        <w:ind w:left="1418"/>
        <w:jc w:val="both"/>
        <w:rPr>
          <w:rFonts w:ascii="Garamond" w:hAnsi="Garamond" w:cs="Arial"/>
          <w:color w:val="000000"/>
          <w:shd w:val="clear" w:color="auto" w:fill="FFFFFF"/>
        </w:rPr>
      </w:pPr>
      <w:r w:rsidRPr="002E483A">
        <w:rPr>
          <w:rFonts w:ascii="Garamond" w:hAnsi="Garamond" w:cs="Arial"/>
          <w:color w:val="000000"/>
          <w:shd w:val="clear" w:color="auto" w:fill="FFFFFF"/>
        </w:rPr>
        <w:t>XI - critério de reajuste, que deverá retratar a variação efetiva do custo de produção, admitida a adoção de índices específicos ou setoriais, desde a data prevista para apresentação da proposta, ou do orçamento a que essa proposta se referir, até a data do adimplemento de cada parcela;</w:t>
      </w:r>
    </w:p>
    <w:p w:rsidR="002E483A" w:rsidRPr="002E483A" w:rsidRDefault="002E483A" w:rsidP="002E483A">
      <w:pPr>
        <w:pStyle w:val="Textodenotaderodap"/>
      </w:pPr>
    </w:p>
    <w:p w:rsidR="002E483A" w:rsidRDefault="002E483A" w:rsidP="002E483A">
      <w:pPr>
        <w:widowControl w:val="0"/>
        <w:spacing w:line="276" w:lineRule="auto"/>
        <w:ind w:left="1418"/>
        <w:contextualSpacing/>
        <w:jc w:val="both"/>
        <w:rPr>
          <w:rFonts w:ascii="Garamond" w:hAnsi="Garamond" w:cs="Arial"/>
          <w:color w:val="000000"/>
          <w:sz w:val="22"/>
          <w:szCs w:val="22"/>
          <w:shd w:val="clear" w:color="auto" w:fill="FFFFFF"/>
        </w:rPr>
      </w:pPr>
      <w:r w:rsidRPr="002E483A">
        <w:rPr>
          <w:rFonts w:ascii="Garamond" w:hAnsi="Garamond" w:cs="Arial"/>
          <w:color w:val="000000"/>
          <w:sz w:val="22"/>
          <w:szCs w:val="22"/>
          <w:shd w:val="clear" w:color="auto" w:fill="FFFFFF"/>
        </w:rPr>
        <w:t>Art. 55.  São cláusulas necessárias em todo contrato as que estabeleçam: (...)</w:t>
      </w:r>
    </w:p>
    <w:p w:rsidR="002E483A" w:rsidRPr="002E483A" w:rsidRDefault="002E483A" w:rsidP="002E483A">
      <w:pPr>
        <w:widowControl w:val="0"/>
        <w:spacing w:line="276" w:lineRule="auto"/>
        <w:ind w:left="1418"/>
        <w:contextualSpacing/>
        <w:jc w:val="both"/>
        <w:rPr>
          <w:rFonts w:ascii="Garamond" w:hAnsi="Garamond" w:cs="Arial"/>
          <w:b/>
          <w:sz w:val="22"/>
          <w:szCs w:val="22"/>
        </w:rPr>
      </w:pPr>
      <w:r w:rsidRPr="002E483A">
        <w:rPr>
          <w:rFonts w:ascii="Garamond" w:hAnsi="Garamond" w:cs="Arial"/>
          <w:color w:val="000000"/>
          <w:sz w:val="22"/>
          <w:szCs w:val="22"/>
          <w:shd w:val="clear" w:color="auto" w:fill="FFFFFF"/>
        </w:rPr>
        <w:t>III - o preço e as condições de pagamento, os critérios, data-base e periodicidade do reajustamento de preços, os critérios de atualização monetária entre a data do adimplemento das obrigações e a do efetivo pagamento;</w:t>
      </w:r>
    </w:p>
    <w:p w:rsidR="008E045B" w:rsidRPr="00B35E36" w:rsidRDefault="008E045B" w:rsidP="008E045B">
      <w:pPr>
        <w:widowControl w:val="0"/>
        <w:spacing w:line="360" w:lineRule="auto"/>
        <w:ind w:left="1418"/>
        <w:contextualSpacing/>
        <w:jc w:val="both"/>
        <w:rPr>
          <w:rFonts w:ascii="Garamond" w:hAnsi="Garamond" w:cs="Arial"/>
          <w:b/>
        </w:rPr>
      </w:pPr>
    </w:p>
    <w:p w:rsidR="008E045B" w:rsidRPr="003A3643" w:rsidRDefault="008E045B" w:rsidP="008E045B">
      <w:pPr>
        <w:widowControl w:val="0"/>
        <w:numPr>
          <w:ilvl w:val="0"/>
          <w:numId w:val="14"/>
        </w:numPr>
        <w:spacing w:line="360" w:lineRule="auto"/>
        <w:ind w:left="142" w:firstLine="1276"/>
        <w:contextualSpacing/>
        <w:jc w:val="both"/>
        <w:rPr>
          <w:rFonts w:ascii="Garamond" w:hAnsi="Garamond" w:cs="Arial"/>
        </w:rPr>
      </w:pPr>
      <w:r w:rsidRPr="003A3643">
        <w:rPr>
          <w:rFonts w:ascii="Garamond" w:hAnsi="Garamond" w:cs="Arial"/>
        </w:rPr>
        <w:t>Ocorre que, nos contratos ora analisados, nada foi fixado a esse respeito.</w:t>
      </w:r>
    </w:p>
    <w:p w:rsidR="008E045B" w:rsidRPr="00B35E36" w:rsidRDefault="008E045B" w:rsidP="002E483A">
      <w:pPr>
        <w:spacing w:line="360" w:lineRule="auto"/>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Ora, o reajustamento de preços sem a observância de critérios objetivos do mercado financeiro abre margem para a realização de fraudes e danos à utilização de recursos públicos.</w:t>
      </w:r>
    </w:p>
    <w:p w:rsidR="008E045B" w:rsidRPr="00B35E36" w:rsidRDefault="008E045B" w:rsidP="00155279">
      <w:pPr>
        <w:spacing w:line="360" w:lineRule="auto"/>
        <w:ind w:left="720"/>
        <w:contextualSpacing/>
        <w:rPr>
          <w:rFonts w:ascii="Garamond" w:hAnsi="Garamond" w:cs="Arial"/>
          <w:b/>
        </w:rPr>
      </w:pPr>
    </w:p>
    <w:p w:rsidR="008E045B" w:rsidRPr="00B35E36"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jurisprudência do Tribunal de Contas de Minas Gerais é clara sobre o tema, conforme apreciação da Consulta n. 761.137, realizada na sessão do Tribunal Pleno do dia 24/09/2008, sob a relatoria do Conselheiro Antônio Carlos Andrada:</w:t>
      </w:r>
    </w:p>
    <w:p w:rsidR="000F65C4" w:rsidRPr="00B35E36" w:rsidRDefault="000F65C4" w:rsidP="00155279">
      <w:pPr>
        <w:spacing w:line="360" w:lineRule="auto"/>
        <w:ind w:left="720"/>
        <w:contextualSpacing/>
        <w:rPr>
          <w:rFonts w:ascii="Garamond" w:hAnsi="Garamond" w:cs="Arial"/>
          <w:b/>
        </w:rPr>
      </w:pPr>
    </w:p>
    <w:p w:rsidR="008E045B" w:rsidRDefault="008E045B" w:rsidP="002E483A">
      <w:pPr>
        <w:widowControl w:val="0"/>
        <w:spacing w:line="276" w:lineRule="auto"/>
        <w:ind w:left="1418"/>
        <w:contextualSpacing/>
        <w:jc w:val="both"/>
        <w:rPr>
          <w:rFonts w:ascii="Garamond" w:hAnsi="Garamond"/>
          <w:sz w:val="22"/>
          <w:szCs w:val="22"/>
        </w:rPr>
      </w:pPr>
      <w:r w:rsidRPr="008E045B">
        <w:rPr>
          <w:rFonts w:ascii="Garamond" w:hAnsi="Garamond"/>
          <w:sz w:val="22"/>
          <w:szCs w:val="22"/>
        </w:rPr>
        <w:t xml:space="preserve">Decorre do art. 40, XI da Lei 8.666/93, inclusive, que </w:t>
      </w:r>
      <w:r w:rsidRPr="00E7347E">
        <w:rPr>
          <w:rFonts w:ascii="Garamond" w:hAnsi="Garamond"/>
          <w:b/>
          <w:sz w:val="22"/>
          <w:szCs w:val="22"/>
        </w:rPr>
        <w:t>é obrigatório constar em todos os contratos administrativos cláusula que preveja o critério de Reajuste dos valores avençados</w:t>
      </w:r>
      <w:r w:rsidRPr="008E045B">
        <w:rPr>
          <w:rFonts w:ascii="Garamond" w:hAnsi="Garamond"/>
          <w:sz w:val="22"/>
          <w:szCs w:val="22"/>
        </w:rPr>
        <w:t>, retratando a variação efetiva dos custos do contratado, desde a data da apresentação da proposta/orçamento até a data do adimplemento.</w:t>
      </w:r>
    </w:p>
    <w:p w:rsidR="003A3643" w:rsidRPr="008E045B" w:rsidRDefault="003A3643" w:rsidP="00155279">
      <w:pPr>
        <w:widowControl w:val="0"/>
        <w:spacing w:line="360" w:lineRule="auto"/>
        <w:contextualSpacing/>
        <w:jc w:val="both"/>
        <w:rPr>
          <w:rFonts w:ascii="Garamond" w:hAnsi="Garamond" w:cs="Arial"/>
          <w:b/>
          <w:sz w:val="22"/>
          <w:szCs w:val="22"/>
        </w:rPr>
      </w:pPr>
    </w:p>
    <w:p w:rsidR="008E045B" w:rsidRPr="002E483A" w:rsidRDefault="008E045B" w:rsidP="00155279">
      <w:pPr>
        <w:widowControl w:val="0"/>
        <w:numPr>
          <w:ilvl w:val="0"/>
          <w:numId w:val="14"/>
        </w:numPr>
        <w:spacing w:line="360" w:lineRule="auto"/>
        <w:ind w:left="142" w:firstLine="1276"/>
        <w:contextualSpacing/>
        <w:jc w:val="both"/>
        <w:rPr>
          <w:rFonts w:ascii="Garamond" w:hAnsi="Garamond" w:cs="Arial"/>
          <w:b/>
        </w:rPr>
      </w:pPr>
      <w:r w:rsidRPr="00B35E36">
        <w:rPr>
          <w:rFonts w:ascii="Garamond" w:hAnsi="Garamond" w:cs="Arial"/>
        </w:rPr>
        <w:t>A resposta à Consulta foi aprovada por unanimidade.</w:t>
      </w:r>
    </w:p>
    <w:p w:rsidR="002E483A" w:rsidRPr="00B35E36" w:rsidRDefault="002E483A" w:rsidP="002E483A">
      <w:pPr>
        <w:widowControl w:val="0"/>
        <w:spacing w:line="360" w:lineRule="auto"/>
        <w:ind w:left="1418"/>
        <w:contextualSpacing/>
        <w:jc w:val="both"/>
        <w:rPr>
          <w:rFonts w:ascii="Garamond" w:hAnsi="Garamond" w:cs="Arial"/>
          <w:b/>
        </w:rPr>
      </w:pPr>
    </w:p>
    <w:p w:rsidR="00852CEF" w:rsidRPr="002E483A" w:rsidRDefault="008E045B" w:rsidP="00817CC4">
      <w:pPr>
        <w:pStyle w:val="PargrafodaLista"/>
        <w:widowControl w:val="0"/>
        <w:numPr>
          <w:ilvl w:val="0"/>
          <w:numId w:val="14"/>
        </w:numPr>
        <w:spacing w:line="360" w:lineRule="auto"/>
        <w:ind w:left="142" w:firstLine="1276"/>
        <w:jc w:val="both"/>
        <w:rPr>
          <w:rFonts w:ascii="Garamond" w:hAnsi="Garamond" w:cs="Arial"/>
          <w:b/>
          <w:u w:val="single"/>
        </w:rPr>
      </w:pPr>
      <w:r w:rsidRPr="00403E0C">
        <w:rPr>
          <w:rFonts w:ascii="Garamond" w:hAnsi="Garamond" w:cs="Arial"/>
        </w:rPr>
        <w:lastRenderedPageBreak/>
        <w:t xml:space="preserve">Sendo assim, </w:t>
      </w:r>
      <w:r w:rsidRPr="002E483A">
        <w:rPr>
          <w:rFonts w:ascii="Garamond" w:hAnsi="Garamond" w:cs="Arial"/>
          <w:b/>
        </w:rPr>
        <w:t>houve descumprimento ao artigo 40, inciso I c/</w:t>
      </w:r>
      <w:proofErr w:type="gramStart"/>
      <w:r w:rsidRPr="002E483A">
        <w:rPr>
          <w:rFonts w:ascii="Garamond" w:hAnsi="Garamond" w:cs="Arial"/>
          <w:b/>
        </w:rPr>
        <w:t>c</w:t>
      </w:r>
      <w:proofErr w:type="gramEnd"/>
      <w:r w:rsidRPr="002E483A">
        <w:rPr>
          <w:rFonts w:ascii="Garamond" w:hAnsi="Garamond" w:cs="Arial"/>
          <w:b/>
        </w:rPr>
        <w:t xml:space="preserve"> o artigo 55, inciso III, da Lei Federal n. 8.666/1993, haja vista a ausência de cláusula contratual que faça previsão do critério de reajustamento de preços </w:t>
      </w:r>
      <w:r w:rsidR="002E483A">
        <w:rPr>
          <w:rFonts w:ascii="Garamond" w:hAnsi="Garamond" w:cs="Arial"/>
          <w:b/>
        </w:rPr>
        <w:t>nos contratos celebrados em 2015 e 2017.</w:t>
      </w:r>
    </w:p>
    <w:p w:rsidR="00A5272A" w:rsidRPr="00403E0C" w:rsidRDefault="00A5272A" w:rsidP="00817CC4">
      <w:pPr>
        <w:pStyle w:val="PargrafodaLista"/>
        <w:widowControl w:val="0"/>
        <w:spacing w:line="360" w:lineRule="auto"/>
        <w:ind w:left="1418"/>
        <w:jc w:val="both"/>
        <w:rPr>
          <w:rFonts w:ascii="Garamond" w:hAnsi="Garamond" w:cs="Arial"/>
        </w:rPr>
      </w:pPr>
    </w:p>
    <w:p w:rsidR="00156F56" w:rsidRPr="00156F56" w:rsidRDefault="00156F56" w:rsidP="003E0CFE">
      <w:pPr>
        <w:pStyle w:val="PargrafodaLista"/>
        <w:widowControl w:val="0"/>
        <w:spacing w:line="360" w:lineRule="auto"/>
        <w:ind w:left="1418"/>
        <w:jc w:val="both"/>
        <w:rPr>
          <w:rFonts w:ascii="Garamond" w:hAnsi="Garamond" w:cs="Arial"/>
          <w:b/>
        </w:rPr>
      </w:pPr>
      <w:r>
        <w:rPr>
          <w:rFonts w:ascii="Garamond" w:hAnsi="Garamond" w:cs="Arial"/>
          <w:b/>
        </w:rPr>
        <w:t>DOS PEDIDOS</w:t>
      </w:r>
    </w:p>
    <w:p w:rsidR="00156F56" w:rsidRPr="00F72AF8" w:rsidRDefault="00156F56" w:rsidP="003E0CFE">
      <w:pPr>
        <w:pStyle w:val="PargrafodaLista"/>
        <w:widowControl w:val="0"/>
        <w:spacing w:line="360" w:lineRule="auto"/>
        <w:ind w:left="1418"/>
        <w:jc w:val="both"/>
        <w:rPr>
          <w:rFonts w:ascii="Garamond" w:hAnsi="Garamond" w:cs="Arial"/>
        </w:rPr>
      </w:pPr>
    </w:p>
    <w:p w:rsidR="005B6B4C" w:rsidRDefault="005B6B4C" w:rsidP="00F824B8">
      <w:pPr>
        <w:pStyle w:val="PargrafodaLista"/>
        <w:widowControl w:val="0"/>
        <w:numPr>
          <w:ilvl w:val="0"/>
          <w:numId w:val="14"/>
        </w:numPr>
        <w:spacing w:line="360" w:lineRule="auto"/>
        <w:ind w:left="0" w:firstLine="1418"/>
        <w:jc w:val="both"/>
        <w:rPr>
          <w:rFonts w:ascii="Garamond" w:hAnsi="Garamond" w:cs="Arial"/>
        </w:rPr>
      </w:pPr>
      <w:r w:rsidRPr="009813B8">
        <w:rPr>
          <w:rFonts w:ascii="Garamond" w:hAnsi="Garamond" w:cs="Arial"/>
        </w:rPr>
        <w:t>Pelo exposto, REQUEIRO:</w:t>
      </w:r>
    </w:p>
    <w:p w:rsidR="005F489D" w:rsidRDefault="005F489D" w:rsidP="005F489D">
      <w:pPr>
        <w:pStyle w:val="PargrafodaLista"/>
        <w:widowControl w:val="0"/>
        <w:spacing w:line="360" w:lineRule="auto"/>
        <w:ind w:left="1418"/>
        <w:jc w:val="both"/>
        <w:rPr>
          <w:rFonts w:ascii="Garamond" w:hAnsi="Garamond" w:cs="Arial"/>
        </w:rPr>
      </w:pPr>
    </w:p>
    <w:p w:rsidR="006E2964" w:rsidRDefault="00886FFC" w:rsidP="002F68E7">
      <w:pPr>
        <w:pStyle w:val="PargrafodaLista"/>
        <w:widowControl w:val="0"/>
        <w:numPr>
          <w:ilvl w:val="0"/>
          <w:numId w:val="16"/>
        </w:numPr>
        <w:spacing w:line="360" w:lineRule="auto"/>
        <w:ind w:left="1418" w:firstLine="0"/>
        <w:contextualSpacing w:val="0"/>
        <w:jc w:val="both"/>
        <w:rPr>
          <w:rFonts w:ascii="Garamond" w:hAnsi="Garamond" w:cs="Arial"/>
        </w:rPr>
      </w:pPr>
      <w:proofErr w:type="gramStart"/>
      <w:r w:rsidRPr="000F1BEB">
        <w:rPr>
          <w:rFonts w:ascii="Garamond" w:hAnsi="Garamond" w:cs="Arial"/>
        </w:rPr>
        <w:t>s</w:t>
      </w:r>
      <w:r w:rsidR="006E2964" w:rsidRPr="000F1BEB">
        <w:rPr>
          <w:rFonts w:ascii="Garamond" w:hAnsi="Garamond" w:cs="Arial"/>
        </w:rPr>
        <w:t>eja</w:t>
      </w:r>
      <w:proofErr w:type="gramEnd"/>
      <w:r w:rsidR="006E2964" w:rsidRPr="000F1BEB">
        <w:rPr>
          <w:rFonts w:ascii="Garamond" w:hAnsi="Garamond" w:cs="Arial"/>
        </w:rPr>
        <w:t xml:space="preserve"> recebida a presente Representação, nos termos dos artigos 310 e 312 da Resolução TCEMG n. </w:t>
      </w:r>
      <w:r w:rsidR="009813B8" w:rsidRPr="000F1BEB">
        <w:rPr>
          <w:rFonts w:ascii="Garamond" w:hAnsi="Garamond" w:cs="Arial"/>
        </w:rPr>
        <w:t>12/2008,</w:t>
      </w:r>
      <w:r w:rsidR="0071551D" w:rsidRPr="000F1BEB">
        <w:rPr>
          <w:rFonts w:ascii="Garamond" w:hAnsi="Garamond" w:cs="Arial"/>
        </w:rPr>
        <w:t xml:space="preserve"> </w:t>
      </w:r>
      <w:r w:rsidR="009813B8" w:rsidRPr="000F1BEB">
        <w:rPr>
          <w:rFonts w:ascii="Garamond" w:hAnsi="Garamond" w:cs="Arial"/>
        </w:rPr>
        <w:t xml:space="preserve">e </w:t>
      </w:r>
      <w:r w:rsidR="006E2964" w:rsidRPr="000F1BEB">
        <w:rPr>
          <w:rFonts w:ascii="Garamond" w:hAnsi="Garamond" w:cs="Arial"/>
        </w:rPr>
        <w:t xml:space="preserve">determinada a </w:t>
      </w:r>
      <w:r w:rsidR="00267B4E" w:rsidRPr="002E483A">
        <w:rPr>
          <w:rFonts w:ascii="Garamond" w:hAnsi="Garamond" w:cs="Arial"/>
          <w:b/>
          <w:u w:val="single"/>
        </w:rPr>
        <w:t>CITAÇÃO DOS RESPONSÁVEIS</w:t>
      </w:r>
      <w:r w:rsidR="00267B4E" w:rsidRPr="000F1BEB">
        <w:rPr>
          <w:rFonts w:ascii="Garamond" w:hAnsi="Garamond" w:cs="Arial"/>
        </w:rPr>
        <w:t xml:space="preserve"> </w:t>
      </w:r>
      <w:r w:rsidR="006E2964" w:rsidRPr="000F1BEB">
        <w:rPr>
          <w:rFonts w:ascii="Garamond" w:hAnsi="Garamond" w:cs="Arial"/>
        </w:rPr>
        <w:t xml:space="preserve">para, querendo, apresentarem defesa em face das irregularidades noticiadas </w:t>
      </w:r>
      <w:r w:rsidR="00752587" w:rsidRPr="000F1BEB">
        <w:rPr>
          <w:rFonts w:ascii="Garamond" w:hAnsi="Garamond" w:cs="Arial"/>
        </w:rPr>
        <w:t>nesta inicial</w:t>
      </w:r>
      <w:r w:rsidR="00A84603" w:rsidRPr="000F1BEB">
        <w:rPr>
          <w:rFonts w:ascii="Garamond" w:hAnsi="Garamond" w:cs="Arial"/>
        </w:rPr>
        <w:t>, conforme abaixo relacionado</w:t>
      </w:r>
      <w:r w:rsidR="0071551D" w:rsidRPr="000F1BEB">
        <w:rPr>
          <w:rFonts w:ascii="Garamond" w:hAnsi="Garamond" w:cs="Arial"/>
        </w:rPr>
        <w:t>:</w:t>
      </w:r>
    </w:p>
    <w:p w:rsidR="000117C1" w:rsidRPr="000F1BEB" w:rsidRDefault="000117C1" w:rsidP="000117C1">
      <w:pPr>
        <w:pStyle w:val="PargrafodaLista"/>
        <w:widowControl w:val="0"/>
        <w:spacing w:line="360" w:lineRule="auto"/>
        <w:ind w:left="1418"/>
        <w:contextualSpacing w:val="0"/>
        <w:jc w:val="both"/>
        <w:rPr>
          <w:rFonts w:ascii="Garamond" w:hAnsi="Garamond" w:cs="Arial"/>
        </w:rPr>
      </w:pPr>
    </w:p>
    <w:p w:rsidR="00686276" w:rsidRDefault="00A84603" w:rsidP="002E483A">
      <w:pPr>
        <w:pStyle w:val="PargrafodaLista"/>
        <w:widowControl w:val="0"/>
        <w:spacing w:line="360" w:lineRule="auto"/>
        <w:ind w:left="1418"/>
        <w:contextualSpacing w:val="0"/>
        <w:jc w:val="both"/>
        <w:rPr>
          <w:rFonts w:ascii="Garamond" w:hAnsi="Garamond" w:cs="Arial"/>
          <w:b/>
        </w:rPr>
      </w:pPr>
      <w:r w:rsidRPr="000F1BEB">
        <w:rPr>
          <w:rFonts w:ascii="Garamond" w:hAnsi="Garamond" w:cs="Arial"/>
        </w:rPr>
        <w:t xml:space="preserve">A.1) </w:t>
      </w:r>
      <w:r w:rsidR="002E483A" w:rsidRPr="009076E0">
        <w:rPr>
          <w:rFonts w:ascii="Garamond" w:hAnsi="Garamond" w:cs="Arial"/>
        </w:rPr>
        <w:t>Contratação irregular por inexigibilidade de licitação – Ausência da singularidade do objeto – Inobservância ao artigo 25, caput e inciso II, da Lei Federal n. 8.666/1993</w:t>
      </w:r>
    </w:p>
    <w:p w:rsidR="002E483A" w:rsidRDefault="002E483A" w:rsidP="002E483A">
      <w:pPr>
        <w:pStyle w:val="PargrafodaLista"/>
        <w:widowControl w:val="0"/>
        <w:spacing w:line="360" w:lineRule="auto"/>
        <w:ind w:left="1418"/>
        <w:contextualSpacing w:val="0"/>
        <w:jc w:val="both"/>
        <w:rPr>
          <w:rFonts w:ascii="Garamond" w:hAnsi="Garamond" w:cs="Arial"/>
        </w:rPr>
      </w:pPr>
    </w:p>
    <w:p w:rsidR="002E483A" w:rsidRDefault="009076E0" w:rsidP="009076E0">
      <w:pPr>
        <w:pStyle w:val="PargrafodaLista"/>
        <w:widowControl w:val="0"/>
        <w:numPr>
          <w:ilvl w:val="0"/>
          <w:numId w:val="29"/>
        </w:numPr>
        <w:spacing w:line="360" w:lineRule="auto"/>
        <w:ind w:left="1418" w:firstLine="0"/>
        <w:jc w:val="both"/>
        <w:rPr>
          <w:rFonts w:ascii="Garamond" w:hAnsi="Garamond" w:cs="Arial"/>
        </w:rPr>
      </w:pPr>
      <w:r>
        <w:rPr>
          <w:rFonts w:ascii="Garamond" w:hAnsi="Garamond" w:cs="Arial"/>
          <w:u w:val="single"/>
        </w:rPr>
        <w:t>Mariângela da Silva Paiva d</w:t>
      </w:r>
      <w:r w:rsidRPr="009076E0">
        <w:rPr>
          <w:rFonts w:ascii="Garamond" w:hAnsi="Garamond" w:cs="Arial"/>
          <w:u w:val="single"/>
        </w:rPr>
        <w:t>e Souza</w:t>
      </w:r>
      <w:r w:rsidR="002E483A" w:rsidRPr="009076E0">
        <w:rPr>
          <w:rFonts w:ascii="Garamond" w:hAnsi="Garamond" w:cs="Arial"/>
          <w:b/>
          <w:u w:val="single"/>
        </w:rPr>
        <w:t>,</w:t>
      </w:r>
      <w:r w:rsidR="002E483A" w:rsidRPr="009076E0">
        <w:rPr>
          <w:rFonts w:ascii="Garamond" w:hAnsi="Garamond" w:cs="Arial"/>
        </w:rPr>
        <w:t xml:space="preserve"> ex-Presidente da Câmara Municipal de </w:t>
      </w:r>
      <w:proofErr w:type="spellStart"/>
      <w:r w:rsidR="002E483A" w:rsidRPr="009076E0">
        <w:rPr>
          <w:rFonts w:ascii="Garamond" w:hAnsi="Garamond" w:cs="Arial"/>
        </w:rPr>
        <w:t>Silvianópolis</w:t>
      </w:r>
      <w:proofErr w:type="spellEnd"/>
      <w:r w:rsidR="002E483A" w:rsidRPr="009076E0">
        <w:rPr>
          <w:rFonts w:ascii="Garamond" w:hAnsi="Garamond" w:cs="Arial"/>
        </w:rPr>
        <w:t>, na gestão de 2014, na qualidade de agente responsável pela Inexigibilidade de Licitação realizada em 2014 e pela assinatura do Contrato s/</w:t>
      </w:r>
      <w:proofErr w:type="gramStart"/>
      <w:r w:rsidR="002E483A" w:rsidRPr="009076E0">
        <w:rPr>
          <w:rFonts w:ascii="Garamond" w:hAnsi="Garamond" w:cs="Arial"/>
        </w:rPr>
        <w:t>n</w:t>
      </w:r>
      <w:proofErr w:type="gramEnd"/>
      <w:r w:rsidR="002E483A" w:rsidRPr="009076E0">
        <w:rPr>
          <w:rFonts w:ascii="Garamond" w:hAnsi="Garamond" w:cs="Arial"/>
        </w:rPr>
        <w:t xml:space="preserve"> assinado em 30/12/2014;</w:t>
      </w:r>
    </w:p>
    <w:p w:rsidR="002E483A" w:rsidRDefault="009076E0" w:rsidP="009076E0">
      <w:pPr>
        <w:pStyle w:val="PargrafodaLista"/>
        <w:widowControl w:val="0"/>
        <w:numPr>
          <w:ilvl w:val="0"/>
          <w:numId w:val="29"/>
        </w:numPr>
        <w:spacing w:line="360" w:lineRule="auto"/>
        <w:ind w:left="1418" w:firstLine="0"/>
        <w:jc w:val="both"/>
        <w:rPr>
          <w:rFonts w:ascii="Garamond" w:hAnsi="Garamond" w:cs="Arial"/>
        </w:rPr>
      </w:pPr>
      <w:r w:rsidRPr="009076E0">
        <w:rPr>
          <w:rFonts w:ascii="Garamond" w:hAnsi="Garamond" w:cs="Arial"/>
          <w:u w:val="single"/>
        </w:rPr>
        <w:t>Lucio Tadeu Andrade Peixoto,</w:t>
      </w:r>
      <w:r w:rsidR="002E483A" w:rsidRPr="009076E0">
        <w:rPr>
          <w:rFonts w:ascii="Garamond" w:hAnsi="Garamond" w:cs="Arial"/>
        </w:rPr>
        <w:t xml:space="preserve"> ex-Presidente da Câmara Municipal de </w:t>
      </w:r>
      <w:proofErr w:type="spellStart"/>
      <w:r w:rsidR="002E483A" w:rsidRPr="009076E0">
        <w:rPr>
          <w:rFonts w:ascii="Garamond" w:hAnsi="Garamond" w:cs="Arial"/>
        </w:rPr>
        <w:t>Silvianópolis</w:t>
      </w:r>
      <w:proofErr w:type="spellEnd"/>
      <w:r w:rsidR="002E483A" w:rsidRPr="009076E0">
        <w:rPr>
          <w:rFonts w:ascii="Garamond" w:hAnsi="Garamond" w:cs="Arial"/>
        </w:rPr>
        <w:t>, na gestão de 2015, na qualidade de agente responsável pela solicitação de contratação da empresa ADPM – Administração Pública para Municípios Ltda. para o exercício de 2015 e pela assinatura do 1º Termo Aditivo ao Contrato de 2015, assinado em 28/12/2015;</w:t>
      </w:r>
    </w:p>
    <w:p w:rsidR="002E483A" w:rsidRDefault="009076E0" w:rsidP="009076E0">
      <w:pPr>
        <w:pStyle w:val="PargrafodaLista"/>
        <w:widowControl w:val="0"/>
        <w:numPr>
          <w:ilvl w:val="0"/>
          <w:numId w:val="29"/>
        </w:numPr>
        <w:spacing w:line="360" w:lineRule="auto"/>
        <w:ind w:left="1418" w:firstLine="0"/>
        <w:jc w:val="both"/>
        <w:rPr>
          <w:rFonts w:ascii="Garamond" w:hAnsi="Garamond" w:cs="Arial"/>
        </w:rPr>
      </w:pPr>
      <w:r>
        <w:rPr>
          <w:rFonts w:ascii="Garamond" w:hAnsi="Garamond" w:cs="Arial"/>
          <w:u w:val="single"/>
        </w:rPr>
        <w:lastRenderedPageBreak/>
        <w:t>Francisco d</w:t>
      </w:r>
      <w:r w:rsidRPr="009076E0">
        <w:rPr>
          <w:rFonts w:ascii="Garamond" w:hAnsi="Garamond" w:cs="Arial"/>
          <w:u w:val="single"/>
        </w:rPr>
        <w:t>e Assis Mendes,</w:t>
      </w:r>
      <w:r w:rsidR="002E483A" w:rsidRPr="009076E0">
        <w:rPr>
          <w:rFonts w:ascii="Garamond" w:hAnsi="Garamond" w:cs="Arial"/>
        </w:rPr>
        <w:t xml:space="preserve"> ex-Presidente da Câmara Municipal de </w:t>
      </w:r>
      <w:proofErr w:type="spellStart"/>
      <w:r w:rsidR="002E483A" w:rsidRPr="009076E0">
        <w:rPr>
          <w:rFonts w:ascii="Garamond" w:hAnsi="Garamond" w:cs="Arial"/>
        </w:rPr>
        <w:t>Silvianópolis</w:t>
      </w:r>
      <w:proofErr w:type="spellEnd"/>
      <w:r w:rsidR="002E483A" w:rsidRPr="009076E0">
        <w:rPr>
          <w:rFonts w:ascii="Garamond" w:hAnsi="Garamond" w:cs="Arial"/>
        </w:rPr>
        <w:t>, na gestão de 2017, na qualidade de agente responsável pela Inexigibilidade de Licitação realizada em 2017;</w:t>
      </w:r>
    </w:p>
    <w:p w:rsidR="002E483A" w:rsidRPr="000F1BEB" w:rsidRDefault="009076E0" w:rsidP="009076E0">
      <w:pPr>
        <w:pStyle w:val="PargrafodaLista"/>
        <w:widowControl w:val="0"/>
        <w:numPr>
          <w:ilvl w:val="0"/>
          <w:numId w:val="29"/>
        </w:numPr>
        <w:spacing w:line="360" w:lineRule="auto"/>
        <w:ind w:left="1418" w:firstLine="0"/>
        <w:contextualSpacing w:val="0"/>
        <w:jc w:val="both"/>
        <w:rPr>
          <w:rFonts w:ascii="Garamond" w:hAnsi="Garamond" w:cs="Arial"/>
        </w:rPr>
      </w:pPr>
      <w:proofErr w:type="spellStart"/>
      <w:r>
        <w:rPr>
          <w:rFonts w:ascii="Garamond" w:hAnsi="Garamond" w:cs="Arial"/>
          <w:u w:val="single"/>
        </w:rPr>
        <w:t>Degiane</w:t>
      </w:r>
      <w:proofErr w:type="spellEnd"/>
      <w:r>
        <w:rPr>
          <w:rFonts w:ascii="Garamond" w:hAnsi="Garamond" w:cs="Arial"/>
          <w:u w:val="single"/>
        </w:rPr>
        <w:t xml:space="preserve"> Domingues d</w:t>
      </w:r>
      <w:r w:rsidRPr="009076E0">
        <w:rPr>
          <w:rFonts w:ascii="Garamond" w:hAnsi="Garamond" w:cs="Arial"/>
          <w:u w:val="single"/>
        </w:rPr>
        <w:t>a Silva,</w:t>
      </w:r>
      <w:r w:rsidR="002E483A" w:rsidRPr="00764159">
        <w:rPr>
          <w:rFonts w:ascii="Garamond" w:hAnsi="Garamond" w:cs="Arial"/>
        </w:rPr>
        <w:t xml:space="preserve"> </w:t>
      </w:r>
      <w:r w:rsidR="002E483A">
        <w:rPr>
          <w:rFonts w:ascii="Garamond" w:hAnsi="Garamond" w:cs="Arial"/>
        </w:rPr>
        <w:t xml:space="preserve">Presidente da Câmara Municipal de </w:t>
      </w:r>
      <w:proofErr w:type="spellStart"/>
      <w:r w:rsidR="002E483A">
        <w:rPr>
          <w:rFonts w:ascii="Garamond" w:hAnsi="Garamond" w:cs="Arial"/>
        </w:rPr>
        <w:t>Silvianópolis</w:t>
      </w:r>
      <w:proofErr w:type="spellEnd"/>
      <w:r w:rsidR="002E483A">
        <w:rPr>
          <w:rFonts w:ascii="Garamond" w:hAnsi="Garamond" w:cs="Arial"/>
        </w:rPr>
        <w:t>, na gestão de 2018, na qualidade de agente responsável pela solicitação de contratação da empresa ADPM – Administração Pública para Municípios Ltda. para o exercício de 2018;</w:t>
      </w:r>
    </w:p>
    <w:p w:rsidR="00F824B8" w:rsidRDefault="00F824B8" w:rsidP="005F489D">
      <w:pPr>
        <w:widowControl w:val="0"/>
        <w:spacing w:line="360" w:lineRule="auto"/>
        <w:ind w:left="1418"/>
        <w:jc w:val="both"/>
        <w:rPr>
          <w:rFonts w:ascii="Garamond" w:hAnsi="Garamond" w:cs="Arial"/>
        </w:rPr>
      </w:pPr>
    </w:p>
    <w:p w:rsidR="009076E0" w:rsidRPr="009076E0" w:rsidRDefault="009076E0" w:rsidP="005F489D">
      <w:pPr>
        <w:widowControl w:val="0"/>
        <w:spacing w:line="360" w:lineRule="auto"/>
        <w:ind w:left="1418"/>
        <w:jc w:val="both"/>
        <w:rPr>
          <w:rFonts w:ascii="Garamond" w:hAnsi="Garamond" w:cs="Arial"/>
        </w:rPr>
      </w:pPr>
      <w:r w:rsidRPr="009076E0">
        <w:rPr>
          <w:rFonts w:ascii="Garamond" w:hAnsi="Garamond" w:cs="Arial"/>
        </w:rPr>
        <w:t>A.2) Ausência de projeto básico ou termo de referência – Descumprimento ao artigo 7º, §2º, I da Lei n. 8.666/1993</w:t>
      </w:r>
    </w:p>
    <w:p w:rsidR="009076E0" w:rsidRPr="009076E0" w:rsidRDefault="009076E0" w:rsidP="005F489D">
      <w:pPr>
        <w:widowControl w:val="0"/>
        <w:spacing w:line="360" w:lineRule="auto"/>
        <w:ind w:left="1418"/>
        <w:jc w:val="both"/>
        <w:rPr>
          <w:rFonts w:ascii="Garamond" w:hAnsi="Garamond" w:cs="Arial"/>
        </w:rPr>
      </w:pPr>
      <w:r w:rsidRPr="009076E0">
        <w:rPr>
          <w:rFonts w:ascii="Garamond" w:hAnsi="Garamond" w:cs="Arial"/>
        </w:rPr>
        <w:t>A.3) Ausência de orçamento detalhado em planilhas – Descumprimento ao artigo 7º, §2º, II da Lei n. 8.666/1993</w:t>
      </w:r>
    </w:p>
    <w:p w:rsidR="009076E0" w:rsidRPr="009076E0" w:rsidRDefault="009076E0" w:rsidP="005F489D">
      <w:pPr>
        <w:widowControl w:val="0"/>
        <w:spacing w:line="360" w:lineRule="auto"/>
        <w:ind w:left="1418"/>
        <w:jc w:val="both"/>
        <w:rPr>
          <w:rFonts w:ascii="Garamond" w:hAnsi="Garamond" w:cs="Arial"/>
        </w:rPr>
      </w:pPr>
      <w:r w:rsidRPr="009076E0">
        <w:rPr>
          <w:rFonts w:ascii="Garamond" w:hAnsi="Garamond" w:cs="Arial"/>
        </w:rPr>
        <w:t>A.4) Ausência de publicação do termo de ratificação e do extrato de contrato – Descumprimento ao caput do artigo 26 e ao parágrafo único do artigo 61, ambos da Lei n. 8.666/1993, e à Súmula n. 46 do TCEMG</w:t>
      </w:r>
    </w:p>
    <w:p w:rsidR="009076E0" w:rsidRDefault="009076E0" w:rsidP="005F489D">
      <w:pPr>
        <w:widowControl w:val="0"/>
        <w:spacing w:line="360" w:lineRule="auto"/>
        <w:ind w:left="1418"/>
        <w:jc w:val="both"/>
        <w:rPr>
          <w:rFonts w:ascii="Garamond" w:hAnsi="Garamond" w:cs="Arial"/>
        </w:rPr>
      </w:pPr>
      <w:r w:rsidRPr="009076E0">
        <w:rPr>
          <w:rFonts w:ascii="Garamond" w:hAnsi="Garamond" w:cs="Arial"/>
        </w:rPr>
        <w:t>A.5) Ausência de cláusula contratual que estabeleça o critério de reajuste do contrato – Descumprimento ao artigo 40, inciso XI e ao artigo 55, inciso III, da Lei n. 8.666/1993</w:t>
      </w:r>
    </w:p>
    <w:p w:rsidR="009076E0" w:rsidRDefault="009076E0" w:rsidP="005F489D">
      <w:pPr>
        <w:widowControl w:val="0"/>
        <w:spacing w:line="360" w:lineRule="auto"/>
        <w:ind w:left="1418"/>
        <w:jc w:val="both"/>
        <w:rPr>
          <w:rFonts w:ascii="Garamond" w:hAnsi="Garamond" w:cs="Arial"/>
        </w:rPr>
      </w:pPr>
    </w:p>
    <w:p w:rsidR="009076E0" w:rsidRDefault="009076E0" w:rsidP="009076E0">
      <w:pPr>
        <w:pStyle w:val="PargrafodaLista"/>
        <w:widowControl w:val="0"/>
        <w:numPr>
          <w:ilvl w:val="0"/>
          <w:numId w:val="29"/>
        </w:numPr>
        <w:spacing w:line="360" w:lineRule="auto"/>
        <w:ind w:left="1418" w:firstLine="0"/>
        <w:jc w:val="both"/>
        <w:rPr>
          <w:rFonts w:ascii="Garamond" w:hAnsi="Garamond" w:cs="Arial"/>
        </w:rPr>
      </w:pPr>
      <w:r w:rsidRPr="009076E0">
        <w:rPr>
          <w:rFonts w:ascii="Garamond" w:hAnsi="Garamond" w:cs="Arial"/>
          <w:u w:val="single"/>
        </w:rPr>
        <w:t>Mariângela da Silva Paiva de Souza</w:t>
      </w:r>
      <w:r w:rsidRPr="009076E0">
        <w:rPr>
          <w:rFonts w:ascii="Garamond" w:hAnsi="Garamond" w:cs="Arial"/>
          <w:b/>
          <w:u w:val="single"/>
        </w:rPr>
        <w:t>,</w:t>
      </w:r>
      <w:r w:rsidRPr="009076E0">
        <w:rPr>
          <w:rFonts w:ascii="Garamond" w:hAnsi="Garamond" w:cs="Arial"/>
        </w:rPr>
        <w:t xml:space="preserve"> ex-Presidente da Câmara Municipal de </w:t>
      </w:r>
      <w:proofErr w:type="spellStart"/>
      <w:r w:rsidRPr="009076E0">
        <w:rPr>
          <w:rFonts w:ascii="Garamond" w:hAnsi="Garamond" w:cs="Arial"/>
        </w:rPr>
        <w:t>Silvianópolis</w:t>
      </w:r>
      <w:proofErr w:type="spellEnd"/>
      <w:r w:rsidRPr="009076E0">
        <w:rPr>
          <w:rFonts w:ascii="Garamond" w:hAnsi="Garamond" w:cs="Arial"/>
        </w:rPr>
        <w:t>, na gestão de 2014, na qualidade de agente responsável pela Inexigibilidade de Licitação realizada em 2014 e pela assinatura do Contrato s/</w:t>
      </w:r>
      <w:proofErr w:type="gramStart"/>
      <w:r w:rsidRPr="009076E0">
        <w:rPr>
          <w:rFonts w:ascii="Garamond" w:hAnsi="Garamond" w:cs="Arial"/>
        </w:rPr>
        <w:t>n</w:t>
      </w:r>
      <w:proofErr w:type="gramEnd"/>
      <w:r w:rsidRPr="009076E0">
        <w:rPr>
          <w:rFonts w:ascii="Garamond" w:hAnsi="Garamond" w:cs="Arial"/>
        </w:rPr>
        <w:t xml:space="preserve"> assinado em 30/12/2014;</w:t>
      </w:r>
    </w:p>
    <w:p w:rsidR="009076E0" w:rsidRPr="009076E0" w:rsidRDefault="009076E0" w:rsidP="009076E0">
      <w:pPr>
        <w:pStyle w:val="PargrafodaLista"/>
        <w:widowControl w:val="0"/>
        <w:numPr>
          <w:ilvl w:val="0"/>
          <w:numId w:val="29"/>
        </w:numPr>
        <w:spacing w:line="360" w:lineRule="auto"/>
        <w:ind w:left="1418" w:firstLine="0"/>
        <w:jc w:val="both"/>
        <w:rPr>
          <w:rFonts w:ascii="Garamond" w:hAnsi="Garamond" w:cs="Arial"/>
        </w:rPr>
      </w:pPr>
      <w:r>
        <w:rPr>
          <w:rFonts w:ascii="Garamond" w:hAnsi="Garamond" w:cs="Arial"/>
          <w:u w:val="single"/>
        </w:rPr>
        <w:t>Francisco d</w:t>
      </w:r>
      <w:r w:rsidRPr="009076E0">
        <w:rPr>
          <w:rFonts w:ascii="Garamond" w:hAnsi="Garamond" w:cs="Arial"/>
          <w:u w:val="single"/>
        </w:rPr>
        <w:t>e Assis Mendes,</w:t>
      </w:r>
      <w:r w:rsidRPr="009076E0">
        <w:rPr>
          <w:rFonts w:ascii="Garamond" w:hAnsi="Garamond" w:cs="Arial"/>
        </w:rPr>
        <w:t xml:space="preserve"> ex-Presidente da Câmara Municipal de </w:t>
      </w:r>
      <w:proofErr w:type="spellStart"/>
      <w:r w:rsidRPr="009076E0">
        <w:rPr>
          <w:rFonts w:ascii="Garamond" w:hAnsi="Garamond" w:cs="Arial"/>
        </w:rPr>
        <w:t>Silvianópolis</w:t>
      </w:r>
      <w:proofErr w:type="spellEnd"/>
      <w:r w:rsidRPr="009076E0">
        <w:rPr>
          <w:rFonts w:ascii="Garamond" w:hAnsi="Garamond" w:cs="Arial"/>
        </w:rPr>
        <w:t>, na gestão de 2017, na qualidade de agente responsável pela Inexigibilidade de Licitação realizada em 2017;</w:t>
      </w:r>
    </w:p>
    <w:p w:rsidR="009076E0" w:rsidRPr="000F1BEB" w:rsidRDefault="009076E0" w:rsidP="005F489D">
      <w:pPr>
        <w:widowControl w:val="0"/>
        <w:spacing w:line="360" w:lineRule="auto"/>
        <w:ind w:left="1418"/>
        <w:jc w:val="both"/>
        <w:rPr>
          <w:rFonts w:ascii="Garamond" w:hAnsi="Garamond" w:cs="Arial"/>
        </w:rPr>
      </w:pPr>
    </w:p>
    <w:p w:rsidR="00E66FC8" w:rsidRDefault="002E483A" w:rsidP="00E66FC8">
      <w:pPr>
        <w:pStyle w:val="PargrafodaLista"/>
        <w:widowControl w:val="0"/>
        <w:numPr>
          <w:ilvl w:val="0"/>
          <w:numId w:val="16"/>
        </w:numPr>
        <w:spacing w:line="360" w:lineRule="auto"/>
        <w:ind w:left="1418" w:firstLine="0"/>
        <w:contextualSpacing w:val="0"/>
        <w:jc w:val="both"/>
        <w:rPr>
          <w:rFonts w:ascii="Garamond" w:hAnsi="Garamond" w:cs="Arial"/>
        </w:rPr>
      </w:pPr>
      <w:r w:rsidRPr="002D40B9">
        <w:rPr>
          <w:rFonts w:ascii="Garamond" w:hAnsi="Garamond" w:cs="Arial"/>
          <w:b/>
          <w:u w:val="single"/>
        </w:rPr>
        <w:lastRenderedPageBreak/>
        <w:t>NO MÉRITO</w:t>
      </w:r>
      <w:r w:rsidR="00F02A58">
        <w:rPr>
          <w:rFonts w:ascii="Garamond" w:hAnsi="Garamond" w:cs="Arial"/>
        </w:rPr>
        <w:t>, sejam:</w:t>
      </w:r>
    </w:p>
    <w:p w:rsidR="00E66FC8" w:rsidRDefault="00E66FC8" w:rsidP="00E66FC8">
      <w:pPr>
        <w:pStyle w:val="PargrafodaLista"/>
        <w:widowControl w:val="0"/>
        <w:spacing w:line="360" w:lineRule="auto"/>
        <w:ind w:left="1418"/>
        <w:contextualSpacing w:val="0"/>
        <w:jc w:val="both"/>
        <w:rPr>
          <w:rFonts w:ascii="Garamond" w:hAnsi="Garamond" w:cs="Arial"/>
          <w:b/>
          <w:u w:val="single"/>
        </w:rPr>
      </w:pPr>
    </w:p>
    <w:p w:rsidR="00AE78D6" w:rsidRDefault="00E66FC8" w:rsidP="00E66FC8">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w:t>
      </w:r>
      <w:r w:rsidR="002E483A" w:rsidRPr="006C4B09">
        <w:rPr>
          <w:rFonts w:ascii="Garamond" w:hAnsi="Garamond" w:cs="Arial"/>
          <w:b/>
          <w:u w:val="single"/>
        </w:rPr>
        <w:t>CONFIRMADAS AS IRREGULARIDADES</w:t>
      </w:r>
      <w:r w:rsidR="002E483A" w:rsidRPr="006C4B09">
        <w:rPr>
          <w:rFonts w:ascii="Garamond" w:hAnsi="Garamond" w:cs="Arial"/>
        </w:rPr>
        <w:t xml:space="preserve"> constantes nesta Representação e </w:t>
      </w:r>
      <w:r w:rsidR="002E483A" w:rsidRPr="006C4B09">
        <w:rPr>
          <w:rFonts w:ascii="Garamond" w:hAnsi="Garamond" w:cs="Arial"/>
          <w:b/>
          <w:u w:val="single"/>
        </w:rPr>
        <w:t>APLICADAS AS SANÇÕES CABÍVEIS AO</w:t>
      </w:r>
      <w:r w:rsidR="009076E0">
        <w:rPr>
          <w:rFonts w:ascii="Garamond" w:hAnsi="Garamond" w:cs="Arial"/>
          <w:b/>
          <w:u w:val="single"/>
        </w:rPr>
        <w:t>S RESPONSÁVEIS</w:t>
      </w:r>
      <w:r w:rsidR="002E483A" w:rsidRPr="006C4B09">
        <w:rPr>
          <w:rFonts w:ascii="Garamond" w:hAnsi="Garamond" w:cs="Arial"/>
        </w:rPr>
        <w:t>, nos termos dos artigos 83, I e 85, II da Lei Complementar n. 102/2008;</w:t>
      </w:r>
    </w:p>
    <w:p w:rsidR="00E66FC8" w:rsidRDefault="00E66FC8" w:rsidP="00E66FC8">
      <w:pPr>
        <w:pStyle w:val="PargrafodaLista"/>
        <w:widowControl w:val="0"/>
        <w:spacing w:line="360" w:lineRule="auto"/>
        <w:ind w:left="1418"/>
        <w:contextualSpacing w:val="0"/>
        <w:jc w:val="both"/>
        <w:rPr>
          <w:rFonts w:ascii="Garamond" w:hAnsi="Garamond" w:cs="Arial"/>
        </w:rPr>
      </w:pPr>
    </w:p>
    <w:p w:rsidR="00E66FC8" w:rsidRPr="00E66FC8" w:rsidRDefault="00E66FC8" w:rsidP="00E66FC8">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b/>
          <w:u w:val="single"/>
        </w:rPr>
        <w:t>RECOMENDADO AO ATUAL PRESIDENTE DA CÂMARA MUNICIPAL DE SILVIANÓPOLIS</w:t>
      </w:r>
      <w:r>
        <w:rPr>
          <w:rFonts w:ascii="Garamond" w:hAnsi="Garamond" w:cs="Arial"/>
        </w:rPr>
        <w:t xml:space="preserve"> para que não proceda a nova contratação da empresa ADPM – Administração Pública para Municípios Ltd</w:t>
      </w:r>
      <w:r w:rsidR="00B01533">
        <w:rPr>
          <w:rFonts w:ascii="Garamond" w:hAnsi="Garamond" w:cs="Arial"/>
        </w:rPr>
        <w:t>a., considerando que as contratações já perduram desde 2009 e</w:t>
      </w:r>
      <w:r>
        <w:rPr>
          <w:rFonts w:ascii="Garamond" w:hAnsi="Garamond" w:cs="Arial"/>
        </w:rPr>
        <w:t xml:space="preserve"> são irregulares, em razão do uso ilegal da inexigibilidade de licitação, sob pena de multa a ser aplicada</w:t>
      </w:r>
      <w:r w:rsidR="00026DF9">
        <w:rPr>
          <w:rFonts w:ascii="Garamond" w:hAnsi="Garamond" w:cs="Arial"/>
        </w:rPr>
        <w:t>,</w:t>
      </w:r>
      <w:r>
        <w:rPr>
          <w:rFonts w:ascii="Garamond" w:hAnsi="Garamond" w:cs="Arial"/>
        </w:rPr>
        <w:t xml:space="preserve"> nos termos regimentais.</w:t>
      </w:r>
    </w:p>
    <w:p w:rsidR="0041737C" w:rsidRDefault="0041737C" w:rsidP="006A58EE">
      <w:pPr>
        <w:pStyle w:val="PargrafodaLista"/>
        <w:widowControl w:val="0"/>
        <w:spacing w:line="360" w:lineRule="auto"/>
        <w:ind w:left="1418"/>
        <w:contextualSpacing w:val="0"/>
        <w:jc w:val="both"/>
        <w:rPr>
          <w:rFonts w:ascii="Garamond" w:hAnsi="Garamond" w:cs="Arial"/>
        </w:rPr>
      </w:pPr>
    </w:p>
    <w:p w:rsidR="003F33E5" w:rsidRDefault="003F33E5" w:rsidP="006A58EE">
      <w:pPr>
        <w:pStyle w:val="PargrafodaLista"/>
        <w:widowControl w:val="0"/>
        <w:spacing w:line="360" w:lineRule="auto"/>
        <w:ind w:left="1418"/>
        <w:contextualSpacing w:val="0"/>
        <w:jc w:val="both"/>
        <w:rPr>
          <w:rFonts w:ascii="Garamond" w:hAnsi="Garamond" w:cs="Arial"/>
        </w:rPr>
      </w:pPr>
      <w:r>
        <w:rPr>
          <w:rFonts w:ascii="Garamond" w:hAnsi="Garamond" w:cs="Arial"/>
        </w:rPr>
        <w:t>Pede deferimento.</w:t>
      </w:r>
    </w:p>
    <w:p w:rsidR="005F489D" w:rsidRDefault="005F489D" w:rsidP="006A58EE">
      <w:pPr>
        <w:pStyle w:val="PargrafodaLista"/>
        <w:widowControl w:val="0"/>
        <w:spacing w:line="360" w:lineRule="auto"/>
        <w:ind w:left="1418"/>
        <w:contextualSpacing w:val="0"/>
        <w:jc w:val="both"/>
        <w:rPr>
          <w:rFonts w:ascii="Garamond" w:hAnsi="Garamond" w:cs="Arial"/>
        </w:rPr>
      </w:pPr>
    </w:p>
    <w:p w:rsidR="005B6B4C" w:rsidRDefault="005B6B4C" w:rsidP="006A58EE">
      <w:pPr>
        <w:widowControl w:val="0"/>
        <w:spacing w:line="360" w:lineRule="auto"/>
        <w:ind w:left="993" w:firstLine="708"/>
        <w:jc w:val="both"/>
        <w:rPr>
          <w:rFonts w:ascii="Garamond" w:hAnsi="Garamond" w:cs="Arial"/>
        </w:rPr>
      </w:pPr>
      <w:r>
        <w:rPr>
          <w:rFonts w:ascii="Garamond" w:hAnsi="Garamond" w:cs="Arial"/>
        </w:rPr>
        <w:t xml:space="preserve">Belo Horizonte, </w:t>
      </w:r>
      <w:r w:rsidR="009076E0">
        <w:rPr>
          <w:rFonts w:ascii="Garamond" w:hAnsi="Garamond" w:cs="Arial"/>
        </w:rPr>
        <w:t>1</w:t>
      </w:r>
      <w:r w:rsidR="008033D7">
        <w:rPr>
          <w:rFonts w:ascii="Garamond" w:hAnsi="Garamond" w:cs="Arial"/>
        </w:rPr>
        <w:t>4</w:t>
      </w:r>
      <w:bookmarkStart w:id="0" w:name="_GoBack"/>
      <w:bookmarkEnd w:id="0"/>
      <w:r w:rsidR="009076E0">
        <w:rPr>
          <w:rFonts w:ascii="Garamond" w:hAnsi="Garamond" w:cs="Arial"/>
        </w:rPr>
        <w:t xml:space="preserve"> de fevereiro de 2019</w:t>
      </w:r>
      <w:r>
        <w:rPr>
          <w:rFonts w:ascii="Garamond" w:hAnsi="Garamond" w:cs="Arial"/>
        </w:rPr>
        <w:t>.</w:t>
      </w:r>
    </w:p>
    <w:p w:rsidR="000F1BEB" w:rsidRDefault="000F1BEB" w:rsidP="005B6B4C">
      <w:pPr>
        <w:widowControl w:val="0"/>
        <w:jc w:val="center"/>
        <w:rPr>
          <w:rFonts w:ascii="Garamond" w:hAnsi="Garamond" w:cs="Arial"/>
          <w:b/>
        </w:rPr>
      </w:pPr>
    </w:p>
    <w:p w:rsidR="005B6B4C" w:rsidRDefault="005B6B4C" w:rsidP="005B6B4C">
      <w:pPr>
        <w:widowControl w:val="0"/>
        <w:jc w:val="center"/>
        <w:rPr>
          <w:rFonts w:ascii="Garamond" w:hAnsi="Garamond" w:cs="Arial"/>
          <w:b/>
        </w:rPr>
      </w:pPr>
      <w:r>
        <w:rPr>
          <w:rFonts w:ascii="Garamond" w:hAnsi="Garamond" w:cs="Arial"/>
          <w:b/>
        </w:rPr>
        <w:t>DANIEL DE CARVALHO GUIMARÃES</w:t>
      </w:r>
    </w:p>
    <w:p w:rsidR="005B6B4C" w:rsidRDefault="005B6B4C" w:rsidP="005B6B4C">
      <w:pPr>
        <w:widowControl w:val="0"/>
        <w:jc w:val="center"/>
        <w:rPr>
          <w:rFonts w:ascii="Garamond" w:hAnsi="Garamond" w:cs="Arial"/>
        </w:rPr>
      </w:pPr>
      <w:r>
        <w:rPr>
          <w:rFonts w:ascii="Garamond" w:hAnsi="Garamond" w:cs="Arial"/>
        </w:rPr>
        <w:t>Procurador do Ministério Público de Contas de Minas Gerais</w:t>
      </w:r>
    </w:p>
    <w:p w:rsidR="009D22BD" w:rsidRPr="009D22BD" w:rsidRDefault="005B6B4C" w:rsidP="00E66FC8">
      <w:pPr>
        <w:spacing w:line="360" w:lineRule="auto"/>
        <w:jc w:val="center"/>
      </w:pPr>
      <w:r>
        <w:rPr>
          <w:rFonts w:ascii="Garamond" w:hAnsi="Garamond" w:cs="Arial"/>
        </w:rPr>
        <w:t>(Documento assinado digitalmente disponível no SGAP)</w:t>
      </w:r>
    </w:p>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Pr="009D22BD" w:rsidRDefault="009D22BD" w:rsidP="009D22BD"/>
    <w:p w:rsidR="009D22BD" w:rsidRDefault="009D22BD" w:rsidP="009D22BD"/>
    <w:p w:rsidR="006A58EE" w:rsidRPr="009D22BD" w:rsidRDefault="006A58EE" w:rsidP="009D22BD">
      <w:pPr>
        <w:jc w:val="right"/>
      </w:pPr>
    </w:p>
    <w:sectPr w:rsidR="006A58EE" w:rsidRPr="009D22BD" w:rsidSect="009C2195">
      <w:headerReference w:type="even" r:id="rId8"/>
      <w:headerReference w:type="default" r:id="rId9"/>
      <w:footerReference w:type="default" r:id="rId10"/>
      <w:headerReference w:type="first" r:id="rId11"/>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72B1" w:rsidRDefault="00B572B1" w:rsidP="00D607FC">
      <w:r>
        <w:separator/>
      </w:r>
    </w:p>
  </w:endnote>
  <w:endnote w:type="continuationSeparator" w:id="0">
    <w:p w:rsidR="00B572B1" w:rsidRDefault="00B572B1"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5020503060202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32168733"/>
      <w:docPartObj>
        <w:docPartGallery w:val="Page Numbers (Bottom of Page)"/>
        <w:docPartUnique/>
      </w:docPartObj>
    </w:sdtPr>
    <w:sdtEndPr>
      <w:rPr>
        <w:rFonts w:ascii="Century Schoolbook" w:hAnsi="Century Schoolbook"/>
        <w:sz w:val="24"/>
        <w:szCs w:val="24"/>
      </w:rPr>
    </w:sdtEndPr>
    <w:sdtContent>
      <w:p w:rsidR="00B572B1" w:rsidRDefault="00B572B1">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8033D7">
          <w:rPr>
            <w:rFonts w:ascii="Garamond" w:hAnsi="Garamond"/>
            <w:noProof/>
            <w:sz w:val="16"/>
            <w:szCs w:val="16"/>
          </w:rPr>
          <w:t>19</w:t>
        </w:r>
        <w:r w:rsidRPr="009C2195">
          <w:rPr>
            <w:rFonts w:ascii="Garamond" w:hAnsi="Garamond"/>
            <w:sz w:val="16"/>
            <w:szCs w:val="16"/>
          </w:rPr>
          <w:fldChar w:fldCharType="end"/>
        </w:r>
        <w:r w:rsidRPr="009C2195">
          <w:rPr>
            <w:rFonts w:ascii="Garamond" w:hAnsi="Garamond"/>
            <w:sz w:val="16"/>
            <w:szCs w:val="16"/>
          </w:rPr>
          <w:t xml:space="preserve"> </w:t>
        </w:r>
        <w:r>
          <w:rPr>
            <w:rFonts w:ascii="Garamond" w:hAnsi="Garamond"/>
            <w:sz w:val="16"/>
            <w:szCs w:val="16"/>
          </w:rPr>
          <w:t>de</w:t>
        </w:r>
        <w:r w:rsidRPr="009C2195">
          <w:rPr>
            <w:rFonts w:ascii="Garamond" w:hAnsi="Garamond"/>
            <w:sz w:val="16"/>
            <w:szCs w:val="16"/>
          </w:rPr>
          <w:t xml:space="preserve"> 4</w:t>
        </w:r>
        <w:r>
          <w:rPr>
            <w:rFonts w:ascii="Garamond" w:hAnsi="Garamond"/>
            <w:sz w:val="16"/>
            <w:szCs w:val="16"/>
          </w:rPr>
          <w:t>6</w:t>
        </w:r>
      </w:p>
    </w:sdtContent>
  </w:sdt>
  <w:p w:rsidR="00B572B1" w:rsidRDefault="00B572B1" w:rsidP="00DB4456">
    <w:pPr>
      <w:pStyle w:val="Rodap"/>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72B1" w:rsidRDefault="00B572B1" w:rsidP="00D607FC">
      <w:r>
        <w:separator/>
      </w:r>
    </w:p>
  </w:footnote>
  <w:footnote w:type="continuationSeparator" w:id="0">
    <w:p w:rsidR="00B572B1" w:rsidRDefault="00B572B1" w:rsidP="00D607FC">
      <w:r>
        <w:continuationSeparator/>
      </w:r>
    </w:p>
  </w:footnote>
  <w:footnote w:id="1">
    <w:p w:rsidR="00B572B1" w:rsidRPr="009C2195" w:rsidRDefault="00B572B1" w:rsidP="001E156E">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B572B1" w:rsidRPr="009C2195" w:rsidRDefault="00B572B1" w:rsidP="001E156E">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B572B1" w:rsidRPr="009C2195" w:rsidRDefault="00B572B1" w:rsidP="00E257E9">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Outra empresa cujas contratações com os municípios mineiros, para a prestação de serviços de informática, também foram analisadas pelo Tribunal de Contas de Minas Gerais e julgadas irregulares, em razão da ausência do fator singularidade do objeto para a caracterização da inexigibilidade de licitação.</w:t>
      </w:r>
    </w:p>
  </w:footnote>
  <w:footnote w:id="3">
    <w:p w:rsidR="00B572B1" w:rsidRPr="005E01D7" w:rsidRDefault="00B572B1" w:rsidP="00F67EDE">
      <w:pPr>
        <w:pStyle w:val="Textodenotaderodap"/>
        <w:jc w:val="both"/>
        <w:rPr>
          <w:rFonts w:ascii="Garamond" w:hAnsi="Garamond"/>
          <w:sz w:val="16"/>
          <w:szCs w:val="16"/>
        </w:rPr>
      </w:pPr>
      <w:r w:rsidRPr="005E01D7">
        <w:rPr>
          <w:rStyle w:val="Refdenotaderodap"/>
          <w:rFonts w:ascii="Garamond" w:hAnsi="Garamond"/>
          <w:sz w:val="16"/>
          <w:szCs w:val="16"/>
        </w:rPr>
        <w:footnoteRef/>
      </w:r>
      <w:r w:rsidRPr="005E01D7">
        <w:rPr>
          <w:rFonts w:ascii="Garamond" w:hAnsi="Garamond"/>
          <w:sz w:val="16"/>
          <w:szCs w:val="16"/>
        </w:rPr>
        <w:t xml:space="preserve"> </w:t>
      </w:r>
      <w:r w:rsidRPr="005E01D7">
        <w:rPr>
          <w:rFonts w:ascii="Garamond" w:hAnsi="Garamond" w:cs="Arial"/>
          <w:color w:val="000000"/>
          <w:sz w:val="16"/>
          <w:szCs w:val="16"/>
          <w:shd w:val="clear" w:color="auto" w:fill="FFFFFF"/>
        </w:rPr>
        <w:t>Art. 7</w:t>
      </w:r>
      <w:proofErr w:type="gramStart"/>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As</w:t>
      </w:r>
      <w:proofErr w:type="gramEnd"/>
      <w:r w:rsidRPr="005E01D7">
        <w:rPr>
          <w:rFonts w:ascii="Garamond" w:hAnsi="Garamond" w:cs="Arial"/>
          <w:color w:val="000000"/>
          <w:sz w:val="16"/>
          <w:szCs w:val="16"/>
          <w:shd w:val="clear" w:color="auto" w:fill="FFFFFF"/>
        </w:rPr>
        <w:t xml:space="preserve"> licitações para a execução de obras e para a prestação de serviços obedecerão ao disposto neste artigo e, em particular, à seguinte </w:t>
      </w:r>
      <w:proofErr w:type="spellStart"/>
      <w:r w:rsidRPr="005E01D7">
        <w:rPr>
          <w:rFonts w:ascii="Garamond" w:hAnsi="Garamond" w:cs="Arial"/>
          <w:color w:val="000000"/>
          <w:sz w:val="16"/>
          <w:szCs w:val="16"/>
          <w:shd w:val="clear" w:color="auto" w:fill="FFFFFF"/>
        </w:rPr>
        <w:t>seqüência</w:t>
      </w:r>
      <w:proofErr w:type="spellEnd"/>
      <w:r w:rsidRPr="005E01D7">
        <w:rPr>
          <w:rFonts w:ascii="Garamond" w:hAnsi="Garamond" w:cs="Arial"/>
          <w:color w:val="000000"/>
          <w:sz w:val="16"/>
          <w:szCs w:val="16"/>
          <w:shd w:val="clear" w:color="auto" w:fill="FFFFFF"/>
        </w:rPr>
        <w:t>: (...)§ 9</w:t>
      </w:r>
      <w:r w:rsidRPr="005E01D7">
        <w:rPr>
          <w:rFonts w:ascii="Garamond" w:hAnsi="Garamond" w:cs="Arial"/>
          <w:color w:val="000000"/>
          <w:sz w:val="16"/>
          <w:szCs w:val="16"/>
          <w:u w:val="single"/>
          <w:shd w:val="clear" w:color="auto" w:fill="FFFFFF"/>
          <w:vertAlign w:val="superscript"/>
        </w:rPr>
        <w:t>o</w:t>
      </w:r>
      <w:r w:rsidRPr="005E01D7">
        <w:rPr>
          <w:rFonts w:ascii="Garamond" w:hAnsi="Garamond" w:cs="Arial"/>
          <w:color w:val="000000"/>
          <w:sz w:val="16"/>
          <w:szCs w:val="16"/>
          <w:shd w:val="clear" w:color="auto" w:fill="FFFFFF"/>
        </w:rPr>
        <w:t>  O disposto neste artigo aplica-se também, no que couber, aos casos de dispensa e de inexigibilidade de licitação.</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2B1" w:rsidRDefault="008033D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B572B1" w:rsidTr="00787876">
      <w:tc>
        <w:tcPr>
          <w:tcW w:w="7870" w:type="dxa"/>
        </w:tcPr>
        <w:p w:rsidR="00B572B1" w:rsidRDefault="00B572B1" w:rsidP="0096713D">
          <w:pPr>
            <w:pStyle w:val="Cabealho"/>
            <w:jc w:val="center"/>
            <w:rPr>
              <w:rFonts w:ascii="Arial" w:hAnsi="Arial" w:cs="Arial"/>
              <w:noProof/>
            </w:rPr>
          </w:pPr>
          <w:r>
            <w:rPr>
              <w:rFonts w:ascii="Arial" w:hAnsi="Arial" w:cs="Arial"/>
              <w:noProof/>
            </w:rPr>
            <w:t xml:space="preserve">         </w:t>
          </w:r>
        </w:p>
        <w:p w:rsidR="00B572B1" w:rsidRPr="003278D6" w:rsidRDefault="00B572B1"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1"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B572B1" w:rsidRPr="003278D6" w:rsidRDefault="00B572B1" w:rsidP="0096713D">
          <w:pPr>
            <w:pStyle w:val="Cabealho"/>
            <w:jc w:val="center"/>
            <w:rPr>
              <w:rFonts w:ascii="Arial" w:hAnsi="Arial" w:cs="Arial"/>
              <w:sz w:val="16"/>
            </w:rPr>
          </w:pPr>
          <w:r>
            <w:rPr>
              <w:rFonts w:ascii="Arial" w:hAnsi="Arial" w:cs="Arial"/>
            </w:rPr>
            <w:t xml:space="preserve">              </w:t>
          </w:r>
        </w:p>
      </w:tc>
      <w:tc>
        <w:tcPr>
          <w:tcW w:w="1341" w:type="dxa"/>
        </w:tcPr>
        <w:p w:rsidR="00B572B1" w:rsidRPr="003278D6" w:rsidRDefault="00B572B1" w:rsidP="0096713D">
          <w:pPr>
            <w:pStyle w:val="Cabealho"/>
            <w:jc w:val="center"/>
            <w:rPr>
              <w:rFonts w:ascii="Arial" w:hAnsi="Arial" w:cs="Arial"/>
              <w:sz w:val="16"/>
            </w:rPr>
          </w:pPr>
        </w:p>
      </w:tc>
    </w:tr>
    <w:tr w:rsidR="00B572B1" w:rsidTr="00787876">
      <w:tc>
        <w:tcPr>
          <w:tcW w:w="9211" w:type="dxa"/>
          <w:gridSpan w:val="2"/>
        </w:tcPr>
        <w:p w:rsidR="00B572B1" w:rsidRPr="00E119C8" w:rsidRDefault="00B572B1"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B572B1" w:rsidTr="00787876">
      <w:tc>
        <w:tcPr>
          <w:tcW w:w="9211" w:type="dxa"/>
          <w:gridSpan w:val="2"/>
        </w:tcPr>
        <w:p w:rsidR="00B572B1" w:rsidRPr="0096713D" w:rsidRDefault="00B572B1"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B572B1" w:rsidRPr="0096713D" w:rsidRDefault="00B572B1"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572B1" w:rsidRDefault="008033D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C61AE8"/>
    <w:multiLevelType w:val="hybridMultilevel"/>
    <w:tmpl w:val="B95EDE92"/>
    <w:lvl w:ilvl="0" w:tplc="1842E904">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A3B3560"/>
    <w:multiLevelType w:val="multilevel"/>
    <w:tmpl w:val="E34C6CC8"/>
    <w:lvl w:ilvl="0">
      <w:start w:val="1"/>
      <w:numFmt w:val="decimal"/>
      <w:lvlText w:val="%1."/>
      <w:lvlJc w:val="left"/>
      <w:pPr>
        <w:ind w:left="375" w:hanging="37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1159302A"/>
    <w:multiLevelType w:val="hybridMultilevel"/>
    <w:tmpl w:val="12C45EB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B37F29"/>
    <w:multiLevelType w:val="hybridMultilevel"/>
    <w:tmpl w:val="895E769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146814BB"/>
    <w:multiLevelType w:val="hybridMultilevel"/>
    <w:tmpl w:val="6FE63190"/>
    <w:lvl w:ilvl="0" w:tplc="C214F2D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18343FCA"/>
    <w:multiLevelType w:val="hybridMultilevel"/>
    <w:tmpl w:val="92C06022"/>
    <w:lvl w:ilvl="0" w:tplc="7CB0E53C">
      <w:start w:val="1"/>
      <w:numFmt w:val="lowerLetter"/>
      <w:lvlText w:val="%1)"/>
      <w:lvlJc w:val="left"/>
      <w:pPr>
        <w:ind w:left="1778" w:hanging="360"/>
      </w:pPr>
      <w:rPr>
        <w:rFonts w:hint="default"/>
        <w:b w:val="0"/>
        <w:sz w:val="24"/>
        <w:szCs w:val="24"/>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1A990C30"/>
    <w:multiLevelType w:val="hybridMultilevel"/>
    <w:tmpl w:val="F6548FFC"/>
    <w:lvl w:ilvl="0" w:tplc="49C8F12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7"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8" w15:restartNumberingAfterBreak="0">
    <w:nsid w:val="29902F39"/>
    <w:multiLevelType w:val="hybridMultilevel"/>
    <w:tmpl w:val="19786AD0"/>
    <w:lvl w:ilvl="0" w:tplc="DE2E1D58">
      <w:start w:val="1"/>
      <w:numFmt w:val="lowerLetter"/>
      <w:lvlText w:val="%1)"/>
      <w:lvlJc w:val="left"/>
      <w:pPr>
        <w:ind w:left="1080" w:hanging="360"/>
      </w:pPr>
      <w:rPr>
        <w:rFonts w:hint="default"/>
        <w:color w:val="auto"/>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9" w15:restartNumberingAfterBreak="0">
    <w:nsid w:val="2FFC09E1"/>
    <w:multiLevelType w:val="hybridMultilevel"/>
    <w:tmpl w:val="767CE9A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8C2350C"/>
    <w:multiLevelType w:val="hybridMultilevel"/>
    <w:tmpl w:val="961AEBB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1" w15:restartNumberingAfterBreak="0">
    <w:nsid w:val="39B16B87"/>
    <w:multiLevelType w:val="hybridMultilevel"/>
    <w:tmpl w:val="F5D8E068"/>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2" w15:restartNumberingAfterBreak="0">
    <w:nsid w:val="3CB6468D"/>
    <w:multiLevelType w:val="hybridMultilevel"/>
    <w:tmpl w:val="B502AEE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40105F46"/>
    <w:multiLevelType w:val="hybridMultilevel"/>
    <w:tmpl w:val="B0FE9D4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4" w15:restartNumberingAfterBreak="0">
    <w:nsid w:val="426311E7"/>
    <w:multiLevelType w:val="hybridMultilevel"/>
    <w:tmpl w:val="C84A4ADA"/>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47524FC4"/>
    <w:multiLevelType w:val="hybridMultilevel"/>
    <w:tmpl w:val="B06C981C"/>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16" w15:restartNumberingAfterBreak="0">
    <w:nsid w:val="48D43BF3"/>
    <w:multiLevelType w:val="hybridMultilevel"/>
    <w:tmpl w:val="4FC49284"/>
    <w:lvl w:ilvl="0" w:tplc="4D54E9B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7" w15:restartNumberingAfterBreak="0">
    <w:nsid w:val="4CF470E3"/>
    <w:multiLevelType w:val="hybridMultilevel"/>
    <w:tmpl w:val="EADC9A5A"/>
    <w:lvl w:ilvl="0" w:tplc="EDA8F33A">
      <w:start w:val="1"/>
      <w:numFmt w:val="decimal"/>
      <w:lvlText w:val="%1."/>
      <w:lvlJc w:val="left"/>
      <w:pPr>
        <w:ind w:left="1778" w:hanging="360"/>
      </w:pPr>
      <w:rPr>
        <w:b w:val="0"/>
        <w:sz w:val="24"/>
        <w:szCs w:val="24"/>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18" w15:restartNumberingAfterBreak="0">
    <w:nsid w:val="523915C6"/>
    <w:multiLevelType w:val="hybridMultilevel"/>
    <w:tmpl w:val="4D2E35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59263CF6"/>
    <w:multiLevelType w:val="hybridMultilevel"/>
    <w:tmpl w:val="7B30658E"/>
    <w:lvl w:ilvl="0" w:tplc="715EC142">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6149751D"/>
    <w:multiLevelType w:val="hybridMultilevel"/>
    <w:tmpl w:val="F09A01E0"/>
    <w:lvl w:ilvl="0" w:tplc="E13A22D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1" w15:restartNumberingAfterBreak="0">
    <w:nsid w:val="6AEA66D4"/>
    <w:multiLevelType w:val="hybridMultilevel"/>
    <w:tmpl w:val="435A59E6"/>
    <w:lvl w:ilvl="0" w:tplc="B956B33A">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2" w15:restartNumberingAfterBreak="0">
    <w:nsid w:val="6C1F2E20"/>
    <w:multiLevelType w:val="hybridMultilevel"/>
    <w:tmpl w:val="B14E7A52"/>
    <w:lvl w:ilvl="0" w:tplc="206ACD00">
      <w:start w:val="1"/>
      <w:numFmt w:val="upperRoman"/>
      <w:lvlText w:val="%1)"/>
      <w:lvlJc w:val="left"/>
      <w:pPr>
        <w:ind w:left="1778" w:hanging="360"/>
      </w:pPr>
      <w:rPr>
        <w:rFonts w:ascii="Garamond" w:eastAsia="Times New Roman" w:hAnsi="Garamond" w:cs="Arial"/>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3" w15:restartNumberingAfterBreak="0">
    <w:nsid w:val="6CF367D8"/>
    <w:multiLevelType w:val="hybridMultilevel"/>
    <w:tmpl w:val="43E0779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4" w15:restartNumberingAfterBreak="0">
    <w:nsid w:val="6D360442"/>
    <w:multiLevelType w:val="hybridMultilevel"/>
    <w:tmpl w:val="F946B38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5" w15:restartNumberingAfterBreak="0">
    <w:nsid w:val="7549535B"/>
    <w:multiLevelType w:val="hybridMultilevel"/>
    <w:tmpl w:val="E3109DBE"/>
    <w:lvl w:ilvl="0" w:tplc="033A36B4">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75941040"/>
    <w:multiLevelType w:val="hybridMultilevel"/>
    <w:tmpl w:val="2EFE21D0"/>
    <w:lvl w:ilvl="0" w:tplc="04160001">
      <w:start w:val="1"/>
      <w:numFmt w:val="bullet"/>
      <w:lvlText w:val=""/>
      <w:lvlJc w:val="left"/>
      <w:pPr>
        <w:ind w:left="2844" w:hanging="360"/>
      </w:pPr>
      <w:rPr>
        <w:rFonts w:ascii="Symbol" w:hAnsi="Symbol" w:hint="default"/>
      </w:rPr>
    </w:lvl>
    <w:lvl w:ilvl="1" w:tplc="04160003" w:tentative="1">
      <w:start w:val="1"/>
      <w:numFmt w:val="bullet"/>
      <w:lvlText w:val="o"/>
      <w:lvlJc w:val="left"/>
      <w:pPr>
        <w:ind w:left="3564" w:hanging="360"/>
      </w:pPr>
      <w:rPr>
        <w:rFonts w:ascii="Courier New" w:hAnsi="Courier New" w:cs="Courier New" w:hint="default"/>
      </w:rPr>
    </w:lvl>
    <w:lvl w:ilvl="2" w:tplc="04160005" w:tentative="1">
      <w:start w:val="1"/>
      <w:numFmt w:val="bullet"/>
      <w:lvlText w:val=""/>
      <w:lvlJc w:val="left"/>
      <w:pPr>
        <w:ind w:left="4284" w:hanging="360"/>
      </w:pPr>
      <w:rPr>
        <w:rFonts w:ascii="Wingdings" w:hAnsi="Wingdings" w:hint="default"/>
      </w:rPr>
    </w:lvl>
    <w:lvl w:ilvl="3" w:tplc="04160001" w:tentative="1">
      <w:start w:val="1"/>
      <w:numFmt w:val="bullet"/>
      <w:lvlText w:val=""/>
      <w:lvlJc w:val="left"/>
      <w:pPr>
        <w:ind w:left="5004" w:hanging="360"/>
      </w:pPr>
      <w:rPr>
        <w:rFonts w:ascii="Symbol" w:hAnsi="Symbol" w:hint="default"/>
      </w:rPr>
    </w:lvl>
    <w:lvl w:ilvl="4" w:tplc="04160003" w:tentative="1">
      <w:start w:val="1"/>
      <w:numFmt w:val="bullet"/>
      <w:lvlText w:val="o"/>
      <w:lvlJc w:val="left"/>
      <w:pPr>
        <w:ind w:left="5724" w:hanging="360"/>
      </w:pPr>
      <w:rPr>
        <w:rFonts w:ascii="Courier New" w:hAnsi="Courier New" w:cs="Courier New" w:hint="default"/>
      </w:rPr>
    </w:lvl>
    <w:lvl w:ilvl="5" w:tplc="04160005" w:tentative="1">
      <w:start w:val="1"/>
      <w:numFmt w:val="bullet"/>
      <w:lvlText w:val=""/>
      <w:lvlJc w:val="left"/>
      <w:pPr>
        <w:ind w:left="6444" w:hanging="360"/>
      </w:pPr>
      <w:rPr>
        <w:rFonts w:ascii="Wingdings" w:hAnsi="Wingdings" w:hint="default"/>
      </w:rPr>
    </w:lvl>
    <w:lvl w:ilvl="6" w:tplc="04160001" w:tentative="1">
      <w:start w:val="1"/>
      <w:numFmt w:val="bullet"/>
      <w:lvlText w:val=""/>
      <w:lvlJc w:val="left"/>
      <w:pPr>
        <w:ind w:left="7164" w:hanging="360"/>
      </w:pPr>
      <w:rPr>
        <w:rFonts w:ascii="Symbol" w:hAnsi="Symbol" w:hint="default"/>
      </w:rPr>
    </w:lvl>
    <w:lvl w:ilvl="7" w:tplc="04160003" w:tentative="1">
      <w:start w:val="1"/>
      <w:numFmt w:val="bullet"/>
      <w:lvlText w:val="o"/>
      <w:lvlJc w:val="left"/>
      <w:pPr>
        <w:ind w:left="7884" w:hanging="360"/>
      </w:pPr>
      <w:rPr>
        <w:rFonts w:ascii="Courier New" w:hAnsi="Courier New" w:cs="Courier New" w:hint="default"/>
      </w:rPr>
    </w:lvl>
    <w:lvl w:ilvl="8" w:tplc="04160005" w:tentative="1">
      <w:start w:val="1"/>
      <w:numFmt w:val="bullet"/>
      <w:lvlText w:val=""/>
      <w:lvlJc w:val="left"/>
      <w:pPr>
        <w:ind w:left="8604" w:hanging="360"/>
      </w:pPr>
      <w:rPr>
        <w:rFonts w:ascii="Wingdings" w:hAnsi="Wingdings" w:hint="default"/>
      </w:rPr>
    </w:lvl>
  </w:abstractNum>
  <w:abstractNum w:abstractNumId="27" w15:restartNumberingAfterBreak="0">
    <w:nsid w:val="773921E2"/>
    <w:multiLevelType w:val="hybridMultilevel"/>
    <w:tmpl w:val="88AA71FE"/>
    <w:lvl w:ilvl="0" w:tplc="8ED64B6A">
      <w:start w:val="1"/>
      <w:numFmt w:val="upp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8" w15:restartNumberingAfterBreak="0">
    <w:nsid w:val="7EFF42D2"/>
    <w:multiLevelType w:val="hybridMultilevel"/>
    <w:tmpl w:val="0276E98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9"/>
  </w:num>
  <w:num w:numId="2">
    <w:abstractNumId w:val="21"/>
  </w:num>
  <w:num w:numId="3">
    <w:abstractNumId w:val="20"/>
  </w:num>
  <w:num w:numId="4">
    <w:abstractNumId w:val="2"/>
  </w:num>
  <w:num w:numId="5">
    <w:abstractNumId w:val="14"/>
  </w:num>
  <w:num w:numId="6">
    <w:abstractNumId w:val="18"/>
  </w:num>
  <w:num w:numId="7">
    <w:abstractNumId w:val="0"/>
  </w:num>
  <w:num w:numId="8">
    <w:abstractNumId w:val="1"/>
  </w:num>
  <w:num w:numId="9">
    <w:abstractNumId w:val="8"/>
  </w:num>
  <w:num w:numId="10">
    <w:abstractNumId w:val="28"/>
  </w:num>
  <w:num w:numId="11">
    <w:abstractNumId w:val="3"/>
  </w:num>
  <w:num w:numId="12">
    <w:abstractNumId w:val="4"/>
  </w:num>
  <w:num w:numId="13">
    <w:abstractNumId w:val="12"/>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19"/>
  </w:num>
  <w:num w:numId="19">
    <w:abstractNumId w:val="23"/>
  </w:num>
  <w:num w:numId="20">
    <w:abstractNumId w:val="6"/>
  </w:num>
  <w:num w:numId="21">
    <w:abstractNumId w:val="25"/>
  </w:num>
  <w:num w:numId="22">
    <w:abstractNumId w:val="5"/>
  </w:num>
  <w:num w:numId="23">
    <w:abstractNumId w:val="16"/>
  </w:num>
  <w:num w:numId="24">
    <w:abstractNumId w:val="26"/>
  </w:num>
  <w:num w:numId="25">
    <w:abstractNumId w:val="11"/>
  </w:num>
  <w:num w:numId="26">
    <w:abstractNumId w:val="15"/>
  </w:num>
  <w:num w:numId="27">
    <w:abstractNumId w:val="10"/>
  </w:num>
  <w:num w:numId="28">
    <w:abstractNumId w:val="24"/>
  </w:num>
  <w:num w:numId="29">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9C4"/>
    <w:rsid w:val="00002DD6"/>
    <w:rsid w:val="0000376E"/>
    <w:rsid w:val="00003A41"/>
    <w:rsid w:val="00004E52"/>
    <w:rsid w:val="000117C1"/>
    <w:rsid w:val="0001285B"/>
    <w:rsid w:val="00014982"/>
    <w:rsid w:val="00020899"/>
    <w:rsid w:val="00025415"/>
    <w:rsid w:val="000269E0"/>
    <w:rsid w:val="00026DF9"/>
    <w:rsid w:val="00027C73"/>
    <w:rsid w:val="00027D89"/>
    <w:rsid w:val="000328F5"/>
    <w:rsid w:val="000354DE"/>
    <w:rsid w:val="00035815"/>
    <w:rsid w:val="00037A25"/>
    <w:rsid w:val="00041155"/>
    <w:rsid w:val="00041B26"/>
    <w:rsid w:val="00041E55"/>
    <w:rsid w:val="00042D5B"/>
    <w:rsid w:val="0004465E"/>
    <w:rsid w:val="00044A8C"/>
    <w:rsid w:val="0004753F"/>
    <w:rsid w:val="00047B90"/>
    <w:rsid w:val="000501BE"/>
    <w:rsid w:val="00050B0E"/>
    <w:rsid w:val="00051665"/>
    <w:rsid w:val="000542BE"/>
    <w:rsid w:val="000547DE"/>
    <w:rsid w:val="00060DD1"/>
    <w:rsid w:val="0006111A"/>
    <w:rsid w:val="000631B9"/>
    <w:rsid w:val="00064B7F"/>
    <w:rsid w:val="00067C48"/>
    <w:rsid w:val="00070D8E"/>
    <w:rsid w:val="0007319E"/>
    <w:rsid w:val="0007648A"/>
    <w:rsid w:val="000767CB"/>
    <w:rsid w:val="00077390"/>
    <w:rsid w:val="00077AE2"/>
    <w:rsid w:val="000800D1"/>
    <w:rsid w:val="0008013C"/>
    <w:rsid w:val="000817DA"/>
    <w:rsid w:val="00082B55"/>
    <w:rsid w:val="000838D7"/>
    <w:rsid w:val="00083A18"/>
    <w:rsid w:val="000854C5"/>
    <w:rsid w:val="00087EDA"/>
    <w:rsid w:val="00091731"/>
    <w:rsid w:val="000935DC"/>
    <w:rsid w:val="0009381A"/>
    <w:rsid w:val="00094156"/>
    <w:rsid w:val="00094319"/>
    <w:rsid w:val="00095381"/>
    <w:rsid w:val="000959E0"/>
    <w:rsid w:val="000978F2"/>
    <w:rsid w:val="000A3703"/>
    <w:rsid w:val="000A3925"/>
    <w:rsid w:val="000A550E"/>
    <w:rsid w:val="000A5B6E"/>
    <w:rsid w:val="000A727C"/>
    <w:rsid w:val="000B062A"/>
    <w:rsid w:val="000B0962"/>
    <w:rsid w:val="000B29B0"/>
    <w:rsid w:val="000B3934"/>
    <w:rsid w:val="000C130A"/>
    <w:rsid w:val="000C1B82"/>
    <w:rsid w:val="000C6470"/>
    <w:rsid w:val="000D2159"/>
    <w:rsid w:val="000D2807"/>
    <w:rsid w:val="000D2D68"/>
    <w:rsid w:val="000D4E51"/>
    <w:rsid w:val="000D4F1D"/>
    <w:rsid w:val="000D6615"/>
    <w:rsid w:val="000D66D9"/>
    <w:rsid w:val="000D748A"/>
    <w:rsid w:val="000E187A"/>
    <w:rsid w:val="000E1A62"/>
    <w:rsid w:val="000E21BD"/>
    <w:rsid w:val="000E2385"/>
    <w:rsid w:val="000E3889"/>
    <w:rsid w:val="000E3F3C"/>
    <w:rsid w:val="000E45EA"/>
    <w:rsid w:val="000E4B6F"/>
    <w:rsid w:val="000E7FB9"/>
    <w:rsid w:val="000F0FBC"/>
    <w:rsid w:val="000F1BEB"/>
    <w:rsid w:val="000F3B6E"/>
    <w:rsid w:val="000F42E0"/>
    <w:rsid w:val="000F65C4"/>
    <w:rsid w:val="001013C2"/>
    <w:rsid w:val="001015E1"/>
    <w:rsid w:val="001022F3"/>
    <w:rsid w:val="0010245E"/>
    <w:rsid w:val="00102894"/>
    <w:rsid w:val="00103749"/>
    <w:rsid w:val="001039A1"/>
    <w:rsid w:val="00106FB4"/>
    <w:rsid w:val="001075C5"/>
    <w:rsid w:val="00111604"/>
    <w:rsid w:val="00111F44"/>
    <w:rsid w:val="00113180"/>
    <w:rsid w:val="00113C01"/>
    <w:rsid w:val="0011493F"/>
    <w:rsid w:val="00114A08"/>
    <w:rsid w:val="00115D95"/>
    <w:rsid w:val="001176FA"/>
    <w:rsid w:val="00121A0E"/>
    <w:rsid w:val="00122E39"/>
    <w:rsid w:val="001246A6"/>
    <w:rsid w:val="001266D5"/>
    <w:rsid w:val="00126EF2"/>
    <w:rsid w:val="00132C93"/>
    <w:rsid w:val="00133FF1"/>
    <w:rsid w:val="00135FEA"/>
    <w:rsid w:val="00136A56"/>
    <w:rsid w:val="0014430D"/>
    <w:rsid w:val="00145D74"/>
    <w:rsid w:val="00146B12"/>
    <w:rsid w:val="001501CF"/>
    <w:rsid w:val="00151D79"/>
    <w:rsid w:val="00153F8B"/>
    <w:rsid w:val="001549EF"/>
    <w:rsid w:val="00154DDA"/>
    <w:rsid w:val="00155279"/>
    <w:rsid w:val="0015619C"/>
    <w:rsid w:val="00156F56"/>
    <w:rsid w:val="001570F5"/>
    <w:rsid w:val="00157642"/>
    <w:rsid w:val="001642A9"/>
    <w:rsid w:val="001647A9"/>
    <w:rsid w:val="00166D30"/>
    <w:rsid w:val="00167630"/>
    <w:rsid w:val="001679EA"/>
    <w:rsid w:val="00167B52"/>
    <w:rsid w:val="00170051"/>
    <w:rsid w:val="00172E0D"/>
    <w:rsid w:val="00172E71"/>
    <w:rsid w:val="00173745"/>
    <w:rsid w:val="00173A8D"/>
    <w:rsid w:val="00174C36"/>
    <w:rsid w:val="00174CAE"/>
    <w:rsid w:val="00177361"/>
    <w:rsid w:val="00180C4D"/>
    <w:rsid w:val="00180DA3"/>
    <w:rsid w:val="001810E4"/>
    <w:rsid w:val="00181D70"/>
    <w:rsid w:val="00182D04"/>
    <w:rsid w:val="00183854"/>
    <w:rsid w:val="001852C5"/>
    <w:rsid w:val="00186518"/>
    <w:rsid w:val="00187461"/>
    <w:rsid w:val="00193C09"/>
    <w:rsid w:val="00196992"/>
    <w:rsid w:val="00196C8E"/>
    <w:rsid w:val="001A08D8"/>
    <w:rsid w:val="001A10AC"/>
    <w:rsid w:val="001A33A2"/>
    <w:rsid w:val="001A526E"/>
    <w:rsid w:val="001A65E5"/>
    <w:rsid w:val="001A78DB"/>
    <w:rsid w:val="001B0AA0"/>
    <w:rsid w:val="001B177A"/>
    <w:rsid w:val="001B1B26"/>
    <w:rsid w:val="001B349A"/>
    <w:rsid w:val="001B5E57"/>
    <w:rsid w:val="001B7CC4"/>
    <w:rsid w:val="001C010E"/>
    <w:rsid w:val="001C01AE"/>
    <w:rsid w:val="001C2B1C"/>
    <w:rsid w:val="001C3743"/>
    <w:rsid w:val="001C48BC"/>
    <w:rsid w:val="001C48FC"/>
    <w:rsid w:val="001C5096"/>
    <w:rsid w:val="001C6485"/>
    <w:rsid w:val="001C6C0C"/>
    <w:rsid w:val="001D483B"/>
    <w:rsid w:val="001D4DE8"/>
    <w:rsid w:val="001D57BF"/>
    <w:rsid w:val="001D6C3C"/>
    <w:rsid w:val="001D78F3"/>
    <w:rsid w:val="001D7F11"/>
    <w:rsid w:val="001E07E9"/>
    <w:rsid w:val="001E156E"/>
    <w:rsid w:val="001E1F09"/>
    <w:rsid w:val="001E569D"/>
    <w:rsid w:val="001F2932"/>
    <w:rsid w:val="001F5736"/>
    <w:rsid w:val="001F6041"/>
    <w:rsid w:val="00200850"/>
    <w:rsid w:val="00200DFC"/>
    <w:rsid w:val="00200F85"/>
    <w:rsid w:val="00202D71"/>
    <w:rsid w:val="00203690"/>
    <w:rsid w:val="00203F8E"/>
    <w:rsid w:val="002055E2"/>
    <w:rsid w:val="00213006"/>
    <w:rsid w:val="00213CED"/>
    <w:rsid w:val="002159B1"/>
    <w:rsid w:val="00217D68"/>
    <w:rsid w:val="002211BC"/>
    <w:rsid w:val="00223438"/>
    <w:rsid w:val="00226405"/>
    <w:rsid w:val="00227955"/>
    <w:rsid w:val="00231A30"/>
    <w:rsid w:val="00231CC1"/>
    <w:rsid w:val="00232D4D"/>
    <w:rsid w:val="002350F2"/>
    <w:rsid w:val="00235627"/>
    <w:rsid w:val="0023634B"/>
    <w:rsid w:val="00237C45"/>
    <w:rsid w:val="0024601B"/>
    <w:rsid w:val="00251651"/>
    <w:rsid w:val="00252DE3"/>
    <w:rsid w:val="00253AD5"/>
    <w:rsid w:val="0025477D"/>
    <w:rsid w:val="002577AC"/>
    <w:rsid w:val="002577F0"/>
    <w:rsid w:val="002611B2"/>
    <w:rsid w:val="00261EB3"/>
    <w:rsid w:val="0026368C"/>
    <w:rsid w:val="0026410B"/>
    <w:rsid w:val="00267B4E"/>
    <w:rsid w:val="00271B5F"/>
    <w:rsid w:val="00271BA2"/>
    <w:rsid w:val="00273059"/>
    <w:rsid w:val="00280903"/>
    <w:rsid w:val="00280D60"/>
    <w:rsid w:val="002817E7"/>
    <w:rsid w:val="0028297B"/>
    <w:rsid w:val="0028329A"/>
    <w:rsid w:val="00283606"/>
    <w:rsid w:val="002836C4"/>
    <w:rsid w:val="00284C36"/>
    <w:rsid w:val="002873B7"/>
    <w:rsid w:val="002875A7"/>
    <w:rsid w:val="00293B0C"/>
    <w:rsid w:val="002949E0"/>
    <w:rsid w:val="002969DF"/>
    <w:rsid w:val="002A1E91"/>
    <w:rsid w:val="002A2C08"/>
    <w:rsid w:val="002A2DAA"/>
    <w:rsid w:val="002A331E"/>
    <w:rsid w:val="002A4A5F"/>
    <w:rsid w:val="002A5623"/>
    <w:rsid w:val="002A692D"/>
    <w:rsid w:val="002B05C6"/>
    <w:rsid w:val="002B0BB1"/>
    <w:rsid w:val="002B276D"/>
    <w:rsid w:val="002B52A4"/>
    <w:rsid w:val="002B5430"/>
    <w:rsid w:val="002B6C85"/>
    <w:rsid w:val="002C0A21"/>
    <w:rsid w:val="002C1875"/>
    <w:rsid w:val="002C46D3"/>
    <w:rsid w:val="002C49BB"/>
    <w:rsid w:val="002C59C6"/>
    <w:rsid w:val="002C5D4D"/>
    <w:rsid w:val="002C64EC"/>
    <w:rsid w:val="002C70D2"/>
    <w:rsid w:val="002D40B9"/>
    <w:rsid w:val="002D5522"/>
    <w:rsid w:val="002D644C"/>
    <w:rsid w:val="002E1D27"/>
    <w:rsid w:val="002E387F"/>
    <w:rsid w:val="002E4295"/>
    <w:rsid w:val="002E483A"/>
    <w:rsid w:val="002E559B"/>
    <w:rsid w:val="002F02C8"/>
    <w:rsid w:val="002F5C33"/>
    <w:rsid w:val="002F68E7"/>
    <w:rsid w:val="002F73FA"/>
    <w:rsid w:val="002F7A4F"/>
    <w:rsid w:val="002F7D65"/>
    <w:rsid w:val="003017B4"/>
    <w:rsid w:val="00301AF5"/>
    <w:rsid w:val="003026F0"/>
    <w:rsid w:val="00303F89"/>
    <w:rsid w:val="0030501D"/>
    <w:rsid w:val="00306EBE"/>
    <w:rsid w:val="003074B1"/>
    <w:rsid w:val="00307CE0"/>
    <w:rsid w:val="00310509"/>
    <w:rsid w:val="00311183"/>
    <w:rsid w:val="00314C0F"/>
    <w:rsid w:val="00314D3D"/>
    <w:rsid w:val="003171EC"/>
    <w:rsid w:val="003217F2"/>
    <w:rsid w:val="00321E0E"/>
    <w:rsid w:val="0032214E"/>
    <w:rsid w:val="00322608"/>
    <w:rsid w:val="00322FF7"/>
    <w:rsid w:val="003230AF"/>
    <w:rsid w:val="0032355E"/>
    <w:rsid w:val="00323974"/>
    <w:rsid w:val="0032500B"/>
    <w:rsid w:val="003323DD"/>
    <w:rsid w:val="00332910"/>
    <w:rsid w:val="00334648"/>
    <w:rsid w:val="0034225C"/>
    <w:rsid w:val="0034659F"/>
    <w:rsid w:val="00346EB0"/>
    <w:rsid w:val="00347A25"/>
    <w:rsid w:val="00351194"/>
    <w:rsid w:val="00352E60"/>
    <w:rsid w:val="003535ED"/>
    <w:rsid w:val="00354621"/>
    <w:rsid w:val="00363FF3"/>
    <w:rsid w:val="003646AB"/>
    <w:rsid w:val="00364DB9"/>
    <w:rsid w:val="00365263"/>
    <w:rsid w:val="00365BB9"/>
    <w:rsid w:val="003702C8"/>
    <w:rsid w:val="00371F41"/>
    <w:rsid w:val="00372D92"/>
    <w:rsid w:val="00373E9F"/>
    <w:rsid w:val="00374725"/>
    <w:rsid w:val="003751AD"/>
    <w:rsid w:val="00377D8D"/>
    <w:rsid w:val="003801C9"/>
    <w:rsid w:val="00391536"/>
    <w:rsid w:val="00391F20"/>
    <w:rsid w:val="003926AA"/>
    <w:rsid w:val="00393564"/>
    <w:rsid w:val="00393771"/>
    <w:rsid w:val="00393FA2"/>
    <w:rsid w:val="00394BA3"/>
    <w:rsid w:val="00396004"/>
    <w:rsid w:val="00397BB4"/>
    <w:rsid w:val="003A2041"/>
    <w:rsid w:val="003A3643"/>
    <w:rsid w:val="003A553E"/>
    <w:rsid w:val="003B0E03"/>
    <w:rsid w:val="003B1B89"/>
    <w:rsid w:val="003B3963"/>
    <w:rsid w:val="003B4B94"/>
    <w:rsid w:val="003B4D37"/>
    <w:rsid w:val="003B6F02"/>
    <w:rsid w:val="003C05E8"/>
    <w:rsid w:val="003C3E2E"/>
    <w:rsid w:val="003C4785"/>
    <w:rsid w:val="003C53D2"/>
    <w:rsid w:val="003C55BE"/>
    <w:rsid w:val="003C7C88"/>
    <w:rsid w:val="003D3D48"/>
    <w:rsid w:val="003D40FF"/>
    <w:rsid w:val="003D4DA8"/>
    <w:rsid w:val="003D4EB4"/>
    <w:rsid w:val="003D6756"/>
    <w:rsid w:val="003E0CFE"/>
    <w:rsid w:val="003E0DF1"/>
    <w:rsid w:val="003E306D"/>
    <w:rsid w:val="003E38D2"/>
    <w:rsid w:val="003E416E"/>
    <w:rsid w:val="003E4DF6"/>
    <w:rsid w:val="003E4FD9"/>
    <w:rsid w:val="003E526A"/>
    <w:rsid w:val="003E5BF7"/>
    <w:rsid w:val="003E63B1"/>
    <w:rsid w:val="003F1E9A"/>
    <w:rsid w:val="003F33E5"/>
    <w:rsid w:val="003F3425"/>
    <w:rsid w:val="003F3559"/>
    <w:rsid w:val="003F5BC2"/>
    <w:rsid w:val="003F6780"/>
    <w:rsid w:val="003F7DC2"/>
    <w:rsid w:val="004007DC"/>
    <w:rsid w:val="004017EA"/>
    <w:rsid w:val="004018FD"/>
    <w:rsid w:val="00403441"/>
    <w:rsid w:val="00403E0C"/>
    <w:rsid w:val="0040424A"/>
    <w:rsid w:val="0040487A"/>
    <w:rsid w:val="0040500E"/>
    <w:rsid w:val="0040524A"/>
    <w:rsid w:val="0040796D"/>
    <w:rsid w:val="00413A81"/>
    <w:rsid w:val="00414E6E"/>
    <w:rsid w:val="00416914"/>
    <w:rsid w:val="0041737C"/>
    <w:rsid w:val="00420C2D"/>
    <w:rsid w:val="00430159"/>
    <w:rsid w:val="004306C8"/>
    <w:rsid w:val="004307AA"/>
    <w:rsid w:val="00431180"/>
    <w:rsid w:val="004318FF"/>
    <w:rsid w:val="0043192F"/>
    <w:rsid w:val="004326A9"/>
    <w:rsid w:val="00433C79"/>
    <w:rsid w:val="0043433B"/>
    <w:rsid w:val="00434AC9"/>
    <w:rsid w:val="0044060C"/>
    <w:rsid w:val="00442826"/>
    <w:rsid w:val="004453CF"/>
    <w:rsid w:val="00445408"/>
    <w:rsid w:val="004475BB"/>
    <w:rsid w:val="00447C7C"/>
    <w:rsid w:val="00447F59"/>
    <w:rsid w:val="004511EC"/>
    <w:rsid w:val="00451758"/>
    <w:rsid w:val="00451C22"/>
    <w:rsid w:val="00452292"/>
    <w:rsid w:val="004529F6"/>
    <w:rsid w:val="0045348C"/>
    <w:rsid w:val="004537F7"/>
    <w:rsid w:val="00457DAD"/>
    <w:rsid w:val="004626EF"/>
    <w:rsid w:val="00464A0C"/>
    <w:rsid w:val="0046574F"/>
    <w:rsid w:val="004709B0"/>
    <w:rsid w:val="00473C2F"/>
    <w:rsid w:val="004741A5"/>
    <w:rsid w:val="00474C65"/>
    <w:rsid w:val="00476319"/>
    <w:rsid w:val="00477288"/>
    <w:rsid w:val="00482279"/>
    <w:rsid w:val="00482379"/>
    <w:rsid w:val="00483D60"/>
    <w:rsid w:val="004855F7"/>
    <w:rsid w:val="00490A49"/>
    <w:rsid w:val="00493E82"/>
    <w:rsid w:val="00494652"/>
    <w:rsid w:val="004948A2"/>
    <w:rsid w:val="00494C53"/>
    <w:rsid w:val="00495A67"/>
    <w:rsid w:val="00496C40"/>
    <w:rsid w:val="00497BF9"/>
    <w:rsid w:val="004A40EF"/>
    <w:rsid w:val="004A5590"/>
    <w:rsid w:val="004B52FF"/>
    <w:rsid w:val="004B5387"/>
    <w:rsid w:val="004B604D"/>
    <w:rsid w:val="004B7A71"/>
    <w:rsid w:val="004B7E55"/>
    <w:rsid w:val="004C0AF0"/>
    <w:rsid w:val="004C2296"/>
    <w:rsid w:val="004C2766"/>
    <w:rsid w:val="004C2DD7"/>
    <w:rsid w:val="004C36BB"/>
    <w:rsid w:val="004C47FD"/>
    <w:rsid w:val="004C6632"/>
    <w:rsid w:val="004C77FA"/>
    <w:rsid w:val="004D1015"/>
    <w:rsid w:val="004D389B"/>
    <w:rsid w:val="004D5116"/>
    <w:rsid w:val="004D53AF"/>
    <w:rsid w:val="004D6E0D"/>
    <w:rsid w:val="004D70AA"/>
    <w:rsid w:val="004D73AE"/>
    <w:rsid w:val="004E0E42"/>
    <w:rsid w:val="004E2BEA"/>
    <w:rsid w:val="004E3344"/>
    <w:rsid w:val="004E522D"/>
    <w:rsid w:val="004E6FFD"/>
    <w:rsid w:val="004E7C75"/>
    <w:rsid w:val="004F1FA8"/>
    <w:rsid w:val="004F5510"/>
    <w:rsid w:val="004F7AC0"/>
    <w:rsid w:val="005002D8"/>
    <w:rsid w:val="00504EE4"/>
    <w:rsid w:val="00506731"/>
    <w:rsid w:val="00512806"/>
    <w:rsid w:val="005131C4"/>
    <w:rsid w:val="0051344F"/>
    <w:rsid w:val="00513D31"/>
    <w:rsid w:val="005141C6"/>
    <w:rsid w:val="005149DE"/>
    <w:rsid w:val="00514B5F"/>
    <w:rsid w:val="00515636"/>
    <w:rsid w:val="005174E1"/>
    <w:rsid w:val="0051759A"/>
    <w:rsid w:val="00521272"/>
    <w:rsid w:val="00522C1C"/>
    <w:rsid w:val="005246C8"/>
    <w:rsid w:val="00524AD2"/>
    <w:rsid w:val="00524DD4"/>
    <w:rsid w:val="00525DB7"/>
    <w:rsid w:val="00526540"/>
    <w:rsid w:val="00526E85"/>
    <w:rsid w:val="00532403"/>
    <w:rsid w:val="00532D1A"/>
    <w:rsid w:val="0053399E"/>
    <w:rsid w:val="00533B46"/>
    <w:rsid w:val="00535A9F"/>
    <w:rsid w:val="00536408"/>
    <w:rsid w:val="00541424"/>
    <w:rsid w:val="00543183"/>
    <w:rsid w:val="00543446"/>
    <w:rsid w:val="00543A14"/>
    <w:rsid w:val="0054608B"/>
    <w:rsid w:val="005476D4"/>
    <w:rsid w:val="00550DEC"/>
    <w:rsid w:val="005511EB"/>
    <w:rsid w:val="00553128"/>
    <w:rsid w:val="005532AB"/>
    <w:rsid w:val="00553743"/>
    <w:rsid w:val="00555637"/>
    <w:rsid w:val="0055698E"/>
    <w:rsid w:val="005605FD"/>
    <w:rsid w:val="00561DD1"/>
    <w:rsid w:val="00563C44"/>
    <w:rsid w:val="0056479C"/>
    <w:rsid w:val="00566593"/>
    <w:rsid w:val="00571043"/>
    <w:rsid w:val="00571F42"/>
    <w:rsid w:val="00572359"/>
    <w:rsid w:val="005724EE"/>
    <w:rsid w:val="005738DB"/>
    <w:rsid w:val="00574271"/>
    <w:rsid w:val="00575084"/>
    <w:rsid w:val="00576110"/>
    <w:rsid w:val="005805D1"/>
    <w:rsid w:val="00582FF1"/>
    <w:rsid w:val="00583359"/>
    <w:rsid w:val="00584AA4"/>
    <w:rsid w:val="0058558D"/>
    <w:rsid w:val="00586443"/>
    <w:rsid w:val="00587033"/>
    <w:rsid w:val="0058730B"/>
    <w:rsid w:val="005909BC"/>
    <w:rsid w:val="00592FA9"/>
    <w:rsid w:val="00593DF6"/>
    <w:rsid w:val="0059678B"/>
    <w:rsid w:val="0059693E"/>
    <w:rsid w:val="00597C5C"/>
    <w:rsid w:val="005A09C7"/>
    <w:rsid w:val="005A1F22"/>
    <w:rsid w:val="005A51B0"/>
    <w:rsid w:val="005A5329"/>
    <w:rsid w:val="005A5B8A"/>
    <w:rsid w:val="005A7CC8"/>
    <w:rsid w:val="005B20F2"/>
    <w:rsid w:val="005B4DFB"/>
    <w:rsid w:val="005B4F71"/>
    <w:rsid w:val="005B56B3"/>
    <w:rsid w:val="005B62F4"/>
    <w:rsid w:val="005B6483"/>
    <w:rsid w:val="005B6B04"/>
    <w:rsid w:val="005B6B4C"/>
    <w:rsid w:val="005C196C"/>
    <w:rsid w:val="005C2565"/>
    <w:rsid w:val="005C41AF"/>
    <w:rsid w:val="005C5D34"/>
    <w:rsid w:val="005C79BD"/>
    <w:rsid w:val="005D153B"/>
    <w:rsid w:val="005D196E"/>
    <w:rsid w:val="005D3E55"/>
    <w:rsid w:val="005D64B7"/>
    <w:rsid w:val="005E01D7"/>
    <w:rsid w:val="005E5C26"/>
    <w:rsid w:val="005E7799"/>
    <w:rsid w:val="005E7851"/>
    <w:rsid w:val="005F31A1"/>
    <w:rsid w:val="005F37D6"/>
    <w:rsid w:val="005F3CF8"/>
    <w:rsid w:val="005F489D"/>
    <w:rsid w:val="005F4D37"/>
    <w:rsid w:val="005F6661"/>
    <w:rsid w:val="005F676C"/>
    <w:rsid w:val="005F6C86"/>
    <w:rsid w:val="005F71FE"/>
    <w:rsid w:val="006006E4"/>
    <w:rsid w:val="006033C1"/>
    <w:rsid w:val="0060357C"/>
    <w:rsid w:val="00603C85"/>
    <w:rsid w:val="00604C7E"/>
    <w:rsid w:val="00610C4F"/>
    <w:rsid w:val="00611E05"/>
    <w:rsid w:val="006122EB"/>
    <w:rsid w:val="00613205"/>
    <w:rsid w:val="006155AF"/>
    <w:rsid w:val="00617022"/>
    <w:rsid w:val="00617145"/>
    <w:rsid w:val="00617248"/>
    <w:rsid w:val="0061786D"/>
    <w:rsid w:val="00620827"/>
    <w:rsid w:val="0062177B"/>
    <w:rsid w:val="00621978"/>
    <w:rsid w:val="00621CE0"/>
    <w:rsid w:val="006245B4"/>
    <w:rsid w:val="00626F27"/>
    <w:rsid w:val="006329E4"/>
    <w:rsid w:val="00634C65"/>
    <w:rsid w:val="00634E19"/>
    <w:rsid w:val="00640B70"/>
    <w:rsid w:val="00640D29"/>
    <w:rsid w:val="0064101D"/>
    <w:rsid w:val="00641239"/>
    <w:rsid w:val="0064127B"/>
    <w:rsid w:val="00642D7C"/>
    <w:rsid w:val="00645285"/>
    <w:rsid w:val="00650A2E"/>
    <w:rsid w:val="00650D17"/>
    <w:rsid w:val="00652236"/>
    <w:rsid w:val="00656102"/>
    <w:rsid w:val="006562C5"/>
    <w:rsid w:val="00656434"/>
    <w:rsid w:val="00656827"/>
    <w:rsid w:val="00656A5D"/>
    <w:rsid w:val="00661139"/>
    <w:rsid w:val="00662379"/>
    <w:rsid w:val="006707AD"/>
    <w:rsid w:val="00672683"/>
    <w:rsid w:val="00672812"/>
    <w:rsid w:val="00674884"/>
    <w:rsid w:val="00675381"/>
    <w:rsid w:val="00676AC7"/>
    <w:rsid w:val="006827EA"/>
    <w:rsid w:val="006852FB"/>
    <w:rsid w:val="00686276"/>
    <w:rsid w:val="0068648C"/>
    <w:rsid w:val="006903C1"/>
    <w:rsid w:val="006908A5"/>
    <w:rsid w:val="0069364D"/>
    <w:rsid w:val="00696F61"/>
    <w:rsid w:val="00697C9F"/>
    <w:rsid w:val="00697EFB"/>
    <w:rsid w:val="006A03BA"/>
    <w:rsid w:val="006A04D6"/>
    <w:rsid w:val="006A0D88"/>
    <w:rsid w:val="006A1549"/>
    <w:rsid w:val="006A2DF9"/>
    <w:rsid w:val="006A37A8"/>
    <w:rsid w:val="006A422C"/>
    <w:rsid w:val="006A58EE"/>
    <w:rsid w:val="006A66B2"/>
    <w:rsid w:val="006A6800"/>
    <w:rsid w:val="006B007E"/>
    <w:rsid w:val="006B2080"/>
    <w:rsid w:val="006B2E3D"/>
    <w:rsid w:val="006B55BB"/>
    <w:rsid w:val="006B64B9"/>
    <w:rsid w:val="006B6881"/>
    <w:rsid w:val="006B73D2"/>
    <w:rsid w:val="006D12B0"/>
    <w:rsid w:val="006D262B"/>
    <w:rsid w:val="006D3DE1"/>
    <w:rsid w:val="006D4317"/>
    <w:rsid w:val="006D566E"/>
    <w:rsid w:val="006D5CA8"/>
    <w:rsid w:val="006D6CB0"/>
    <w:rsid w:val="006D7E34"/>
    <w:rsid w:val="006E0370"/>
    <w:rsid w:val="006E150F"/>
    <w:rsid w:val="006E2964"/>
    <w:rsid w:val="006E5BB9"/>
    <w:rsid w:val="006E70D5"/>
    <w:rsid w:val="006E727C"/>
    <w:rsid w:val="006F0B69"/>
    <w:rsid w:val="006F1239"/>
    <w:rsid w:val="006F16AB"/>
    <w:rsid w:val="006F2CBE"/>
    <w:rsid w:val="006F3F3D"/>
    <w:rsid w:val="006F4B9F"/>
    <w:rsid w:val="006F582E"/>
    <w:rsid w:val="00701B66"/>
    <w:rsid w:val="00701EE7"/>
    <w:rsid w:val="007022DF"/>
    <w:rsid w:val="00703497"/>
    <w:rsid w:val="00705032"/>
    <w:rsid w:val="00706BFC"/>
    <w:rsid w:val="00707EC1"/>
    <w:rsid w:val="00710F8C"/>
    <w:rsid w:val="007110CF"/>
    <w:rsid w:val="00713054"/>
    <w:rsid w:val="00713121"/>
    <w:rsid w:val="0071476E"/>
    <w:rsid w:val="00714DB2"/>
    <w:rsid w:val="0071551D"/>
    <w:rsid w:val="00716FBF"/>
    <w:rsid w:val="00720EDF"/>
    <w:rsid w:val="0072122A"/>
    <w:rsid w:val="00725000"/>
    <w:rsid w:val="007250DF"/>
    <w:rsid w:val="00725901"/>
    <w:rsid w:val="00725C00"/>
    <w:rsid w:val="00726679"/>
    <w:rsid w:val="0072675D"/>
    <w:rsid w:val="00730630"/>
    <w:rsid w:val="00730A1B"/>
    <w:rsid w:val="00731835"/>
    <w:rsid w:val="00732A75"/>
    <w:rsid w:val="00733996"/>
    <w:rsid w:val="00737C91"/>
    <w:rsid w:val="007429DC"/>
    <w:rsid w:val="0074607B"/>
    <w:rsid w:val="00746D40"/>
    <w:rsid w:val="00746D7E"/>
    <w:rsid w:val="007471FC"/>
    <w:rsid w:val="00752587"/>
    <w:rsid w:val="00752887"/>
    <w:rsid w:val="0075422D"/>
    <w:rsid w:val="00755E35"/>
    <w:rsid w:val="00756E38"/>
    <w:rsid w:val="00757160"/>
    <w:rsid w:val="007603EE"/>
    <w:rsid w:val="00760F11"/>
    <w:rsid w:val="00760FE3"/>
    <w:rsid w:val="0076392A"/>
    <w:rsid w:val="00764159"/>
    <w:rsid w:val="00764413"/>
    <w:rsid w:val="00764F23"/>
    <w:rsid w:val="00770555"/>
    <w:rsid w:val="00772137"/>
    <w:rsid w:val="00774BAD"/>
    <w:rsid w:val="0077785C"/>
    <w:rsid w:val="00780CF6"/>
    <w:rsid w:val="00781B18"/>
    <w:rsid w:val="00781EBF"/>
    <w:rsid w:val="00783407"/>
    <w:rsid w:val="00785945"/>
    <w:rsid w:val="00785A01"/>
    <w:rsid w:val="00787876"/>
    <w:rsid w:val="00790701"/>
    <w:rsid w:val="007916F6"/>
    <w:rsid w:val="00791EE2"/>
    <w:rsid w:val="007944E2"/>
    <w:rsid w:val="007945D1"/>
    <w:rsid w:val="007946BA"/>
    <w:rsid w:val="00794A47"/>
    <w:rsid w:val="007955BA"/>
    <w:rsid w:val="00796822"/>
    <w:rsid w:val="00796A0D"/>
    <w:rsid w:val="007A08A7"/>
    <w:rsid w:val="007A28D0"/>
    <w:rsid w:val="007A2AE2"/>
    <w:rsid w:val="007A3C12"/>
    <w:rsid w:val="007A40E0"/>
    <w:rsid w:val="007A69D8"/>
    <w:rsid w:val="007A6F8A"/>
    <w:rsid w:val="007B1306"/>
    <w:rsid w:val="007B1E26"/>
    <w:rsid w:val="007B3E5D"/>
    <w:rsid w:val="007C0D05"/>
    <w:rsid w:val="007C0D28"/>
    <w:rsid w:val="007C3AB7"/>
    <w:rsid w:val="007C3C62"/>
    <w:rsid w:val="007C6C90"/>
    <w:rsid w:val="007D2D50"/>
    <w:rsid w:val="007D2F85"/>
    <w:rsid w:val="007D3B24"/>
    <w:rsid w:val="007D4F88"/>
    <w:rsid w:val="007D7B52"/>
    <w:rsid w:val="007D7D11"/>
    <w:rsid w:val="007E1F27"/>
    <w:rsid w:val="007E42D3"/>
    <w:rsid w:val="007E42EE"/>
    <w:rsid w:val="007E61AA"/>
    <w:rsid w:val="007F0F0B"/>
    <w:rsid w:val="007F1275"/>
    <w:rsid w:val="007F1C58"/>
    <w:rsid w:val="007F3BC2"/>
    <w:rsid w:val="007F6419"/>
    <w:rsid w:val="007F6949"/>
    <w:rsid w:val="008016D1"/>
    <w:rsid w:val="008033D7"/>
    <w:rsid w:val="008059EB"/>
    <w:rsid w:val="00810189"/>
    <w:rsid w:val="00810665"/>
    <w:rsid w:val="00812E35"/>
    <w:rsid w:val="00814B0B"/>
    <w:rsid w:val="00814FEB"/>
    <w:rsid w:val="0081622B"/>
    <w:rsid w:val="0081745F"/>
    <w:rsid w:val="00817CC4"/>
    <w:rsid w:val="00820676"/>
    <w:rsid w:val="00820818"/>
    <w:rsid w:val="008214CB"/>
    <w:rsid w:val="00821CA0"/>
    <w:rsid w:val="00822FFD"/>
    <w:rsid w:val="00824CF4"/>
    <w:rsid w:val="00825A12"/>
    <w:rsid w:val="00825B93"/>
    <w:rsid w:val="0082675C"/>
    <w:rsid w:val="00827C32"/>
    <w:rsid w:val="0083116F"/>
    <w:rsid w:val="00832879"/>
    <w:rsid w:val="00834C1F"/>
    <w:rsid w:val="00834F43"/>
    <w:rsid w:val="00837BA7"/>
    <w:rsid w:val="008400EB"/>
    <w:rsid w:val="00841E6E"/>
    <w:rsid w:val="00842401"/>
    <w:rsid w:val="0084320F"/>
    <w:rsid w:val="0084384F"/>
    <w:rsid w:val="008447ED"/>
    <w:rsid w:val="0084509B"/>
    <w:rsid w:val="008472C6"/>
    <w:rsid w:val="008475A7"/>
    <w:rsid w:val="00847B43"/>
    <w:rsid w:val="00850C31"/>
    <w:rsid w:val="00852CEF"/>
    <w:rsid w:val="008540C7"/>
    <w:rsid w:val="00854E3F"/>
    <w:rsid w:val="0085756C"/>
    <w:rsid w:val="0086059D"/>
    <w:rsid w:val="00864263"/>
    <w:rsid w:val="00864D17"/>
    <w:rsid w:val="008669B7"/>
    <w:rsid w:val="008702C0"/>
    <w:rsid w:val="00870F29"/>
    <w:rsid w:val="008745A3"/>
    <w:rsid w:val="00874B6F"/>
    <w:rsid w:val="008752A5"/>
    <w:rsid w:val="00875A88"/>
    <w:rsid w:val="00875DB0"/>
    <w:rsid w:val="00876553"/>
    <w:rsid w:val="00877491"/>
    <w:rsid w:val="0087788A"/>
    <w:rsid w:val="00880AF2"/>
    <w:rsid w:val="0088128B"/>
    <w:rsid w:val="00882A3E"/>
    <w:rsid w:val="008856FE"/>
    <w:rsid w:val="00885F3B"/>
    <w:rsid w:val="00886839"/>
    <w:rsid w:val="00886FFC"/>
    <w:rsid w:val="008910EE"/>
    <w:rsid w:val="00891824"/>
    <w:rsid w:val="0089208A"/>
    <w:rsid w:val="00892252"/>
    <w:rsid w:val="00892741"/>
    <w:rsid w:val="00893592"/>
    <w:rsid w:val="00895116"/>
    <w:rsid w:val="008A031F"/>
    <w:rsid w:val="008A1B68"/>
    <w:rsid w:val="008A2610"/>
    <w:rsid w:val="008A263D"/>
    <w:rsid w:val="008A3A81"/>
    <w:rsid w:val="008A40A1"/>
    <w:rsid w:val="008A46FD"/>
    <w:rsid w:val="008A4737"/>
    <w:rsid w:val="008A6267"/>
    <w:rsid w:val="008A77F8"/>
    <w:rsid w:val="008A7938"/>
    <w:rsid w:val="008B0125"/>
    <w:rsid w:val="008B1A18"/>
    <w:rsid w:val="008B4A53"/>
    <w:rsid w:val="008B50D6"/>
    <w:rsid w:val="008B7C60"/>
    <w:rsid w:val="008C1336"/>
    <w:rsid w:val="008C2470"/>
    <w:rsid w:val="008C37DC"/>
    <w:rsid w:val="008C559D"/>
    <w:rsid w:val="008C55D4"/>
    <w:rsid w:val="008D031D"/>
    <w:rsid w:val="008D0DBA"/>
    <w:rsid w:val="008D2C6A"/>
    <w:rsid w:val="008D56BB"/>
    <w:rsid w:val="008D5EA8"/>
    <w:rsid w:val="008D6204"/>
    <w:rsid w:val="008D68B7"/>
    <w:rsid w:val="008D7FD1"/>
    <w:rsid w:val="008E021B"/>
    <w:rsid w:val="008E045B"/>
    <w:rsid w:val="008E113C"/>
    <w:rsid w:val="008E17D4"/>
    <w:rsid w:val="008E280E"/>
    <w:rsid w:val="008E3C97"/>
    <w:rsid w:val="008E3F62"/>
    <w:rsid w:val="008E3F7B"/>
    <w:rsid w:val="008E413F"/>
    <w:rsid w:val="008F51E0"/>
    <w:rsid w:val="008F573D"/>
    <w:rsid w:val="008F64BD"/>
    <w:rsid w:val="008F7D8B"/>
    <w:rsid w:val="008F7F3E"/>
    <w:rsid w:val="00901992"/>
    <w:rsid w:val="00902796"/>
    <w:rsid w:val="00904C66"/>
    <w:rsid w:val="00905134"/>
    <w:rsid w:val="009076E0"/>
    <w:rsid w:val="00910AFA"/>
    <w:rsid w:val="009137AA"/>
    <w:rsid w:val="00914CB4"/>
    <w:rsid w:val="00914D77"/>
    <w:rsid w:val="009172C6"/>
    <w:rsid w:val="0092117E"/>
    <w:rsid w:val="009237E9"/>
    <w:rsid w:val="00935275"/>
    <w:rsid w:val="00937A90"/>
    <w:rsid w:val="00940AED"/>
    <w:rsid w:val="0094186E"/>
    <w:rsid w:val="009445A7"/>
    <w:rsid w:val="00945366"/>
    <w:rsid w:val="00945C4B"/>
    <w:rsid w:val="00947683"/>
    <w:rsid w:val="00950CEF"/>
    <w:rsid w:val="009522CD"/>
    <w:rsid w:val="00953C98"/>
    <w:rsid w:val="00955B4B"/>
    <w:rsid w:val="00957584"/>
    <w:rsid w:val="009619DA"/>
    <w:rsid w:val="00964576"/>
    <w:rsid w:val="00966C58"/>
    <w:rsid w:val="0096713D"/>
    <w:rsid w:val="009745BB"/>
    <w:rsid w:val="00976007"/>
    <w:rsid w:val="009776A9"/>
    <w:rsid w:val="0098113F"/>
    <w:rsid w:val="0098131B"/>
    <w:rsid w:val="0098135D"/>
    <w:rsid w:val="009813B8"/>
    <w:rsid w:val="009818C9"/>
    <w:rsid w:val="009829D6"/>
    <w:rsid w:val="00984A8F"/>
    <w:rsid w:val="0098558C"/>
    <w:rsid w:val="00987BF3"/>
    <w:rsid w:val="009938B9"/>
    <w:rsid w:val="00994BC0"/>
    <w:rsid w:val="009A17BD"/>
    <w:rsid w:val="009A1896"/>
    <w:rsid w:val="009A2713"/>
    <w:rsid w:val="009A5AAE"/>
    <w:rsid w:val="009A5FB8"/>
    <w:rsid w:val="009A7A84"/>
    <w:rsid w:val="009B2400"/>
    <w:rsid w:val="009B27AD"/>
    <w:rsid w:val="009B412B"/>
    <w:rsid w:val="009B47B1"/>
    <w:rsid w:val="009B7256"/>
    <w:rsid w:val="009B75E4"/>
    <w:rsid w:val="009B7953"/>
    <w:rsid w:val="009C1FE4"/>
    <w:rsid w:val="009C2195"/>
    <w:rsid w:val="009C5D4A"/>
    <w:rsid w:val="009C674F"/>
    <w:rsid w:val="009C7250"/>
    <w:rsid w:val="009C7B00"/>
    <w:rsid w:val="009D03A7"/>
    <w:rsid w:val="009D1EA3"/>
    <w:rsid w:val="009D22BD"/>
    <w:rsid w:val="009D27E4"/>
    <w:rsid w:val="009D3B90"/>
    <w:rsid w:val="009D45BD"/>
    <w:rsid w:val="009D7BB8"/>
    <w:rsid w:val="009E0605"/>
    <w:rsid w:val="009E21FE"/>
    <w:rsid w:val="009E571D"/>
    <w:rsid w:val="009E61E1"/>
    <w:rsid w:val="009F1504"/>
    <w:rsid w:val="009F23AE"/>
    <w:rsid w:val="009F274E"/>
    <w:rsid w:val="009F3F6A"/>
    <w:rsid w:val="009F4785"/>
    <w:rsid w:val="009F4B89"/>
    <w:rsid w:val="009F6110"/>
    <w:rsid w:val="009F6E6F"/>
    <w:rsid w:val="009F75B3"/>
    <w:rsid w:val="009F7652"/>
    <w:rsid w:val="00A013D5"/>
    <w:rsid w:val="00A01548"/>
    <w:rsid w:val="00A029E2"/>
    <w:rsid w:val="00A02E36"/>
    <w:rsid w:val="00A053CD"/>
    <w:rsid w:val="00A0618E"/>
    <w:rsid w:val="00A07BF1"/>
    <w:rsid w:val="00A10A94"/>
    <w:rsid w:val="00A10EF2"/>
    <w:rsid w:val="00A16D31"/>
    <w:rsid w:val="00A16E4A"/>
    <w:rsid w:val="00A20F73"/>
    <w:rsid w:val="00A21429"/>
    <w:rsid w:val="00A2332E"/>
    <w:rsid w:val="00A24809"/>
    <w:rsid w:val="00A25BAA"/>
    <w:rsid w:val="00A25D25"/>
    <w:rsid w:val="00A32956"/>
    <w:rsid w:val="00A33E4C"/>
    <w:rsid w:val="00A35D60"/>
    <w:rsid w:val="00A36B46"/>
    <w:rsid w:val="00A40073"/>
    <w:rsid w:val="00A40581"/>
    <w:rsid w:val="00A409DB"/>
    <w:rsid w:val="00A41080"/>
    <w:rsid w:val="00A41AEC"/>
    <w:rsid w:val="00A4354B"/>
    <w:rsid w:val="00A45A82"/>
    <w:rsid w:val="00A47493"/>
    <w:rsid w:val="00A5043C"/>
    <w:rsid w:val="00A51907"/>
    <w:rsid w:val="00A5272A"/>
    <w:rsid w:val="00A558C6"/>
    <w:rsid w:val="00A57F6B"/>
    <w:rsid w:val="00A61162"/>
    <w:rsid w:val="00A618F5"/>
    <w:rsid w:val="00A63470"/>
    <w:rsid w:val="00A702D4"/>
    <w:rsid w:val="00A745A5"/>
    <w:rsid w:val="00A8038C"/>
    <w:rsid w:val="00A809BF"/>
    <w:rsid w:val="00A83823"/>
    <w:rsid w:val="00A84603"/>
    <w:rsid w:val="00A86C5A"/>
    <w:rsid w:val="00A90344"/>
    <w:rsid w:val="00A90902"/>
    <w:rsid w:val="00A91428"/>
    <w:rsid w:val="00A93260"/>
    <w:rsid w:val="00A95AF8"/>
    <w:rsid w:val="00A96429"/>
    <w:rsid w:val="00A97BD6"/>
    <w:rsid w:val="00AA55C1"/>
    <w:rsid w:val="00AA5C90"/>
    <w:rsid w:val="00AA6855"/>
    <w:rsid w:val="00AA71BC"/>
    <w:rsid w:val="00AB1E3F"/>
    <w:rsid w:val="00AB38F3"/>
    <w:rsid w:val="00AB3967"/>
    <w:rsid w:val="00AB5FE6"/>
    <w:rsid w:val="00AB7661"/>
    <w:rsid w:val="00AB7B89"/>
    <w:rsid w:val="00AC3AC0"/>
    <w:rsid w:val="00AC4FE1"/>
    <w:rsid w:val="00AD1FC6"/>
    <w:rsid w:val="00AD2327"/>
    <w:rsid w:val="00AD551C"/>
    <w:rsid w:val="00AD742A"/>
    <w:rsid w:val="00AD75D9"/>
    <w:rsid w:val="00AE01F6"/>
    <w:rsid w:val="00AE0F4D"/>
    <w:rsid w:val="00AE1C26"/>
    <w:rsid w:val="00AE5853"/>
    <w:rsid w:val="00AE7482"/>
    <w:rsid w:val="00AE78D6"/>
    <w:rsid w:val="00AF209D"/>
    <w:rsid w:val="00AF7D32"/>
    <w:rsid w:val="00B00268"/>
    <w:rsid w:val="00B00473"/>
    <w:rsid w:val="00B01533"/>
    <w:rsid w:val="00B017BA"/>
    <w:rsid w:val="00B023F6"/>
    <w:rsid w:val="00B05AB4"/>
    <w:rsid w:val="00B072E5"/>
    <w:rsid w:val="00B0764E"/>
    <w:rsid w:val="00B12161"/>
    <w:rsid w:val="00B126FF"/>
    <w:rsid w:val="00B13622"/>
    <w:rsid w:val="00B17027"/>
    <w:rsid w:val="00B23B99"/>
    <w:rsid w:val="00B26FB9"/>
    <w:rsid w:val="00B309CE"/>
    <w:rsid w:val="00B32433"/>
    <w:rsid w:val="00B33547"/>
    <w:rsid w:val="00B34CBB"/>
    <w:rsid w:val="00B34FCC"/>
    <w:rsid w:val="00B35068"/>
    <w:rsid w:val="00B37185"/>
    <w:rsid w:val="00B40C4E"/>
    <w:rsid w:val="00B45B1A"/>
    <w:rsid w:val="00B46012"/>
    <w:rsid w:val="00B478EC"/>
    <w:rsid w:val="00B5618C"/>
    <w:rsid w:val="00B571EF"/>
    <w:rsid w:val="00B572B1"/>
    <w:rsid w:val="00B57325"/>
    <w:rsid w:val="00B57339"/>
    <w:rsid w:val="00B60225"/>
    <w:rsid w:val="00B60A2D"/>
    <w:rsid w:val="00B61143"/>
    <w:rsid w:val="00B66B77"/>
    <w:rsid w:val="00B704C2"/>
    <w:rsid w:val="00B7274F"/>
    <w:rsid w:val="00B77F91"/>
    <w:rsid w:val="00B80259"/>
    <w:rsid w:val="00B8470E"/>
    <w:rsid w:val="00B87397"/>
    <w:rsid w:val="00B9035F"/>
    <w:rsid w:val="00B934F8"/>
    <w:rsid w:val="00B9511E"/>
    <w:rsid w:val="00B9786B"/>
    <w:rsid w:val="00B97E96"/>
    <w:rsid w:val="00BA18D0"/>
    <w:rsid w:val="00BA24C5"/>
    <w:rsid w:val="00BA2944"/>
    <w:rsid w:val="00BA2C4F"/>
    <w:rsid w:val="00BA36E7"/>
    <w:rsid w:val="00BA51C4"/>
    <w:rsid w:val="00BB05FA"/>
    <w:rsid w:val="00BB0E92"/>
    <w:rsid w:val="00BB146B"/>
    <w:rsid w:val="00BB3A44"/>
    <w:rsid w:val="00BB64AE"/>
    <w:rsid w:val="00BC1952"/>
    <w:rsid w:val="00BC33FB"/>
    <w:rsid w:val="00BC3B73"/>
    <w:rsid w:val="00BC565C"/>
    <w:rsid w:val="00BC6425"/>
    <w:rsid w:val="00BD23D3"/>
    <w:rsid w:val="00BD2BC5"/>
    <w:rsid w:val="00BD4B26"/>
    <w:rsid w:val="00BD5803"/>
    <w:rsid w:val="00BD6834"/>
    <w:rsid w:val="00BE0105"/>
    <w:rsid w:val="00BE143E"/>
    <w:rsid w:val="00BE2ED5"/>
    <w:rsid w:val="00BE3732"/>
    <w:rsid w:val="00BE567F"/>
    <w:rsid w:val="00BE71A3"/>
    <w:rsid w:val="00BE7A3A"/>
    <w:rsid w:val="00BF4D48"/>
    <w:rsid w:val="00BF66CD"/>
    <w:rsid w:val="00C037E5"/>
    <w:rsid w:val="00C04978"/>
    <w:rsid w:val="00C04F2D"/>
    <w:rsid w:val="00C05E98"/>
    <w:rsid w:val="00C07737"/>
    <w:rsid w:val="00C10198"/>
    <w:rsid w:val="00C104BB"/>
    <w:rsid w:val="00C11441"/>
    <w:rsid w:val="00C1173D"/>
    <w:rsid w:val="00C16A1F"/>
    <w:rsid w:val="00C17A2F"/>
    <w:rsid w:val="00C17DA7"/>
    <w:rsid w:val="00C2134C"/>
    <w:rsid w:val="00C21B3F"/>
    <w:rsid w:val="00C2394C"/>
    <w:rsid w:val="00C25CED"/>
    <w:rsid w:val="00C26AA0"/>
    <w:rsid w:val="00C27C07"/>
    <w:rsid w:val="00C302C2"/>
    <w:rsid w:val="00C312CE"/>
    <w:rsid w:val="00C35907"/>
    <w:rsid w:val="00C37723"/>
    <w:rsid w:val="00C4057D"/>
    <w:rsid w:val="00C44BAA"/>
    <w:rsid w:val="00C453BD"/>
    <w:rsid w:val="00C45B42"/>
    <w:rsid w:val="00C5060A"/>
    <w:rsid w:val="00C51200"/>
    <w:rsid w:val="00C51248"/>
    <w:rsid w:val="00C51EAF"/>
    <w:rsid w:val="00C540A5"/>
    <w:rsid w:val="00C56673"/>
    <w:rsid w:val="00C60BAD"/>
    <w:rsid w:val="00C612E4"/>
    <w:rsid w:val="00C616CC"/>
    <w:rsid w:val="00C661B5"/>
    <w:rsid w:val="00C72ABE"/>
    <w:rsid w:val="00C733D8"/>
    <w:rsid w:val="00C73AEE"/>
    <w:rsid w:val="00C74593"/>
    <w:rsid w:val="00C761CB"/>
    <w:rsid w:val="00C76244"/>
    <w:rsid w:val="00C7633A"/>
    <w:rsid w:val="00C76F15"/>
    <w:rsid w:val="00C80B6A"/>
    <w:rsid w:val="00C81804"/>
    <w:rsid w:val="00C830AD"/>
    <w:rsid w:val="00C835B8"/>
    <w:rsid w:val="00C91CCA"/>
    <w:rsid w:val="00C92BDA"/>
    <w:rsid w:val="00C92EF6"/>
    <w:rsid w:val="00C9704C"/>
    <w:rsid w:val="00CA055E"/>
    <w:rsid w:val="00CA39DC"/>
    <w:rsid w:val="00CA3A80"/>
    <w:rsid w:val="00CA5EFC"/>
    <w:rsid w:val="00CA6C27"/>
    <w:rsid w:val="00CA7829"/>
    <w:rsid w:val="00CA79AF"/>
    <w:rsid w:val="00CA7B97"/>
    <w:rsid w:val="00CB1C3C"/>
    <w:rsid w:val="00CB1D62"/>
    <w:rsid w:val="00CB2B50"/>
    <w:rsid w:val="00CB2D95"/>
    <w:rsid w:val="00CB2FC6"/>
    <w:rsid w:val="00CB5081"/>
    <w:rsid w:val="00CB60D0"/>
    <w:rsid w:val="00CB6603"/>
    <w:rsid w:val="00CB7DE4"/>
    <w:rsid w:val="00CB7E04"/>
    <w:rsid w:val="00CC02E4"/>
    <w:rsid w:val="00CC12D5"/>
    <w:rsid w:val="00CC22CC"/>
    <w:rsid w:val="00CC2635"/>
    <w:rsid w:val="00CC5CB7"/>
    <w:rsid w:val="00CD00E1"/>
    <w:rsid w:val="00CD057F"/>
    <w:rsid w:val="00CD3364"/>
    <w:rsid w:val="00CD4880"/>
    <w:rsid w:val="00CD498E"/>
    <w:rsid w:val="00CD5540"/>
    <w:rsid w:val="00CD7433"/>
    <w:rsid w:val="00CD7CC5"/>
    <w:rsid w:val="00CE353E"/>
    <w:rsid w:val="00CE3D4F"/>
    <w:rsid w:val="00CE3EDE"/>
    <w:rsid w:val="00CE5B66"/>
    <w:rsid w:val="00CE60F8"/>
    <w:rsid w:val="00CE68D9"/>
    <w:rsid w:val="00CF05F9"/>
    <w:rsid w:val="00CF1076"/>
    <w:rsid w:val="00CF17F1"/>
    <w:rsid w:val="00CF1EA1"/>
    <w:rsid w:val="00CF24FA"/>
    <w:rsid w:val="00CF3117"/>
    <w:rsid w:val="00CF392A"/>
    <w:rsid w:val="00CF3FE2"/>
    <w:rsid w:val="00D00271"/>
    <w:rsid w:val="00D020F8"/>
    <w:rsid w:val="00D04412"/>
    <w:rsid w:val="00D04477"/>
    <w:rsid w:val="00D04BED"/>
    <w:rsid w:val="00D11B91"/>
    <w:rsid w:val="00D12A6B"/>
    <w:rsid w:val="00D13AC7"/>
    <w:rsid w:val="00D1482C"/>
    <w:rsid w:val="00D154E5"/>
    <w:rsid w:val="00D162B1"/>
    <w:rsid w:val="00D168F5"/>
    <w:rsid w:val="00D17545"/>
    <w:rsid w:val="00D226A8"/>
    <w:rsid w:val="00D31149"/>
    <w:rsid w:val="00D3163F"/>
    <w:rsid w:val="00D31693"/>
    <w:rsid w:val="00D316FA"/>
    <w:rsid w:val="00D31996"/>
    <w:rsid w:val="00D31BF2"/>
    <w:rsid w:val="00D322AE"/>
    <w:rsid w:val="00D32F06"/>
    <w:rsid w:val="00D35E83"/>
    <w:rsid w:val="00D36F7A"/>
    <w:rsid w:val="00D374CE"/>
    <w:rsid w:val="00D40781"/>
    <w:rsid w:val="00D41DC6"/>
    <w:rsid w:val="00D42393"/>
    <w:rsid w:val="00D462FD"/>
    <w:rsid w:val="00D46786"/>
    <w:rsid w:val="00D471DB"/>
    <w:rsid w:val="00D51E52"/>
    <w:rsid w:val="00D52A9D"/>
    <w:rsid w:val="00D5462F"/>
    <w:rsid w:val="00D54889"/>
    <w:rsid w:val="00D576A5"/>
    <w:rsid w:val="00D607FC"/>
    <w:rsid w:val="00D62626"/>
    <w:rsid w:val="00D67063"/>
    <w:rsid w:val="00D671BF"/>
    <w:rsid w:val="00D67C41"/>
    <w:rsid w:val="00D713D9"/>
    <w:rsid w:val="00D72F3C"/>
    <w:rsid w:val="00D7465D"/>
    <w:rsid w:val="00D75D3F"/>
    <w:rsid w:val="00D75F37"/>
    <w:rsid w:val="00D7677A"/>
    <w:rsid w:val="00D80D72"/>
    <w:rsid w:val="00D83452"/>
    <w:rsid w:val="00D85408"/>
    <w:rsid w:val="00D85CEA"/>
    <w:rsid w:val="00D86133"/>
    <w:rsid w:val="00D95CDE"/>
    <w:rsid w:val="00D964FC"/>
    <w:rsid w:val="00D96BAA"/>
    <w:rsid w:val="00D97150"/>
    <w:rsid w:val="00D976E4"/>
    <w:rsid w:val="00DA0346"/>
    <w:rsid w:val="00DA0A1E"/>
    <w:rsid w:val="00DA1270"/>
    <w:rsid w:val="00DA2379"/>
    <w:rsid w:val="00DA3159"/>
    <w:rsid w:val="00DA3A3A"/>
    <w:rsid w:val="00DA472D"/>
    <w:rsid w:val="00DA5530"/>
    <w:rsid w:val="00DA6903"/>
    <w:rsid w:val="00DA6C84"/>
    <w:rsid w:val="00DB0804"/>
    <w:rsid w:val="00DB0E83"/>
    <w:rsid w:val="00DB289B"/>
    <w:rsid w:val="00DB4456"/>
    <w:rsid w:val="00DB76DB"/>
    <w:rsid w:val="00DB7DE8"/>
    <w:rsid w:val="00DC04A9"/>
    <w:rsid w:val="00DC04FF"/>
    <w:rsid w:val="00DC1126"/>
    <w:rsid w:val="00DC15E2"/>
    <w:rsid w:val="00DC16B9"/>
    <w:rsid w:val="00DC188C"/>
    <w:rsid w:val="00DC6FFF"/>
    <w:rsid w:val="00DC7B81"/>
    <w:rsid w:val="00DD175B"/>
    <w:rsid w:val="00DD3553"/>
    <w:rsid w:val="00DD6285"/>
    <w:rsid w:val="00DD6C76"/>
    <w:rsid w:val="00DD6DB7"/>
    <w:rsid w:val="00DD79B2"/>
    <w:rsid w:val="00DE2FE6"/>
    <w:rsid w:val="00DE307B"/>
    <w:rsid w:val="00DE3216"/>
    <w:rsid w:val="00DE4703"/>
    <w:rsid w:val="00DE7339"/>
    <w:rsid w:val="00DF1EF6"/>
    <w:rsid w:val="00DF4474"/>
    <w:rsid w:val="00DF4E51"/>
    <w:rsid w:val="00DF5646"/>
    <w:rsid w:val="00DF66A3"/>
    <w:rsid w:val="00DF7BDE"/>
    <w:rsid w:val="00E03820"/>
    <w:rsid w:val="00E0391A"/>
    <w:rsid w:val="00E07277"/>
    <w:rsid w:val="00E072B9"/>
    <w:rsid w:val="00E10289"/>
    <w:rsid w:val="00E119C8"/>
    <w:rsid w:val="00E1350F"/>
    <w:rsid w:val="00E14BBF"/>
    <w:rsid w:val="00E15E42"/>
    <w:rsid w:val="00E17E1E"/>
    <w:rsid w:val="00E20EB8"/>
    <w:rsid w:val="00E21C40"/>
    <w:rsid w:val="00E22396"/>
    <w:rsid w:val="00E255B2"/>
    <w:rsid w:val="00E257E9"/>
    <w:rsid w:val="00E2648D"/>
    <w:rsid w:val="00E26677"/>
    <w:rsid w:val="00E30D8C"/>
    <w:rsid w:val="00E3246A"/>
    <w:rsid w:val="00E35D15"/>
    <w:rsid w:val="00E427A9"/>
    <w:rsid w:val="00E43875"/>
    <w:rsid w:val="00E44E05"/>
    <w:rsid w:val="00E44FC8"/>
    <w:rsid w:val="00E45698"/>
    <w:rsid w:val="00E45FB3"/>
    <w:rsid w:val="00E4618A"/>
    <w:rsid w:val="00E4731D"/>
    <w:rsid w:val="00E53187"/>
    <w:rsid w:val="00E54031"/>
    <w:rsid w:val="00E56362"/>
    <w:rsid w:val="00E56501"/>
    <w:rsid w:val="00E56CFB"/>
    <w:rsid w:val="00E56DC4"/>
    <w:rsid w:val="00E574A8"/>
    <w:rsid w:val="00E574D4"/>
    <w:rsid w:val="00E6066F"/>
    <w:rsid w:val="00E60959"/>
    <w:rsid w:val="00E66FC8"/>
    <w:rsid w:val="00E67175"/>
    <w:rsid w:val="00E70868"/>
    <w:rsid w:val="00E727FF"/>
    <w:rsid w:val="00E72E9C"/>
    <w:rsid w:val="00E7347E"/>
    <w:rsid w:val="00E75597"/>
    <w:rsid w:val="00E76643"/>
    <w:rsid w:val="00E769FA"/>
    <w:rsid w:val="00E81397"/>
    <w:rsid w:val="00E82645"/>
    <w:rsid w:val="00E85F63"/>
    <w:rsid w:val="00E86B3D"/>
    <w:rsid w:val="00E87149"/>
    <w:rsid w:val="00E91604"/>
    <w:rsid w:val="00E91D2A"/>
    <w:rsid w:val="00E91E07"/>
    <w:rsid w:val="00E95E33"/>
    <w:rsid w:val="00E96214"/>
    <w:rsid w:val="00EA03F0"/>
    <w:rsid w:val="00EA415C"/>
    <w:rsid w:val="00EA4790"/>
    <w:rsid w:val="00EB1BFA"/>
    <w:rsid w:val="00EB2AEA"/>
    <w:rsid w:val="00EB2CE1"/>
    <w:rsid w:val="00EB3838"/>
    <w:rsid w:val="00EB4877"/>
    <w:rsid w:val="00EC1160"/>
    <w:rsid w:val="00EC28D7"/>
    <w:rsid w:val="00EC2E60"/>
    <w:rsid w:val="00EC3F83"/>
    <w:rsid w:val="00EC778E"/>
    <w:rsid w:val="00ED11FF"/>
    <w:rsid w:val="00ED3C42"/>
    <w:rsid w:val="00ED74F9"/>
    <w:rsid w:val="00EE00C3"/>
    <w:rsid w:val="00EE1152"/>
    <w:rsid w:val="00EE1A7A"/>
    <w:rsid w:val="00EE3767"/>
    <w:rsid w:val="00EE38FF"/>
    <w:rsid w:val="00EE77DF"/>
    <w:rsid w:val="00EE788E"/>
    <w:rsid w:val="00EF0F14"/>
    <w:rsid w:val="00EF17DC"/>
    <w:rsid w:val="00EF1DAA"/>
    <w:rsid w:val="00EF1FA6"/>
    <w:rsid w:val="00EF4651"/>
    <w:rsid w:val="00EF5008"/>
    <w:rsid w:val="00EF784F"/>
    <w:rsid w:val="00F015EC"/>
    <w:rsid w:val="00F01E3C"/>
    <w:rsid w:val="00F02A58"/>
    <w:rsid w:val="00F02AAD"/>
    <w:rsid w:val="00F03B1A"/>
    <w:rsid w:val="00F03DA0"/>
    <w:rsid w:val="00F03EC2"/>
    <w:rsid w:val="00F0404C"/>
    <w:rsid w:val="00F0440D"/>
    <w:rsid w:val="00F068C0"/>
    <w:rsid w:val="00F06D9D"/>
    <w:rsid w:val="00F07301"/>
    <w:rsid w:val="00F101DB"/>
    <w:rsid w:val="00F10522"/>
    <w:rsid w:val="00F10EE6"/>
    <w:rsid w:val="00F15DAF"/>
    <w:rsid w:val="00F20AC3"/>
    <w:rsid w:val="00F21E1B"/>
    <w:rsid w:val="00F22215"/>
    <w:rsid w:val="00F24C2E"/>
    <w:rsid w:val="00F26158"/>
    <w:rsid w:val="00F261AC"/>
    <w:rsid w:val="00F32F1D"/>
    <w:rsid w:val="00F33568"/>
    <w:rsid w:val="00F340A6"/>
    <w:rsid w:val="00F3448B"/>
    <w:rsid w:val="00F35168"/>
    <w:rsid w:val="00F3589F"/>
    <w:rsid w:val="00F358C6"/>
    <w:rsid w:val="00F36BD3"/>
    <w:rsid w:val="00F36CCA"/>
    <w:rsid w:val="00F36E63"/>
    <w:rsid w:val="00F42493"/>
    <w:rsid w:val="00F44136"/>
    <w:rsid w:val="00F45C69"/>
    <w:rsid w:val="00F50471"/>
    <w:rsid w:val="00F50FB9"/>
    <w:rsid w:val="00F52827"/>
    <w:rsid w:val="00F56206"/>
    <w:rsid w:val="00F5654A"/>
    <w:rsid w:val="00F57C74"/>
    <w:rsid w:val="00F60FDE"/>
    <w:rsid w:val="00F61659"/>
    <w:rsid w:val="00F62912"/>
    <w:rsid w:val="00F640AF"/>
    <w:rsid w:val="00F64799"/>
    <w:rsid w:val="00F67EDE"/>
    <w:rsid w:val="00F72531"/>
    <w:rsid w:val="00F72AF8"/>
    <w:rsid w:val="00F73759"/>
    <w:rsid w:val="00F73950"/>
    <w:rsid w:val="00F73DCC"/>
    <w:rsid w:val="00F80E95"/>
    <w:rsid w:val="00F80EC8"/>
    <w:rsid w:val="00F812FC"/>
    <w:rsid w:val="00F82007"/>
    <w:rsid w:val="00F824B8"/>
    <w:rsid w:val="00F83B0D"/>
    <w:rsid w:val="00F851B3"/>
    <w:rsid w:val="00F8532C"/>
    <w:rsid w:val="00F85518"/>
    <w:rsid w:val="00F86F0C"/>
    <w:rsid w:val="00F87142"/>
    <w:rsid w:val="00F905FC"/>
    <w:rsid w:val="00F9075A"/>
    <w:rsid w:val="00F9173B"/>
    <w:rsid w:val="00F91AED"/>
    <w:rsid w:val="00F91BB0"/>
    <w:rsid w:val="00F92F82"/>
    <w:rsid w:val="00F96724"/>
    <w:rsid w:val="00F96A9C"/>
    <w:rsid w:val="00FA11BD"/>
    <w:rsid w:val="00FA2DD6"/>
    <w:rsid w:val="00FA3FA9"/>
    <w:rsid w:val="00FA4432"/>
    <w:rsid w:val="00FA63D7"/>
    <w:rsid w:val="00FA672C"/>
    <w:rsid w:val="00FA6733"/>
    <w:rsid w:val="00FA7686"/>
    <w:rsid w:val="00FB0FA2"/>
    <w:rsid w:val="00FB203C"/>
    <w:rsid w:val="00FB2D60"/>
    <w:rsid w:val="00FB2EF2"/>
    <w:rsid w:val="00FB379E"/>
    <w:rsid w:val="00FB38C6"/>
    <w:rsid w:val="00FB3903"/>
    <w:rsid w:val="00FC0177"/>
    <w:rsid w:val="00FC23CD"/>
    <w:rsid w:val="00FC3756"/>
    <w:rsid w:val="00FC3C06"/>
    <w:rsid w:val="00FC5F38"/>
    <w:rsid w:val="00FC6AAD"/>
    <w:rsid w:val="00FD0F87"/>
    <w:rsid w:val="00FD6055"/>
    <w:rsid w:val="00FE16B0"/>
    <w:rsid w:val="00FE2821"/>
    <w:rsid w:val="00FE2AE2"/>
    <w:rsid w:val="00FE3ECF"/>
    <w:rsid w:val="00FE6F43"/>
    <w:rsid w:val="00FE795A"/>
    <w:rsid w:val="00FE7BF2"/>
    <w:rsid w:val="00FF027D"/>
    <w:rsid w:val="00FF09F1"/>
    <w:rsid w:val="00FF0A5F"/>
    <w:rsid w:val="00FF3077"/>
    <w:rsid w:val="00FF49F8"/>
    <w:rsid w:val="00FF5B13"/>
    <w:rsid w:val="00FF6758"/>
    <w:rsid w:val="00FF6796"/>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71671115"/>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72436473">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6560391">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il6ISsmm80S26GpagzA8Nc87SSuTVSdJG/rNf7J03S8=</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z/UeaRzPSYWASbkCvWy7zaulTG3RDbmhQ6JRAVhCe3k=</DigestValue>
    </Reference>
  </SignedInfo>
  <SignatureValue>X4NrKrbcf+d9TfpCn5NWjjzIXv1BSzY52bq4jW3AqsleNMqkaOdN6/0VgDCkaVkq+bpuKj1wtPMe
bIdsYBVbesIEtyARz6Y3xA0vHgi5eIIj+rqs2k2mYtsP1Wt1xSzHXEb5ssF77GqEku9dUi0+8qWT
GqZn98eoCeV1RVIKOiTodVwOT7V6oSNnccxojms4NxK5YZ54nkIodUnY37oUZHYkiFsdzNViqYZW
EauoNBj+lVThmX71qp9lp3ETwOCUNjdGGEpLvGk6555GFM2m52FR8srZolhju8NJFZnAnMg2imN5
UXvOXi/j+haenYrSolBAibK4ReuaKtMS11x8Mw==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kHEuSjTQ7+PrCjqJCpJ4rRdbNK2JtTU2fc4loGok5Cw=</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8FX62eLvQrwN2CF8HuwXTPcTxuPot3isldQYqTkZviw=</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MQjps8l5Et1oOUFNaYetUKIOdWnhJTMtTBvWOYcn5Dg=</DigestValue>
      </Reference>
      <Reference URI="/word/document.xml?ContentType=application/vnd.openxmlformats-officedocument.wordprocessingml.document.main+xml">
        <DigestMethod Algorithm="http://www.w3.org/2001/04/xmlenc#sha256"/>
        <DigestValue>q/CU/gLX0dF4Fz6Yc25HENWKG1MUKAmMwaM5gFnZPA8=</DigestValue>
      </Reference>
      <Reference URI="/word/endnotes.xml?ContentType=application/vnd.openxmlformats-officedocument.wordprocessingml.endnotes+xml">
        <DigestMethod Algorithm="http://www.w3.org/2001/04/xmlenc#sha256"/>
        <DigestValue>aFLgB5aNvuEEA+PnbhfZNAe2CIq92J/Pb+FSAVpE/K0=</DigestValue>
      </Reference>
      <Reference URI="/word/fontTable.xml?ContentType=application/vnd.openxmlformats-officedocument.wordprocessingml.fontTable+xml">
        <DigestMethod Algorithm="http://www.w3.org/2001/04/xmlenc#sha256"/>
        <DigestValue>wPV2Z99KvovC4rwktgd+PfOFPm4iypjBk4hFFOUa7S8=</DigestValue>
      </Reference>
      <Reference URI="/word/footer1.xml?ContentType=application/vnd.openxmlformats-officedocument.wordprocessingml.footer+xml">
        <DigestMethod Algorithm="http://www.w3.org/2001/04/xmlenc#sha256"/>
        <DigestValue>ZxNEn8tTtgd2xxsd6ncacBPbB8ODxVX+tnpEYLGtqIo=</DigestValue>
      </Reference>
      <Reference URI="/word/footnotes.xml?ContentType=application/vnd.openxmlformats-officedocument.wordprocessingml.footnotes+xml">
        <DigestMethod Algorithm="http://www.w3.org/2001/04/xmlenc#sha256"/>
        <DigestValue>fwq/e9pqu6+k99abCQsXqf6P7eggwB5s9k4NyEj0yDk=</DigestValue>
      </Reference>
      <Reference URI="/word/header1.xml?ContentType=application/vnd.openxmlformats-officedocument.wordprocessingml.header+xml">
        <DigestMethod Algorithm="http://www.w3.org/2001/04/xmlenc#sha256"/>
        <DigestValue>DsQEWAYsBk0d4B4faiyA0SePux0XW927bIzSMbn0DRg=</DigestValue>
      </Reference>
      <Reference URI="/word/header2.xml?ContentType=application/vnd.openxmlformats-officedocument.wordprocessingml.header+xml">
        <DigestMethod Algorithm="http://www.w3.org/2001/04/xmlenc#sha256"/>
        <DigestValue>c44FqWy0ZJkp0YLuIjhjbZ7zsz7cOKLVRbTREBP3Yvw=</DigestValue>
      </Reference>
      <Reference URI="/word/header3.xml?ContentType=application/vnd.openxmlformats-officedocument.wordprocessingml.header+xml">
        <DigestMethod Algorithm="http://www.w3.org/2001/04/xmlenc#sha256"/>
        <DigestValue>EYRwAtOQFJXF0hULlXqTUI9g/BmOXTTU0TCzZnCOVuk=</DigestValue>
      </Reference>
      <Reference URI="/word/media/image1.png?ContentType=image/png">
        <DigestMethod Algorithm="http://www.w3.org/2001/04/xmlenc#sha256"/>
        <DigestValue>hYDSBy/nL8rxea2W65Uy6aWjENaWoC7p8+VX8btQTfE=</DigestValue>
      </Reference>
      <Reference URI="/word/media/image2.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EgUxL8cSukndWt127ttc4KfjRepHFRi7rr71Gg+CJzQ=</DigestValue>
      </Reference>
      <Reference URI="/word/settings.xml?ContentType=application/vnd.openxmlformats-officedocument.wordprocessingml.settings+xml">
        <DigestMethod Algorithm="http://www.w3.org/2001/04/xmlenc#sha256"/>
        <DigestValue>6OGsBYkl60AMbipgG9mRoRZsErESIDKwx/A8/2AO/ks=</DigestValue>
      </Reference>
      <Reference URI="/word/styles.xml?ContentType=application/vnd.openxmlformats-officedocument.wordprocessingml.styles+xml">
        <DigestMethod Algorithm="http://www.w3.org/2001/04/xmlenc#sha256"/>
        <DigestValue>giYqHXi0gt2SvmoSRaymYU/ts1IDe64pf8gPIVLU6Cc=</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+spFZwkOha0Xzg1C21MRDlgYF0hFqIN4FE8+YZoP6n4=</DigestValue>
      </Reference>
    </Manifest>
    <SignatureProperties>
      <SignatureProperty Id="idSignatureTime" Target="#idPackageSignature">
        <mdssi:SignatureTime xmlns:mdssi="http://schemas.openxmlformats.org/package/2006/digital-signature">
          <mdssi:Format>YYYY-MM-DDThh:mm:ssTZD</mdssi:Format>
          <mdssi:Value>2019-02-14T19:53:24Z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2019-02-14T19:53:24Z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AB1869-003F-4701-891D-B9757FA85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3213</TotalTime>
  <Pages>19</Pages>
  <Words>4715</Words>
  <Characters>25462</Characters>
  <Application>Microsoft Office Word</Application>
  <DocSecurity>0</DocSecurity>
  <Lines>212</Lines>
  <Paragraphs>60</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246</cp:revision>
  <cp:lastPrinted>2018-04-19T19:47:00Z</cp:lastPrinted>
  <dcterms:created xsi:type="dcterms:W3CDTF">2018-07-23T17:14:00Z</dcterms:created>
  <dcterms:modified xsi:type="dcterms:W3CDTF">2019-02-14T19:53:00Z</dcterms:modified>
</cp:coreProperties>
</file>