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B4C" w:rsidRDefault="005B6B4C" w:rsidP="005B6B4C">
      <w:pPr>
        <w:widowControl w:val="0"/>
        <w:spacing w:line="360" w:lineRule="auto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EXCELENTÍSSIMO SENHOR </w:t>
      </w:r>
      <w:r w:rsidR="00CD4880">
        <w:rPr>
          <w:rFonts w:ascii="Garamond" w:hAnsi="Garamond" w:cs="Arial"/>
          <w:b/>
        </w:rPr>
        <w:t xml:space="preserve">CONSELHEIRO </w:t>
      </w:r>
      <w:r>
        <w:rPr>
          <w:rFonts w:ascii="Garamond" w:hAnsi="Garamond" w:cs="Arial"/>
          <w:b/>
        </w:rPr>
        <w:t>PRESIDENTE DO TRIBUNAL DE CONTAS DO ESTADO DE MINAS GERAIS</w:t>
      </w:r>
    </w:p>
    <w:p w:rsidR="00DC3CF6" w:rsidRDefault="00DC3CF6" w:rsidP="005B6B4C">
      <w:pPr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DC3CF6" w:rsidRDefault="00DC3CF6" w:rsidP="005B6B4C">
      <w:pPr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54147A" w:rsidRDefault="0054147A" w:rsidP="005B6B4C">
      <w:pPr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54147A" w:rsidRDefault="0054147A" w:rsidP="005B6B4C">
      <w:pPr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733855" w:rsidRDefault="00733855" w:rsidP="005B6B4C">
      <w:pPr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F938D3" w:rsidRDefault="00F938D3" w:rsidP="005B6B4C">
      <w:pPr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5B6B4C" w:rsidRDefault="005B6B4C" w:rsidP="005B6B4C">
      <w:pPr>
        <w:widowControl w:val="0"/>
        <w:spacing w:line="360" w:lineRule="auto"/>
        <w:ind w:left="1418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O </w:t>
      </w:r>
      <w:r>
        <w:rPr>
          <w:rFonts w:ascii="Garamond" w:hAnsi="Garamond" w:cs="Arial"/>
          <w:b/>
        </w:rPr>
        <w:t>MINISTÉRIO PÚBLICO DE CONTAS DO ESTADO DE MINAS GERAIS</w:t>
      </w:r>
      <w:r>
        <w:rPr>
          <w:rFonts w:ascii="Garamond" w:hAnsi="Garamond" w:cs="Arial"/>
        </w:rPr>
        <w:t>, pelo Procurador</w:t>
      </w:r>
      <w:r w:rsidR="00CD4880">
        <w:rPr>
          <w:rFonts w:ascii="Garamond" w:hAnsi="Garamond" w:cs="Arial"/>
        </w:rPr>
        <w:t xml:space="preserve"> </w:t>
      </w:r>
      <w:r>
        <w:rPr>
          <w:rFonts w:ascii="Garamond" w:hAnsi="Garamond" w:cs="Arial"/>
        </w:rPr>
        <w:t xml:space="preserve">signatário, </w:t>
      </w:r>
      <w:r w:rsidR="00CD4880">
        <w:rPr>
          <w:rFonts w:ascii="Garamond" w:hAnsi="Garamond" w:cs="Arial"/>
        </w:rPr>
        <w:t>com fulcro no artigo 61, I, c/</w:t>
      </w:r>
      <w:proofErr w:type="gramStart"/>
      <w:r w:rsidR="00CD4880">
        <w:rPr>
          <w:rFonts w:ascii="Garamond" w:hAnsi="Garamond" w:cs="Arial"/>
        </w:rPr>
        <w:t>c</w:t>
      </w:r>
      <w:proofErr w:type="gramEnd"/>
      <w:r w:rsidR="00CD4880">
        <w:rPr>
          <w:rFonts w:ascii="Garamond" w:hAnsi="Garamond" w:cs="Arial"/>
        </w:rPr>
        <w:t xml:space="preserve"> artigo 310</w:t>
      </w:r>
      <w:r w:rsidR="00A63470">
        <w:rPr>
          <w:rFonts w:ascii="Garamond" w:hAnsi="Garamond" w:cs="Arial"/>
        </w:rPr>
        <w:t>, ambos</w:t>
      </w:r>
      <w:r w:rsidR="00CD4880">
        <w:rPr>
          <w:rFonts w:ascii="Garamond" w:hAnsi="Garamond" w:cs="Arial"/>
        </w:rPr>
        <w:t xml:space="preserve"> do </w:t>
      </w:r>
      <w:r w:rsidR="00042D5B">
        <w:rPr>
          <w:rFonts w:ascii="Garamond" w:hAnsi="Garamond" w:cs="Arial"/>
        </w:rPr>
        <w:t>Regimento Interno do Tribunal de Contas de Minas Gerais</w:t>
      </w:r>
      <w:r w:rsidR="00CD4880">
        <w:rPr>
          <w:rFonts w:ascii="Garamond" w:hAnsi="Garamond" w:cs="Arial"/>
        </w:rPr>
        <w:t xml:space="preserve">, vem perante Vossa Excelência </w:t>
      </w:r>
      <w:r w:rsidR="00042D5B">
        <w:rPr>
          <w:rFonts w:ascii="Garamond" w:hAnsi="Garamond" w:cs="Arial"/>
        </w:rPr>
        <w:t>propor a presente</w:t>
      </w:r>
      <w:r>
        <w:rPr>
          <w:rFonts w:ascii="Garamond" w:hAnsi="Garamond" w:cs="Arial"/>
        </w:rPr>
        <w:t xml:space="preserve"> </w:t>
      </w:r>
      <w:r>
        <w:rPr>
          <w:rFonts w:ascii="Garamond" w:hAnsi="Garamond" w:cs="Arial"/>
          <w:b/>
        </w:rPr>
        <w:t>REPRESENTAÇÃO</w:t>
      </w:r>
      <w:r w:rsidR="00CD4880">
        <w:rPr>
          <w:rFonts w:ascii="Garamond" w:hAnsi="Garamond" w:cs="Arial"/>
          <w:b/>
        </w:rPr>
        <w:t xml:space="preserve"> </w:t>
      </w:r>
      <w:r w:rsidR="00CD4880">
        <w:rPr>
          <w:rFonts w:ascii="Garamond" w:hAnsi="Garamond" w:cs="Arial"/>
        </w:rPr>
        <w:t>em face de:</w:t>
      </w:r>
    </w:p>
    <w:p w:rsidR="00733855" w:rsidRPr="005F5C5A" w:rsidRDefault="005F5C5A" w:rsidP="003B35E8">
      <w:pPr>
        <w:widowControl w:val="0"/>
        <w:spacing w:before="240" w:line="360" w:lineRule="auto"/>
        <w:ind w:left="1418"/>
        <w:jc w:val="both"/>
        <w:rPr>
          <w:rFonts w:ascii="Garamond" w:hAnsi="Garamond" w:cs="Arial"/>
        </w:rPr>
      </w:pPr>
      <w:r>
        <w:rPr>
          <w:rFonts w:ascii="Garamond" w:hAnsi="Garamond" w:cs="Arial"/>
          <w:b/>
          <w:u w:val="single"/>
        </w:rPr>
        <w:t>FABIANO DA SILVA MORETI,</w:t>
      </w:r>
      <w:r>
        <w:rPr>
          <w:rFonts w:ascii="Garamond" w:hAnsi="Garamond" w:cs="Arial"/>
        </w:rPr>
        <w:t xml:space="preserve"> Prefeito Municipal de </w:t>
      </w:r>
      <w:proofErr w:type="spellStart"/>
      <w:r>
        <w:rPr>
          <w:rFonts w:ascii="Garamond" w:hAnsi="Garamond" w:cs="Arial"/>
        </w:rPr>
        <w:t>Ijaci</w:t>
      </w:r>
      <w:proofErr w:type="spellEnd"/>
      <w:r>
        <w:rPr>
          <w:rFonts w:ascii="Garamond" w:hAnsi="Garamond" w:cs="Arial"/>
        </w:rPr>
        <w:t xml:space="preserve">, durante os exercícios de 2017 e 2018, na qualidade de gestor público </w:t>
      </w:r>
      <w:r w:rsidR="00F938D3">
        <w:rPr>
          <w:rFonts w:ascii="Garamond" w:hAnsi="Garamond" w:cs="Arial"/>
        </w:rPr>
        <w:t>responsável pela administração de recursos do município, notadamente os gastos totais com pessoal do Poder Executivo Municipal;</w:t>
      </w:r>
    </w:p>
    <w:p w:rsidR="005F5C5A" w:rsidRPr="0054147A" w:rsidRDefault="007B3E5D" w:rsidP="0054147A">
      <w:pPr>
        <w:widowControl w:val="0"/>
        <w:spacing w:before="240" w:line="360" w:lineRule="auto"/>
        <w:ind w:left="1418"/>
        <w:jc w:val="both"/>
        <w:rPr>
          <w:rFonts w:ascii="Garamond" w:hAnsi="Garamond" w:cs="Arial"/>
        </w:rPr>
      </w:pPr>
      <w:proofErr w:type="gramStart"/>
      <w:r>
        <w:rPr>
          <w:rFonts w:ascii="Garamond" w:hAnsi="Garamond" w:cs="Arial"/>
        </w:rPr>
        <w:t>p</w:t>
      </w:r>
      <w:r w:rsidR="00C540A5">
        <w:rPr>
          <w:rFonts w:ascii="Garamond" w:hAnsi="Garamond" w:cs="Arial"/>
        </w:rPr>
        <w:t>elos</w:t>
      </w:r>
      <w:proofErr w:type="gramEnd"/>
      <w:r w:rsidR="00C540A5">
        <w:rPr>
          <w:rFonts w:ascii="Garamond" w:hAnsi="Garamond" w:cs="Arial"/>
        </w:rPr>
        <w:t xml:space="preserve"> fatos e fundamentos que passo a expor.</w:t>
      </w:r>
    </w:p>
    <w:p w:rsidR="005F5C5A" w:rsidRDefault="005F5C5A" w:rsidP="00F10522">
      <w:pPr>
        <w:widowControl w:val="0"/>
        <w:spacing w:line="360" w:lineRule="auto"/>
        <w:ind w:firstLine="1418"/>
        <w:jc w:val="both"/>
        <w:rPr>
          <w:rFonts w:ascii="Garamond" w:hAnsi="Garamond" w:cs="Arial"/>
          <w:b/>
        </w:rPr>
      </w:pPr>
    </w:p>
    <w:p w:rsidR="005B6B4C" w:rsidRDefault="00C540A5" w:rsidP="00F10522">
      <w:pPr>
        <w:widowControl w:val="0"/>
        <w:spacing w:line="360" w:lineRule="auto"/>
        <w:ind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DOS </w:t>
      </w:r>
      <w:r w:rsidR="005B6B4C">
        <w:rPr>
          <w:rFonts w:ascii="Garamond" w:hAnsi="Garamond" w:cs="Arial"/>
          <w:b/>
        </w:rPr>
        <w:t>FATOS</w:t>
      </w:r>
    </w:p>
    <w:p w:rsidR="005B6B4C" w:rsidRDefault="005B6B4C" w:rsidP="00BE51DE">
      <w:pPr>
        <w:widowControl w:val="0"/>
        <w:spacing w:line="360" w:lineRule="auto"/>
        <w:ind w:firstLine="1418"/>
        <w:jc w:val="both"/>
        <w:rPr>
          <w:rFonts w:ascii="Garamond" w:hAnsi="Garamond" w:cs="Arial"/>
        </w:rPr>
      </w:pPr>
    </w:p>
    <w:p w:rsidR="005F5C5A" w:rsidRPr="00F938D3" w:rsidRDefault="005F5C5A" w:rsidP="00BE51DE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Instaurado em 7 de agosto de 2018 neste Ministério Público de Contas de Minas Gerais, por meio da Portaria n. 015/2018, o Procedimento Preparatório n. 084.2018.345 tinha por objeto a análise de irregularidades praticadas no município de </w:t>
      </w:r>
      <w:proofErr w:type="spellStart"/>
      <w:r>
        <w:rPr>
          <w:rFonts w:ascii="Garamond" w:hAnsi="Garamond" w:cs="Arial"/>
        </w:rPr>
        <w:t>Ijaci</w:t>
      </w:r>
      <w:proofErr w:type="spellEnd"/>
      <w:r>
        <w:rPr>
          <w:rFonts w:ascii="Garamond" w:hAnsi="Garamond" w:cs="Arial"/>
        </w:rPr>
        <w:t xml:space="preserve"> relativas ao descumprimento do limite de despesa com pessoal do Poder Executivo Municipal, em inobservância à Lei de Responsabilidade Fiscal.</w:t>
      </w:r>
    </w:p>
    <w:p w:rsidR="00000B67" w:rsidRPr="00BE51DE" w:rsidRDefault="005F5C5A" w:rsidP="00BE51DE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lastRenderedPageBreak/>
        <w:t xml:space="preserve">De acordo </w:t>
      </w:r>
      <w:r w:rsidR="00000B67">
        <w:rPr>
          <w:rFonts w:ascii="Garamond" w:hAnsi="Garamond" w:cs="Arial"/>
        </w:rPr>
        <w:t xml:space="preserve">com os vereadores da Câmara Municipal de </w:t>
      </w:r>
      <w:proofErr w:type="spellStart"/>
      <w:r w:rsidR="00000B67">
        <w:rPr>
          <w:rFonts w:ascii="Garamond" w:hAnsi="Garamond" w:cs="Arial"/>
        </w:rPr>
        <w:t>Ijaci</w:t>
      </w:r>
      <w:proofErr w:type="spellEnd"/>
      <w:r w:rsidR="00000B67">
        <w:rPr>
          <w:rFonts w:ascii="Garamond" w:hAnsi="Garamond" w:cs="Arial"/>
        </w:rPr>
        <w:t xml:space="preserve">, </w:t>
      </w:r>
      <w:proofErr w:type="spellStart"/>
      <w:r w:rsidR="00000B67">
        <w:rPr>
          <w:rFonts w:ascii="Garamond" w:hAnsi="Garamond" w:cs="Arial"/>
        </w:rPr>
        <w:t>Eliandro</w:t>
      </w:r>
      <w:proofErr w:type="spellEnd"/>
      <w:r w:rsidR="00000B67">
        <w:rPr>
          <w:rFonts w:ascii="Garamond" w:hAnsi="Garamond" w:cs="Arial"/>
        </w:rPr>
        <w:t xml:space="preserve"> Rodrigues de Souza e Evandro Reis de Carvalho, embora o Prefeito Municipal tenha recebido a gestão do município com o índice de despesa de pessoal dentro do limite legal de 54%, no exercício de 2017, já no mês de abril, aumentou o índice para 54,25%, sendo que, ao final de 2017, chegou a 55,27%.</w:t>
      </w:r>
    </w:p>
    <w:p w:rsidR="00BE51DE" w:rsidRDefault="00BE51DE" w:rsidP="00BE51DE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</w:rPr>
      </w:pPr>
    </w:p>
    <w:p w:rsidR="00BE51DE" w:rsidRDefault="00BE51DE" w:rsidP="00BE51DE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A Administração Municipal atual recebeu o Município com índice de despesas com pessoal de 52,68%, ou seja, dentro do limite estabelecido de 54% (cinquenta e quatro por cento) das receitas correntes líquidas.</w:t>
      </w:r>
    </w:p>
    <w:p w:rsidR="00BE51DE" w:rsidRDefault="00BE51DE" w:rsidP="00BE51DE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Já no mês de abril de 2017, tal índice já ultrapassava o limite legal, vez que se apurou em 54,25% o índice de despesas com pessoal no primeiro quadrimestre. É sabido que quando isso acontece, o administrador tem 8 (oito) meses para retornar o índice ao limite, e para tanto, não poderá contratar ou aumentar despesas com pagamento de pessoal.</w:t>
      </w:r>
    </w:p>
    <w:p w:rsidR="00BE51DE" w:rsidRDefault="00BE51DE" w:rsidP="00BE51DE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 xml:space="preserve">Ocorre que o Prefeito Municipal, Fabiano da Silva </w:t>
      </w:r>
      <w:proofErr w:type="spellStart"/>
      <w:r>
        <w:rPr>
          <w:rFonts w:ascii="Garamond" w:hAnsi="Garamond" w:cs="Arial"/>
          <w:sz w:val="22"/>
          <w:szCs w:val="22"/>
        </w:rPr>
        <w:t>Moreti</w:t>
      </w:r>
      <w:proofErr w:type="spellEnd"/>
      <w:r>
        <w:rPr>
          <w:rFonts w:ascii="Garamond" w:hAnsi="Garamond" w:cs="Arial"/>
          <w:sz w:val="22"/>
          <w:szCs w:val="22"/>
        </w:rPr>
        <w:t xml:space="preserve">, atuou na </w:t>
      </w:r>
      <w:proofErr w:type="gramStart"/>
      <w:r>
        <w:rPr>
          <w:rFonts w:ascii="Garamond" w:hAnsi="Garamond" w:cs="Arial"/>
          <w:sz w:val="22"/>
          <w:szCs w:val="22"/>
        </w:rPr>
        <w:t>contra mão</w:t>
      </w:r>
      <w:proofErr w:type="gramEnd"/>
      <w:r>
        <w:rPr>
          <w:rFonts w:ascii="Garamond" w:hAnsi="Garamond" w:cs="Arial"/>
          <w:sz w:val="22"/>
          <w:szCs w:val="22"/>
        </w:rPr>
        <w:t xml:space="preserve"> da lei, tendo em vista que durante o exercício de 2017, tanto nomeou quanto contratou inúmeros servidores, aumentando o índice de despesas com pessoal, atingindo em dezembro/2017 o percentual de 55,27%.</w:t>
      </w:r>
    </w:p>
    <w:p w:rsidR="00BE51DE" w:rsidRPr="00000B67" w:rsidRDefault="00BE51DE" w:rsidP="00BE51DE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  <w:sz w:val="22"/>
          <w:szCs w:val="22"/>
        </w:rPr>
        <w:t xml:space="preserve">Ante o exposto, nós, vereadores à Câmara Municipal de </w:t>
      </w:r>
      <w:proofErr w:type="spellStart"/>
      <w:r>
        <w:rPr>
          <w:rFonts w:ascii="Garamond" w:hAnsi="Garamond" w:cs="Arial"/>
          <w:sz w:val="22"/>
          <w:szCs w:val="22"/>
        </w:rPr>
        <w:t>Ijaci</w:t>
      </w:r>
      <w:proofErr w:type="spellEnd"/>
      <w:r>
        <w:rPr>
          <w:rFonts w:ascii="Garamond" w:hAnsi="Garamond" w:cs="Arial"/>
          <w:sz w:val="22"/>
          <w:szCs w:val="22"/>
        </w:rPr>
        <w:t>, devidamente identificados e que assinamos ao final, solicitamos dessa Promotoria que instaure o devido procedimento, visando apurar eventual ilegalidade na contratação de despesas com pessoal no exercício de 2017 e 2018, e, se for o caso, que sejam propostas as ações pertinentes.</w:t>
      </w:r>
    </w:p>
    <w:p w:rsidR="005F5C5A" w:rsidRPr="00EC6FE0" w:rsidRDefault="005F5C5A" w:rsidP="00BE51DE">
      <w:pPr>
        <w:widowControl w:val="0"/>
        <w:spacing w:line="360" w:lineRule="auto"/>
        <w:jc w:val="both"/>
        <w:rPr>
          <w:rFonts w:ascii="Garamond" w:hAnsi="Garamond" w:cs="Arial"/>
          <w:b/>
        </w:rPr>
      </w:pPr>
    </w:p>
    <w:p w:rsidR="00A90344" w:rsidRPr="00DC3CF6" w:rsidRDefault="005F5C5A" w:rsidP="00BE51DE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 w:rsidRPr="00E42719">
        <w:rPr>
          <w:rFonts w:ascii="Garamond" w:hAnsi="Garamond" w:cs="Arial"/>
        </w:rPr>
        <w:t xml:space="preserve">Após diversas requisições e análises de documentos, este Ministério Púbico de Contas constatou que, de fato, </w:t>
      </w:r>
      <w:r w:rsidR="00000B67">
        <w:rPr>
          <w:rFonts w:ascii="Garamond" w:hAnsi="Garamond" w:cs="Arial"/>
        </w:rPr>
        <w:t xml:space="preserve">Fabiano da Silva </w:t>
      </w:r>
      <w:proofErr w:type="spellStart"/>
      <w:r w:rsidR="00000B67">
        <w:rPr>
          <w:rFonts w:ascii="Garamond" w:hAnsi="Garamond" w:cs="Arial"/>
        </w:rPr>
        <w:t>Moreti</w:t>
      </w:r>
      <w:proofErr w:type="spellEnd"/>
      <w:r w:rsidR="00000B67">
        <w:rPr>
          <w:rFonts w:ascii="Garamond" w:hAnsi="Garamond" w:cs="Arial"/>
        </w:rPr>
        <w:t xml:space="preserve"> praticou atos irregulares relativos à contratação de pessoal, em descumprimento aos artigos 19, 20 e 22 da Lei de Responsabilidade Fiscal (LC n. 101/2000).</w:t>
      </w:r>
    </w:p>
    <w:p w:rsidR="00FC5AF8" w:rsidRDefault="00FC5AF8" w:rsidP="00BE51DE">
      <w:pPr>
        <w:widowControl w:val="0"/>
        <w:spacing w:line="360" w:lineRule="auto"/>
        <w:jc w:val="both"/>
        <w:rPr>
          <w:rFonts w:ascii="Garamond" w:hAnsi="Garamond" w:cs="Arial"/>
          <w:b/>
        </w:rPr>
      </w:pPr>
    </w:p>
    <w:p w:rsidR="006A6E95" w:rsidRDefault="009C2195" w:rsidP="00000B67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lastRenderedPageBreak/>
        <w:t>DO DIREITO</w:t>
      </w:r>
    </w:p>
    <w:p w:rsidR="00BE51DE" w:rsidRDefault="00BE51DE" w:rsidP="00000B67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</w:p>
    <w:p w:rsidR="00BE51DE" w:rsidRDefault="00BA3C00" w:rsidP="00BE51DE">
      <w:pPr>
        <w:pStyle w:val="PargrafodaLista"/>
        <w:widowControl w:val="0"/>
        <w:numPr>
          <w:ilvl w:val="0"/>
          <w:numId w:val="34"/>
        </w:numPr>
        <w:spacing w:line="360" w:lineRule="auto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H</w:t>
      </w:r>
      <w:r w:rsidR="00E33DB9">
        <w:rPr>
          <w:rFonts w:ascii="Garamond" w:hAnsi="Garamond" w:cs="Arial"/>
          <w:b/>
        </w:rPr>
        <w:t>istórico dos gastos com despesa</w:t>
      </w:r>
      <w:r>
        <w:rPr>
          <w:rFonts w:ascii="Garamond" w:hAnsi="Garamond" w:cs="Arial"/>
          <w:b/>
        </w:rPr>
        <w:t xml:space="preserve"> de pessoal no Poder Executivo Municipal de </w:t>
      </w:r>
      <w:proofErr w:type="spellStart"/>
      <w:r>
        <w:rPr>
          <w:rFonts w:ascii="Garamond" w:hAnsi="Garamond" w:cs="Arial"/>
          <w:b/>
        </w:rPr>
        <w:t>Ijaci</w:t>
      </w:r>
      <w:proofErr w:type="spellEnd"/>
      <w:r>
        <w:rPr>
          <w:rFonts w:ascii="Garamond" w:hAnsi="Garamond" w:cs="Arial"/>
          <w:b/>
        </w:rPr>
        <w:t xml:space="preserve"> – </w:t>
      </w:r>
      <w:r w:rsidR="006C57A4">
        <w:rPr>
          <w:rFonts w:ascii="Garamond" w:hAnsi="Garamond" w:cs="Arial"/>
          <w:b/>
        </w:rPr>
        <w:t xml:space="preserve">Demonstrativo da Despesa Total com Pessoal do Poder Executivo Municipal – </w:t>
      </w:r>
      <w:r w:rsidR="00B31D2E">
        <w:rPr>
          <w:rFonts w:ascii="Garamond" w:hAnsi="Garamond" w:cs="Arial"/>
          <w:b/>
        </w:rPr>
        <w:t xml:space="preserve">Informações do </w:t>
      </w:r>
      <w:r w:rsidR="006C57A4">
        <w:rPr>
          <w:rFonts w:ascii="Garamond" w:hAnsi="Garamond" w:cs="Arial"/>
          <w:b/>
        </w:rPr>
        <w:t>SICOM</w:t>
      </w:r>
    </w:p>
    <w:p w:rsidR="00000B67" w:rsidRDefault="00000B67" w:rsidP="00F72213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</w:p>
    <w:p w:rsidR="00C75660" w:rsidRPr="006E62CE" w:rsidRDefault="00BA3C00" w:rsidP="00F72213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Ao final do exercício de 2016, o</w:t>
      </w:r>
      <w:r w:rsidR="005A1419">
        <w:rPr>
          <w:rFonts w:ascii="Garamond" w:hAnsi="Garamond" w:cs="Arial"/>
        </w:rPr>
        <w:t xml:space="preserve"> demonstrativo da despesa total com pessoal do</w:t>
      </w:r>
      <w:r>
        <w:rPr>
          <w:rFonts w:ascii="Garamond" w:hAnsi="Garamond" w:cs="Arial"/>
        </w:rPr>
        <w:t xml:space="preserve"> Poder Executivo do munic</w:t>
      </w:r>
      <w:r w:rsidR="005A1419">
        <w:rPr>
          <w:rFonts w:ascii="Garamond" w:hAnsi="Garamond" w:cs="Arial"/>
        </w:rPr>
        <w:t xml:space="preserve">ípio de </w:t>
      </w:r>
      <w:proofErr w:type="spellStart"/>
      <w:r w:rsidR="005A1419">
        <w:rPr>
          <w:rFonts w:ascii="Garamond" w:hAnsi="Garamond" w:cs="Arial"/>
        </w:rPr>
        <w:t>Ijaci</w:t>
      </w:r>
      <w:proofErr w:type="spellEnd"/>
      <w:r w:rsidR="005A1419">
        <w:rPr>
          <w:rFonts w:ascii="Garamond" w:hAnsi="Garamond" w:cs="Arial"/>
        </w:rPr>
        <w:t>, retirado do SICOM, apontou o percentual de 52,68%, com a realização das respectivas deduções legais (inativos e pensionistas – inciso I, alínea “a” do artigo 55 da LRF).</w:t>
      </w:r>
    </w:p>
    <w:p w:rsidR="005A1419" w:rsidRPr="00F72213" w:rsidRDefault="005A1419" w:rsidP="00F72213">
      <w:pPr>
        <w:spacing w:line="360" w:lineRule="auto"/>
        <w:rPr>
          <w:rFonts w:ascii="Garamond" w:hAnsi="Garamond" w:cs="Arial"/>
          <w:b/>
        </w:rPr>
      </w:pPr>
      <w:bookmarkStart w:id="0" w:name="art55"/>
      <w:bookmarkEnd w:id="0"/>
    </w:p>
    <w:p w:rsidR="005A1419" w:rsidRPr="00A0188E" w:rsidRDefault="005A1419" w:rsidP="00F72213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E, </w:t>
      </w:r>
      <w:r w:rsidR="00F72213">
        <w:rPr>
          <w:rFonts w:ascii="Garamond" w:hAnsi="Garamond" w:cs="Arial"/>
        </w:rPr>
        <w:t>no</w:t>
      </w:r>
      <w:r>
        <w:rPr>
          <w:rFonts w:ascii="Garamond" w:hAnsi="Garamond" w:cs="Arial"/>
        </w:rPr>
        <w:t xml:space="preserve"> último quadrimestre de 2016, </w:t>
      </w:r>
      <w:r w:rsidR="001A6E43">
        <w:rPr>
          <w:rFonts w:ascii="Garamond" w:hAnsi="Garamond" w:cs="Arial"/>
        </w:rPr>
        <w:t xml:space="preserve">a despesa com pessoal do Poder Executivo Municipal de </w:t>
      </w:r>
      <w:proofErr w:type="spellStart"/>
      <w:r w:rsidR="001A6E43">
        <w:rPr>
          <w:rFonts w:ascii="Garamond" w:hAnsi="Garamond" w:cs="Arial"/>
        </w:rPr>
        <w:t>Ijaci</w:t>
      </w:r>
      <w:proofErr w:type="spellEnd"/>
      <w:r w:rsidR="001A6E43">
        <w:rPr>
          <w:rFonts w:ascii="Garamond" w:hAnsi="Garamond" w:cs="Arial"/>
        </w:rPr>
        <w:t xml:space="preserve"> já havia ultrapassado o limite percentual de 54%, fixado no inciso III, alínea “b” do artigo 20 da LRF.</w:t>
      </w:r>
    </w:p>
    <w:tbl>
      <w:tblPr>
        <w:tblStyle w:val="Tabelacomgrade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35"/>
        <w:gridCol w:w="1378"/>
        <w:gridCol w:w="2658"/>
        <w:gridCol w:w="1806"/>
      </w:tblGrid>
      <w:tr w:rsidR="001A6E43" w:rsidRPr="001A6E43" w:rsidTr="00BA05B2">
        <w:trPr>
          <w:jc w:val="center"/>
        </w:trPr>
        <w:tc>
          <w:tcPr>
            <w:tcW w:w="0" w:type="auto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EXERCÍCIO DE 2016</w:t>
            </w:r>
          </w:p>
        </w:tc>
      </w:tr>
      <w:tr w:rsidR="001A6E43" w:rsidRPr="001A6E43" w:rsidTr="00BA05B2">
        <w:trPr>
          <w:jc w:val="center"/>
        </w:trPr>
        <w:tc>
          <w:tcPr>
            <w:tcW w:w="0" w:type="auto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PODER EXECUTIVO</w:t>
            </w:r>
          </w:p>
        </w:tc>
      </w:tr>
      <w:tr w:rsidR="001A6E43" w:rsidRPr="001A6E43" w:rsidTr="00BA05B2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PERÍODO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RCL</w:t>
            </w:r>
            <w:r w:rsidRPr="006C57A4">
              <w:rPr>
                <w:rStyle w:val="Refdenotaderodap"/>
                <w:rFonts w:ascii="Garamond" w:hAnsi="Garamond" w:cs="Arial"/>
                <w:b/>
                <w:sz w:val="20"/>
                <w:szCs w:val="20"/>
              </w:rPr>
              <w:footnoteReference w:id="1"/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DESPESA COM PESSOAL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% SOBRE A RCL</w:t>
            </w:r>
          </w:p>
        </w:tc>
      </w:tr>
      <w:tr w:rsidR="001A6E43" w:rsidRPr="001A6E43" w:rsidTr="00BA05B2">
        <w:trPr>
          <w:jc w:val="center"/>
        </w:trPr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Janeiro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2.137.971,34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919.369,88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1A6E43" w:rsidRPr="001A6E43" w:rsidTr="00BA05B2">
        <w:trPr>
          <w:jc w:val="center"/>
        </w:trPr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Fevereiro</w:t>
            </w:r>
          </w:p>
        </w:tc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1.874.596,27</w:t>
            </w:r>
          </w:p>
        </w:tc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953.433,32</w:t>
            </w:r>
          </w:p>
        </w:tc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1A6E43" w:rsidRPr="001A6E43" w:rsidTr="00BA05B2">
        <w:trPr>
          <w:jc w:val="center"/>
        </w:trPr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Março</w:t>
            </w:r>
          </w:p>
        </w:tc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1.844.174,99</w:t>
            </w:r>
          </w:p>
        </w:tc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892.361,63</w:t>
            </w:r>
          </w:p>
        </w:tc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1A6E43" w:rsidRPr="001A6E43" w:rsidTr="00BA05B2">
        <w:trPr>
          <w:jc w:val="center"/>
        </w:trPr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Abril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1.825.974,43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936.474,28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1A6E43" w:rsidRPr="001A6E43" w:rsidTr="00BA05B2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TOTAL 1º QUADRIMESTRE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7.682.717,03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3.701.639,11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48,18%</w:t>
            </w:r>
          </w:p>
        </w:tc>
      </w:tr>
      <w:tr w:rsidR="001A6E43" w:rsidRPr="001A6E43" w:rsidTr="00BA05B2">
        <w:trPr>
          <w:jc w:val="center"/>
        </w:trPr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Maio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2.029.389,85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1.099.221,87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1A6E43" w:rsidRPr="001A6E43" w:rsidTr="00BA05B2">
        <w:trPr>
          <w:jc w:val="center"/>
        </w:trPr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Junho</w:t>
            </w:r>
          </w:p>
        </w:tc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2.046.132,81</w:t>
            </w:r>
          </w:p>
        </w:tc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1.001.325,92</w:t>
            </w:r>
          </w:p>
        </w:tc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1A6E43" w:rsidRPr="001A6E43" w:rsidTr="00BA05B2">
        <w:trPr>
          <w:jc w:val="center"/>
        </w:trPr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 xml:space="preserve">Julho </w:t>
            </w:r>
          </w:p>
        </w:tc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1.947.439,66</w:t>
            </w:r>
          </w:p>
        </w:tc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1.043.187,23</w:t>
            </w:r>
          </w:p>
        </w:tc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1A6E43" w:rsidRPr="001A6E43" w:rsidTr="00BA05B2">
        <w:trPr>
          <w:jc w:val="center"/>
        </w:trPr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Agosto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1.790.393,43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1.024.640,37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1A6E43" w:rsidRPr="001A6E43" w:rsidTr="00BA05B2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TOTAL 2º QUADRIMESTRE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7.813.355,75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4.168.375,39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53,34%</w:t>
            </w:r>
          </w:p>
        </w:tc>
      </w:tr>
      <w:tr w:rsidR="001A6E43" w:rsidRPr="001A6E43" w:rsidTr="00BA05B2">
        <w:trPr>
          <w:jc w:val="center"/>
        </w:trPr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Setembro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1.671.730,44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1.010.416,32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1A6E43" w:rsidRPr="001A6E43" w:rsidTr="00BA05B2">
        <w:trPr>
          <w:jc w:val="center"/>
        </w:trPr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Outubro</w:t>
            </w:r>
          </w:p>
        </w:tc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1.823.933,59</w:t>
            </w:r>
          </w:p>
        </w:tc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959.903,20</w:t>
            </w:r>
          </w:p>
        </w:tc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1A6E43" w:rsidRPr="001A6E43" w:rsidTr="00BA05B2">
        <w:trPr>
          <w:jc w:val="center"/>
        </w:trPr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Novembro</w:t>
            </w:r>
          </w:p>
        </w:tc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2.339.814,48</w:t>
            </w:r>
          </w:p>
        </w:tc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1.790.561,16</w:t>
            </w:r>
          </w:p>
        </w:tc>
        <w:tc>
          <w:tcPr>
            <w:tcW w:w="0" w:type="auto"/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1A6E43" w:rsidRPr="001A6E43" w:rsidTr="00BA05B2">
        <w:trPr>
          <w:jc w:val="center"/>
        </w:trPr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Dezembro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2.894.019,00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1.131.786,32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1A6E43" w:rsidRPr="001A6E43" w:rsidTr="00BA05B2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TOTAL 3º QUADRIMESTRE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8.729.497,51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4.892.667,00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56,03%</w:t>
            </w:r>
          </w:p>
        </w:tc>
      </w:tr>
      <w:tr w:rsidR="001A6E43" w:rsidRPr="001A6E43" w:rsidTr="00BA05B2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TOTAL 2016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24.225.570,29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12.762.681,50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A6E43" w:rsidRPr="006C57A4" w:rsidRDefault="001A6E43" w:rsidP="001A6E43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52,68%</w:t>
            </w:r>
          </w:p>
        </w:tc>
      </w:tr>
    </w:tbl>
    <w:p w:rsidR="001A6E43" w:rsidRPr="00BA05B2" w:rsidRDefault="00BA05B2" w:rsidP="006C57A4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lastRenderedPageBreak/>
        <w:t xml:space="preserve">Isto é, o Prefeito Municipal Fabiano da Silva </w:t>
      </w:r>
      <w:proofErr w:type="spellStart"/>
      <w:r>
        <w:rPr>
          <w:rFonts w:ascii="Garamond" w:hAnsi="Garamond" w:cs="Arial"/>
        </w:rPr>
        <w:t>Moreti</w:t>
      </w:r>
      <w:proofErr w:type="spellEnd"/>
      <w:r>
        <w:rPr>
          <w:rFonts w:ascii="Garamond" w:hAnsi="Garamond" w:cs="Arial"/>
        </w:rPr>
        <w:t xml:space="preserve"> assumiu o cargo, no exercício de 2017, já com a responsabilidade de reduzir o índice de gastos com pessoal, em razão da herança deixada pelo governo anterior.</w:t>
      </w:r>
    </w:p>
    <w:p w:rsidR="00BA05B2" w:rsidRPr="00BA05B2" w:rsidRDefault="00BA05B2" w:rsidP="006C57A4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</w:p>
    <w:p w:rsidR="00BA05B2" w:rsidRPr="00A0188E" w:rsidRDefault="00BA05B2" w:rsidP="00A44BB1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Afinal, embora o índice total do exercício anterior se encontrasse no limite prudencial, aquele verificado no último quadrimestre de 2016 já havia ultrapassado o limite legal em 2,03 pontos percentuais.</w:t>
      </w:r>
    </w:p>
    <w:p w:rsidR="00A0188E" w:rsidRPr="00385294" w:rsidRDefault="00A0188E" w:rsidP="00A0188E">
      <w:pPr>
        <w:widowControl w:val="0"/>
        <w:spacing w:line="360" w:lineRule="auto"/>
        <w:jc w:val="both"/>
        <w:rPr>
          <w:rFonts w:ascii="Garamond" w:hAnsi="Garamond" w:cs="Arial"/>
        </w:rPr>
      </w:pPr>
    </w:p>
    <w:p w:rsidR="00F72213" w:rsidRPr="00F72213" w:rsidRDefault="00BA05B2" w:rsidP="00F72213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Apesar disso, </w:t>
      </w:r>
      <w:r w:rsidR="00A44BB1">
        <w:rPr>
          <w:rFonts w:ascii="Garamond" w:hAnsi="Garamond" w:cs="Arial"/>
        </w:rPr>
        <w:t>diversas nomeações ocorreram no ato da posse do novo Prefeito Municipal e ao longo de todo o exercício de 2017.</w:t>
      </w:r>
      <w:r w:rsidR="00F72213">
        <w:rPr>
          <w:rFonts w:ascii="Garamond" w:hAnsi="Garamond" w:cs="Arial"/>
        </w:rPr>
        <w:t xml:space="preserve"> </w:t>
      </w:r>
      <w:r w:rsidR="00A44BB1" w:rsidRPr="00F72213">
        <w:rPr>
          <w:rFonts w:ascii="Garamond" w:hAnsi="Garamond" w:cs="Arial"/>
        </w:rPr>
        <w:t>O que não deveria ter acontecido.</w:t>
      </w:r>
      <w:r w:rsidR="00F72213" w:rsidRPr="00F72213">
        <w:rPr>
          <w:rFonts w:ascii="Garamond" w:hAnsi="Garamond" w:cs="Arial"/>
        </w:rPr>
        <w:t xml:space="preserve"> </w:t>
      </w:r>
    </w:p>
    <w:p w:rsidR="00F72213" w:rsidRPr="00F72213" w:rsidRDefault="00F72213" w:rsidP="00F72213">
      <w:pPr>
        <w:pStyle w:val="PargrafodaLista"/>
        <w:rPr>
          <w:rFonts w:ascii="Garamond" w:hAnsi="Garamond" w:cs="Arial"/>
        </w:rPr>
      </w:pPr>
    </w:p>
    <w:p w:rsidR="00A44BB1" w:rsidRPr="00F72213" w:rsidRDefault="00A44BB1" w:rsidP="00F72213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 w:rsidRPr="00F72213">
        <w:rPr>
          <w:rFonts w:ascii="Garamond" w:hAnsi="Garamond" w:cs="Arial"/>
        </w:rPr>
        <w:t>Ora, a conduta implica aumento de gasto com pessoal.</w:t>
      </w:r>
    </w:p>
    <w:p w:rsidR="00A44BB1" w:rsidRPr="00A44BB1" w:rsidRDefault="00A44BB1" w:rsidP="00A44BB1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</w:p>
    <w:p w:rsidR="00A44BB1" w:rsidRPr="00A44BB1" w:rsidRDefault="00A44BB1" w:rsidP="00EB3CC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Vejamos as nomeações realizadas, conforme dados apresentados pelo próprio Prefeito Municipal de </w:t>
      </w:r>
      <w:proofErr w:type="spellStart"/>
      <w:r>
        <w:rPr>
          <w:rFonts w:ascii="Garamond" w:hAnsi="Garamond" w:cs="Arial"/>
        </w:rPr>
        <w:t>Ijaci</w:t>
      </w:r>
      <w:proofErr w:type="spellEnd"/>
      <w:r>
        <w:rPr>
          <w:rFonts w:ascii="Garamond" w:hAnsi="Garamond" w:cs="Arial"/>
        </w:rPr>
        <w:t xml:space="preserve">, Fabiano da Silva </w:t>
      </w:r>
      <w:proofErr w:type="spellStart"/>
      <w:r>
        <w:rPr>
          <w:rFonts w:ascii="Garamond" w:hAnsi="Garamond" w:cs="Arial"/>
        </w:rPr>
        <w:t>Moreti</w:t>
      </w:r>
      <w:proofErr w:type="spellEnd"/>
      <w:r>
        <w:rPr>
          <w:rFonts w:ascii="Garamond" w:hAnsi="Garamond" w:cs="Arial"/>
        </w:rPr>
        <w:t>:</w:t>
      </w:r>
    </w:p>
    <w:p w:rsidR="00A44BB1" w:rsidRPr="00A44BB1" w:rsidRDefault="00A44BB1" w:rsidP="00EB3CC6">
      <w:pPr>
        <w:pStyle w:val="PargrafodaLista"/>
        <w:spacing w:line="360" w:lineRule="auto"/>
        <w:rPr>
          <w:rFonts w:ascii="Garamond" w:hAnsi="Garamond" w:cs="Arial"/>
          <w:b/>
        </w:rPr>
      </w:pPr>
    </w:p>
    <w:tbl>
      <w:tblPr>
        <w:tblStyle w:val="Tabelacomgrade"/>
        <w:tblW w:w="9493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127"/>
        <w:gridCol w:w="1559"/>
        <w:gridCol w:w="1984"/>
        <w:gridCol w:w="1560"/>
      </w:tblGrid>
      <w:tr w:rsidR="00087B87" w:rsidRPr="00087B87" w:rsidTr="00087B87">
        <w:trPr>
          <w:jc w:val="center"/>
        </w:trPr>
        <w:tc>
          <w:tcPr>
            <w:tcW w:w="226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b/>
                <w:color w:val="000000"/>
                <w:sz w:val="20"/>
                <w:szCs w:val="20"/>
              </w:rPr>
              <w:t>SERVIDOR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b/>
                <w:color w:val="000000"/>
                <w:sz w:val="20"/>
                <w:szCs w:val="20"/>
              </w:rPr>
              <w:t>NOME DO CARGO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b/>
                <w:color w:val="000000"/>
                <w:sz w:val="20"/>
                <w:szCs w:val="20"/>
              </w:rPr>
              <w:t>ADMISSÃO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b/>
                <w:color w:val="000000"/>
                <w:sz w:val="20"/>
                <w:szCs w:val="20"/>
              </w:rPr>
              <w:t>LOTAÇÃO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b/>
                <w:color w:val="000000"/>
                <w:sz w:val="20"/>
                <w:szCs w:val="20"/>
              </w:rPr>
              <w:t>TIPO DO CARGO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tcBorders>
              <w:top w:val="single" w:sz="18" w:space="0" w:color="auto"/>
            </w:tcBorders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Antônio Maria Fonseca</w:t>
            </w:r>
          </w:p>
        </w:tc>
        <w:tc>
          <w:tcPr>
            <w:tcW w:w="2127" w:type="dxa"/>
            <w:tcBorders>
              <w:top w:val="single" w:sz="18" w:space="0" w:color="auto"/>
            </w:tcBorders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Secretário Municipal Desen. Urbano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02/01/2017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Desenvolvimento Urbano</w:t>
            </w:r>
          </w:p>
        </w:tc>
        <w:tc>
          <w:tcPr>
            <w:tcW w:w="1560" w:type="dxa"/>
            <w:tcBorders>
              <w:top w:val="single" w:sz="18" w:space="0" w:color="auto"/>
            </w:tcBorders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Debora Maria Borges Girardelli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Secretário Municipal Educação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02/01/2017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Secretario Educação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Frank Alves Resende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Secretário Municipal de Transportes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02/01/2017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Transportes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Jessica Helena Gomes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Chefe de Departamento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02/01/2017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Saúde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Labibe Maria Miguel Jacob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Chefe de Departamento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02/01/2017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Planejamento e Gestão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Luciana Aparecida de Almeida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Assessor Administrativo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02/01/2017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Educação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Luciano da Silva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 xml:space="preserve">Chefe Coord. Serv. </w:t>
            </w:r>
            <w:proofErr w:type="spellStart"/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Limp</w:t>
            </w:r>
            <w:proofErr w:type="spellEnd"/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. Pub.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02/01/2017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Desenvolvimento Urbano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lastRenderedPageBreak/>
              <w:t>Plinio dos Santos Pereira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Chefe de Gabinete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02/01/2017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Gabinete do Prefeito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Regiane Aparecida da Paixão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Chefe Departamento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02/01/2017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Saúde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Victor Manuel de Oliveira Santos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Chefe Departamento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04/01/2017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Finanças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Marcia Aparecida dos Santos Barbosa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Assessor Administrativo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01/02/2017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Educação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Erleia da Conceição Mendes Fernandes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Secretário Municipal de Finanças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02/03/2017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Finanças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Alysson Santos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Assessor Para Licitação e Contratos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02/05/2017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Planejamento e Gestão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Ana Rosa Gomes Damaso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Agente de Saúde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03/05/2017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Saúde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Flavia Helena Verissimo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Agente de Saúde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04/05/2017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Saúde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Contrato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Vilson de Paula Rosa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Assessor Administrativo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10/05/2017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Cultura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Jeanyne Lasmar Silva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Estagiário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01/07/2017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Gabinete do Prefeito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Estagiário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Alessandra Cristina de Assis Oliveira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03/07/2017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Desenvolvimento Social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Fabiana Evangelista de Carvalho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Secretário Municipal Desen. Social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03/07/2017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Desenvolvimento Social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Josilaine Aparecida dos S. Gomes Vieira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Assessor Administrativo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04/07/2017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Desenvolvimento Social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Luciana da Paixão Maria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Chefe de Seção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01/09/2017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Planejamento e Gestão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Pedro Henrique Pereira Prado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Estagiário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01/09/2017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Gabinete do Prefeito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Estagiário</w:t>
            </w:r>
          </w:p>
        </w:tc>
      </w:tr>
      <w:tr w:rsidR="00087B87" w:rsidRPr="00087B87" w:rsidTr="00087B87">
        <w:trPr>
          <w:jc w:val="center"/>
        </w:trPr>
        <w:tc>
          <w:tcPr>
            <w:tcW w:w="2263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Ricardo Jesus da Fonseca</w:t>
            </w:r>
          </w:p>
        </w:tc>
        <w:tc>
          <w:tcPr>
            <w:tcW w:w="2127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Procurador Geral do Município</w:t>
            </w:r>
          </w:p>
        </w:tc>
        <w:tc>
          <w:tcPr>
            <w:tcW w:w="1559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01/09/2017</w:t>
            </w:r>
          </w:p>
        </w:tc>
        <w:tc>
          <w:tcPr>
            <w:tcW w:w="1984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Gabinete do Prefeito</w:t>
            </w:r>
          </w:p>
        </w:tc>
        <w:tc>
          <w:tcPr>
            <w:tcW w:w="1560" w:type="dxa"/>
            <w:vAlign w:val="center"/>
          </w:tcPr>
          <w:p w:rsidR="00087B87" w:rsidRPr="006C57A4" w:rsidRDefault="00087B87" w:rsidP="00087B87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</w:tbl>
    <w:p w:rsidR="00A44BB1" w:rsidRPr="00A44BB1" w:rsidRDefault="00A44BB1" w:rsidP="00087B87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A44BB1" w:rsidRPr="00924B2D" w:rsidRDefault="00A0188E" w:rsidP="00087B87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Não é surpresa, então, que o índice de gasto com pessoal ao longo do exercício de 2017 tenha permanecido alto, ultrapassando o limite prudencial no primeiro quadrimestre e, nos dois seguintes, o limite legal de 54%.</w:t>
      </w:r>
    </w:p>
    <w:p w:rsidR="00924B2D" w:rsidRDefault="00924B2D" w:rsidP="00924B2D">
      <w:pPr>
        <w:widowControl w:val="0"/>
        <w:spacing w:line="360" w:lineRule="auto"/>
        <w:jc w:val="both"/>
        <w:rPr>
          <w:rFonts w:ascii="Garamond" w:hAnsi="Garamond" w:cs="Arial"/>
          <w:b/>
        </w:rPr>
      </w:pPr>
    </w:p>
    <w:p w:rsidR="00924B2D" w:rsidRDefault="00924B2D" w:rsidP="00924B2D">
      <w:pPr>
        <w:widowControl w:val="0"/>
        <w:spacing w:line="360" w:lineRule="auto"/>
        <w:jc w:val="both"/>
        <w:rPr>
          <w:rFonts w:ascii="Garamond" w:hAnsi="Garamond" w:cs="Arial"/>
          <w:b/>
        </w:rPr>
      </w:pPr>
    </w:p>
    <w:p w:rsidR="00924B2D" w:rsidRPr="00924B2D" w:rsidRDefault="00924B2D" w:rsidP="00924B2D">
      <w:pPr>
        <w:widowControl w:val="0"/>
        <w:spacing w:line="360" w:lineRule="auto"/>
        <w:jc w:val="both"/>
        <w:rPr>
          <w:rFonts w:ascii="Garamond" w:hAnsi="Garamond" w:cs="Arial"/>
          <w:b/>
        </w:rPr>
      </w:pPr>
    </w:p>
    <w:tbl>
      <w:tblPr>
        <w:tblStyle w:val="Tabelacomgrade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35"/>
        <w:gridCol w:w="1859"/>
        <w:gridCol w:w="2221"/>
        <w:gridCol w:w="1806"/>
      </w:tblGrid>
      <w:tr w:rsidR="00A0188E" w:rsidRPr="00B561AC" w:rsidTr="00A0188E">
        <w:trPr>
          <w:jc w:val="center"/>
        </w:trPr>
        <w:tc>
          <w:tcPr>
            <w:tcW w:w="0" w:type="auto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lastRenderedPageBreak/>
              <w:t>EXERCÍCIO DE 2017</w:t>
            </w:r>
          </w:p>
        </w:tc>
      </w:tr>
      <w:tr w:rsidR="00A0188E" w:rsidRPr="00B561AC" w:rsidTr="00A0188E">
        <w:trPr>
          <w:jc w:val="center"/>
        </w:trPr>
        <w:tc>
          <w:tcPr>
            <w:tcW w:w="0" w:type="auto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PODER EXECUTIVO</w:t>
            </w:r>
          </w:p>
        </w:tc>
      </w:tr>
      <w:tr w:rsidR="00A0188E" w:rsidRPr="00B561AC" w:rsidTr="00A0188E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PERÍODO</w:t>
            </w:r>
          </w:p>
        </w:tc>
        <w:tc>
          <w:tcPr>
            <w:tcW w:w="1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RCL</w:t>
            </w:r>
            <w:r w:rsidRPr="006C57A4">
              <w:rPr>
                <w:rStyle w:val="Refdenotaderodap"/>
                <w:rFonts w:ascii="Garamond" w:hAnsi="Garamond" w:cs="Arial"/>
                <w:b/>
                <w:sz w:val="20"/>
                <w:szCs w:val="20"/>
              </w:rPr>
              <w:footnoteReference w:id="2"/>
            </w:r>
          </w:p>
        </w:tc>
        <w:tc>
          <w:tcPr>
            <w:tcW w:w="22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DESPESA COM PESSOAL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% SOBRE A RCL</w:t>
            </w:r>
          </w:p>
        </w:tc>
      </w:tr>
      <w:tr w:rsidR="00A0188E" w:rsidRPr="00B561AC" w:rsidTr="00A0188E">
        <w:trPr>
          <w:jc w:val="center"/>
        </w:trPr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Janeiro</w:t>
            </w:r>
          </w:p>
        </w:tc>
        <w:tc>
          <w:tcPr>
            <w:tcW w:w="1859" w:type="dxa"/>
            <w:tcBorders>
              <w:top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2.085.059,32</w:t>
            </w:r>
          </w:p>
        </w:tc>
        <w:tc>
          <w:tcPr>
            <w:tcW w:w="2221" w:type="dxa"/>
            <w:tcBorders>
              <w:top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917.142,98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A0188E" w:rsidRPr="00B561AC" w:rsidTr="00A0188E">
        <w:trPr>
          <w:jc w:val="center"/>
        </w:trPr>
        <w:tc>
          <w:tcPr>
            <w:tcW w:w="0" w:type="auto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Fevereiro</w:t>
            </w:r>
          </w:p>
        </w:tc>
        <w:tc>
          <w:tcPr>
            <w:tcW w:w="1859" w:type="dxa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2.088.997,41</w:t>
            </w:r>
          </w:p>
        </w:tc>
        <w:tc>
          <w:tcPr>
            <w:tcW w:w="2221" w:type="dxa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1.056.230,85</w:t>
            </w:r>
          </w:p>
        </w:tc>
        <w:tc>
          <w:tcPr>
            <w:tcW w:w="0" w:type="auto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A0188E" w:rsidRPr="00B561AC" w:rsidTr="00A0188E">
        <w:trPr>
          <w:jc w:val="center"/>
        </w:trPr>
        <w:tc>
          <w:tcPr>
            <w:tcW w:w="0" w:type="auto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Março</w:t>
            </w:r>
          </w:p>
        </w:tc>
        <w:tc>
          <w:tcPr>
            <w:tcW w:w="1859" w:type="dxa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1.969.300,75</w:t>
            </w:r>
          </w:p>
        </w:tc>
        <w:tc>
          <w:tcPr>
            <w:tcW w:w="2221" w:type="dxa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1.027.646,19</w:t>
            </w:r>
          </w:p>
        </w:tc>
        <w:tc>
          <w:tcPr>
            <w:tcW w:w="0" w:type="auto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A0188E" w:rsidRPr="00B561AC" w:rsidTr="00A0188E">
        <w:trPr>
          <w:jc w:val="center"/>
        </w:trPr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Abril</w:t>
            </w:r>
          </w:p>
        </w:tc>
        <w:tc>
          <w:tcPr>
            <w:tcW w:w="1859" w:type="dxa"/>
            <w:tcBorders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1.821.283,73</w:t>
            </w:r>
          </w:p>
        </w:tc>
        <w:tc>
          <w:tcPr>
            <w:tcW w:w="2221" w:type="dxa"/>
            <w:tcBorders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1.232.634,00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A0188E" w:rsidRPr="00A448C7" w:rsidTr="00A0188E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TOTAL 1º QUADRIMESTRE</w:t>
            </w:r>
          </w:p>
        </w:tc>
        <w:tc>
          <w:tcPr>
            <w:tcW w:w="1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7.964.641,21</w:t>
            </w:r>
          </w:p>
        </w:tc>
        <w:tc>
          <w:tcPr>
            <w:tcW w:w="22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4.233.654,02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53,15%</w:t>
            </w:r>
          </w:p>
        </w:tc>
      </w:tr>
      <w:tr w:rsidR="00A0188E" w:rsidRPr="00B561AC" w:rsidTr="00A0188E">
        <w:trPr>
          <w:jc w:val="center"/>
        </w:trPr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Maio</w:t>
            </w:r>
          </w:p>
        </w:tc>
        <w:tc>
          <w:tcPr>
            <w:tcW w:w="1859" w:type="dxa"/>
            <w:tcBorders>
              <w:top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1.922.375,81</w:t>
            </w:r>
          </w:p>
        </w:tc>
        <w:tc>
          <w:tcPr>
            <w:tcW w:w="2221" w:type="dxa"/>
            <w:tcBorders>
              <w:top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1.027.169,01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A0188E" w:rsidRPr="00B561AC" w:rsidTr="00A0188E">
        <w:trPr>
          <w:jc w:val="center"/>
        </w:trPr>
        <w:tc>
          <w:tcPr>
            <w:tcW w:w="0" w:type="auto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Junho</w:t>
            </w:r>
          </w:p>
        </w:tc>
        <w:tc>
          <w:tcPr>
            <w:tcW w:w="1859" w:type="dxa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1.663.179,11</w:t>
            </w:r>
          </w:p>
        </w:tc>
        <w:tc>
          <w:tcPr>
            <w:tcW w:w="2221" w:type="dxa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893.688,69</w:t>
            </w:r>
          </w:p>
        </w:tc>
        <w:tc>
          <w:tcPr>
            <w:tcW w:w="0" w:type="auto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A0188E" w:rsidRPr="00B561AC" w:rsidTr="00A0188E">
        <w:trPr>
          <w:jc w:val="center"/>
        </w:trPr>
        <w:tc>
          <w:tcPr>
            <w:tcW w:w="0" w:type="auto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 xml:space="preserve">Julho </w:t>
            </w:r>
          </w:p>
        </w:tc>
        <w:tc>
          <w:tcPr>
            <w:tcW w:w="1859" w:type="dxa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2.062.316,63</w:t>
            </w:r>
          </w:p>
        </w:tc>
        <w:tc>
          <w:tcPr>
            <w:tcW w:w="2221" w:type="dxa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1.271.613,40</w:t>
            </w:r>
          </w:p>
        </w:tc>
        <w:tc>
          <w:tcPr>
            <w:tcW w:w="0" w:type="auto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A0188E" w:rsidRPr="00B561AC" w:rsidTr="00A0188E">
        <w:trPr>
          <w:jc w:val="center"/>
        </w:trPr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Agosto</w:t>
            </w:r>
          </w:p>
        </w:tc>
        <w:tc>
          <w:tcPr>
            <w:tcW w:w="1859" w:type="dxa"/>
            <w:tcBorders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1.749.941,69</w:t>
            </w:r>
          </w:p>
        </w:tc>
        <w:tc>
          <w:tcPr>
            <w:tcW w:w="2221" w:type="dxa"/>
            <w:tcBorders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989.943,39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A0188E" w:rsidRPr="00A448C7" w:rsidTr="00A0188E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TOTAL 2º QUADRIMESTRE</w:t>
            </w:r>
          </w:p>
        </w:tc>
        <w:tc>
          <w:tcPr>
            <w:tcW w:w="1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7.397.813,24</w:t>
            </w:r>
          </w:p>
        </w:tc>
        <w:tc>
          <w:tcPr>
            <w:tcW w:w="22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4.182.414,49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56,53%</w:t>
            </w:r>
          </w:p>
        </w:tc>
      </w:tr>
      <w:tr w:rsidR="00A0188E" w:rsidRPr="00B561AC" w:rsidTr="00A0188E">
        <w:trPr>
          <w:jc w:val="center"/>
        </w:trPr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Setembro</w:t>
            </w:r>
          </w:p>
        </w:tc>
        <w:tc>
          <w:tcPr>
            <w:tcW w:w="1859" w:type="dxa"/>
            <w:tcBorders>
              <w:top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1.837.152,14</w:t>
            </w:r>
          </w:p>
        </w:tc>
        <w:tc>
          <w:tcPr>
            <w:tcW w:w="2221" w:type="dxa"/>
            <w:tcBorders>
              <w:top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1.004.778,92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A0188E" w:rsidRPr="00B561AC" w:rsidTr="00A0188E">
        <w:trPr>
          <w:jc w:val="center"/>
        </w:trPr>
        <w:tc>
          <w:tcPr>
            <w:tcW w:w="0" w:type="auto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Outubro</w:t>
            </w:r>
          </w:p>
        </w:tc>
        <w:tc>
          <w:tcPr>
            <w:tcW w:w="1859" w:type="dxa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1.747.817,20</w:t>
            </w:r>
          </w:p>
        </w:tc>
        <w:tc>
          <w:tcPr>
            <w:tcW w:w="2221" w:type="dxa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949.010,07</w:t>
            </w:r>
          </w:p>
        </w:tc>
        <w:tc>
          <w:tcPr>
            <w:tcW w:w="0" w:type="auto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A0188E" w:rsidRPr="00B561AC" w:rsidTr="00A0188E">
        <w:trPr>
          <w:jc w:val="center"/>
        </w:trPr>
        <w:tc>
          <w:tcPr>
            <w:tcW w:w="0" w:type="auto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Novembro</w:t>
            </w:r>
          </w:p>
        </w:tc>
        <w:tc>
          <w:tcPr>
            <w:tcW w:w="1859" w:type="dxa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1.819.207,60</w:t>
            </w:r>
          </w:p>
        </w:tc>
        <w:tc>
          <w:tcPr>
            <w:tcW w:w="2221" w:type="dxa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941.394,54</w:t>
            </w:r>
          </w:p>
        </w:tc>
        <w:tc>
          <w:tcPr>
            <w:tcW w:w="0" w:type="auto"/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A0188E" w:rsidRPr="00B561AC" w:rsidTr="00A0188E">
        <w:trPr>
          <w:jc w:val="center"/>
        </w:trPr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Dezembro</w:t>
            </w:r>
          </w:p>
        </w:tc>
        <w:tc>
          <w:tcPr>
            <w:tcW w:w="1859" w:type="dxa"/>
            <w:tcBorders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2.949.082,23</w:t>
            </w:r>
          </w:p>
        </w:tc>
        <w:tc>
          <w:tcPr>
            <w:tcW w:w="2221" w:type="dxa"/>
            <w:tcBorders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1.793.918,72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6C57A4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A0188E" w:rsidRPr="00A448C7" w:rsidTr="00A0188E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TOTAL 3º QUADRIMESTRE</w:t>
            </w:r>
          </w:p>
        </w:tc>
        <w:tc>
          <w:tcPr>
            <w:tcW w:w="1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8.353.259,17</w:t>
            </w:r>
          </w:p>
        </w:tc>
        <w:tc>
          <w:tcPr>
            <w:tcW w:w="22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4.689.102,25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56,13%</w:t>
            </w:r>
          </w:p>
        </w:tc>
      </w:tr>
      <w:tr w:rsidR="00A0188E" w:rsidRPr="00B561AC" w:rsidTr="00A0188E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TOTAL 2017</w:t>
            </w:r>
          </w:p>
        </w:tc>
        <w:tc>
          <w:tcPr>
            <w:tcW w:w="1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23.715.713,62</w:t>
            </w:r>
          </w:p>
        </w:tc>
        <w:tc>
          <w:tcPr>
            <w:tcW w:w="22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13.105.170,76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A0188E" w:rsidRPr="006C57A4" w:rsidRDefault="00A0188E" w:rsidP="006C57A4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C57A4">
              <w:rPr>
                <w:rFonts w:ascii="Garamond" w:hAnsi="Garamond" w:cs="Arial"/>
                <w:b/>
                <w:sz w:val="20"/>
                <w:szCs w:val="20"/>
              </w:rPr>
              <w:t>55,26%</w:t>
            </w:r>
          </w:p>
        </w:tc>
      </w:tr>
    </w:tbl>
    <w:p w:rsidR="00A0188E" w:rsidRDefault="00A0188E" w:rsidP="00851CFA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</w:p>
    <w:p w:rsidR="00A0188E" w:rsidRPr="006C57A4" w:rsidRDefault="006C57A4" w:rsidP="00851CFA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Tanto é que, ao final do exercício, a despesa total com pessoal do Poder Executivo Municipal </w:t>
      </w:r>
      <w:r w:rsidR="00776BD8">
        <w:rPr>
          <w:rFonts w:ascii="Garamond" w:hAnsi="Garamond" w:cs="Arial"/>
        </w:rPr>
        <w:t>ultrapassou o limite legal de 54%</w:t>
      </w:r>
      <w:r>
        <w:rPr>
          <w:rFonts w:ascii="Garamond" w:hAnsi="Garamond" w:cs="Arial"/>
        </w:rPr>
        <w:t xml:space="preserve">, em descumprimento </w:t>
      </w:r>
      <w:r w:rsidR="00776BD8">
        <w:rPr>
          <w:rFonts w:ascii="Garamond" w:hAnsi="Garamond" w:cs="Arial"/>
        </w:rPr>
        <w:t>artigo 20, inciso III, alínea “b” da LRF</w:t>
      </w:r>
      <w:r>
        <w:rPr>
          <w:rFonts w:ascii="Garamond" w:hAnsi="Garamond" w:cs="Arial"/>
        </w:rPr>
        <w:t>.</w:t>
      </w:r>
    </w:p>
    <w:p w:rsidR="006C57A4" w:rsidRDefault="006C57A4" w:rsidP="0094555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</w:rPr>
      </w:pPr>
    </w:p>
    <w:p w:rsidR="006C57A4" w:rsidRPr="006C57A4" w:rsidRDefault="006C57A4" w:rsidP="00945556">
      <w:pPr>
        <w:pStyle w:val="PargrafodaLista"/>
        <w:widowControl w:val="0"/>
        <w:numPr>
          <w:ilvl w:val="0"/>
          <w:numId w:val="34"/>
        </w:numPr>
        <w:spacing w:line="360" w:lineRule="auto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Descumprimento aos limites prudencial e total – Inobservância ao inciso III, alínea “b” do artigo 20, e ao </w:t>
      </w:r>
      <w:r w:rsidR="00495684">
        <w:rPr>
          <w:rFonts w:ascii="Garamond" w:hAnsi="Garamond" w:cs="Arial"/>
          <w:b/>
          <w:i/>
        </w:rPr>
        <w:t>caput</w:t>
      </w:r>
      <w:r>
        <w:rPr>
          <w:rFonts w:ascii="Garamond" w:hAnsi="Garamond" w:cs="Arial"/>
          <w:b/>
        </w:rPr>
        <w:t xml:space="preserve"> do artigo 22 da Lei Complementar n. 101/2000 (LRF)</w:t>
      </w:r>
    </w:p>
    <w:p w:rsidR="006C57A4" w:rsidRPr="00495684" w:rsidRDefault="006C57A4" w:rsidP="0094555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</w:rPr>
      </w:pPr>
    </w:p>
    <w:p w:rsidR="006C57A4" w:rsidRPr="00851CFA" w:rsidRDefault="00851CFA" w:rsidP="0094555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O artigo 20, inciso III, alínea “b” da </w:t>
      </w:r>
      <w:r w:rsidR="008676B4">
        <w:rPr>
          <w:rFonts w:ascii="Garamond" w:hAnsi="Garamond" w:cs="Arial"/>
        </w:rPr>
        <w:t>Lei de Responsabilidade Fiscal</w:t>
      </w:r>
      <w:r>
        <w:rPr>
          <w:rFonts w:ascii="Garamond" w:hAnsi="Garamond" w:cs="Arial"/>
        </w:rPr>
        <w:t xml:space="preserve"> estabelece o limite de 54% ao Poder Executivo Municipal para fins de despesa com pessoal.</w:t>
      </w:r>
    </w:p>
    <w:p w:rsidR="00851CFA" w:rsidRDefault="00851CFA" w:rsidP="0094555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</w:rPr>
      </w:pPr>
    </w:p>
    <w:p w:rsidR="00851CFA" w:rsidRPr="00851CFA" w:rsidRDefault="00851CFA" w:rsidP="0094555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color w:val="000000"/>
          <w:sz w:val="22"/>
          <w:szCs w:val="22"/>
          <w:shd w:val="clear" w:color="auto" w:fill="FFFFFF"/>
        </w:rPr>
      </w:pPr>
      <w:r w:rsidRPr="00851CFA"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>Art. 20.</w:t>
      </w:r>
      <w:r w:rsidRPr="00851CFA">
        <w:rPr>
          <w:rFonts w:ascii="Garamond" w:hAnsi="Garamond" w:cs="Arial"/>
          <w:b/>
          <w:bCs/>
          <w:color w:val="000000"/>
          <w:sz w:val="22"/>
          <w:szCs w:val="22"/>
          <w:shd w:val="clear" w:color="auto" w:fill="FFFFFF"/>
        </w:rPr>
        <w:t> </w:t>
      </w:r>
      <w:r w:rsidRPr="00851CFA"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 xml:space="preserve">A repartição dos limites globais do art. 19 não poderá exceder os seguintes </w:t>
      </w:r>
      <w:r w:rsidRPr="00851CFA">
        <w:rPr>
          <w:rFonts w:ascii="Garamond" w:hAnsi="Garamond" w:cs="Arial"/>
          <w:color w:val="000000"/>
          <w:sz w:val="22"/>
          <w:szCs w:val="22"/>
          <w:shd w:val="clear" w:color="auto" w:fill="FFFFFF"/>
        </w:rPr>
        <w:lastRenderedPageBreak/>
        <w:t>percentuais: (...)</w:t>
      </w:r>
    </w:p>
    <w:p w:rsidR="00851CFA" w:rsidRPr="00851CFA" w:rsidRDefault="00851CFA" w:rsidP="00945556">
      <w:pPr>
        <w:pStyle w:val="NormalWeb"/>
        <w:spacing w:before="0" w:beforeAutospacing="0" w:after="0" w:afterAutospacing="0" w:line="360" w:lineRule="auto"/>
        <w:ind w:left="1418"/>
        <w:rPr>
          <w:rFonts w:ascii="Garamond" w:hAnsi="Garamond"/>
          <w:color w:val="000000"/>
          <w:sz w:val="22"/>
          <w:szCs w:val="22"/>
        </w:rPr>
      </w:pPr>
      <w:r w:rsidRPr="00851CFA">
        <w:rPr>
          <w:rFonts w:ascii="Garamond" w:hAnsi="Garamond" w:cs="Arial"/>
          <w:color w:val="000000"/>
          <w:sz w:val="22"/>
          <w:szCs w:val="22"/>
        </w:rPr>
        <w:t>III - na esfera municipal:</w:t>
      </w:r>
    </w:p>
    <w:p w:rsidR="00851CFA" w:rsidRPr="00851CFA" w:rsidRDefault="00851CFA" w:rsidP="00945556">
      <w:pPr>
        <w:pStyle w:val="NormalWeb"/>
        <w:spacing w:before="0" w:beforeAutospacing="0" w:after="0" w:afterAutospacing="0" w:line="360" w:lineRule="auto"/>
        <w:ind w:left="1418"/>
        <w:rPr>
          <w:rFonts w:ascii="Garamond" w:hAnsi="Garamond"/>
          <w:color w:val="000000"/>
          <w:sz w:val="22"/>
          <w:szCs w:val="22"/>
        </w:rPr>
      </w:pPr>
      <w:r w:rsidRPr="00851CFA">
        <w:rPr>
          <w:rFonts w:ascii="Garamond" w:hAnsi="Garamond" w:cs="Arial"/>
          <w:color w:val="000000"/>
          <w:sz w:val="22"/>
          <w:szCs w:val="22"/>
        </w:rPr>
        <w:t>a) 6% (seis por cento) para o Legislativo, incluído o Tribunal de Contas do Município, quando houver;</w:t>
      </w:r>
    </w:p>
    <w:p w:rsidR="00851CFA" w:rsidRPr="00851CFA" w:rsidRDefault="00851CFA" w:rsidP="00945556">
      <w:pPr>
        <w:pStyle w:val="NormalWeb"/>
        <w:spacing w:before="0" w:beforeAutospacing="0" w:after="0" w:afterAutospacing="0" w:line="360" w:lineRule="auto"/>
        <w:ind w:left="1418"/>
        <w:rPr>
          <w:rFonts w:ascii="Garamond" w:hAnsi="Garamond"/>
          <w:color w:val="000000"/>
          <w:sz w:val="22"/>
          <w:szCs w:val="22"/>
        </w:rPr>
      </w:pPr>
      <w:r w:rsidRPr="00851CFA">
        <w:rPr>
          <w:rFonts w:ascii="Garamond" w:hAnsi="Garamond" w:cs="Arial"/>
          <w:color w:val="000000"/>
          <w:sz w:val="22"/>
          <w:szCs w:val="22"/>
        </w:rPr>
        <w:t xml:space="preserve">b) </w:t>
      </w:r>
      <w:r w:rsidRPr="00D80CC4">
        <w:rPr>
          <w:rFonts w:ascii="Garamond" w:hAnsi="Garamond" w:cs="Arial"/>
          <w:color w:val="000000"/>
          <w:sz w:val="22"/>
          <w:szCs w:val="22"/>
          <w:u w:val="single"/>
        </w:rPr>
        <w:t>54% (</w:t>
      </w:r>
      <w:proofErr w:type="spellStart"/>
      <w:r w:rsidRPr="00D80CC4">
        <w:rPr>
          <w:rFonts w:ascii="Garamond" w:hAnsi="Garamond" w:cs="Arial"/>
          <w:color w:val="000000"/>
          <w:sz w:val="22"/>
          <w:szCs w:val="22"/>
          <w:u w:val="single"/>
        </w:rPr>
        <w:t>cinqüenta</w:t>
      </w:r>
      <w:proofErr w:type="spellEnd"/>
      <w:r w:rsidRPr="00D80CC4">
        <w:rPr>
          <w:rFonts w:ascii="Garamond" w:hAnsi="Garamond" w:cs="Arial"/>
          <w:color w:val="000000"/>
          <w:sz w:val="22"/>
          <w:szCs w:val="22"/>
          <w:u w:val="single"/>
        </w:rPr>
        <w:t xml:space="preserve"> e quatro por cento) para o Executivo.</w:t>
      </w:r>
    </w:p>
    <w:p w:rsidR="00851CFA" w:rsidRPr="00851CFA" w:rsidRDefault="00851CFA" w:rsidP="0094555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</w:p>
    <w:p w:rsidR="00851CFA" w:rsidRPr="00851CFA" w:rsidRDefault="00851CFA" w:rsidP="0094555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Nos termos do </w:t>
      </w:r>
      <w:r>
        <w:rPr>
          <w:rFonts w:ascii="Garamond" w:hAnsi="Garamond" w:cs="Arial"/>
          <w:i/>
        </w:rPr>
        <w:t xml:space="preserve">caput </w:t>
      </w:r>
      <w:r>
        <w:rPr>
          <w:rFonts w:ascii="Garamond" w:hAnsi="Garamond" w:cs="Arial"/>
        </w:rPr>
        <w:t>do artigo 20 do mesmo diploma legal, a verificação do cumprimento do respectivo limite será realizada a cada quadrimestre.</w:t>
      </w:r>
    </w:p>
    <w:p w:rsidR="00851CFA" w:rsidRPr="00851CFA" w:rsidRDefault="00851CFA" w:rsidP="0094555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sz w:val="22"/>
          <w:szCs w:val="22"/>
        </w:rPr>
      </w:pPr>
    </w:p>
    <w:p w:rsidR="00851CFA" w:rsidRPr="00851CFA" w:rsidRDefault="00851CFA" w:rsidP="0094555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sz w:val="22"/>
          <w:szCs w:val="22"/>
        </w:rPr>
      </w:pPr>
      <w:r w:rsidRPr="00851CFA"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>Art. 22.</w:t>
      </w:r>
      <w:r w:rsidRPr="00851CFA">
        <w:rPr>
          <w:rFonts w:ascii="Garamond" w:hAnsi="Garamond" w:cs="Arial"/>
          <w:b/>
          <w:bCs/>
          <w:color w:val="000000"/>
          <w:sz w:val="22"/>
          <w:szCs w:val="22"/>
          <w:shd w:val="clear" w:color="auto" w:fill="FFFFFF"/>
        </w:rPr>
        <w:t> </w:t>
      </w:r>
      <w:r w:rsidRPr="00945556">
        <w:rPr>
          <w:rFonts w:ascii="Garamond" w:hAnsi="Garamond" w:cs="Arial"/>
          <w:color w:val="000000"/>
          <w:sz w:val="22"/>
          <w:szCs w:val="22"/>
          <w:u w:val="single"/>
          <w:shd w:val="clear" w:color="auto" w:fill="FFFFFF"/>
        </w:rPr>
        <w:t xml:space="preserve">A verificação do cumprimento dos limites estabelecidos nos </w:t>
      </w:r>
      <w:proofErr w:type="spellStart"/>
      <w:r w:rsidRPr="00945556">
        <w:rPr>
          <w:rFonts w:ascii="Garamond" w:hAnsi="Garamond" w:cs="Arial"/>
          <w:color w:val="000000"/>
          <w:sz w:val="22"/>
          <w:szCs w:val="22"/>
          <w:u w:val="single"/>
          <w:shd w:val="clear" w:color="auto" w:fill="FFFFFF"/>
        </w:rPr>
        <w:t>arts</w:t>
      </w:r>
      <w:proofErr w:type="spellEnd"/>
      <w:r w:rsidRPr="00945556">
        <w:rPr>
          <w:rFonts w:ascii="Garamond" w:hAnsi="Garamond" w:cs="Arial"/>
          <w:color w:val="000000"/>
          <w:sz w:val="22"/>
          <w:szCs w:val="22"/>
          <w:u w:val="single"/>
          <w:shd w:val="clear" w:color="auto" w:fill="FFFFFF"/>
        </w:rPr>
        <w:t>. 19 e 20 será realizada ao final de cada quadrimestre.</w:t>
      </w:r>
    </w:p>
    <w:p w:rsidR="00851CFA" w:rsidRPr="00851CFA" w:rsidRDefault="00851CFA" w:rsidP="0094555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</w:p>
    <w:p w:rsidR="00851CFA" w:rsidRPr="00D80CC4" w:rsidRDefault="00851CFA" w:rsidP="0094555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Fato é que, </w:t>
      </w:r>
      <w:r w:rsidR="00D80CC4">
        <w:rPr>
          <w:rFonts w:ascii="Garamond" w:hAnsi="Garamond" w:cs="Arial"/>
        </w:rPr>
        <w:t xml:space="preserve">já ao final do exercício de 2016, a despesa total com pessoal do Poder Executivo Municipal de </w:t>
      </w:r>
      <w:proofErr w:type="spellStart"/>
      <w:r w:rsidR="00D80CC4">
        <w:rPr>
          <w:rFonts w:ascii="Garamond" w:hAnsi="Garamond" w:cs="Arial"/>
        </w:rPr>
        <w:t>Ijaci</w:t>
      </w:r>
      <w:proofErr w:type="spellEnd"/>
      <w:r w:rsidR="00D80CC4">
        <w:rPr>
          <w:rFonts w:ascii="Garamond" w:hAnsi="Garamond" w:cs="Arial"/>
        </w:rPr>
        <w:t>, que se encontrava em 52,68%, já havia superado o limite prudencial fixado no parágrafo único do artigo 22 da LRF (51,30%).</w:t>
      </w:r>
    </w:p>
    <w:p w:rsidR="00D80CC4" w:rsidRDefault="00945556" w:rsidP="00945556">
      <w:pPr>
        <w:pStyle w:val="PargrafodaLista"/>
        <w:widowControl w:val="0"/>
        <w:tabs>
          <w:tab w:val="left" w:pos="3550"/>
        </w:tabs>
        <w:spacing w:line="360" w:lineRule="auto"/>
        <w:ind w:left="1418"/>
        <w:contextualSpacing w:val="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ab/>
      </w:r>
    </w:p>
    <w:p w:rsidR="00D80CC4" w:rsidRPr="00D5246A" w:rsidRDefault="00D80CC4" w:rsidP="00945556">
      <w:pPr>
        <w:pStyle w:val="NormalWeb"/>
        <w:spacing w:before="0" w:beforeAutospacing="0" w:after="0" w:afterAutospacing="0" w:line="360" w:lineRule="auto"/>
        <w:ind w:left="1418"/>
        <w:jc w:val="both"/>
        <w:rPr>
          <w:rFonts w:ascii="Garamond" w:hAnsi="Garamond"/>
          <w:color w:val="000000"/>
          <w:sz w:val="22"/>
          <w:szCs w:val="22"/>
        </w:rPr>
      </w:pPr>
      <w:r w:rsidRPr="00D5246A">
        <w:rPr>
          <w:rFonts w:ascii="Garamond" w:hAnsi="Garamond" w:cs="Arial"/>
          <w:color w:val="000000"/>
          <w:sz w:val="22"/>
          <w:szCs w:val="22"/>
        </w:rPr>
        <w:t>Art. 22.</w:t>
      </w:r>
      <w:r w:rsidRPr="00D5246A">
        <w:rPr>
          <w:rFonts w:ascii="Garamond" w:hAnsi="Garamond" w:cs="Arial"/>
          <w:b/>
          <w:bCs/>
          <w:color w:val="000000"/>
          <w:sz w:val="22"/>
          <w:szCs w:val="22"/>
        </w:rPr>
        <w:t> </w:t>
      </w:r>
      <w:r w:rsidR="00945556">
        <w:rPr>
          <w:rFonts w:ascii="Garamond" w:hAnsi="Garamond" w:cs="Arial"/>
          <w:color w:val="000000"/>
          <w:sz w:val="22"/>
          <w:szCs w:val="22"/>
        </w:rPr>
        <w:t>(...)</w:t>
      </w:r>
    </w:p>
    <w:p w:rsidR="00D80CC4" w:rsidRPr="00851CFA" w:rsidRDefault="00D80CC4" w:rsidP="0094555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  <w:r w:rsidRPr="00D5246A">
        <w:rPr>
          <w:rFonts w:ascii="Garamond" w:hAnsi="Garamond" w:cs="Arial"/>
          <w:color w:val="000000"/>
          <w:sz w:val="22"/>
          <w:szCs w:val="22"/>
        </w:rPr>
        <w:t xml:space="preserve">Parágrafo único. </w:t>
      </w:r>
      <w:r w:rsidRPr="00945556">
        <w:rPr>
          <w:rFonts w:ascii="Garamond" w:hAnsi="Garamond" w:cs="Arial"/>
          <w:color w:val="000000"/>
          <w:sz w:val="22"/>
          <w:szCs w:val="22"/>
          <w:u w:val="single"/>
        </w:rPr>
        <w:t>Se a despesa total com pessoal exceder a 95% (noventa e cinco por cento) do limite, são vedados ao Poder ou órgão referido no art. 20 que houver incorrido no excesso:</w:t>
      </w:r>
      <w:r>
        <w:rPr>
          <w:rFonts w:ascii="Garamond" w:hAnsi="Garamond" w:cs="Arial"/>
          <w:color w:val="000000"/>
          <w:sz w:val="22"/>
          <w:szCs w:val="22"/>
        </w:rPr>
        <w:t xml:space="preserve"> (...)</w:t>
      </w:r>
    </w:p>
    <w:p w:rsidR="00851CFA" w:rsidRPr="00851CFA" w:rsidRDefault="00851CFA" w:rsidP="0094555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</w:p>
    <w:p w:rsidR="00851CFA" w:rsidRPr="00945556" w:rsidRDefault="009871FD" w:rsidP="0094555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Portanto, logo no início do mandato do Prefeito Municipal Fabiano da Silva </w:t>
      </w:r>
      <w:proofErr w:type="spellStart"/>
      <w:r>
        <w:rPr>
          <w:rFonts w:ascii="Garamond" w:hAnsi="Garamond" w:cs="Arial"/>
        </w:rPr>
        <w:t>Moreti</w:t>
      </w:r>
      <w:proofErr w:type="spellEnd"/>
      <w:r>
        <w:rPr>
          <w:rFonts w:ascii="Garamond" w:hAnsi="Garamond" w:cs="Arial"/>
        </w:rPr>
        <w:t xml:space="preserve">, </w:t>
      </w:r>
      <w:r w:rsidR="00945556">
        <w:rPr>
          <w:rFonts w:ascii="Garamond" w:hAnsi="Garamond" w:cs="Arial"/>
        </w:rPr>
        <w:t>o município já se via enquadrado nas vedações dos incisos do parágrafo único do artigo 22 da LRF.</w:t>
      </w:r>
    </w:p>
    <w:p w:rsidR="00945556" w:rsidRDefault="00945556" w:rsidP="0094555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</w:rPr>
      </w:pPr>
    </w:p>
    <w:p w:rsidR="00945556" w:rsidRPr="00D5246A" w:rsidRDefault="00945556" w:rsidP="00945556">
      <w:pPr>
        <w:pStyle w:val="NormalWeb"/>
        <w:spacing w:before="0" w:beforeAutospacing="0" w:after="0" w:afterAutospacing="0" w:line="360" w:lineRule="auto"/>
        <w:ind w:left="1418"/>
        <w:jc w:val="both"/>
        <w:rPr>
          <w:rFonts w:ascii="Garamond" w:hAnsi="Garamond"/>
          <w:color w:val="000000"/>
          <w:sz w:val="22"/>
          <w:szCs w:val="22"/>
        </w:rPr>
      </w:pPr>
      <w:r w:rsidRPr="00D5246A">
        <w:rPr>
          <w:rFonts w:ascii="Garamond" w:hAnsi="Garamond" w:cs="Arial"/>
          <w:color w:val="000000"/>
          <w:sz w:val="22"/>
          <w:szCs w:val="22"/>
        </w:rPr>
        <w:t>Art. 22.</w:t>
      </w:r>
      <w:r w:rsidRPr="00D5246A">
        <w:rPr>
          <w:rFonts w:ascii="Garamond" w:hAnsi="Garamond" w:cs="Arial"/>
          <w:b/>
          <w:bCs/>
          <w:color w:val="000000"/>
          <w:sz w:val="22"/>
          <w:szCs w:val="22"/>
        </w:rPr>
        <w:t> </w:t>
      </w:r>
      <w:r w:rsidRPr="00D5246A">
        <w:rPr>
          <w:rFonts w:ascii="Garamond" w:hAnsi="Garamond" w:cs="Arial"/>
          <w:color w:val="000000"/>
          <w:sz w:val="22"/>
          <w:szCs w:val="22"/>
        </w:rPr>
        <w:t xml:space="preserve">A verificação do cumprimento dos limites estabelecidos nos </w:t>
      </w:r>
      <w:proofErr w:type="spellStart"/>
      <w:r w:rsidRPr="00D5246A">
        <w:rPr>
          <w:rFonts w:ascii="Garamond" w:hAnsi="Garamond" w:cs="Arial"/>
          <w:color w:val="000000"/>
          <w:sz w:val="22"/>
          <w:szCs w:val="22"/>
        </w:rPr>
        <w:t>arts</w:t>
      </w:r>
      <w:proofErr w:type="spellEnd"/>
      <w:r w:rsidRPr="00D5246A">
        <w:rPr>
          <w:rFonts w:ascii="Garamond" w:hAnsi="Garamond" w:cs="Arial"/>
          <w:color w:val="000000"/>
          <w:sz w:val="22"/>
          <w:szCs w:val="22"/>
        </w:rPr>
        <w:t>. 19 e 20 será realizada ao final de cada quadrimestre.</w:t>
      </w:r>
    </w:p>
    <w:p w:rsidR="00945556" w:rsidRPr="00D5246A" w:rsidRDefault="00945556" w:rsidP="00945556">
      <w:pPr>
        <w:pStyle w:val="NormalWeb"/>
        <w:spacing w:before="0" w:beforeAutospacing="0" w:after="0" w:afterAutospacing="0" w:line="360" w:lineRule="auto"/>
        <w:ind w:left="1418"/>
        <w:jc w:val="both"/>
        <w:rPr>
          <w:rFonts w:ascii="Garamond" w:hAnsi="Garamond"/>
          <w:color w:val="000000"/>
          <w:sz w:val="22"/>
          <w:szCs w:val="22"/>
        </w:rPr>
      </w:pPr>
      <w:r w:rsidRPr="00D5246A">
        <w:rPr>
          <w:rFonts w:ascii="Garamond" w:hAnsi="Garamond" w:cs="Arial"/>
          <w:color w:val="000000"/>
          <w:sz w:val="22"/>
          <w:szCs w:val="22"/>
        </w:rPr>
        <w:lastRenderedPageBreak/>
        <w:t>Parágrafo único. Se a despesa total com pessoal exceder a 95% (noventa e cinco por cento) do limite, são vedados ao Poder ou órgão referido no art. 20 que houver incorrido no excesso:</w:t>
      </w:r>
    </w:p>
    <w:p w:rsidR="00945556" w:rsidRPr="00945556" w:rsidRDefault="00945556" w:rsidP="00945556">
      <w:pPr>
        <w:pStyle w:val="NormalWeb"/>
        <w:spacing w:before="0" w:beforeAutospacing="0" w:after="0" w:afterAutospacing="0" w:line="360" w:lineRule="auto"/>
        <w:ind w:left="1418"/>
        <w:jc w:val="both"/>
        <w:rPr>
          <w:rFonts w:ascii="Garamond" w:hAnsi="Garamond"/>
          <w:color w:val="000000"/>
          <w:sz w:val="22"/>
          <w:szCs w:val="22"/>
          <w:u w:val="single"/>
        </w:rPr>
      </w:pPr>
      <w:r w:rsidRPr="00945556">
        <w:rPr>
          <w:rFonts w:ascii="Garamond" w:hAnsi="Garamond" w:cs="Arial"/>
          <w:color w:val="000000"/>
          <w:sz w:val="22"/>
          <w:szCs w:val="22"/>
          <w:u w:val="single"/>
        </w:rPr>
        <w:t>I - concessão de vantagem, aumento, reajuste ou adequação de remuneração a qualquer título, salvo os derivados de sentença judicial ou de determinação legal ou contratual, ressalvada a revisão prevista no </w:t>
      </w:r>
      <w:hyperlink r:id="rId8" w:anchor="art37x" w:history="1">
        <w:r w:rsidRPr="00945556">
          <w:rPr>
            <w:rStyle w:val="Hyperlink"/>
            <w:rFonts w:ascii="Garamond" w:hAnsi="Garamond" w:cs="Arial"/>
            <w:sz w:val="22"/>
            <w:szCs w:val="22"/>
          </w:rPr>
          <w:t>inciso X do art. 37 da Constituição</w:t>
        </w:r>
      </w:hyperlink>
      <w:r w:rsidRPr="00945556">
        <w:rPr>
          <w:rFonts w:ascii="Garamond" w:hAnsi="Garamond" w:cs="Arial"/>
          <w:color w:val="000000"/>
          <w:sz w:val="22"/>
          <w:szCs w:val="22"/>
          <w:u w:val="single"/>
        </w:rPr>
        <w:t>;</w:t>
      </w:r>
    </w:p>
    <w:p w:rsidR="00945556" w:rsidRPr="00945556" w:rsidRDefault="00945556" w:rsidP="00945556">
      <w:pPr>
        <w:pStyle w:val="NormalWeb"/>
        <w:spacing w:before="0" w:beforeAutospacing="0" w:after="0" w:afterAutospacing="0" w:line="360" w:lineRule="auto"/>
        <w:ind w:left="1418"/>
        <w:jc w:val="both"/>
        <w:rPr>
          <w:rFonts w:ascii="Garamond" w:hAnsi="Garamond"/>
          <w:color w:val="000000"/>
          <w:sz w:val="22"/>
          <w:szCs w:val="22"/>
          <w:u w:val="single"/>
        </w:rPr>
      </w:pPr>
      <w:r w:rsidRPr="00945556">
        <w:rPr>
          <w:rFonts w:ascii="Garamond" w:hAnsi="Garamond" w:cs="Arial"/>
          <w:color w:val="000000"/>
          <w:sz w:val="22"/>
          <w:szCs w:val="22"/>
          <w:u w:val="single"/>
        </w:rPr>
        <w:t xml:space="preserve">II - </w:t>
      </w:r>
      <w:proofErr w:type="gramStart"/>
      <w:r w:rsidRPr="00945556">
        <w:rPr>
          <w:rFonts w:ascii="Garamond" w:hAnsi="Garamond" w:cs="Arial"/>
          <w:color w:val="000000"/>
          <w:sz w:val="22"/>
          <w:szCs w:val="22"/>
          <w:u w:val="single"/>
        </w:rPr>
        <w:t>criação</w:t>
      </w:r>
      <w:proofErr w:type="gramEnd"/>
      <w:r w:rsidRPr="00945556">
        <w:rPr>
          <w:rFonts w:ascii="Garamond" w:hAnsi="Garamond" w:cs="Arial"/>
          <w:color w:val="000000"/>
          <w:sz w:val="22"/>
          <w:szCs w:val="22"/>
          <w:u w:val="single"/>
        </w:rPr>
        <w:t xml:space="preserve"> de cargo, emprego ou função;</w:t>
      </w:r>
    </w:p>
    <w:p w:rsidR="00945556" w:rsidRPr="00945556" w:rsidRDefault="00945556" w:rsidP="00945556">
      <w:pPr>
        <w:pStyle w:val="NormalWeb"/>
        <w:spacing w:before="0" w:beforeAutospacing="0" w:after="0" w:afterAutospacing="0" w:line="360" w:lineRule="auto"/>
        <w:ind w:left="1418"/>
        <w:jc w:val="both"/>
        <w:rPr>
          <w:rFonts w:ascii="Garamond" w:hAnsi="Garamond"/>
          <w:color w:val="000000"/>
          <w:sz w:val="22"/>
          <w:szCs w:val="22"/>
          <w:u w:val="single"/>
        </w:rPr>
      </w:pPr>
      <w:r w:rsidRPr="00945556">
        <w:rPr>
          <w:rFonts w:ascii="Garamond" w:hAnsi="Garamond" w:cs="Arial"/>
          <w:color w:val="000000"/>
          <w:sz w:val="22"/>
          <w:szCs w:val="22"/>
          <w:u w:val="single"/>
        </w:rPr>
        <w:t>III - alteração de estrutura de carreira que implique aumento de despesa;</w:t>
      </w:r>
    </w:p>
    <w:p w:rsidR="00945556" w:rsidRPr="00945556" w:rsidRDefault="00945556" w:rsidP="00945556">
      <w:pPr>
        <w:pStyle w:val="NormalWeb"/>
        <w:spacing w:before="0" w:beforeAutospacing="0" w:after="0" w:afterAutospacing="0" w:line="360" w:lineRule="auto"/>
        <w:ind w:left="1418"/>
        <w:jc w:val="both"/>
        <w:rPr>
          <w:rFonts w:ascii="Garamond" w:hAnsi="Garamond"/>
          <w:color w:val="000000"/>
          <w:sz w:val="22"/>
          <w:szCs w:val="22"/>
          <w:u w:val="single"/>
        </w:rPr>
      </w:pPr>
      <w:r w:rsidRPr="00945556">
        <w:rPr>
          <w:rFonts w:ascii="Garamond" w:hAnsi="Garamond" w:cs="Arial"/>
          <w:color w:val="000000"/>
          <w:sz w:val="22"/>
          <w:szCs w:val="22"/>
          <w:u w:val="single"/>
        </w:rPr>
        <w:t xml:space="preserve">IV - </w:t>
      </w:r>
      <w:proofErr w:type="gramStart"/>
      <w:r w:rsidRPr="00945556">
        <w:rPr>
          <w:rFonts w:ascii="Garamond" w:hAnsi="Garamond" w:cs="Arial"/>
          <w:color w:val="000000"/>
          <w:sz w:val="22"/>
          <w:szCs w:val="22"/>
          <w:u w:val="single"/>
        </w:rPr>
        <w:t>provimento</w:t>
      </w:r>
      <w:proofErr w:type="gramEnd"/>
      <w:r w:rsidRPr="00945556">
        <w:rPr>
          <w:rFonts w:ascii="Garamond" w:hAnsi="Garamond" w:cs="Arial"/>
          <w:color w:val="000000"/>
          <w:sz w:val="22"/>
          <w:szCs w:val="22"/>
          <w:u w:val="single"/>
        </w:rPr>
        <w:t xml:space="preserve"> de cargo público, admissão ou contratação de pessoal a qualquer título, ressalvada a reposição decorrente de aposentadoria ou falecimento de servidores das áreas de educação, saúde e segurança;</w:t>
      </w:r>
    </w:p>
    <w:p w:rsidR="00945556" w:rsidRDefault="00945556" w:rsidP="0094555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</w:rPr>
      </w:pPr>
      <w:r w:rsidRPr="00945556">
        <w:rPr>
          <w:rFonts w:ascii="Garamond" w:hAnsi="Garamond" w:cs="Arial"/>
          <w:color w:val="000000"/>
          <w:sz w:val="22"/>
          <w:szCs w:val="22"/>
          <w:u w:val="single"/>
        </w:rPr>
        <w:t> V - contratação de hora extra, salvo no caso do disposto no </w:t>
      </w:r>
      <w:hyperlink r:id="rId9" w:anchor="art57%C2%A76ii" w:history="1">
        <w:r w:rsidRPr="00945556">
          <w:rPr>
            <w:rStyle w:val="Hyperlink"/>
            <w:rFonts w:ascii="Garamond" w:hAnsi="Garamond" w:cs="Arial"/>
            <w:sz w:val="22"/>
            <w:szCs w:val="22"/>
          </w:rPr>
          <w:t>inciso II do § 6</w:t>
        </w:r>
        <w:r w:rsidRPr="00945556">
          <w:rPr>
            <w:rStyle w:val="Hyperlink"/>
            <w:rFonts w:ascii="Garamond" w:hAnsi="Garamond" w:cs="Arial"/>
            <w:sz w:val="22"/>
            <w:szCs w:val="22"/>
            <w:vertAlign w:val="superscript"/>
          </w:rPr>
          <w:t>o</w:t>
        </w:r>
        <w:r w:rsidRPr="00945556">
          <w:rPr>
            <w:rStyle w:val="Hyperlink"/>
            <w:rFonts w:ascii="Garamond" w:hAnsi="Garamond" w:cs="Arial"/>
            <w:sz w:val="22"/>
            <w:szCs w:val="22"/>
          </w:rPr>
          <w:t> do art. 57 da Constituição</w:t>
        </w:r>
      </w:hyperlink>
      <w:r w:rsidRPr="00945556">
        <w:rPr>
          <w:rFonts w:ascii="Garamond" w:hAnsi="Garamond" w:cs="Arial"/>
          <w:color w:val="000000"/>
          <w:sz w:val="22"/>
          <w:szCs w:val="22"/>
          <w:u w:val="single"/>
        </w:rPr>
        <w:t> e as situações previstas na lei de diretrizes orçamentárias.</w:t>
      </w:r>
    </w:p>
    <w:p w:rsidR="00945556" w:rsidRPr="00945556" w:rsidRDefault="00945556" w:rsidP="0094555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</w:p>
    <w:p w:rsidR="00851CFA" w:rsidRPr="00945556" w:rsidRDefault="009871FD" w:rsidP="0094555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Em um primeiro momento, houve a observância da regra.</w:t>
      </w:r>
    </w:p>
    <w:p w:rsidR="00945556" w:rsidRPr="00945556" w:rsidRDefault="00945556" w:rsidP="00283981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</w:p>
    <w:p w:rsidR="00945556" w:rsidRPr="00945556" w:rsidRDefault="008676B4" w:rsidP="00283981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Segundo o gestor, foi editada</w:t>
      </w:r>
      <w:r w:rsidR="00945556">
        <w:rPr>
          <w:rFonts w:ascii="Garamond" w:hAnsi="Garamond" w:cs="Arial"/>
        </w:rPr>
        <w:t xml:space="preserve"> a Portaria n. 98, de 11 de abril de 2017, que suspendeu o pagamento de funções gratificadas, a partir de abril de 2017, em todo o município de </w:t>
      </w:r>
      <w:proofErr w:type="spellStart"/>
      <w:r w:rsidR="00945556">
        <w:rPr>
          <w:rFonts w:ascii="Garamond" w:hAnsi="Garamond" w:cs="Arial"/>
        </w:rPr>
        <w:t>Ijaci</w:t>
      </w:r>
      <w:proofErr w:type="spellEnd"/>
      <w:r w:rsidR="00945556">
        <w:rPr>
          <w:rFonts w:ascii="Garamond" w:hAnsi="Garamond" w:cs="Arial"/>
        </w:rPr>
        <w:t>.</w:t>
      </w:r>
    </w:p>
    <w:p w:rsidR="00945556" w:rsidRPr="00945556" w:rsidRDefault="00945556" w:rsidP="00283981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9871FD" w:rsidRPr="00945556" w:rsidRDefault="00945556" w:rsidP="00283981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Entretanto, a medida não se mostrou suficiente. </w:t>
      </w:r>
      <w:r w:rsidR="009871FD" w:rsidRPr="00945556">
        <w:rPr>
          <w:rFonts w:ascii="Garamond" w:hAnsi="Garamond" w:cs="Arial"/>
        </w:rPr>
        <w:t xml:space="preserve">No primeiro quadrimestre de 2017, o percentual relativo aos gastos com pessoal do Poder Executivo Municipal de </w:t>
      </w:r>
      <w:proofErr w:type="spellStart"/>
      <w:r w:rsidR="009871FD" w:rsidRPr="00945556">
        <w:rPr>
          <w:rFonts w:ascii="Garamond" w:hAnsi="Garamond" w:cs="Arial"/>
        </w:rPr>
        <w:t>Ijaci</w:t>
      </w:r>
      <w:proofErr w:type="spellEnd"/>
      <w:r w:rsidR="009871FD" w:rsidRPr="00945556">
        <w:rPr>
          <w:rFonts w:ascii="Garamond" w:hAnsi="Garamond" w:cs="Arial"/>
        </w:rPr>
        <w:t xml:space="preserve"> restou fixado em 53,15%.</w:t>
      </w:r>
    </w:p>
    <w:p w:rsidR="00945556" w:rsidRPr="00945556" w:rsidRDefault="00945556" w:rsidP="00283981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945556" w:rsidRPr="00945556" w:rsidRDefault="00945556" w:rsidP="00283981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O índice continuou acima do limite prudencial. </w:t>
      </w:r>
    </w:p>
    <w:p w:rsidR="00945556" w:rsidRPr="00945556" w:rsidRDefault="00945556" w:rsidP="00283981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945556" w:rsidRPr="00945556" w:rsidRDefault="00945556" w:rsidP="00283981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Apesar disso, o Prefeito Municipal Fabiano da Silva </w:t>
      </w:r>
      <w:proofErr w:type="spellStart"/>
      <w:r>
        <w:rPr>
          <w:rFonts w:ascii="Garamond" w:hAnsi="Garamond" w:cs="Arial"/>
        </w:rPr>
        <w:t>Moreti</w:t>
      </w:r>
      <w:proofErr w:type="spellEnd"/>
      <w:r>
        <w:rPr>
          <w:rFonts w:ascii="Garamond" w:hAnsi="Garamond" w:cs="Arial"/>
        </w:rPr>
        <w:t xml:space="preserve"> realizou diversas nomeações desde o início de sua gestão, em janeiro de 2017. Até meados de abril, já </w:t>
      </w:r>
      <w:r>
        <w:rPr>
          <w:rFonts w:ascii="Garamond" w:hAnsi="Garamond" w:cs="Arial"/>
        </w:rPr>
        <w:lastRenderedPageBreak/>
        <w:t>tinham sido</w:t>
      </w:r>
      <w:r w:rsidRPr="00B47E70">
        <w:rPr>
          <w:rFonts w:ascii="Garamond" w:hAnsi="Garamond" w:cs="Arial"/>
        </w:rPr>
        <w:t xml:space="preserve"> nomeados secretários</w:t>
      </w:r>
      <w:r>
        <w:rPr>
          <w:rFonts w:ascii="Garamond" w:hAnsi="Garamond" w:cs="Arial"/>
        </w:rPr>
        <w:t>, chefes de departamentos e</w:t>
      </w:r>
      <w:r w:rsidRPr="00B47E70">
        <w:rPr>
          <w:rFonts w:ascii="Garamond" w:hAnsi="Garamond" w:cs="Arial"/>
        </w:rPr>
        <w:t xml:space="preserve"> assessores administrativos</w:t>
      </w:r>
      <w:r>
        <w:rPr>
          <w:rFonts w:ascii="Garamond" w:hAnsi="Garamond" w:cs="Arial"/>
        </w:rPr>
        <w:t xml:space="preserve"> para ocupação de cargos comissionados do Poder Executivo Municipal.</w:t>
      </w:r>
    </w:p>
    <w:p w:rsidR="009871FD" w:rsidRPr="00945556" w:rsidRDefault="009871FD" w:rsidP="00B664E6">
      <w:pPr>
        <w:spacing w:line="360" w:lineRule="auto"/>
        <w:rPr>
          <w:rFonts w:ascii="Garamond" w:hAnsi="Garamond" w:cs="Arial"/>
          <w:b/>
        </w:rPr>
      </w:pPr>
    </w:p>
    <w:p w:rsidR="009871FD" w:rsidRPr="00945556" w:rsidRDefault="00945556" w:rsidP="00B664E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Não é surpresa então que o percentual de despesa com pessoal do Executivo Municipal tenha </w:t>
      </w:r>
      <w:r w:rsidR="00283981">
        <w:rPr>
          <w:rFonts w:ascii="Garamond" w:hAnsi="Garamond" w:cs="Arial"/>
        </w:rPr>
        <w:t>superado</w:t>
      </w:r>
      <w:r w:rsidR="00D5246A">
        <w:rPr>
          <w:rFonts w:ascii="Garamond" w:hAnsi="Garamond" w:cs="Arial"/>
        </w:rPr>
        <w:t xml:space="preserve"> o limite legal de 54%, resultando, ao final de agosto de 2017, no montante de 56,53%.</w:t>
      </w:r>
    </w:p>
    <w:p w:rsidR="00945556" w:rsidRPr="00945556" w:rsidRDefault="00945556" w:rsidP="00B664E6">
      <w:pPr>
        <w:widowControl w:val="0"/>
        <w:spacing w:line="360" w:lineRule="auto"/>
        <w:jc w:val="both"/>
        <w:rPr>
          <w:rFonts w:ascii="Garamond" w:hAnsi="Garamond" w:cs="Arial"/>
          <w:b/>
        </w:rPr>
      </w:pPr>
    </w:p>
    <w:p w:rsidR="00D5246A" w:rsidRPr="00D5246A" w:rsidRDefault="00283981" w:rsidP="00B664E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F</w:t>
      </w:r>
      <w:r w:rsidR="00D5246A">
        <w:rPr>
          <w:rFonts w:ascii="Garamond" w:hAnsi="Garamond" w:cs="Arial"/>
        </w:rPr>
        <w:t>icou maior que aquele já verificado ao final de 2016</w:t>
      </w:r>
      <w:r>
        <w:rPr>
          <w:rFonts w:ascii="Garamond" w:hAnsi="Garamond" w:cs="Arial"/>
        </w:rPr>
        <w:t xml:space="preserve"> e início de 2017</w:t>
      </w:r>
      <w:r w:rsidR="00D5246A">
        <w:rPr>
          <w:rFonts w:ascii="Garamond" w:hAnsi="Garamond" w:cs="Arial"/>
        </w:rPr>
        <w:t>.</w:t>
      </w:r>
    </w:p>
    <w:p w:rsidR="00D5246A" w:rsidRPr="00D5246A" w:rsidRDefault="00D5246A" w:rsidP="00B664E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</w:p>
    <w:p w:rsidR="00D5246A" w:rsidRPr="008676B4" w:rsidRDefault="00D5246A" w:rsidP="00B664E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De acordo com o gestor, o aumento se justifica pela </w:t>
      </w:r>
      <w:r w:rsidRPr="00B664E6">
        <w:rPr>
          <w:rFonts w:ascii="Garamond" w:hAnsi="Garamond" w:cs="Arial"/>
        </w:rPr>
        <w:t xml:space="preserve">concessão de reajuste aos profissionais do magistério do município, por meio da Lei n. 1.298, de 17 de abril de 2017, e </w:t>
      </w:r>
      <w:r w:rsidR="008676B4" w:rsidRPr="00B664E6">
        <w:rPr>
          <w:rFonts w:ascii="Garamond" w:hAnsi="Garamond" w:cs="Arial"/>
        </w:rPr>
        <w:t>de revisão geral</w:t>
      </w:r>
      <w:r w:rsidRPr="00B664E6">
        <w:rPr>
          <w:rFonts w:ascii="Garamond" w:hAnsi="Garamond" w:cs="Arial"/>
        </w:rPr>
        <w:t xml:space="preserve"> a todos os servidores do município, por m</w:t>
      </w:r>
      <w:r>
        <w:rPr>
          <w:rFonts w:ascii="Garamond" w:hAnsi="Garamond" w:cs="Arial"/>
        </w:rPr>
        <w:t xml:space="preserve">eio da Lei n. 1.299, editada na mesma data. </w:t>
      </w:r>
    </w:p>
    <w:p w:rsidR="008676B4" w:rsidRPr="008676B4" w:rsidRDefault="008676B4" w:rsidP="00B664E6">
      <w:pPr>
        <w:widowControl w:val="0"/>
        <w:spacing w:line="360" w:lineRule="auto"/>
        <w:jc w:val="both"/>
        <w:rPr>
          <w:rFonts w:ascii="Garamond" w:hAnsi="Garamond" w:cs="Arial"/>
          <w:b/>
        </w:rPr>
      </w:pPr>
    </w:p>
    <w:p w:rsidR="00D5246A" w:rsidRPr="00D5246A" w:rsidRDefault="00D5246A" w:rsidP="00B664E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Em ambas as leis, os efeitos foram retroativos a 1º de janeiro de 2017.</w:t>
      </w:r>
    </w:p>
    <w:p w:rsidR="00D5246A" w:rsidRPr="00D5246A" w:rsidRDefault="00D5246A" w:rsidP="00B664E6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D5246A" w:rsidRPr="00D5246A" w:rsidRDefault="00B664E6" w:rsidP="00B664E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A</w:t>
      </w:r>
      <w:r w:rsidR="00D5246A">
        <w:rPr>
          <w:rFonts w:ascii="Garamond" w:hAnsi="Garamond" w:cs="Arial"/>
        </w:rPr>
        <w:t xml:space="preserve">ssiste razão ao Prefeito Municipal Fabiano da Silva </w:t>
      </w:r>
      <w:proofErr w:type="spellStart"/>
      <w:r w:rsidR="00D5246A">
        <w:rPr>
          <w:rFonts w:ascii="Garamond" w:hAnsi="Garamond" w:cs="Arial"/>
        </w:rPr>
        <w:t>Moreti</w:t>
      </w:r>
      <w:proofErr w:type="spellEnd"/>
      <w:r w:rsidR="00D5246A">
        <w:rPr>
          <w:rFonts w:ascii="Garamond" w:hAnsi="Garamond" w:cs="Arial"/>
        </w:rPr>
        <w:t xml:space="preserve"> no sentido de que a </w:t>
      </w:r>
      <w:r w:rsidR="00D5246A" w:rsidRPr="008676B4">
        <w:rPr>
          <w:rFonts w:ascii="Garamond" w:hAnsi="Garamond" w:cs="Arial"/>
          <w:b/>
        </w:rPr>
        <w:t>Lei de Responsabilidade Fiscal excepciona a concessão</w:t>
      </w:r>
      <w:r w:rsidR="00D242ED">
        <w:rPr>
          <w:rFonts w:ascii="Garamond" w:hAnsi="Garamond" w:cs="Arial"/>
          <w:b/>
        </w:rPr>
        <w:t xml:space="preserve"> de reajuste determinado por lei e</w:t>
      </w:r>
      <w:r>
        <w:rPr>
          <w:rFonts w:ascii="Garamond" w:hAnsi="Garamond" w:cs="Arial"/>
          <w:b/>
        </w:rPr>
        <w:t xml:space="preserve"> de revisão geral anual a</w:t>
      </w:r>
      <w:r w:rsidR="00D5246A" w:rsidRPr="008676B4">
        <w:rPr>
          <w:rFonts w:ascii="Garamond" w:hAnsi="Garamond" w:cs="Arial"/>
          <w:b/>
        </w:rPr>
        <w:t xml:space="preserve">os servidores, </w:t>
      </w:r>
      <w:r>
        <w:rPr>
          <w:rFonts w:ascii="Garamond" w:hAnsi="Garamond" w:cs="Arial"/>
          <w:b/>
        </w:rPr>
        <w:t>conforme previsão</w:t>
      </w:r>
      <w:r w:rsidR="00D5246A" w:rsidRPr="008676B4">
        <w:rPr>
          <w:rFonts w:ascii="Garamond" w:hAnsi="Garamond" w:cs="Arial"/>
          <w:b/>
        </w:rPr>
        <w:t xml:space="preserve"> </w:t>
      </w:r>
      <w:r>
        <w:rPr>
          <w:rFonts w:ascii="Garamond" w:hAnsi="Garamond" w:cs="Arial"/>
          <w:b/>
        </w:rPr>
        <w:t>d</w:t>
      </w:r>
      <w:r w:rsidR="00D5246A" w:rsidRPr="008676B4">
        <w:rPr>
          <w:rFonts w:ascii="Garamond" w:hAnsi="Garamond" w:cs="Arial"/>
          <w:b/>
        </w:rPr>
        <w:t>a Constituição Federal de 1988</w:t>
      </w:r>
      <w:r w:rsidR="00D5246A">
        <w:rPr>
          <w:rFonts w:ascii="Garamond" w:hAnsi="Garamond" w:cs="Arial"/>
        </w:rPr>
        <w:t>, mesmo nos casos em que o poder público tenha ultrapassado o limite de gasto com pessoal.</w:t>
      </w:r>
    </w:p>
    <w:p w:rsidR="00D5246A" w:rsidRPr="00B664E6" w:rsidRDefault="00D5246A" w:rsidP="00B664E6">
      <w:pPr>
        <w:spacing w:line="360" w:lineRule="auto"/>
        <w:rPr>
          <w:rFonts w:ascii="Garamond" w:hAnsi="Garamond" w:cs="Arial"/>
          <w:b/>
        </w:rPr>
      </w:pPr>
    </w:p>
    <w:p w:rsidR="00D5246A" w:rsidRPr="00D5246A" w:rsidRDefault="00D5246A" w:rsidP="00B664E6">
      <w:pPr>
        <w:pStyle w:val="NormalWeb"/>
        <w:spacing w:before="0" w:beforeAutospacing="0" w:after="0" w:afterAutospacing="0" w:line="360" w:lineRule="auto"/>
        <w:ind w:left="1418"/>
        <w:jc w:val="both"/>
        <w:rPr>
          <w:rFonts w:ascii="Garamond" w:hAnsi="Garamond"/>
          <w:color w:val="000000"/>
          <w:sz w:val="22"/>
          <w:szCs w:val="22"/>
        </w:rPr>
      </w:pPr>
      <w:bookmarkStart w:id="1" w:name="art22"/>
      <w:bookmarkEnd w:id="1"/>
      <w:r w:rsidRPr="00D5246A">
        <w:rPr>
          <w:rFonts w:ascii="Garamond" w:hAnsi="Garamond" w:cs="Arial"/>
          <w:color w:val="000000"/>
          <w:sz w:val="22"/>
          <w:szCs w:val="22"/>
        </w:rPr>
        <w:t>Art. 22.</w:t>
      </w:r>
      <w:r w:rsidRPr="00D5246A">
        <w:rPr>
          <w:rFonts w:ascii="Garamond" w:hAnsi="Garamond" w:cs="Arial"/>
          <w:b/>
          <w:bCs/>
          <w:color w:val="000000"/>
          <w:sz w:val="22"/>
          <w:szCs w:val="22"/>
        </w:rPr>
        <w:t> </w:t>
      </w:r>
      <w:r w:rsidR="00283981">
        <w:rPr>
          <w:rFonts w:ascii="Garamond" w:hAnsi="Garamond" w:cs="Arial"/>
          <w:color w:val="000000"/>
          <w:sz w:val="22"/>
          <w:szCs w:val="22"/>
        </w:rPr>
        <w:t>(...)</w:t>
      </w:r>
    </w:p>
    <w:p w:rsidR="00B664E6" w:rsidRDefault="00D5246A" w:rsidP="00B664E6">
      <w:pPr>
        <w:pStyle w:val="NormalWeb"/>
        <w:spacing w:before="0" w:beforeAutospacing="0" w:after="0" w:afterAutospacing="0" w:line="360" w:lineRule="auto"/>
        <w:ind w:left="1418"/>
        <w:jc w:val="both"/>
        <w:rPr>
          <w:rFonts w:ascii="Garamond" w:hAnsi="Garamond" w:cs="Arial"/>
          <w:color w:val="000000"/>
          <w:sz w:val="22"/>
          <w:szCs w:val="22"/>
        </w:rPr>
      </w:pPr>
      <w:bookmarkStart w:id="2" w:name="art22p"/>
      <w:bookmarkEnd w:id="2"/>
      <w:r w:rsidRPr="00D5246A">
        <w:rPr>
          <w:rFonts w:ascii="Garamond" w:hAnsi="Garamond" w:cs="Arial"/>
          <w:color w:val="000000"/>
          <w:sz w:val="22"/>
          <w:szCs w:val="22"/>
        </w:rPr>
        <w:t>Parágrafo único. Se a despesa total com pessoal exceder a 95% (noventa e cinco por cento) do limite, são vedados ao Poder ou órgão referido no art. 20 que houver incorrido no excesso:</w:t>
      </w:r>
      <w:bookmarkStart w:id="3" w:name="art22pi"/>
      <w:bookmarkEnd w:id="3"/>
    </w:p>
    <w:p w:rsidR="00D5246A" w:rsidRPr="00D5246A" w:rsidRDefault="00D5246A" w:rsidP="00B664E6">
      <w:pPr>
        <w:pStyle w:val="NormalWeb"/>
        <w:widowControl w:val="0"/>
        <w:spacing w:before="0" w:beforeAutospacing="0" w:after="0" w:afterAutospacing="0" w:line="360" w:lineRule="auto"/>
        <w:ind w:left="1418"/>
        <w:jc w:val="both"/>
        <w:rPr>
          <w:rFonts w:ascii="Garamond" w:hAnsi="Garamond"/>
          <w:color w:val="000000"/>
          <w:sz w:val="22"/>
          <w:szCs w:val="22"/>
        </w:rPr>
      </w:pPr>
      <w:r w:rsidRPr="00D5246A">
        <w:rPr>
          <w:rFonts w:ascii="Garamond" w:hAnsi="Garamond" w:cs="Arial"/>
          <w:color w:val="000000"/>
          <w:sz w:val="22"/>
          <w:szCs w:val="22"/>
        </w:rPr>
        <w:t xml:space="preserve">I - </w:t>
      </w:r>
      <w:proofErr w:type="gramStart"/>
      <w:r w:rsidRPr="00D5246A">
        <w:rPr>
          <w:rFonts w:ascii="Garamond" w:hAnsi="Garamond" w:cs="Arial"/>
          <w:color w:val="000000"/>
          <w:sz w:val="22"/>
          <w:szCs w:val="22"/>
        </w:rPr>
        <w:t>concessão</w:t>
      </w:r>
      <w:proofErr w:type="gramEnd"/>
      <w:r w:rsidRPr="00D5246A">
        <w:rPr>
          <w:rFonts w:ascii="Garamond" w:hAnsi="Garamond" w:cs="Arial"/>
          <w:color w:val="000000"/>
          <w:sz w:val="22"/>
          <w:szCs w:val="22"/>
        </w:rPr>
        <w:t xml:space="preserve"> de vantagem, aumento, reajuste ou adequação de remuneração a qualquer título, </w:t>
      </w:r>
      <w:r w:rsidRPr="00283981">
        <w:rPr>
          <w:rFonts w:ascii="Garamond" w:hAnsi="Garamond" w:cs="Arial"/>
          <w:color w:val="000000"/>
          <w:sz w:val="22"/>
          <w:szCs w:val="22"/>
          <w:u w:val="single"/>
        </w:rPr>
        <w:t xml:space="preserve">salvo os derivados de sentença judicial ou de determinação legal ou contratual, </w:t>
      </w:r>
      <w:r w:rsidRPr="00283981">
        <w:rPr>
          <w:rFonts w:ascii="Garamond" w:hAnsi="Garamond" w:cs="Arial"/>
          <w:color w:val="000000"/>
          <w:sz w:val="22"/>
          <w:szCs w:val="22"/>
          <w:u w:val="single"/>
        </w:rPr>
        <w:lastRenderedPageBreak/>
        <w:t xml:space="preserve">ressalvada a revisão </w:t>
      </w:r>
      <w:r w:rsidRPr="00B664E6">
        <w:rPr>
          <w:rFonts w:ascii="Garamond" w:hAnsi="Garamond" w:cs="Arial"/>
          <w:sz w:val="22"/>
          <w:szCs w:val="22"/>
          <w:u w:val="single"/>
        </w:rPr>
        <w:t>prevista no </w:t>
      </w:r>
      <w:r w:rsidRPr="00B664E6">
        <w:rPr>
          <w:rStyle w:val="Hyperlink"/>
          <w:rFonts w:ascii="Garamond" w:hAnsi="Garamond" w:cs="Arial"/>
          <w:color w:val="auto"/>
          <w:sz w:val="22"/>
          <w:szCs w:val="22"/>
        </w:rPr>
        <w:t>inciso X do art. 37 da Constituição</w:t>
      </w:r>
      <w:r w:rsidRPr="00B664E6">
        <w:rPr>
          <w:rFonts w:ascii="Garamond" w:hAnsi="Garamond" w:cs="Arial"/>
          <w:sz w:val="22"/>
          <w:szCs w:val="22"/>
          <w:u w:val="single"/>
        </w:rPr>
        <w:t>;</w:t>
      </w:r>
      <w:r w:rsidR="00283981" w:rsidRPr="00B664E6">
        <w:rPr>
          <w:rFonts w:ascii="Garamond" w:hAnsi="Garamond" w:cs="Arial"/>
          <w:sz w:val="22"/>
          <w:szCs w:val="22"/>
        </w:rPr>
        <w:t xml:space="preserve"> (...)</w:t>
      </w:r>
    </w:p>
    <w:p w:rsidR="00D5246A" w:rsidRPr="00D5246A" w:rsidRDefault="00D5246A" w:rsidP="00B664E6">
      <w:pPr>
        <w:pStyle w:val="PargrafodaLista"/>
        <w:spacing w:line="360" w:lineRule="auto"/>
        <w:rPr>
          <w:rFonts w:ascii="Garamond" w:hAnsi="Garamond" w:cs="Arial"/>
          <w:b/>
        </w:rPr>
      </w:pPr>
      <w:bookmarkStart w:id="4" w:name="art22pii"/>
      <w:bookmarkEnd w:id="4"/>
    </w:p>
    <w:p w:rsidR="00B664E6" w:rsidRPr="00B664E6" w:rsidRDefault="00B664E6" w:rsidP="00B664E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Ou seja, as condutas são autorizadas pela LRF.</w:t>
      </w:r>
    </w:p>
    <w:p w:rsidR="00B664E6" w:rsidRPr="00B664E6" w:rsidRDefault="00B664E6" w:rsidP="00B664E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</w:p>
    <w:p w:rsidR="00D242ED" w:rsidRPr="00D242ED" w:rsidRDefault="00D242ED" w:rsidP="00B664E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Isso porque o reajuste concedido aos profissionais do magistério tem por razão a adequação ao piso nacional, para fins de cumprimento à Lei Federal n. 11.738/2008.</w:t>
      </w:r>
    </w:p>
    <w:p w:rsidR="00D242ED" w:rsidRPr="00D242ED" w:rsidRDefault="00D242ED" w:rsidP="00B664E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</w:p>
    <w:p w:rsidR="00D5246A" w:rsidRPr="00D5246A" w:rsidRDefault="00D5246A" w:rsidP="00B664E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Diferente disso, </w:t>
      </w:r>
      <w:r w:rsidRPr="008676B4">
        <w:rPr>
          <w:rFonts w:ascii="Garamond" w:hAnsi="Garamond" w:cs="Arial"/>
          <w:b/>
        </w:rPr>
        <w:t>a lei veda expressamente o provimento de cargo público, a qualquer título</w:t>
      </w:r>
      <w:r>
        <w:rPr>
          <w:rFonts w:ascii="Garamond" w:hAnsi="Garamond" w:cs="Arial"/>
        </w:rPr>
        <w:t>, quando verificado excesso de gasto de pessoal acima do limite prudencial, ressalvando apenas a reposição decorrente de aposentadoria ou falecimento de servidores nas áreas da educação, saúde e segurança.</w:t>
      </w:r>
    </w:p>
    <w:p w:rsidR="00D5246A" w:rsidRPr="00D5246A" w:rsidRDefault="00D5246A" w:rsidP="00B664E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</w:p>
    <w:p w:rsidR="00495684" w:rsidRPr="00D242ED" w:rsidRDefault="00067E54" w:rsidP="00B664E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Não obstante, </w:t>
      </w:r>
      <w:r w:rsidR="00283981" w:rsidRPr="00D242ED">
        <w:rPr>
          <w:rFonts w:ascii="Garamond" w:hAnsi="Garamond" w:cs="Arial"/>
        </w:rPr>
        <w:t>novas nomeações foram realizada</w:t>
      </w:r>
      <w:r w:rsidR="008676B4" w:rsidRPr="00D242ED">
        <w:rPr>
          <w:rFonts w:ascii="Garamond" w:hAnsi="Garamond" w:cs="Arial"/>
        </w:rPr>
        <w:t>s</w:t>
      </w:r>
      <w:r w:rsidR="00283981" w:rsidRPr="00D242ED">
        <w:rPr>
          <w:rFonts w:ascii="Garamond" w:hAnsi="Garamond" w:cs="Arial"/>
        </w:rPr>
        <w:t xml:space="preserve"> entre o período de maio a setembro de 2017, em descumprimento contínuo do inciso IV do parágrafo único do artigo 22 da LRF.</w:t>
      </w:r>
    </w:p>
    <w:p w:rsidR="00495684" w:rsidRPr="00495684" w:rsidRDefault="00495684" w:rsidP="00B664E6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495684" w:rsidRPr="00B47E70" w:rsidRDefault="00495684" w:rsidP="00B664E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Em consequência disso, </w:t>
      </w:r>
      <w:r w:rsidR="00B47E70">
        <w:rPr>
          <w:rFonts w:ascii="Garamond" w:hAnsi="Garamond" w:cs="Arial"/>
        </w:rPr>
        <w:t>o índice de pessoal no terceiro e último quadrimestre de 2017 ainda permaneceu alto, acima do limite legal de 54%, correspondendo a 56,13%.</w:t>
      </w:r>
    </w:p>
    <w:p w:rsidR="00B47E70" w:rsidRPr="00B47E70" w:rsidRDefault="00B47E70" w:rsidP="00B664E6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B47E70" w:rsidRPr="00B47E70" w:rsidRDefault="00283981" w:rsidP="00B664E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Novas medidas de redução com gasto de pessoal foram realizadas, tais como a</w:t>
      </w:r>
      <w:r w:rsidR="00945556">
        <w:rPr>
          <w:rFonts w:ascii="Garamond" w:hAnsi="Garamond" w:cs="Arial"/>
        </w:rPr>
        <w:t xml:space="preserve"> suspensão do pagamento de horas extras, a partir de julho de 2017 (Portaria n. 129, de 19 de julho de 2017)</w:t>
      </w:r>
      <w:r>
        <w:rPr>
          <w:rFonts w:ascii="Garamond" w:hAnsi="Garamond" w:cs="Arial"/>
        </w:rPr>
        <w:t>,</w:t>
      </w:r>
      <w:r w:rsidR="00945556">
        <w:rPr>
          <w:rFonts w:ascii="Garamond" w:hAnsi="Garamond" w:cs="Arial"/>
        </w:rPr>
        <w:t xml:space="preserve"> e </w:t>
      </w:r>
      <w:r>
        <w:rPr>
          <w:rFonts w:ascii="Garamond" w:hAnsi="Garamond" w:cs="Arial"/>
        </w:rPr>
        <w:t>a</w:t>
      </w:r>
      <w:r w:rsidR="00945556">
        <w:rPr>
          <w:rFonts w:ascii="Garamond" w:hAnsi="Garamond" w:cs="Arial"/>
        </w:rPr>
        <w:t xml:space="preserve"> redução dos salários do Prefeito, Vice-Prefeito, Secretários, Chefe de Gabinete e Servidores Comissionados, por meio do Decreto n. 1487, de 07 de agosto de 2017.</w:t>
      </w:r>
    </w:p>
    <w:p w:rsidR="00B47E70" w:rsidRPr="00B47E70" w:rsidRDefault="00B47E70" w:rsidP="004F276F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B47E70" w:rsidRPr="00776BD8" w:rsidRDefault="00B47E70" w:rsidP="004F276F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lastRenderedPageBreak/>
        <w:t>Naquele mesmo decreto, foram suspensos também o pagamento de férias-prêmio, as autorizações para execução de serviços em horário extraordinário</w:t>
      </w:r>
      <w:r w:rsidR="00776BD8">
        <w:rPr>
          <w:rFonts w:ascii="Garamond" w:hAnsi="Garamond" w:cs="Arial"/>
        </w:rPr>
        <w:t>, a concessão de afastamento por interesse particular e as gratificações concedidas aos servidores efetivos em decorrência de função de confiança, de direção, de coordenação e de assessoria.</w:t>
      </w:r>
    </w:p>
    <w:p w:rsidR="00776BD8" w:rsidRPr="00776BD8" w:rsidRDefault="00776BD8" w:rsidP="004F276F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776BD8" w:rsidRPr="00776BD8" w:rsidRDefault="00776BD8" w:rsidP="004F276F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Ocorre que as medidas de contingenciamento utilizadas não foram suficientes para cumprir as disposições da Lei de Responsabilidade Fiscal.</w:t>
      </w:r>
    </w:p>
    <w:p w:rsidR="00776BD8" w:rsidRPr="00776BD8" w:rsidRDefault="00776BD8" w:rsidP="00B664E6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776BD8" w:rsidRPr="00776BD8" w:rsidRDefault="00776BD8" w:rsidP="00B664E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Medidas mais drásticas deveriam ter sido tomadas no decorrer do exercício de 2017, em razão da clara insuficiência daquelas já adotadas. O percentual de gastos com despesas com pessoal, do segundo quadrimestre ao terceiro, foi reduzido em apenas 0,50%, quando deveria ter sido completamente amortizado já no segundo quadrimestre de 2017, em observância ao </w:t>
      </w:r>
      <w:r>
        <w:rPr>
          <w:rFonts w:ascii="Garamond" w:hAnsi="Garamond" w:cs="Arial"/>
          <w:i/>
        </w:rPr>
        <w:t xml:space="preserve">caput </w:t>
      </w:r>
      <w:r>
        <w:rPr>
          <w:rFonts w:ascii="Garamond" w:hAnsi="Garamond" w:cs="Arial"/>
        </w:rPr>
        <w:t>do artigo 23 da LRF.</w:t>
      </w:r>
    </w:p>
    <w:p w:rsidR="00776BD8" w:rsidRPr="00776BD8" w:rsidRDefault="00776BD8" w:rsidP="00B664E6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776BD8" w:rsidRPr="00283981" w:rsidRDefault="00283981" w:rsidP="00B664E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Até porque, </w:t>
      </w:r>
      <w:proofErr w:type="gramStart"/>
      <w:r>
        <w:rPr>
          <w:rFonts w:ascii="Garamond" w:hAnsi="Garamond" w:cs="Arial"/>
        </w:rPr>
        <w:t>nos segundo</w:t>
      </w:r>
      <w:proofErr w:type="gramEnd"/>
      <w:r>
        <w:rPr>
          <w:rFonts w:ascii="Garamond" w:hAnsi="Garamond" w:cs="Arial"/>
        </w:rPr>
        <w:t xml:space="preserve"> (56,53%) e terceiro (56,13%) quadrimestres de 2017, o índice claramente ultrapassou o limite legal de 54%, em descumprimento à LRF, restando fixado em 55,26% ao final do exercício, na despesa total com pessoal.</w:t>
      </w:r>
    </w:p>
    <w:p w:rsidR="00283981" w:rsidRPr="00283981" w:rsidRDefault="00283981" w:rsidP="00B664E6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283981" w:rsidRPr="00B664E6" w:rsidRDefault="00283981" w:rsidP="00B664E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Dentro deste contexto, </w:t>
      </w:r>
      <w:r w:rsidR="00B53F27">
        <w:rPr>
          <w:rFonts w:ascii="Garamond" w:hAnsi="Garamond" w:cs="Arial"/>
        </w:rPr>
        <w:t xml:space="preserve">o </w:t>
      </w:r>
      <w:r w:rsidR="00B53F27">
        <w:rPr>
          <w:rFonts w:ascii="Garamond" w:hAnsi="Garamond" w:cs="Arial"/>
          <w:i/>
        </w:rPr>
        <w:t>caput</w:t>
      </w:r>
      <w:r w:rsidR="00B53F27">
        <w:rPr>
          <w:rFonts w:ascii="Garamond" w:hAnsi="Garamond" w:cs="Arial"/>
        </w:rPr>
        <w:t xml:space="preserve"> do artigo 23 da LRF dispõe o seguinte:</w:t>
      </w:r>
    </w:p>
    <w:p w:rsidR="00B664E6" w:rsidRPr="00C75660" w:rsidRDefault="00B664E6" w:rsidP="00B664E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</w:p>
    <w:p w:rsidR="00945556" w:rsidRPr="009871FD" w:rsidRDefault="00945556" w:rsidP="00B664E6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  <w:sz w:val="22"/>
          <w:szCs w:val="22"/>
        </w:rPr>
      </w:pPr>
      <w:r w:rsidRPr="009871FD"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>Art. 23.</w:t>
      </w:r>
      <w:r w:rsidRPr="009871FD">
        <w:rPr>
          <w:rFonts w:ascii="Garamond" w:hAnsi="Garamond" w:cs="Arial"/>
          <w:b/>
          <w:bCs/>
          <w:color w:val="000000"/>
          <w:sz w:val="22"/>
          <w:szCs w:val="22"/>
          <w:shd w:val="clear" w:color="auto" w:fill="FFFFFF"/>
        </w:rPr>
        <w:t> </w:t>
      </w:r>
      <w:r w:rsidRPr="009871FD"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 xml:space="preserve">Se a despesa total com pessoal, do Poder ou órgão referido no art. 20, ultrapassar os limites definidos no mesmo artigo, sem prejuízo das medidas previstas no art. 22, o percentual excedente terá de ser eliminado nos dois quadrimestres seguintes, sendo </w:t>
      </w:r>
      <w:r w:rsidRPr="00B664E6">
        <w:rPr>
          <w:rFonts w:ascii="Garamond" w:hAnsi="Garamond" w:cs="Arial"/>
          <w:sz w:val="22"/>
          <w:szCs w:val="22"/>
          <w:shd w:val="clear" w:color="auto" w:fill="FFFFFF"/>
        </w:rPr>
        <w:t>pelo menos um terço no primeiro, adotando-se, entre outras, as providências previstas nos</w:t>
      </w:r>
      <w:r w:rsidRPr="00B664E6">
        <w:rPr>
          <w:rStyle w:val="Hyperlink"/>
          <w:rFonts w:ascii="Garamond" w:hAnsi="Garamond" w:cs="Arial"/>
          <w:color w:val="auto"/>
          <w:sz w:val="22"/>
          <w:szCs w:val="22"/>
          <w:shd w:val="clear" w:color="auto" w:fill="FFFFFF"/>
        </w:rPr>
        <w:t> §§ 3º</w:t>
      </w:r>
      <w:r w:rsidRPr="00B664E6">
        <w:rPr>
          <w:rFonts w:ascii="Garamond" w:hAnsi="Garamond" w:cs="Arial"/>
          <w:sz w:val="22"/>
          <w:szCs w:val="22"/>
          <w:shd w:val="clear" w:color="auto" w:fill="FFFFFF"/>
        </w:rPr>
        <w:t> e </w:t>
      </w:r>
      <w:r w:rsidRPr="00B664E6">
        <w:rPr>
          <w:rStyle w:val="Hyperlink"/>
          <w:rFonts w:ascii="Garamond" w:hAnsi="Garamond" w:cs="Arial"/>
          <w:color w:val="auto"/>
          <w:sz w:val="22"/>
          <w:szCs w:val="22"/>
          <w:shd w:val="clear" w:color="auto" w:fill="FFFFFF"/>
        </w:rPr>
        <w:t>4</w:t>
      </w:r>
      <w:r w:rsidRPr="00B664E6">
        <w:rPr>
          <w:rStyle w:val="Hyperlink"/>
          <w:rFonts w:ascii="Garamond" w:hAnsi="Garamond" w:cs="Arial"/>
          <w:color w:val="auto"/>
          <w:sz w:val="22"/>
          <w:szCs w:val="22"/>
          <w:shd w:val="clear" w:color="auto" w:fill="FFFFFF"/>
          <w:vertAlign w:val="superscript"/>
        </w:rPr>
        <w:t>o</w:t>
      </w:r>
      <w:r w:rsidRPr="00B664E6">
        <w:rPr>
          <w:rStyle w:val="Hyperlink"/>
          <w:rFonts w:ascii="Garamond" w:hAnsi="Garamond" w:cs="Arial"/>
          <w:color w:val="auto"/>
          <w:sz w:val="22"/>
          <w:szCs w:val="22"/>
          <w:shd w:val="clear" w:color="auto" w:fill="FFFFFF"/>
        </w:rPr>
        <w:t> do art. 169 da Constituição</w:t>
      </w:r>
      <w:r w:rsidRPr="00B664E6">
        <w:rPr>
          <w:rFonts w:ascii="Garamond" w:hAnsi="Garamond" w:cs="Arial"/>
          <w:sz w:val="22"/>
          <w:szCs w:val="22"/>
          <w:shd w:val="clear" w:color="auto" w:fill="FFFFFF"/>
        </w:rPr>
        <w:t>.</w:t>
      </w:r>
    </w:p>
    <w:p w:rsidR="006A6E95" w:rsidRPr="00B53F27" w:rsidRDefault="006A6E95" w:rsidP="00B664E6">
      <w:pPr>
        <w:spacing w:line="360" w:lineRule="auto"/>
        <w:rPr>
          <w:rFonts w:ascii="Garamond" w:hAnsi="Garamond" w:cs="Arial"/>
          <w:b/>
        </w:rPr>
      </w:pPr>
    </w:p>
    <w:p w:rsidR="00B53F27" w:rsidRPr="00B664E6" w:rsidRDefault="00B53F27" w:rsidP="00B664E6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Ou seja, estando o índice acima do limite legal no segundo quadrimestre de 2017, naquele seguinte deveria sofrer a redução de, pelo menos, um terço, a fim de que seja </w:t>
      </w:r>
      <w:r>
        <w:rPr>
          <w:rFonts w:ascii="Garamond" w:hAnsi="Garamond" w:cs="Arial"/>
        </w:rPr>
        <w:lastRenderedPageBreak/>
        <w:t>totalmente eliminado no primeiro quadrimestre de 2018.</w:t>
      </w:r>
    </w:p>
    <w:p w:rsidR="00B664E6" w:rsidRPr="00B53F27" w:rsidRDefault="00B664E6" w:rsidP="00B664E6">
      <w:pPr>
        <w:pStyle w:val="PargrafodaLista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B53F27" w:rsidRPr="00B53F27" w:rsidRDefault="00B53F27" w:rsidP="00B664E6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Ao contrário disso, no terceiro e último quadrimestre de 2017, o índice de gasto com pessoal do Poder Executivo Municipal ficou estabelecido em 56,13%, apenas 0,4% abaixo do percentual do quadrimestre anterior, correspondente a 56,53%.</w:t>
      </w:r>
    </w:p>
    <w:p w:rsidR="00B53F27" w:rsidRPr="00B53F27" w:rsidRDefault="00B53F27" w:rsidP="00B664E6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B53F27" w:rsidRPr="00B53F27" w:rsidRDefault="00B53F27" w:rsidP="00B664E6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A redução, então, não chegou a um terço, pelo menos. Para isso, deveria ter sido, ao final do último quadrimestre, calculada em 55,69%.</w:t>
      </w:r>
    </w:p>
    <w:p w:rsidR="00B53F27" w:rsidRPr="00B53F27" w:rsidRDefault="00B53F27" w:rsidP="00B664E6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B53F27" w:rsidRPr="00B53F27" w:rsidRDefault="00B53F27" w:rsidP="00B664E6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Já no início de 2018, houve o reestabelecimento dos gastos com pessoal do Poder Executivo de </w:t>
      </w:r>
      <w:proofErr w:type="spellStart"/>
      <w:r>
        <w:rPr>
          <w:rFonts w:ascii="Garamond" w:hAnsi="Garamond" w:cs="Arial"/>
        </w:rPr>
        <w:t>Ijaci</w:t>
      </w:r>
      <w:proofErr w:type="spellEnd"/>
      <w:r>
        <w:rPr>
          <w:rFonts w:ascii="Garamond" w:hAnsi="Garamond" w:cs="Arial"/>
        </w:rPr>
        <w:t>, chegando-se o índice, no primeiro quadrimestre, ao patamar de 47,07%, segundo dados do SICOM.</w:t>
      </w:r>
    </w:p>
    <w:p w:rsidR="00B53F27" w:rsidRPr="00B53F27" w:rsidRDefault="00B53F27" w:rsidP="00B664E6">
      <w:pPr>
        <w:pStyle w:val="PargrafodaLista"/>
        <w:spacing w:line="360" w:lineRule="auto"/>
        <w:rPr>
          <w:rFonts w:ascii="Garamond" w:hAnsi="Garamond" w:cs="Arial"/>
          <w:b/>
        </w:rPr>
      </w:pPr>
    </w:p>
    <w:tbl>
      <w:tblPr>
        <w:tblStyle w:val="Tabelacomgrade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35"/>
        <w:gridCol w:w="1378"/>
        <w:gridCol w:w="2291"/>
        <w:gridCol w:w="1806"/>
      </w:tblGrid>
      <w:tr w:rsidR="00B53F27" w:rsidRPr="00B561AC" w:rsidTr="00B53F27">
        <w:trPr>
          <w:jc w:val="center"/>
        </w:trPr>
        <w:tc>
          <w:tcPr>
            <w:tcW w:w="0" w:type="auto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EXERCÍCIO DE 2018</w:t>
            </w:r>
          </w:p>
        </w:tc>
      </w:tr>
      <w:tr w:rsidR="00B53F27" w:rsidRPr="00B561AC" w:rsidTr="00B53F27">
        <w:trPr>
          <w:jc w:val="center"/>
        </w:trPr>
        <w:tc>
          <w:tcPr>
            <w:tcW w:w="0" w:type="auto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PODER EXECUTIVO</w:t>
            </w:r>
          </w:p>
        </w:tc>
      </w:tr>
      <w:tr w:rsidR="00B53F27" w:rsidRPr="00B561AC" w:rsidTr="00B53F27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PERÍODO</w:t>
            </w:r>
          </w:p>
        </w:tc>
        <w:tc>
          <w:tcPr>
            <w:tcW w:w="13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RCL</w:t>
            </w:r>
            <w:r w:rsidRPr="00B53F27">
              <w:rPr>
                <w:rStyle w:val="Refdenotaderodap"/>
                <w:rFonts w:ascii="Garamond" w:hAnsi="Garamond" w:cs="Arial"/>
                <w:b/>
                <w:sz w:val="20"/>
                <w:szCs w:val="20"/>
              </w:rPr>
              <w:footnoteReference w:id="3"/>
            </w:r>
          </w:p>
        </w:tc>
        <w:tc>
          <w:tcPr>
            <w:tcW w:w="22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DESPESA COM PESSOAL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% SOBRE A RCL</w:t>
            </w:r>
          </w:p>
        </w:tc>
      </w:tr>
      <w:tr w:rsidR="00B53F27" w:rsidRPr="00B561AC" w:rsidTr="00B53F27">
        <w:trPr>
          <w:jc w:val="center"/>
        </w:trPr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Janeiro</w:t>
            </w:r>
          </w:p>
        </w:tc>
        <w:tc>
          <w:tcPr>
            <w:tcW w:w="1337" w:type="dxa"/>
            <w:tcBorders>
              <w:top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2.200.463,56</w:t>
            </w:r>
          </w:p>
        </w:tc>
        <w:tc>
          <w:tcPr>
            <w:tcW w:w="2291" w:type="dxa"/>
            <w:tcBorders>
              <w:top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777.982,55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B53F27" w:rsidRPr="00B561AC" w:rsidTr="00B53F27">
        <w:trPr>
          <w:jc w:val="center"/>
        </w:trPr>
        <w:tc>
          <w:tcPr>
            <w:tcW w:w="0" w:type="auto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Fevereiro</w:t>
            </w:r>
          </w:p>
        </w:tc>
        <w:tc>
          <w:tcPr>
            <w:tcW w:w="1337" w:type="dxa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2.076.795,30</w:t>
            </w:r>
          </w:p>
        </w:tc>
        <w:tc>
          <w:tcPr>
            <w:tcW w:w="2291" w:type="dxa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1.121.399,13</w:t>
            </w:r>
          </w:p>
        </w:tc>
        <w:tc>
          <w:tcPr>
            <w:tcW w:w="0" w:type="auto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B53F27" w:rsidRPr="00B561AC" w:rsidTr="00B53F27">
        <w:trPr>
          <w:jc w:val="center"/>
        </w:trPr>
        <w:tc>
          <w:tcPr>
            <w:tcW w:w="0" w:type="auto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Março</w:t>
            </w:r>
          </w:p>
        </w:tc>
        <w:tc>
          <w:tcPr>
            <w:tcW w:w="1337" w:type="dxa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1.784.807,68</w:t>
            </w:r>
          </w:p>
        </w:tc>
        <w:tc>
          <w:tcPr>
            <w:tcW w:w="2291" w:type="dxa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906.146,62</w:t>
            </w:r>
          </w:p>
        </w:tc>
        <w:tc>
          <w:tcPr>
            <w:tcW w:w="0" w:type="auto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B53F27" w:rsidRPr="00B561AC" w:rsidTr="00B53F27">
        <w:trPr>
          <w:jc w:val="center"/>
        </w:trPr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Abril</w:t>
            </w:r>
          </w:p>
        </w:tc>
        <w:tc>
          <w:tcPr>
            <w:tcW w:w="1337" w:type="dxa"/>
            <w:tcBorders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1.846.920,92</w:t>
            </w:r>
          </w:p>
        </w:tc>
        <w:tc>
          <w:tcPr>
            <w:tcW w:w="2291" w:type="dxa"/>
            <w:tcBorders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917.115,00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B53F27" w:rsidRPr="00893795" w:rsidTr="00B53F27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TOTAL 1º QUADRIMESTRE</w:t>
            </w:r>
          </w:p>
        </w:tc>
        <w:tc>
          <w:tcPr>
            <w:tcW w:w="13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7.908.987,46</w:t>
            </w:r>
          </w:p>
        </w:tc>
        <w:tc>
          <w:tcPr>
            <w:tcW w:w="22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3.722.643,36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47,07%</w:t>
            </w:r>
          </w:p>
        </w:tc>
      </w:tr>
      <w:tr w:rsidR="00B53F27" w:rsidRPr="00B561AC" w:rsidTr="00B53F27">
        <w:trPr>
          <w:jc w:val="center"/>
        </w:trPr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Maio</w:t>
            </w:r>
          </w:p>
        </w:tc>
        <w:tc>
          <w:tcPr>
            <w:tcW w:w="1337" w:type="dxa"/>
            <w:tcBorders>
              <w:top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2.660.067,52</w:t>
            </w:r>
          </w:p>
        </w:tc>
        <w:tc>
          <w:tcPr>
            <w:tcW w:w="2291" w:type="dxa"/>
            <w:tcBorders>
              <w:top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942.068,69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B53F27" w:rsidRPr="00B561AC" w:rsidTr="00B53F27">
        <w:trPr>
          <w:jc w:val="center"/>
        </w:trPr>
        <w:tc>
          <w:tcPr>
            <w:tcW w:w="0" w:type="auto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Junho</w:t>
            </w:r>
          </w:p>
        </w:tc>
        <w:tc>
          <w:tcPr>
            <w:tcW w:w="1337" w:type="dxa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1.917.533,10</w:t>
            </w:r>
          </w:p>
        </w:tc>
        <w:tc>
          <w:tcPr>
            <w:tcW w:w="2291" w:type="dxa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1.012.153,69</w:t>
            </w:r>
          </w:p>
        </w:tc>
        <w:tc>
          <w:tcPr>
            <w:tcW w:w="0" w:type="auto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B53F27" w:rsidRPr="00B561AC" w:rsidTr="00B53F27">
        <w:trPr>
          <w:jc w:val="center"/>
        </w:trPr>
        <w:tc>
          <w:tcPr>
            <w:tcW w:w="0" w:type="auto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 xml:space="preserve">Julho </w:t>
            </w:r>
          </w:p>
        </w:tc>
        <w:tc>
          <w:tcPr>
            <w:tcW w:w="1337" w:type="dxa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2.204.924,58</w:t>
            </w:r>
          </w:p>
        </w:tc>
        <w:tc>
          <w:tcPr>
            <w:tcW w:w="2291" w:type="dxa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1.040.363,99</w:t>
            </w:r>
          </w:p>
        </w:tc>
        <w:tc>
          <w:tcPr>
            <w:tcW w:w="0" w:type="auto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B53F27" w:rsidRPr="00B561AC" w:rsidTr="00B53F27">
        <w:trPr>
          <w:jc w:val="center"/>
        </w:trPr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Agosto</w:t>
            </w:r>
          </w:p>
        </w:tc>
        <w:tc>
          <w:tcPr>
            <w:tcW w:w="1337" w:type="dxa"/>
            <w:tcBorders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1.801.871,37</w:t>
            </w:r>
          </w:p>
        </w:tc>
        <w:tc>
          <w:tcPr>
            <w:tcW w:w="2291" w:type="dxa"/>
            <w:tcBorders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1.003.011,40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B53F27" w:rsidRPr="00893795" w:rsidTr="00B53F27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TOTAL 2º QUADRIMESTRE</w:t>
            </w:r>
          </w:p>
        </w:tc>
        <w:tc>
          <w:tcPr>
            <w:tcW w:w="13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8.584.396,57</w:t>
            </w:r>
          </w:p>
        </w:tc>
        <w:tc>
          <w:tcPr>
            <w:tcW w:w="22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3.997.597,77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46,57%</w:t>
            </w:r>
          </w:p>
        </w:tc>
      </w:tr>
      <w:tr w:rsidR="00B53F27" w:rsidRPr="00B561AC" w:rsidTr="00B53F27">
        <w:trPr>
          <w:jc w:val="center"/>
        </w:trPr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Setembro</w:t>
            </w:r>
          </w:p>
        </w:tc>
        <w:tc>
          <w:tcPr>
            <w:tcW w:w="1337" w:type="dxa"/>
            <w:tcBorders>
              <w:top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2.023.412,97</w:t>
            </w:r>
          </w:p>
        </w:tc>
        <w:tc>
          <w:tcPr>
            <w:tcW w:w="2291" w:type="dxa"/>
            <w:tcBorders>
              <w:top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1.017.637,99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B53F27" w:rsidRPr="00B561AC" w:rsidTr="00B53F27">
        <w:trPr>
          <w:jc w:val="center"/>
        </w:trPr>
        <w:tc>
          <w:tcPr>
            <w:tcW w:w="0" w:type="auto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Outubro</w:t>
            </w:r>
          </w:p>
        </w:tc>
        <w:tc>
          <w:tcPr>
            <w:tcW w:w="1337" w:type="dxa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1.471.822,29</w:t>
            </w:r>
          </w:p>
        </w:tc>
        <w:tc>
          <w:tcPr>
            <w:tcW w:w="2291" w:type="dxa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1.021.198,15</w:t>
            </w:r>
          </w:p>
        </w:tc>
        <w:tc>
          <w:tcPr>
            <w:tcW w:w="0" w:type="auto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B53F27" w:rsidRPr="00B561AC" w:rsidTr="00B53F27">
        <w:trPr>
          <w:jc w:val="center"/>
        </w:trPr>
        <w:tc>
          <w:tcPr>
            <w:tcW w:w="0" w:type="auto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Novembro</w:t>
            </w:r>
          </w:p>
        </w:tc>
        <w:tc>
          <w:tcPr>
            <w:tcW w:w="1337" w:type="dxa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1.578.467,32</w:t>
            </w:r>
          </w:p>
        </w:tc>
        <w:tc>
          <w:tcPr>
            <w:tcW w:w="2291" w:type="dxa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864.082,47</w:t>
            </w:r>
          </w:p>
        </w:tc>
        <w:tc>
          <w:tcPr>
            <w:tcW w:w="0" w:type="auto"/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B53F27" w:rsidRPr="00B561AC" w:rsidTr="00B53F27">
        <w:trPr>
          <w:jc w:val="center"/>
        </w:trPr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Dezembro</w:t>
            </w:r>
          </w:p>
        </w:tc>
        <w:tc>
          <w:tcPr>
            <w:tcW w:w="1337" w:type="dxa"/>
            <w:tcBorders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2291" w:type="dxa"/>
            <w:tcBorders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B53F27">
              <w:rPr>
                <w:rFonts w:ascii="Garamond" w:hAnsi="Garamond" w:cs="Arial"/>
                <w:sz w:val="20"/>
                <w:szCs w:val="20"/>
              </w:rPr>
              <w:t>-</w:t>
            </w:r>
          </w:p>
        </w:tc>
      </w:tr>
      <w:tr w:rsidR="00B53F27" w:rsidRPr="00893795" w:rsidTr="00B53F27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TOTAL 3º QUADRIMESTRE</w:t>
            </w:r>
          </w:p>
        </w:tc>
        <w:tc>
          <w:tcPr>
            <w:tcW w:w="13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5.073.702,58</w:t>
            </w:r>
          </w:p>
        </w:tc>
        <w:tc>
          <w:tcPr>
            <w:tcW w:w="22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2.902.918,61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57,21%</w:t>
            </w:r>
          </w:p>
        </w:tc>
      </w:tr>
      <w:tr w:rsidR="00B53F27" w:rsidRPr="00B561AC" w:rsidTr="00B53F27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TOTAL 2018</w:t>
            </w:r>
          </w:p>
        </w:tc>
        <w:tc>
          <w:tcPr>
            <w:tcW w:w="13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21.567.086,61</w:t>
            </w:r>
          </w:p>
        </w:tc>
        <w:tc>
          <w:tcPr>
            <w:tcW w:w="22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10.623.159,74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B53F27" w:rsidRPr="00B53F27" w:rsidRDefault="00B53F27" w:rsidP="00924B2D">
            <w:pPr>
              <w:tabs>
                <w:tab w:val="left" w:pos="1276"/>
              </w:tabs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B53F27">
              <w:rPr>
                <w:rFonts w:ascii="Garamond" w:hAnsi="Garamond" w:cs="Arial"/>
                <w:b/>
                <w:sz w:val="20"/>
                <w:szCs w:val="20"/>
              </w:rPr>
              <w:t>49,26%</w:t>
            </w:r>
          </w:p>
        </w:tc>
      </w:tr>
    </w:tbl>
    <w:p w:rsidR="00B53F27" w:rsidRPr="00F3641A" w:rsidRDefault="00B53F27" w:rsidP="00E33DB9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lastRenderedPageBreak/>
        <w:t xml:space="preserve">Por todo o exposto, </w:t>
      </w:r>
      <w:r w:rsidR="00B03ACB" w:rsidRPr="00F3641A">
        <w:rPr>
          <w:rFonts w:ascii="Garamond" w:hAnsi="Garamond" w:cs="Arial"/>
          <w:b/>
        </w:rPr>
        <w:t>houve descumprimento ao artigo 20, inciso III, alínea “b” da LRF, no segundo quadrimestre de 2017</w:t>
      </w:r>
      <w:r w:rsidR="00B03ACB">
        <w:rPr>
          <w:rFonts w:ascii="Garamond" w:hAnsi="Garamond" w:cs="Arial"/>
        </w:rPr>
        <w:t xml:space="preserve">, em razão da ultrapassagem do limite máximo de gasto com pessoal no Poder Executivo Municipal de </w:t>
      </w:r>
      <w:proofErr w:type="spellStart"/>
      <w:r w:rsidR="00B03ACB">
        <w:rPr>
          <w:rFonts w:ascii="Garamond" w:hAnsi="Garamond" w:cs="Arial"/>
        </w:rPr>
        <w:t>Ijaci</w:t>
      </w:r>
      <w:proofErr w:type="spellEnd"/>
      <w:r w:rsidR="00B03ACB">
        <w:rPr>
          <w:rFonts w:ascii="Garamond" w:hAnsi="Garamond" w:cs="Arial"/>
        </w:rPr>
        <w:t xml:space="preserve">, e </w:t>
      </w:r>
      <w:r w:rsidR="00F3641A">
        <w:rPr>
          <w:rFonts w:ascii="Garamond" w:hAnsi="Garamond" w:cs="Arial"/>
          <w:b/>
        </w:rPr>
        <w:t xml:space="preserve">descumprimento </w:t>
      </w:r>
      <w:r w:rsidR="00B03ACB" w:rsidRPr="00F3641A">
        <w:rPr>
          <w:rFonts w:ascii="Garamond" w:hAnsi="Garamond" w:cs="Arial"/>
          <w:b/>
        </w:rPr>
        <w:t xml:space="preserve">ao artigo 23, </w:t>
      </w:r>
      <w:r w:rsidR="00B03ACB" w:rsidRPr="00F3641A">
        <w:rPr>
          <w:rFonts w:ascii="Garamond" w:hAnsi="Garamond" w:cs="Arial"/>
          <w:b/>
          <w:i/>
        </w:rPr>
        <w:t>caput,</w:t>
      </w:r>
      <w:r w:rsidR="00B03ACB" w:rsidRPr="00F3641A">
        <w:rPr>
          <w:rFonts w:ascii="Garamond" w:hAnsi="Garamond" w:cs="Arial"/>
          <w:b/>
        </w:rPr>
        <w:t xml:space="preserve"> também da LRF, </w:t>
      </w:r>
      <w:r w:rsidR="00F3641A" w:rsidRPr="00F3641A">
        <w:rPr>
          <w:rFonts w:ascii="Garamond" w:hAnsi="Garamond" w:cs="Arial"/>
          <w:b/>
        </w:rPr>
        <w:t>no quadrimestre seguinte</w:t>
      </w:r>
      <w:r w:rsidR="00F3641A">
        <w:rPr>
          <w:rFonts w:ascii="Garamond" w:hAnsi="Garamond" w:cs="Arial"/>
        </w:rPr>
        <w:t xml:space="preserve">, </w:t>
      </w:r>
      <w:r w:rsidR="00B03ACB">
        <w:rPr>
          <w:rFonts w:ascii="Garamond" w:hAnsi="Garamond" w:cs="Arial"/>
        </w:rPr>
        <w:t>pela ausência de redução de, pelo menos, um terço do excesso do gasto com pessoal</w:t>
      </w:r>
      <w:r w:rsidR="00F3641A">
        <w:rPr>
          <w:rFonts w:ascii="Garamond" w:hAnsi="Garamond" w:cs="Arial"/>
        </w:rPr>
        <w:t xml:space="preserve"> no terceiro quadrimestre do exercício de 2017.</w:t>
      </w:r>
    </w:p>
    <w:p w:rsidR="00F3641A" w:rsidRDefault="00F3641A" w:rsidP="00A45096">
      <w:pPr>
        <w:pStyle w:val="PargrafodaLista"/>
        <w:spacing w:line="360" w:lineRule="auto"/>
        <w:ind w:left="1418"/>
        <w:jc w:val="both"/>
        <w:rPr>
          <w:rFonts w:ascii="Garamond" w:hAnsi="Garamond" w:cs="Arial"/>
        </w:rPr>
      </w:pPr>
    </w:p>
    <w:p w:rsidR="00E33DB9" w:rsidRDefault="00E33DB9" w:rsidP="00A45096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Ausência de enquadramento do município no </w:t>
      </w:r>
      <w:r>
        <w:rPr>
          <w:rFonts w:ascii="Garamond" w:hAnsi="Garamond" w:cs="Arial"/>
          <w:b/>
          <w:i/>
        </w:rPr>
        <w:t>caput</w:t>
      </w:r>
      <w:r>
        <w:rPr>
          <w:rFonts w:ascii="Garamond" w:hAnsi="Garamond" w:cs="Arial"/>
          <w:b/>
        </w:rPr>
        <w:t xml:space="preserve"> do artigo 66 da Lei de Responsabilidade Fiscal</w:t>
      </w:r>
    </w:p>
    <w:p w:rsidR="00E33DB9" w:rsidRDefault="00E33DB9" w:rsidP="00A45096">
      <w:pPr>
        <w:pStyle w:val="PargrafodaLista"/>
        <w:spacing w:line="360" w:lineRule="auto"/>
        <w:ind w:left="2138"/>
        <w:jc w:val="both"/>
        <w:rPr>
          <w:rFonts w:ascii="Garamond" w:hAnsi="Garamond" w:cs="Arial"/>
          <w:b/>
        </w:rPr>
      </w:pPr>
    </w:p>
    <w:p w:rsidR="00E33DB9" w:rsidRPr="00E33DB9" w:rsidRDefault="00E33DB9" w:rsidP="00A45096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Nos esclarecimentos apresentados pelo Prefeito Municipal Fabiano da Silva </w:t>
      </w:r>
      <w:proofErr w:type="spellStart"/>
      <w:r>
        <w:rPr>
          <w:rFonts w:ascii="Garamond" w:hAnsi="Garamond" w:cs="Arial"/>
        </w:rPr>
        <w:t>Moreti</w:t>
      </w:r>
      <w:proofErr w:type="spellEnd"/>
      <w:r>
        <w:rPr>
          <w:rFonts w:ascii="Garamond" w:hAnsi="Garamond" w:cs="Arial"/>
        </w:rPr>
        <w:t xml:space="preserve">, nos autos do Procedimento Preparatório n. 084.2018.345, com a ausência de repasse dos recursos de ICMS pelo Estado de Minas Gerais, a receita corrente do município de </w:t>
      </w:r>
      <w:proofErr w:type="spellStart"/>
      <w:r>
        <w:rPr>
          <w:rFonts w:ascii="Garamond" w:hAnsi="Garamond" w:cs="Arial"/>
        </w:rPr>
        <w:t>Ijaci</w:t>
      </w:r>
      <w:proofErr w:type="spellEnd"/>
      <w:r>
        <w:rPr>
          <w:rFonts w:ascii="Garamond" w:hAnsi="Garamond" w:cs="Arial"/>
        </w:rPr>
        <w:t xml:space="preserve"> sofreu uma queda drástica que impactou diretamente no cumprimento do limite de despesa com pessoal, fixado na LRF.</w:t>
      </w:r>
    </w:p>
    <w:p w:rsidR="00E33DB9" w:rsidRPr="00E33DB9" w:rsidRDefault="00E33DB9" w:rsidP="00A45096">
      <w:pPr>
        <w:pStyle w:val="PargrafodaLista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E33DB9" w:rsidRPr="00E33DB9" w:rsidRDefault="00E33DB9" w:rsidP="00A45096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De acordo com o gestor, a crise econômica vivenciada no país, como um todo, aliado ao caos administrativo a que os municípios mineiros se encontram submetidos em razão da negligência do Estado, o crescimento do Produto Interno Bruto – PIB caiu, em relação ao exercício de 2016, podendo ser aplicado ao município a possibilidade de duplicação do prazo previsto no </w:t>
      </w:r>
      <w:r>
        <w:rPr>
          <w:rFonts w:ascii="Garamond" w:hAnsi="Garamond" w:cs="Arial"/>
          <w:i/>
        </w:rPr>
        <w:t>caput</w:t>
      </w:r>
      <w:r>
        <w:rPr>
          <w:rFonts w:ascii="Garamond" w:hAnsi="Garamond" w:cs="Arial"/>
        </w:rPr>
        <w:t xml:space="preserve"> do artigo 23, por determinação do artigo 66 da LRF.</w:t>
      </w:r>
    </w:p>
    <w:p w:rsidR="00E33DB9" w:rsidRPr="00E33DB9" w:rsidRDefault="00E33DB9" w:rsidP="00A45096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E33DB9" w:rsidRPr="00E33DB9" w:rsidRDefault="00E33DB9" w:rsidP="00A45096">
      <w:pPr>
        <w:pStyle w:val="NormalWeb"/>
        <w:spacing w:before="0" w:beforeAutospacing="0" w:after="0" w:afterAutospacing="0" w:line="360" w:lineRule="auto"/>
        <w:ind w:left="1418"/>
        <w:jc w:val="both"/>
        <w:rPr>
          <w:rFonts w:ascii="Garamond" w:hAnsi="Garamond"/>
          <w:color w:val="000000"/>
          <w:sz w:val="22"/>
          <w:szCs w:val="22"/>
        </w:rPr>
      </w:pPr>
      <w:bookmarkStart w:id="5" w:name="art66"/>
      <w:bookmarkEnd w:id="5"/>
      <w:r w:rsidRPr="00E33DB9">
        <w:rPr>
          <w:rFonts w:ascii="Garamond" w:hAnsi="Garamond" w:cs="Arial"/>
          <w:color w:val="000000"/>
          <w:sz w:val="22"/>
          <w:szCs w:val="22"/>
        </w:rPr>
        <w:t>Art. 66.</w:t>
      </w:r>
      <w:r w:rsidRPr="00E33DB9">
        <w:rPr>
          <w:rFonts w:ascii="Garamond" w:hAnsi="Garamond" w:cs="Arial"/>
          <w:b/>
          <w:bCs/>
          <w:color w:val="000000"/>
          <w:sz w:val="22"/>
          <w:szCs w:val="22"/>
        </w:rPr>
        <w:t> </w:t>
      </w:r>
      <w:r w:rsidRPr="00E33DB9">
        <w:rPr>
          <w:rFonts w:ascii="Garamond" w:hAnsi="Garamond" w:cs="Arial"/>
          <w:color w:val="000000"/>
          <w:sz w:val="22"/>
          <w:szCs w:val="22"/>
          <w:u w:val="single"/>
        </w:rPr>
        <w:t xml:space="preserve">Os prazos estabelecidos nos </w:t>
      </w:r>
      <w:proofErr w:type="spellStart"/>
      <w:r w:rsidRPr="00E33DB9">
        <w:rPr>
          <w:rFonts w:ascii="Garamond" w:hAnsi="Garamond" w:cs="Arial"/>
          <w:color w:val="000000"/>
          <w:sz w:val="22"/>
          <w:szCs w:val="22"/>
          <w:u w:val="single"/>
        </w:rPr>
        <w:t>arts</w:t>
      </w:r>
      <w:proofErr w:type="spellEnd"/>
      <w:r w:rsidRPr="00E33DB9">
        <w:rPr>
          <w:rFonts w:ascii="Garamond" w:hAnsi="Garamond" w:cs="Arial"/>
          <w:color w:val="000000"/>
          <w:sz w:val="22"/>
          <w:szCs w:val="22"/>
          <w:u w:val="single"/>
        </w:rPr>
        <w:t>. 23, 31 e 70 serão duplicados no caso de crescimento real baixo ou negativo do Produto Interno Bruto (PIB) nacional, regional ou estadual por período igual ou superior a quatro trimestres.</w:t>
      </w:r>
    </w:p>
    <w:p w:rsidR="00E33DB9" w:rsidRPr="00E33DB9" w:rsidRDefault="00E33DB9" w:rsidP="00A45096">
      <w:pPr>
        <w:pStyle w:val="NormalWeb"/>
        <w:spacing w:before="0" w:beforeAutospacing="0" w:after="0" w:afterAutospacing="0" w:line="360" w:lineRule="auto"/>
        <w:ind w:left="1418"/>
        <w:jc w:val="both"/>
        <w:rPr>
          <w:rFonts w:ascii="Garamond" w:hAnsi="Garamond"/>
          <w:color w:val="000000"/>
          <w:sz w:val="22"/>
          <w:szCs w:val="22"/>
        </w:rPr>
      </w:pPr>
      <w:bookmarkStart w:id="6" w:name="art66§1"/>
      <w:bookmarkEnd w:id="6"/>
      <w:r w:rsidRPr="00E33DB9">
        <w:rPr>
          <w:rFonts w:ascii="Garamond" w:hAnsi="Garamond" w:cs="Arial"/>
          <w:color w:val="000000"/>
          <w:sz w:val="22"/>
          <w:szCs w:val="22"/>
        </w:rPr>
        <w:t>§ 1</w:t>
      </w:r>
      <w:r w:rsidRPr="00E33DB9">
        <w:rPr>
          <w:rFonts w:ascii="Garamond" w:hAnsi="Garamond" w:cs="Arial"/>
          <w:color w:val="000000"/>
          <w:sz w:val="22"/>
          <w:szCs w:val="22"/>
          <w:u w:val="single"/>
          <w:vertAlign w:val="superscript"/>
        </w:rPr>
        <w:t>o</w:t>
      </w:r>
      <w:r w:rsidRPr="00E33DB9">
        <w:rPr>
          <w:rFonts w:ascii="Garamond" w:hAnsi="Garamond" w:cs="Arial"/>
          <w:color w:val="000000"/>
          <w:sz w:val="22"/>
          <w:szCs w:val="22"/>
        </w:rPr>
        <w:t> Entende-se por baixo crescimento a taxa de variação real acumulada do Produto Interno Bruto inferior a 1% (um por cento), no período correspondente aos quatro últimos trimestres.</w:t>
      </w:r>
    </w:p>
    <w:p w:rsidR="00E33DB9" w:rsidRPr="00A45096" w:rsidRDefault="00E33DB9" w:rsidP="00A45096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lastRenderedPageBreak/>
        <w:t>Realmente, é pública e notória a ausência de repasse de recursos do ICMS, pertencentes aos municípios, pelo Estado de Minas Gerais</w:t>
      </w:r>
      <w:r w:rsidR="00A45096">
        <w:rPr>
          <w:rFonts w:ascii="Garamond" w:hAnsi="Garamond" w:cs="Arial"/>
        </w:rPr>
        <w:t xml:space="preserve">. Entretanto, tal omissão do Estado, por si só, não pode servir de escusa ao município de </w:t>
      </w:r>
      <w:proofErr w:type="spellStart"/>
      <w:r w:rsidR="00A45096">
        <w:rPr>
          <w:rFonts w:ascii="Garamond" w:hAnsi="Garamond" w:cs="Arial"/>
        </w:rPr>
        <w:t>Ijaci</w:t>
      </w:r>
      <w:proofErr w:type="spellEnd"/>
      <w:r w:rsidR="00A45096">
        <w:rPr>
          <w:rFonts w:ascii="Garamond" w:hAnsi="Garamond" w:cs="Arial"/>
        </w:rPr>
        <w:t xml:space="preserve"> para o cumprimento do índice de pessoal previsto na Lei de Responsabilidade Fiscal.</w:t>
      </w:r>
    </w:p>
    <w:p w:rsidR="00A45096" w:rsidRPr="00A45096" w:rsidRDefault="00A45096" w:rsidP="00A45096">
      <w:pPr>
        <w:pStyle w:val="PargrafodaLista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A45096" w:rsidRPr="00A45096" w:rsidRDefault="00A45096" w:rsidP="00A45096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Até porque a identificação do índice acima do limite prudencial já ocorria desde o segundo quadrimestre de 2016, antes da entrada do Fabiano da Silva </w:t>
      </w:r>
      <w:proofErr w:type="spellStart"/>
      <w:r>
        <w:rPr>
          <w:rFonts w:ascii="Garamond" w:hAnsi="Garamond" w:cs="Arial"/>
        </w:rPr>
        <w:t>Moreti</w:t>
      </w:r>
      <w:proofErr w:type="spellEnd"/>
      <w:r>
        <w:rPr>
          <w:rFonts w:ascii="Garamond" w:hAnsi="Garamond" w:cs="Arial"/>
        </w:rPr>
        <w:t xml:space="preserve"> no cargo de Prefeito Municipal. </w:t>
      </w:r>
    </w:p>
    <w:p w:rsidR="00A45096" w:rsidRPr="00A45096" w:rsidRDefault="00A45096" w:rsidP="00A45096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A45096" w:rsidRPr="00A45096" w:rsidRDefault="00A45096" w:rsidP="00A45096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Ou seja, já era de seu conhecimento a situação do município.</w:t>
      </w:r>
    </w:p>
    <w:p w:rsidR="00A45096" w:rsidRPr="00A45096" w:rsidRDefault="00A45096" w:rsidP="00A45096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A45096" w:rsidRPr="00A45096" w:rsidRDefault="00A45096" w:rsidP="00A45096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O ideal seria que o gestor empossado em 2017 já começasse seu novo governo com medidas prudentes e razoáveis, que não implicassem aumento de gasto de pessoal, por meio de nomeações de novos nomes para cargos públicos.</w:t>
      </w:r>
    </w:p>
    <w:p w:rsidR="00A45096" w:rsidRPr="00A45096" w:rsidRDefault="00A45096" w:rsidP="00A45096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A45096" w:rsidRPr="00B664E6" w:rsidRDefault="00A45096" w:rsidP="00A45096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Conforme documentação dos autos, nenhum</w:t>
      </w:r>
      <w:r w:rsidR="00A33B32">
        <w:rPr>
          <w:rFonts w:ascii="Garamond" w:hAnsi="Garamond" w:cs="Arial"/>
        </w:rPr>
        <w:t>a</w:t>
      </w:r>
      <w:r>
        <w:rPr>
          <w:rFonts w:ascii="Garamond" w:hAnsi="Garamond" w:cs="Arial"/>
        </w:rPr>
        <w:t xml:space="preserve"> medida foi tomada a esse respeito até meados de abril de 2017, quando foi editada a primeira portaria que suspendia o pagamento de funções gratificadas no âmbito do município.</w:t>
      </w:r>
    </w:p>
    <w:p w:rsidR="00B664E6" w:rsidRPr="00B664E6" w:rsidRDefault="00B664E6" w:rsidP="00B664E6">
      <w:pPr>
        <w:spacing w:line="360" w:lineRule="auto"/>
        <w:jc w:val="both"/>
        <w:rPr>
          <w:rFonts w:ascii="Garamond" w:hAnsi="Garamond" w:cs="Arial"/>
          <w:b/>
        </w:rPr>
      </w:pPr>
    </w:p>
    <w:p w:rsidR="00A45096" w:rsidRPr="00A45096" w:rsidRDefault="00A45096" w:rsidP="00315279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A consequência da ausência de ação urgente do gestor foi o aumento do índice de gasto com pessoal no segundo e terceiro quadrimestres de 2017, chegando a extrapolar o limite de 54% nestes dois últimos.</w:t>
      </w:r>
    </w:p>
    <w:p w:rsidR="00A45096" w:rsidRPr="00A45096" w:rsidRDefault="00A45096" w:rsidP="00315279">
      <w:pPr>
        <w:pStyle w:val="PargrafodaLista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A45096" w:rsidRPr="00A33B32" w:rsidRDefault="00A33B32" w:rsidP="00315279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Da mesma forma, considero desadequada a aplicação do artigo 66 da Lei de Responsabilidade Fiscal para a situação que ora se analisa do município de </w:t>
      </w:r>
      <w:proofErr w:type="spellStart"/>
      <w:r>
        <w:rPr>
          <w:rFonts w:ascii="Garamond" w:hAnsi="Garamond" w:cs="Arial"/>
        </w:rPr>
        <w:t>Ijaci</w:t>
      </w:r>
      <w:proofErr w:type="spellEnd"/>
      <w:r>
        <w:rPr>
          <w:rFonts w:ascii="Garamond" w:hAnsi="Garamond" w:cs="Arial"/>
        </w:rPr>
        <w:t>.</w:t>
      </w:r>
    </w:p>
    <w:p w:rsidR="00A33B32" w:rsidRPr="00A33B32" w:rsidRDefault="00A33B32" w:rsidP="00315279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A33B32" w:rsidRPr="00A33B32" w:rsidRDefault="00A33B32" w:rsidP="00315279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lastRenderedPageBreak/>
        <w:t>Ora, segundo dados coletados no portal da Fundação João Pinheiro, responsável por pesquisas e estudos para o crescimento e desenvolvimento do estado e do país, a maior queda do Produto Interno Bruto – PIB no Estado de Minas Gerais ocorreu no exercício de 2015.</w:t>
      </w:r>
    </w:p>
    <w:p w:rsidR="00A33B32" w:rsidRPr="00A33B32" w:rsidRDefault="00A33B32" w:rsidP="00315279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A33B32" w:rsidRPr="00A33B32" w:rsidRDefault="00A33B32" w:rsidP="00315279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A partir do exercício de 2017, quando se verificou o descumprimento do limite de gasto de pessoal pelo município de </w:t>
      </w:r>
      <w:proofErr w:type="spellStart"/>
      <w:r>
        <w:rPr>
          <w:rFonts w:ascii="Garamond" w:hAnsi="Garamond" w:cs="Arial"/>
        </w:rPr>
        <w:t>I</w:t>
      </w:r>
      <w:r w:rsidR="00315279">
        <w:rPr>
          <w:rFonts w:ascii="Garamond" w:hAnsi="Garamond" w:cs="Arial"/>
        </w:rPr>
        <w:t>jaci</w:t>
      </w:r>
      <w:proofErr w:type="spellEnd"/>
      <w:r w:rsidR="00315279">
        <w:rPr>
          <w:rFonts w:ascii="Garamond" w:hAnsi="Garamond" w:cs="Arial"/>
        </w:rPr>
        <w:t>, houve crescimento do PIB n</w:t>
      </w:r>
      <w:r>
        <w:rPr>
          <w:rFonts w:ascii="Garamond" w:hAnsi="Garamond" w:cs="Arial"/>
        </w:rPr>
        <w:t>o Estado, chegando-se a 1,7% no segundo trimestre de 2017.</w:t>
      </w:r>
    </w:p>
    <w:p w:rsidR="00A33B32" w:rsidRPr="00A33B32" w:rsidRDefault="00A33B32" w:rsidP="00315279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A33B32" w:rsidRPr="00A33B32" w:rsidRDefault="00A33B32" w:rsidP="00315279">
      <w:pPr>
        <w:pStyle w:val="PargrafodaLista"/>
        <w:spacing w:line="360" w:lineRule="auto"/>
        <w:ind w:left="1418"/>
        <w:jc w:val="both"/>
        <w:rPr>
          <w:rFonts w:ascii="Garamond" w:hAnsi="Garamond" w:cs="Arial"/>
          <w:b/>
          <w:sz w:val="22"/>
          <w:szCs w:val="22"/>
          <w:u w:val="single"/>
        </w:rPr>
      </w:pPr>
      <w:r w:rsidRPr="00A33B32">
        <w:rPr>
          <w:rFonts w:ascii="Garamond" w:hAnsi="Garamond" w:cs="Arial"/>
          <w:b/>
          <w:sz w:val="22"/>
          <w:szCs w:val="22"/>
          <w:u w:val="single"/>
        </w:rPr>
        <w:t xml:space="preserve">Fundação João </w:t>
      </w:r>
      <w:r w:rsidR="00315279" w:rsidRPr="00A33B32">
        <w:rPr>
          <w:rFonts w:ascii="Garamond" w:hAnsi="Garamond" w:cs="Arial"/>
          <w:b/>
          <w:sz w:val="22"/>
          <w:szCs w:val="22"/>
          <w:u w:val="single"/>
        </w:rPr>
        <w:t>Pinheiro</w:t>
      </w:r>
      <w:r w:rsidRPr="00A33B32">
        <w:rPr>
          <w:rFonts w:ascii="Garamond" w:hAnsi="Garamond" w:cs="Arial"/>
          <w:b/>
          <w:sz w:val="22"/>
          <w:szCs w:val="22"/>
          <w:u w:val="single"/>
        </w:rPr>
        <w:t xml:space="preserve"> – PIB 2016</w:t>
      </w:r>
    </w:p>
    <w:p w:rsidR="00A33B32" w:rsidRPr="00A33B32" w:rsidRDefault="00A33B32" w:rsidP="00315279">
      <w:pPr>
        <w:pStyle w:val="PargrafodaLista"/>
        <w:spacing w:line="360" w:lineRule="auto"/>
        <w:ind w:left="1418"/>
        <w:jc w:val="both"/>
        <w:rPr>
          <w:rFonts w:ascii="Garamond" w:hAnsi="Garamond" w:cs="Arial"/>
          <w:b/>
          <w:sz w:val="22"/>
          <w:szCs w:val="22"/>
        </w:rPr>
      </w:pPr>
    </w:p>
    <w:p w:rsidR="00A33B32" w:rsidRPr="00A33B32" w:rsidRDefault="00A33B32" w:rsidP="00315279">
      <w:pPr>
        <w:pStyle w:val="PargrafodaLista"/>
        <w:spacing w:line="360" w:lineRule="auto"/>
        <w:ind w:left="1418"/>
        <w:jc w:val="both"/>
        <w:rPr>
          <w:rFonts w:ascii="Garamond" w:hAnsi="Garamond"/>
          <w:sz w:val="22"/>
          <w:szCs w:val="22"/>
        </w:rPr>
      </w:pPr>
      <w:r w:rsidRPr="00B664E6">
        <w:rPr>
          <w:rFonts w:ascii="Garamond" w:hAnsi="Garamond"/>
          <w:b/>
          <w:sz w:val="22"/>
          <w:szCs w:val="22"/>
        </w:rPr>
        <w:t xml:space="preserve">No primeiro trimestre de 2016, o PIB de Minas Gerais decresceu -0,6% </w:t>
      </w:r>
      <w:r w:rsidRPr="00A33B32">
        <w:rPr>
          <w:rFonts w:ascii="Garamond" w:hAnsi="Garamond"/>
          <w:sz w:val="22"/>
          <w:szCs w:val="22"/>
        </w:rPr>
        <w:t>em termos reais, na comparação com o trimestre anterior na série com ajuste sazonal; no Brasil também houve variação negativa, porém de menor intensidade (-0,3%) (gráf. 1). (</w:t>
      </w:r>
      <w:proofErr w:type="gramStart"/>
      <w:r w:rsidRPr="00A33B32">
        <w:rPr>
          <w:rFonts w:ascii="Garamond" w:hAnsi="Garamond"/>
          <w:sz w:val="22"/>
          <w:szCs w:val="22"/>
        </w:rPr>
        <w:t>http://fjp.mg.gov.br/index.php/docman/cei/pib/pib-trimestrais/616-monitor-fjp-pibmg-2016-1/file</w:t>
      </w:r>
      <w:proofErr w:type="gramEnd"/>
      <w:r w:rsidRPr="00A33B32">
        <w:rPr>
          <w:rFonts w:ascii="Garamond" w:hAnsi="Garamond"/>
          <w:sz w:val="22"/>
          <w:szCs w:val="22"/>
        </w:rPr>
        <w:t>)</w:t>
      </w:r>
    </w:p>
    <w:p w:rsidR="00A33B32" w:rsidRPr="00A33B32" w:rsidRDefault="00A33B32" w:rsidP="00315279">
      <w:pPr>
        <w:pStyle w:val="PargrafodaLista"/>
        <w:spacing w:line="360" w:lineRule="auto"/>
        <w:ind w:left="1418"/>
        <w:jc w:val="both"/>
        <w:rPr>
          <w:rFonts w:ascii="Garamond" w:hAnsi="Garamond"/>
          <w:sz w:val="22"/>
          <w:szCs w:val="22"/>
        </w:rPr>
      </w:pPr>
      <w:r w:rsidRPr="00B664E6">
        <w:rPr>
          <w:rFonts w:ascii="Garamond" w:hAnsi="Garamond"/>
          <w:b/>
          <w:sz w:val="22"/>
          <w:szCs w:val="22"/>
        </w:rPr>
        <w:t>Depois de cinco trimestres consecutivos em queda, a atividade econômica do estado de Minas Gerais interrompeu a série de resultados desfavoráveis e apresentou ligeira expansão. No segundo trimestre de 2016, o PIB de Minas Gerais aumentou 0,1% em termos reais,</w:t>
      </w:r>
      <w:r w:rsidRPr="00A33B32">
        <w:rPr>
          <w:rFonts w:ascii="Garamond" w:hAnsi="Garamond"/>
          <w:sz w:val="22"/>
          <w:szCs w:val="22"/>
        </w:rPr>
        <w:t xml:space="preserve"> na comparação com o trimestre anterior na série com ajuste sazonal; no Brasil houve variação negativa (-0,6%) na mesma base de comparação (gráf. 1). (</w:t>
      </w:r>
      <w:proofErr w:type="gramStart"/>
      <w:r w:rsidRPr="00A33B32">
        <w:rPr>
          <w:rFonts w:ascii="Garamond" w:hAnsi="Garamond"/>
          <w:sz w:val="22"/>
          <w:szCs w:val="22"/>
        </w:rPr>
        <w:t>http://fjp.mg.gov.br/index.php/docman/cei/pib/pib-trimestrais/637-monitor-fjp-pibmg-2016-2/file</w:t>
      </w:r>
      <w:proofErr w:type="gramEnd"/>
      <w:r w:rsidRPr="00A33B32">
        <w:rPr>
          <w:rFonts w:ascii="Garamond" w:hAnsi="Garamond"/>
          <w:sz w:val="22"/>
          <w:szCs w:val="22"/>
        </w:rPr>
        <w:t>)</w:t>
      </w:r>
    </w:p>
    <w:p w:rsidR="00A33B32" w:rsidRPr="00A33B32" w:rsidRDefault="00A33B32" w:rsidP="00315279">
      <w:pPr>
        <w:pStyle w:val="PargrafodaLista"/>
        <w:spacing w:line="360" w:lineRule="auto"/>
        <w:ind w:left="1418"/>
        <w:jc w:val="both"/>
        <w:rPr>
          <w:rFonts w:ascii="Garamond" w:hAnsi="Garamond"/>
          <w:sz w:val="22"/>
          <w:szCs w:val="22"/>
        </w:rPr>
      </w:pPr>
      <w:r w:rsidRPr="00B664E6">
        <w:rPr>
          <w:rFonts w:ascii="Garamond" w:hAnsi="Garamond"/>
          <w:b/>
          <w:sz w:val="22"/>
          <w:szCs w:val="22"/>
        </w:rPr>
        <w:t>Depois de ter apresentado tímida melhora no segundo trimestre deste ano, em relação ao trimestre imediatamente anterior, o PIB mineiro voltou a apresentar resultado negativo. No terceiro trimestre de 2016 houve retração de 0,6%, em termos reais,</w:t>
      </w:r>
      <w:r w:rsidRPr="00A33B32">
        <w:rPr>
          <w:rFonts w:ascii="Garamond" w:hAnsi="Garamond"/>
          <w:sz w:val="22"/>
          <w:szCs w:val="22"/>
        </w:rPr>
        <w:t xml:space="preserve"> em relação ao segundo trimestre do ano, considerando a análise da série com ajuste sazonal. No caso do PIB brasileiro, para o mesmo período e na mesma base de comparação, o resultado divulgado pelo IBGE indicou uma retração de 0,8% </w:t>
      </w:r>
      <w:r w:rsidRPr="00A33B32">
        <w:rPr>
          <w:rFonts w:ascii="Garamond" w:hAnsi="Garamond"/>
          <w:sz w:val="22"/>
          <w:szCs w:val="22"/>
        </w:rPr>
        <w:lastRenderedPageBreak/>
        <w:t>(gráf. 1). (</w:t>
      </w:r>
      <w:proofErr w:type="gramStart"/>
      <w:r w:rsidRPr="00A33B32">
        <w:rPr>
          <w:rFonts w:ascii="Garamond" w:hAnsi="Garamond"/>
          <w:sz w:val="22"/>
          <w:szCs w:val="22"/>
        </w:rPr>
        <w:t>http://fjp.mg.gov.br/index.php/docman/cei/pib/pib-trimestrais/675-monitor-fjp-pibmg-2016-3/file</w:t>
      </w:r>
      <w:proofErr w:type="gramEnd"/>
      <w:r w:rsidRPr="00A33B32">
        <w:rPr>
          <w:rFonts w:ascii="Garamond" w:hAnsi="Garamond"/>
          <w:sz w:val="22"/>
          <w:szCs w:val="22"/>
        </w:rPr>
        <w:t>)</w:t>
      </w:r>
    </w:p>
    <w:p w:rsidR="00A33B32" w:rsidRPr="00A33B32" w:rsidRDefault="00A33B32" w:rsidP="00315279">
      <w:pPr>
        <w:pStyle w:val="PargrafodaLista"/>
        <w:spacing w:line="360" w:lineRule="auto"/>
        <w:ind w:left="1418"/>
        <w:jc w:val="both"/>
        <w:rPr>
          <w:rFonts w:ascii="Garamond" w:hAnsi="Garamond" w:cs="Arial"/>
          <w:b/>
          <w:sz w:val="22"/>
          <w:szCs w:val="22"/>
        </w:rPr>
      </w:pPr>
      <w:r w:rsidRPr="00B664E6">
        <w:rPr>
          <w:rFonts w:ascii="Garamond" w:hAnsi="Garamond"/>
          <w:b/>
          <w:sz w:val="22"/>
          <w:szCs w:val="22"/>
        </w:rPr>
        <w:t>O PIB mineiro apresentou queda de -0,7% na comparação do quarto contra o terceiro trimestre de 2016, levando-se em consideração a série com ajuste sazonal (tab. 1).</w:t>
      </w:r>
      <w:r w:rsidRPr="00A33B32">
        <w:rPr>
          <w:rFonts w:ascii="Garamond" w:hAnsi="Garamond"/>
          <w:sz w:val="22"/>
          <w:szCs w:val="22"/>
        </w:rPr>
        <w:t xml:space="preserve"> É o oitavo resultado negativo consecutivo nesta base de comparação. A Agropecuária recuou -2,2%, a Indústria -1,7% e os Serviços -0,9%. No Brasil, a queda do índice de volume do PIB foi levemente maior, -0,9% ao se observar a variação no trimestre em relação ao trimestre imediatamente anterior, na série com ajuste sazonal. (</w:t>
      </w:r>
      <w:proofErr w:type="gramStart"/>
      <w:r w:rsidRPr="00A33B32">
        <w:rPr>
          <w:rFonts w:ascii="Garamond" w:hAnsi="Garamond" w:cs="Arial"/>
          <w:b/>
          <w:sz w:val="22"/>
          <w:szCs w:val="22"/>
        </w:rPr>
        <w:t>http://fjp.mg.gov.br/index.php/docman/cei/710-indicadores-cei-pib-trim-2016-4-23-06-2017-site/file</w:t>
      </w:r>
      <w:proofErr w:type="gramEnd"/>
      <w:r w:rsidRPr="00A33B32">
        <w:rPr>
          <w:rFonts w:ascii="Garamond" w:hAnsi="Garamond" w:cs="Arial"/>
          <w:b/>
          <w:sz w:val="22"/>
          <w:szCs w:val="22"/>
        </w:rPr>
        <w:t>)</w:t>
      </w:r>
    </w:p>
    <w:p w:rsidR="00A33B32" w:rsidRPr="00A33B32" w:rsidRDefault="00A33B32" w:rsidP="00315279">
      <w:pPr>
        <w:pStyle w:val="PargrafodaLista"/>
        <w:spacing w:line="360" w:lineRule="auto"/>
        <w:ind w:left="1418"/>
        <w:jc w:val="both"/>
        <w:rPr>
          <w:rFonts w:ascii="Garamond" w:hAnsi="Garamond" w:cs="Arial"/>
          <w:b/>
          <w:sz w:val="22"/>
          <w:szCs w:val="22"/>
        </w:rPr>
      </w:pPr>
    </w:p>
    <w:p w:rsidR="00A33B32" w:rsidRPr="00A33B32" w:rsidRDefault="00A33B32" w:rsidP="00315279">
      <w:pPr>
        <w:pStyle w:val="PargrafodaLista"/>
        <w:spacing w:line="360" w:lineRule="auto"/>
        <w:ind w:left="1418"/>
        <w:jc w:val="both"/>
        <w:rPr>
          <w:rFonts w:ascii="Garamond" w:hAnsi="Garamond" w:cs="Arial"/>
          <w:b/>
          <w:sz w:val="22"/>
          <w:szCs w:val="22"/>
          <w:u w:val="single"/>
        </w:rPr>
      </w:pPr>
      <w:r w:rsidRPr="00A33B32">
        <w:rPr>
          <w:rFonts w:ascii="Garamond" w:hAnsi="Garamond" w:cs="Arial"/>
          <w:b/>
          <w:sz w:val="22"/>
          <w:szCs w:val="22"/>
          <w:u w:val="single"/>
        </w:rPr>
        <w:t xml:space="preserve">Fundação João </w:t>
      </w:r>
      <w:r w:rsidR="00315279" w:rsidRPr="00A33B32">
        <w:rPr>
          <w:rFonts w:ascii="Garamond" w:hAnsi="Garamond" w:cs="Arial"/>
          <w:b/>
          <w:sz w:val="22"/>
          <w:szCs w:val="22"/>
          <w:u w:val="single"/>
        </w:rPr>
        <w:t>Pinheiro</w:t>
      </w:r>
      <w:r w:rsidRPr="00A33B32">
        <w:rPr>
          <w:rFonts w:ascii="Garamond" w:hAnsi="Garamond" w:cs="Arial"/>
          <w:b/>
          <w:sz w:val="22"/>
          <w:szCs w:val="22"/>
          <w:u w:val="single"/>
        </w:rPr>
        <w:t xml:space="preserve"> – PIB 2017</w:t>
      </w:r>
    </w:p>
    <w:p w:rsidR="00A33B32" w:rsidRPr="00A33B32" w:rsidRDefault="00A33B32" w:rsidP="00315279">
      <w:pPr>
        <w:pStyle w:val="PargrafodaLista"/>
        <w:spacing w:line="360" w:lineRule="auto"/>
        <w:ind w:left="1418"/>
        <w:jc w:val="both"/>
        <w:rPr>
          <w:rFonts w:ascii="Garamond" w:hAnsi="Garamond" w:cs="Arial"/>
          <w:b/>
          <w:sz w:val="22"/>
          <w:szCs w:val="22"/>
        </w:rPr>
      </w:pPr>
    </w:p>
    <w:p w:rsidR="00A33B32" w:rsidRPr="00A33B32" w:rsidRDefault="00A33B32" w:rsidP="00315279">
      <w:pPr>
        <w:pStyle w:val="PargrafodaLista"/>
        <w:spacing w:line="360" w:lineRule="auto"/>
        <w:ind w:left="1418"/>
        <w:jc w:val="both"/>
        <w:rPr>
          <w:rFonts w:ascii="Garamond" w:hAnsi="Garamond"/>
          <w:sz w:val="22"/>
          <w:szCs w:val="22"/>
        </w:rPr>
      </w:pPr>
      <w:r w:rsidRPr="00B664E6">
        <w:rPr>
          <w:rFonts w:ascii="Garamond" w:hAnsi="Garamond"/>
          <w:b/>
          <w:sz w:val="22"/>
          <w:szCs w:val="22"/>
        </w:rPr>
        <w:t>O PIB mineiro não apresentou variação (0,0%) na comparação do primeiro trimestre de 2017 contra o quarto trimestre de 2016, levando-se em consideração a série com ajuste sazonal (tab. 1).</w:t>
      </w:r>
      <w:r w:rsidRPr="00A33B32">
        <w:rPr>
          <w:rFonts w:ascii="Garamond" w:hAnsi="Garamond"/>
          <w:sz w:val="22"/>
          <w:szCs w:val="22"/>
        </w:rPr>
        <w:t xml:space="preserve"> A Agropecuária teve expansão de 10,5%, a Indústria 0,4% e os Serviços 0,8%. No Brasil, houve crescimento do índice de volume do PIB (1,0%) ao se observar a variação no trimestre em relação ao trimestre imediatamente anterior, na série com ajuste sazonal. (</w:t>
      </w:r>
      <w:proofErr w:type="gramStart"/>
      <w:r w:rsidRPr="00A33B32">
        <w:rPr>
          <w:rFonts w:ascii="Garamond" w:hAnsi="Garamond"/>
          <w:sz w:val="22"/>
          <w:szCs w:val="22"/>
        </w:rPr>
        <w:t>http://fjp.mg.gov.br/index.php/docman/cei/pib/pib-trimestrais/717-indicadores-cei-pib-trim-2017-1-site2/file</w:t>
      </w:r>
      <w:proofErr w:type="gramEnd"/>
      <w:r w:rsidRPr="00A33B32">
        <w:rPr>
          <w:rFonts w:ascii="Garamond" w:hAnsi="Garamond"/>
          <w:sz w:val="22"/>
          <w:szCs w:val="22"/>
        </w:rPr>
        <w:t>)</w:t>
      </w:r>
    </w:p>
    <w:p w:rsidR="00A33B32" w:rsidRPr="00A33B32" w:rsidRDefault="00A33B32" w:rsidP="00315279">
      <w:pPr>
        <w:pStyle w:val="PargrafodaLista"/>
        <w:spacing w:line="360" w:lineRule="auto"/>
        <w:ind w:left="1418"/>
        <w:jc w:val="both"/>
        <w:rPr>
          <w:rFonts w:ascii="Garamond" w:hAnsi="Garamond"/>
          <w:sz w:val="22"/>
          <w:szCs w:val="22"/>
        </w:rPr>
      </w:pPr>
      <w:r w:rsidRPr="00B664E6">
        <w:rPr>
          <w:rFonts w:ascii="Garamond" w:hAnsi="Garamond"/>
          <w:b/>
          <w:sz w:val="22"/>
          <w:szCs w:val="22"/>
        </w:rPr>
        <w:t xml:space="preserve">O PIB mineiro cresceu 1,7% na comparação do segundo trimestre de 2017 contra o primeiro trimestre do ano, levando-se em consideração a série com ajuste sazonal (tab. 1). </w:t>
      </w:r>
      <w:r w:rsidRPr="00A33B32">
        <w:rPr>
          <w:rFonts w:ascii="Garamond" w:hAnsi="Garamond"/>
          <w:sz w:val="22"/>
          <w:szCs w:val="22"/>
        </w:rPr>
        <w:t>A Agropecuária e a Indústria registraram variações negativas, -0,2% e -0,1%, respectivamente. Os Serviços cresceram 0,5%. No Brasil, a elevação do índice de volume do PIB foi menor, 0,2% ao se observar a variação no trimestre em relação ao trimestre imediatamente anterior, na série com ajuste sazonal. (</w:t>
      </w:r>
      <w:proofErr w:type="gramStart"/>
      <w:r w:rsidRPr="00A33B32">
        <w:rPr>
          <w:rFonts w:ascii="Garamond" w:hAnsi="Garamond"/>
          <w:sz w:val="22"/>
          <w:szCs w:val="22"/>
        </w:rPr>
        <w:t>http://fjp.mg.gov.br/index.php/docman/cei/pib/pib-trimestrais/744-indicadores-fjp-pib-trim-2017-2out2017/file</w:t>
      </w:r>
      <w:proofErr w:type="gramEnd"/>
      <w:r w:rsidRPr="00A33B32">
        <w:rPr>
          <w:rFonts w:ascii="Garamond" w:hAnsi="Garamond"/>
          <w:sz w:val="22"/>
          <w:szCs w:val="22"/>
        </w:rPr>
        <w:t>)</w:t>
      </w:r>
    </w:p>
    <w:p w:rsidR="00A33B32" w:rsidRPr="00B664E6" w:rsidRDefault="00A33B32" w:rsidP="00B664E6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/>
          <w:sz w:val="22"/>
          <w:szCs w:val="22"/>
          <w:u w:val="single"/>
        </w:rPr>
      </w:pPr>
      <w:r w:rsidRPr="00B664E6">
        <w:rPr>
          <w:rFonts w:ascii="Garamond" w:hAnsi="Garamond"/>
          <w:b/>
          <w:sz w:val="22"/>
          <w:szCs w:val="22"/>
        </w:rPr>
        <w:t xml:space="preserve">O PIB mineiro apresentou queda de -0,7% na comparação do terceiro trimestre </w:t>
      </w:r>
      <w:r w:rsidRPr="00B664E6">
        <w:rPr>
          <w:rFonts w:ascii="Garamond" w:hAnsi="Garamond"/>
          <w:b/>
          <w:sz w:val="22"/>
          <w:szCs w:val="22"/>
        </w:rPr>
        <w:lastRenderedPageBreak/>
        <w:t xml:space="preserve">de 2017 contra o segundo trimestre do ano, levando-se em consideração a série com ajuste sazonal (tab. 1). </w:t>
      </w:r>
      <w:r w:rsidRPr="00A33B32">
        <w:rPr>
          <w:rFonts w:ascii="Garamond" w:hAnsi="Garamond"/>
          <w:sz w:val="22"/>
          <w:szCs w:val="22"/>
        </w:rPr>
        <w:t>A Agropecuária registrou variação negativa de -8,4%. A Indústria e os Serviços mineiros cresceram 0,2% e 0,7%, respectivamente. No Brasil, o PIB manteve-se praticamente estável (variação positiva de 0,1%) ao se observar a variação no trimestre em relação ao trimestre imediatamente anterior, na série com ajuste sazonal. (</w:t>
      </w:r>
      <w:proofErr w:type="gramStart"/>
      <w:r w:rsidRPr="00A33B32">
        <w:rPr>
          <w:rFonts w:ascii="Garamond" w:hAnsi="Garamond"/>
          <w:sz w:val="22"/>
          <w:szCs w:val="22"/>
        </w:rPr>
        <w:t>http://fjp.mg.gov.br/index.php/docman/cei/pib/pib-trimestrais/762-</w:t>
      </w:r>
      <w:r w:rsidRPr="00B664E6">
        <w:rPr>
          <w:rFonts w:ascii="Garamond" w:hAnsi="Garamond"/>
          <w:sz w:val="22"/>
          <w:szCs w:val="22"/>
          <w:u w:val="single"/>
        </w:rPr>
        <w:t>indicadores-fjp-n-4-pib-trim-2017-3com-capa/file</w:t>
      </w:r>
      <w:proofErr w:type="gramEnd"/>
      <w:r w:rsidRPr="00B664E6">
        <w:rPr>
          <w:rFonts w:ascii="Garamond" w:hAnsi="Garamond"/>
          <w:sz w:val="22"/>
          <w:szCs w:val="22"/>
          <w:u w:val="single"/>
        </w:rPr>
        <w:t>)</w:t>
      </w:r>
    </w:p>
    <w:p w:rsidR="00A33B32" w:rsidRDefault="00A33B32" w:rsidP="00315279">
      <w:pPr>
        <w:pStyle w:val="PargrafodaLista"/>
        <w:spacing w:line="360" w:lineRule="auto"/>
        <w:ind w:left="1418"/>
        <w:jc w:val="both"/>
        <w:rPr>
          <w:rFonts w:ascii="Garamond" w:hAnsi="Garamond" w:cs="Arial"/>
          <w:b/>
        </w:rPr>
      </w:pPr>
      <w:r w:rsidRPr="00B664E6">
        <w:rPr>
          <w:rFonts w:ascii="Garamond" w:hAnsi="Garamond"/>
          <w:b/>
          <w:sz w:val="22"/>
          <w:szCs w:val="22"/>
        </w:rPr>
        <w:t>O PIB mineiro apresentou avanço de 0,9% na comparação do quarto contra o terceiro trimestre de 2017,</w:t>
      </w:r>
      <w:r w:rsidRPr="00A33B32">
        <w:rPr>
          <w:rFonts w:ascii="Garamond" w:hAnsi="Garamond"/>
          <w:sz w:val="22"/>
          <w:szCs w:val="22"/>
        </w:rPr>
        <w:t xml:space="preserve"> levando-se em consideração a série dessazonalizada (tab. 1). É o quarto resultado positivo consecutivo nesta base de comparação (sinal da recuperação econômica). A Agropecuária e os Serviços cresceram 9,0% e 0,3%, respectivamente. A Indústria registrou variação negativa de -0,5%. (</w:t>
      </w:r>
      <w:proofErr w:type="gramStart"/>
      <w:r w:rsidRPr="00A33B32">
        <w:rPr>
          <w:rFonts w:ascii="Garamond" w:hAnsi="Garamond"/>
          <w:sz w:val="22"/>
          <w:szCs w:val="22"/>
        </w:rPr>
        <w:t>http://fjp.mg.gov.br/index.php/docman/cei/pib/pib-trimestrais/781-indicadores-fjp-pib-trim-2017-4/file</w:t>
      </w:r>
      <w:proofErr w:type="gramEnd"/>
      <w:r w:rsidRPr="00A33B32">
        <w:rPr>
          <w:rFonts w:ascii="Garamond" w:hAnsi="Garamond"/>
          <w:sz w:val="22"/>
          <w:szCs w:val="22"/>
        </w:rPr>
        <w:t>)</w:t>
      </w:r>
    </w:p>
    <w:p w:rsidR="00A33B32" w:rsidRPr="00A33B32" w:rsidRDefault="00A33B32" w:rsidP="00DB0583">
      <w:pPr>
        <w:pStyle w:val="PargrafodaLista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A33B32" w:rsidRDefault="00315279" w:rsidP="00DB0583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Enfim, </w:t>
      </w:r>
      <w:r w:rsidRPr="00315279">
        <w:rPr>
          <w:rFonts w:ascii="Garamond" w:hAnsi="Garamond" w:cs="Arial"/>
          <w:b/>
        </w:rPr>
        <w:t xml:space="preserve">não houve queda consecutiva do PIB do Estado de Minas Gerais, nos quatro </w:t>
      </w:r>
      <w:r w:rsidR="006001A1">
        <w:rPr>
          <w:rFonts w:ascii="Garamond" w:hAnsi="Garamond" w:cs="Arial"/>
          <w:b/>
        </w:rPr>
        <w:t>últimos trimestres</w:t>
      </w:r>
      <w:r w:rsidRPr="00315279">
        <w:rPr>
          <w:rFonts w:ascii="Garamond" w:hAnsi="Garamond" w:cs="Arial"/>
          <w:b/>
        </w:rPr>
        <w:t xml:space="preserve"> antes do descumprimento do índice de pessoal pelo município de </w:t>
      </w:r>
      <w:proofErr w:type="spellStart"/>
      <w:r w:rsidRPr="00315279">
        <w:rPr>
          <w:rFonts w:ascii="Garamond" w:hAnsi="Garamond" w:cs="Arial"/>
          <w:b/>
        </w:rPr>
        <w:t>Ijaci</w:t>
      </w:r>
      <w:proofErr w:type="spellEnd"/>
      <w:r w:rsidR="007E39EB">
        <w:rPr>
          <w:rFonts w:ascii="Garamond" w:hAnsi="Garamond" w:cs="Arial"/>
          <w:b/>
        </w:rPr>
        <w:t xml:space="preserve"> (em 2017)</w:t>
      </w:r>
      <w:r w:rsidRPr="00315279">
        <w:rPr>
          <w:rFonts w:ascii="Garamond" w:hAnsi="Garamond" w:cs="Arial"/>
          <w:b/>
        </w:rPr>
        <w:t>, o que desautoriza a aplicação do artigo 66</w:t>
      </w:r>
      <w:r>
        <w:rPr>
          <w:rFonts w:ascii="Garamond" w:hAnsi="Garamond" w:cs="Arial"/>
          <w:b/>
        </w:rPr>
        <w:t xml:space="preserve"> da LRF, para fins de expansão do prazo previsto no artigo 23 da mesma lei complementar.</w:t>
      </w:r>
    </w:p>
    <w:p w:rsidR="00E33DB9" w:rsidRPr="00E33DB9" w:rsidRDefault="00E33DB9" w:rsidP="00491767">
      <w:pPr>
        <w:pStyle w:val="PargrafodaLista"/>
        <w:spacing w:line="360" w:lineRule="auto"/>
        <w:ind w:left="1778"/>
        <w:jc w:val="both"/>
        <w:rPr>
          <w:rFonts w:ascii="Garamond" w:hAnsi="Garamond" w:cs="Arial"/>
          <w:b/>
        </w:rPr>
      </w:pPr>
    </w:p>
    <w:p w:rsidR="00F3641A" w:rsidRPr="00F3641A" w:rsidRDefault="00E42F4D" w:rsidP="00491767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Provimento de cargo público, a qualquer título, em descumprimento à vedação contida no inciso IV do parágrafo único do artigo 22 da LRF</w:t>
      </w:r>
    </w:p>
    <w:p w:rsidR="00F3641A" w:rsidRPr="00F3641A" w:rsidRDefault="00F3641A" w:rsidP="00491767">
      <w:pPr>
        <w:pStyle w:val="PargrafodaLista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F3641A" w:rsidRPr="00E42F4D" w:rsidRDefault="00E42F4D" w:rsidP="00491767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No exercício de 2017, o Prefeito Municipal Fabiano da Silva </w:t>
      </w:r>
      <w:proofErr w:type="spellStart"/>
      <w:r>
        <w:rPr>
          <w:rFonts w:ascii="Garamond" w:hAnsi="Garamond" w:cs="Arial"/>
        </w:rPr>
        <w:t>Moreti</w:t>
      </w:r>
      <w:proofErr w:type="spellEnd"/>
      <w:r>
        <w:rPr>
          <w:rFonts w:ascii="Garamond" w:hAnsi="Garamond" w:cs="Arial"/>
        </w:rPr>
        <w:t xml:space="preserve"> assumiu o cargo já com a responsabilidade de reduzir o índice de gastos com pessoal, em razão da herança deixada pelo governo anterior.</w:t>
      </w:r>
    </w:p>
    <w:p w:rsidR="00E42F4D" w:rsidRPr="00E42F4D" w:rsidRDefault="00E42F4D" w:rsidP="00491767">
      <w:pPr>
        <w:pStyle w:val="PargrafodaLista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E42F4D" w:rsidRPr="00E33DB9" w:rsidRDefault="00E42F4D" w:rsidP="00491767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lastRenderedPageBreak/>
        <w:t xml:space="preserve">Isso porque, ao final do exercício de 2016, o demonstrativo da despesa total com pessoal do Poder Executivo do município de </w:t>
      </w:r>
      <w:proofErr w:type="spellStart"/>
      <w:r>
        <w:rPr>
          <w:rFonts w:ascii="Garamond" w:hAnsi="Garamond" w:cs="Arial"/>
        </w:rPr>
        <w:t>Ijaci</w:t>
      </w:r>
      <w:proofErr w:type="spellEnd"/>
      <w:r>
        <w:rPr>
          <w:rFonts w:ascii="Garamond" w:hAnsi="Garamond" w:cs="Arial"/>
        </w:rPr>
        <w:t xml:space="preserve">, retirado do SICOM, apontou o percentual de 52,68%, com a realização das respectivas deduções legais (inativos e pensionistas – inciso I, alínea “a” do artigo 55 da LRF). </w:t>
      </w:r>
    </w:p>
    <w:p w:rsidR="00E33DB9" w:rsidRPr="00E33DB9" w:rsidRDefault="00E33DB9" w:rsidP="00491767">
      <w:pPr>
        <w:spacing w:line="360" w:lineRule="auto"/>
        <w:jc w:val="both"/>
        <w:rPr>
          <w:rFonts w:ascii="Garamond" w:hAnsi="Garamond" w:cs="Arial"/>
          <w:b/>
        </w:rPr>
      </w:pPr>
    </w:p>
    <w:p w:rsidR="00BA270F" w:rsidRPr="00BA270F" w:rsidRDefault="00BA270F" w:rsidP="00491767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O percentual já estava acima do limite prudencial, e assim continuou ao longo de todo o exercício de 2017.</w:t>
      </w:r>
    </w:p>
    <w:p w:rsidR="00BA270F" w:rsidRPr="00BA270F" w:rsidRDefault="00BA270F" w:rsidP="00491767">
      <w:pPr>
        <w:pStyle w:val="PargrafodaLista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BA270F" w:rsidRPr="00BA270F" w:rsidRDefault="00DB0583" w:rsidP="00491767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Entretanto, c</w:t>
      </w:r>
      <w:r w:rsidR="00BA270F">
        <w:rPr>
          <w:rFonts w:ascii="Garamond" w:hAnsi="Garamond" w:cs="Arial"/>
        </w:rPr>
        <w:t xml:space="preserve">onforme já mencionado, o Prefeito Municipal Fabiano da Silva </w:t>
      </w:r>
      <w:proofErr w:type="spellStart"/>
      <w:r w:rsidR="00BA270F">
        <w:rPr>
          <w:rFonts w:ascii="Garamond" w:hAnsi="Garamond" w:cs="Arial"/>
        </w:rPr>
        <w:t>Moreti</w:t>
      </w:r>
      <w:proofErr w:type="spellEnd"/>
      <w:r w:rsidR="00BA270F">
        <w:rPr>
          <w:rFonts w:ascii="Garamond" w:hAnsi="Garamond" w:cs="Arial"/>
        </w:rPr>
        <w:t xml:space="preserve"> realizou diversas nomeações desde o início de sua gestão, em janeiro de 2017, até meados de setembro do mesmo ano.</w:t>
      </w:r>
    </w:p>
    <w:p w:rsidR="00BA270F" w:rsidRPr="00BA270F" w:rsidRDefault="00BA270F" w:rsidP="00491767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BA270F" w:rsidRPr="00BA270F" w:rsidRDefault="00BA270F" w:rsidP="00491767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Entretanto, a regra contida no inciso IV do parágrafo único do artigo 22 da LRF é clara ao vedar o provimento de cargo público, a qualquer título, quando o Poder ou Órgão Público tiver incorrido no descumprimento do limite prudencial de gasto com pessoal:</w:t>
      </w:r>
    </w:p>
    <w:p w:rsidR="00BA270F" w:rsidRPr="00BA270F" w:rsidRDefault="00BA270F" w:rsidP="00491767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BA270F" w:rsidRPr="00D5246A" w:rsidRDefault="00BA270F" w:rsidP="00491767">
      <w:pPr>
        <w:pStyle w:val="NormalWeb"/>
        <w:spacing w:before="0" w:beforeAutospacing="0" w:after="0" w:afterAutospacing="0" w:line="360" w:lineRule="auto"/>
        <w:ind w:left="1418"/>
        <w:jc w:val="both"/>
        <w:rPr>
          <w:rFonts w:ascii="Garamond" w:hAnsi="Garamond"/>
          <w:color w:val="000000"/>
          <w:sz w:val="22"/>
          <w:szCs w:val="22"/>
        </w:rPr>
      </w:pPr>
      <w:r w:rsidRPr="00D5246A">
        <w:rPr>
          <w:rFonts w:ascii="Garamond" w:hAnsi="Garamond" w:cs="Arial"/>
          <w:color w:val="000000"/>
          <w:sz w:val="22"/>
          <w:szCs w:val="22"/>
        </w:rPr>
        <w:t>Art. 22.</w:t>
      </w:r>
      <w:r w:rsidRPr="00D5246A">
        <w:rPr>
          <w:rFonts w:ascii="Garamond" w:hAnsi="Garamond" w:cs="Arial"/>
          <w:b/>
          <w:bCs/>
          <w:color w:val="000000"/>
          <w:sz w:val="22"/>
          <w:szCs w:val="22"/>
        </w:rPr>
        <w:t> </w:t>
      </w:r>
      <w:r w:rsidRPr="00D5246A">
        <w:rPr>
          <w:rFonts w:ascii="Garamond" w:hAnsi="Garamond" w:cs="Arial"/>
          <w:color w:val="000000"/>
          <w:sz w:val="22"/>
          <w:szCs w:val="22"/>
        </w:rPr>
        <w:t xml:space="preserve">A verificação do cumprimento dos limites estabelecidos nos </w:t>
      </w:r>
      <w:proofErr w:type="spellStart"/>
      <w:r w:rsidRPr="00D5246A">
        <w:rPr>
          <w:rFonts w:ascii="Garamond" w:hAnsi="Garamond" w:cs="Arial"/>
          <w:color w:val="000000"/>
          <w:sz w:val="22"/>
          <w:szCs w:val="22"/>
        </w:rPr>
        <w:t>arts</w:t>
      </w:r>
      <w:proofErr w:type="spellEnd"/>
      <w:r w:rsidRPr="00D5246A">
        <w:rPr>
          <w:rFonts w:ascii="Garamond" w:hAnsi="Garamond" w:cs="Arial"/>
          <w:color w:val="000000"/>
          <w:sz w:val="22"/>
          <w:szCs w:val="22"/>
        </w:rPr>
        <w:t>. 19 e 20 será realizada ao final de cada quadrimestre.</w:t>
      </w:r>
    </w:p>
    <w:p w:rsidR="00BA270F" w:rsidRPr="00D5246A" w:rsidRDefault="00BA270F" w:rsidP="00491767">
      <w:pPr>
        <w:pStyle w:val="NormalWeb"/>
        <w:spacing w:before="0" w:beforeAutospacing="0" w:after="0" w:afterAutospacing="0" w:line="360" w:lineRule="auto"/>
        <w:ind w:left="1418"/>
        <w:jc w:val="both"/>
        <w:rPr>
          <w:rFonts w:ascii="Garamond" w:hAnsi="Garamond"/>
          <w:color w:val="000000"/>
          <w:sz w:val="22"/>
          <w:szCs w:val="22"/>
        </w:rPr>
      </w:pPr>
      <w:r w:rsidRPr="00D5246A">
        <w:rPr>
          <w:rFonts w:ascii="Garamond" w:hAnsi="Garamond" w:cs="Arial"/>
          <w:color w:val="000000"/>
          <w:sz w:val="22"/>
          <w:szCs w:val="22"/>
        </w:rPr>
        <w:t>Parágrafo único. Se a despesa total com pessoal exceder a 95% (noventa e cinco por cento) do limite, são vedados ao Poder ou órgão referido no art. 20 que houver incorrido no excesso:</w:t>
      </w:r>
      <w:r>
        <w:rPr>
          <w:rFonts w:ascii="Garamond" w:hAnsi="Garamond" w:cs="Arial"/>
          <w:color w:val="000000"/>
          <w:sz w:val="22"/>
          <w:szCs w:val="22"/>
        </w:rPr>
        <w:t xml:space="preserve"> (...)</w:t>
      </w:r>
    </w:p>
    <w:p w:rsidR="00BA270F" w:rsidRPr="00945556" w:rsidRDefault="00BA270F" w:rsidP="00491767">
      <w:pPr>
        <w:pStyle w:val="NormalWeb"/>
        <w:spacing w:before="0" w:beforeAutospacing="0" w:after="0" w:afterAutospacing="0" w:line="360" w:lineRule="auto"/>
        <w:ind w:left="1418"/>
        <w:jc w:val="both"/>
        <w:rPr>
          <w:rFonts w:ascii="Garamond" w:hAnsi="Garamond"/>
          <w:color w:val="000000"/>
          <w:sz w:val="22"/>
          <w:szCs w:val="22"/>
          <w:u w:val="single"/>
        </w:rPr>
      </w:pPr>
      <w:r w:rsidRPr="00945556">
        <w:rPr>
          <w:rFonts w:ascii="Garamond" w:hAnsi="Garamond" w:cs="Arial"/>
          <w:color w:val="000000"/>
          <w:sz w:val="22"/>
          <w:szCs w:val="22"/>
          <w:u w:val="single"/>
        </w:rPr>
        <w:t xml:space="preserve">IV - </w:t>
      </w:r>
      <w:proofErr w:type="gramStart"/>
      <w:r w:rsidRPr="00945556">
        <w:rPr>
          <w:rFonts w:ascii="Garamond" w:hAnsi="Garamond" w:cs="Arial"/>
          <w:color w:val="000000"/>
          <w:sz w:val="22"/>
          <w:szCs w:val="22"/>
          <w:u w:val="single"/>
        </w:rPr>
        <w:t>provimento</w:t>
      </w:r>
      <w:proofErr w:type="gramEnd"/>
      <w:r w:rsidRPr="00945556">
        <w:rPr>
          <w:rFonts w:ascii="Garamond" w:hAnsi="Garamond" w:cs="Arial"/>
          <w:color w:val="000000"/>
          <w:sz w:val="22"/>
          <w:szCs w:val="22"/>
          <w:u w:val="single"/>
        </w:rPr>
        <w:t xml:space="preserve"> de cargo público, admissão ou contratação de pessoal a qualquer título, ressalvada a reposição decorrente de aposentadoria ou falecimento de servidores das áreas de educação, saúde e segurança;</w:t>
      </w:r>
    </w:p>
    <w:p w:rsidR="00BA270F" w:rsidRPr="00BA270F" w:rsidRDefault="00BA270F" w:rsidP="00491767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BA270F" w:rsidRPr="00BE12CB" w:rsidRDefault="00BE12CB" w:rsidP="00491767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No sentido literal do dispositivo, a reposição de servidores, em situações em que a despesa total com pessoal tenha excedido o limite prudencial, somente </w:t>
      </w:r>
      <w:r w:rsidR="001F453C">
        <w:rPr>
          <w:rFonts w:ascii="Garamond" w:hAnsi="Garamond" w:cs="Arial"/>
        </w:rPr>
        <w:lastRenderedPageBreak/>
        <w:t>pode ocorrer</w:t>
      </w:r>
      <w:r>
        <w:rPr>
          <w:rFonts w:ascii="Garamond" w:hAnsi="Garamond" w:cs="Arial"/>
        </w:rPr>
        <w:t xml:space="preserve"> para os casos de aposentadoria ou falecimento de servidor nas áreas da educação, saúde e segurança.</w:t>
      </w:r>
    </w:p>
    <w:p w:rsidR="00BE12CB" w:rsidRPr="00BE12CB" w:rsidRDefault="00BE12CB" w:rsidP="009318EC">
      <w:pPr>
        <w:pStyle w:val="PargrafodaLista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BE12CB" w:rsidRPr="00DB0583" w:rsidRDefault="00DB0583" w:rsidP="009318EC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Ocorre que a interpretação literal da norma não considera o contexto real e prático da gestão na administração pública.</w:t>
      </w:r>
    </w:p>
    <w:p w:rsidR="00DB0583" w:rsidRPr="00DB0583" w:rsidRDefault="00DB0583" w:rsidP="009318EC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DB0583" w:rsidRPr="00DB0583" w:rsidRDefault="00DB0583" w:rsidP="009318EC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Mesmo em situação de alerta nos gastos com despesa de pessoal, a reposição de servidores, em atividades fins, nos setores da educação, saúde e segurança são de extrema relevância para a continuidade do</w:t>
      </w:r>
      <w:r w:rsidR="00107C1C">
        <w:rPr>
          <w:rFonts w:ascii="Garamond" w:hAnsi="Garamond" w:cs="Arial"/>
        </w:rPr>
        <w:t xml:space="preserve"> serviço público com qualidade </w:t>
      </w:r>
      <w:r>
        <w:rPr>
          <w:rFonts w:ascii="Garamond" w:hAnsi="Garamond" w:cs="Arial"/>
        </w:rPr>
        <w:t>e eficiência.</w:t>
      </w:r>
    </w:p>
    <w:p w:rsidR="00DB0583" w:rsidRPr="00DB0583" w:rsidRDefault="00DB0583" w:rsidP="009318EC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DB0583" w:rsidRPr="00DB0583" w:rsidRDefault="00DB0583" w:rsidP="009318EC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Nesse sentido, </w:t>
      </w:r>
      <w:r w:rsidRPr="001F453C">
        <w:rPr>
          <w:rFonts w:ascii="Garamond" w:hAnsi="Garamond" w:cs="Arial"/>
          <w:u w:val="single"/>
        </w:rPr>
        <w:t>desde que não haja aumento de gasto com pessoal</w:t>
      </w:r>
      <w:r>
        <w:rPr>
          <w:rFonts w:ascii="Garamond" w:hAnsi="Garamond" w:cs="Arial"/>
        </w:rPr>
        <w:t>, considero plausível a substituição de pessoal decorrente de exoneração, demissão ou dispensa nas respectivas áreas mencionadas.</w:t>
      </w:r>
    </w:p>
    <w:p w:rsidR="00DB0583" w:rsidRPr="00DB0583" w:rsidRDefault="00DB0583" w:rsidP="009318EC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DB0583" w:rsidRPr="00CC5EC4" w:rsidRDefault="006C7309" w:rsidP="009318EC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A perda quantitativa de servidores nestas áreas do serviço público essenciais do Estado acarreta também perda qualitativa, em prejuízo ao interesse público.</w:t>
      </w:r>
    </w:p>
    <w:p w:rsidR="00CC5EC4" w:rsidRPr="00CC5EC4" w:rsidRDefault="00CC5EC4" w:rsidP="009318EC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CC5EC4" w:rsidRPr="00CC5EC4" w:rsidRDefault="00CC5EC4" w:rsidP="009318EC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Essa é também a interpretação realizada pela Advocacia-Geral do Estado de Minas Gerais, conforme o parecer n. 15.547, exarado em 11 de janeiro de 2016, a pedido da Ouvidoria Geral do Estado:</w:t>
      </w:r>
    </w:p>
    <w:p w:rsidR="00CC5EC4" w:rsidRPr="00CC5EC4" w:rsidRDefault="00CC5EC4" w:rsidP="009318EC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CC5EC4" w:rsidRPr="009318EC" w:rsidRDefault="00CC5EC4" w:rsidP="009318EC">
      <w:pPr>
        <w:pStyle w:val="PargrafodaLista"/>
        <w:spacing w:line="360" w:lineRule="auto"/>
        <w:ind w:left="1418"/>
        <w:jc w:val="both"/>
        <w:rPr>
          <w:rFonts w:ascii="Garamond" w:hAnsi="Garamond" w:cs="Arial"/>
          <w:sz w:val="22"/>
          <w:szCs w:val="22"/>
        </w:rPr>
      </w:pPr>
      <w:r w:rsidRPr="009318EC">
        <w:rPr>
          <w:rFonts w:ascii="Garamond" w:hAnsi="Garamond" w:cs="Arial"/>
          <w:sz w:val="22"/>
          <w:szCs w:val="22"/>
        </w:rPr>
        <w:t>(...) se, por um lado, não se pode negar que o artigo 22 da LRF pretender evitar o aumento de gasto</w:t>
      </w:r>
      <w:r w:rsidR="009318EC" w:rsidRPr="009318EC">
        <w:rPr>
          <w:rFonts w:ascii="Garamond" w:hAnsi="Garamond" w:cs="Arial"/>
          <w:sz w:val="22"/>
          <w:szCs w:val="22"/>
        </w:rPr>
        <w:t>s</w:t>
      </w:r>
      <w:r w:rsidRPr="009318EC">
        <w:rPr>
          <w:rFonts w:ascii="Garamond" w:hAnsi="Garamond" w:cs="Arial"/>
          <w:sz w:val="22"/>
          <w:szCs w:val="22"/>
        </w:rPr>
        <w:t xml:space="preserve"> com pessoal</w:t>
      </w:r>
      <w:r w:rsidR="009318EC" w:rsidRPr="009318EC">
        <w:rPr>
          <w:rFonts w:ascii="Garamond" w:hAnsi="Garamond" w:cs="Arial"/>
          <w:sz w:val="22"/>
          <w:szCs w:val="22"/>
        </w:rPr>
        <w:t xml:space="preserve">, por outro, não se pode admitir que tal escopo implique desorganizar e desestruturar a ação administrativa. A chamada “responsabilidade fiscal” visa justamente a uma melhor atividade administrativa e esta, por certo, não se atinge com uma cega submissão a interpretações literais da norma; exige, diversamente, uma interpretação sistemática e teleológica, que assegure a </w:t>
      </w:r>
      <w:r w:rsidR="009318EC" w:rsidRPr="009318EC">
        <w:rPr>
          <w:rFonts w:ascii="Garamond" w:hAnsi="Garamond" w:cs="Arial"/>
          <w:sz w:val="22"/>
          <w:szCs w:val="22"/>
        </w:rPr>
        <w:lastRenderedPageBreak/>
        <w:t>“responsabilidade fiscal” sem comprometer o funcionamento da Administração Pública em prol das necessidades coletivas.</w:t>
      </w:r>
    </w:p>
    <w:p w:rsidR="009318EC" w:rsidRPr="009318EC" w:rsidRDefault="009318EC" w:rsidP="009318EC">
      <w:pPr>
        <w:pStyle w:val="PargrafodaLista"/>
        <w:spacing w:line="360" w:lineRule="auto"/>
        <w:ind w:left="1418"/>
        <w:jc w:val="both"/>
        <w:rPr>
          <w:rFonts w:ascii="Garamond" w:hAnsi="Garamond" w:cs="Arial"/>
          <w:sz w:val="22"/>
          <w:szCs w:val="22"/>
        </w:rPr>
      </w:pPr>
      <w:r w:rsidRPr="009318EC">
        <w:rPr>
          <w:rFonts w:ascii="Garamond" w:hAnsi="Garamond" w:cs="Arial"/>
          <w:sz w:val="22"/>
          <w:szCs w:val="22"/>
        </w:rPr>
        <w:t>Em poucas palavras, impõe-se observar as vedações trazidas pelo inciso IV do parágrafo único do art. 22 da LRF de modo racional e razoável. A regra geral é obtida pela mera leitura da literalidade do preceito, ou seja, veda-se o provimento de cargo público, admissão ou contratação de pessoal a qualquer título, ressalvada a reposição decorrente de aposentadoria ou falecimento de servidores das áreas de educação, saúde e segurança.</w:t>
      </w:r>
    </w:p>
    <w:p w:rsidR="009318EC" w:rsidRPr="009318EC" w:rsidRDefault="009318EC" w:rsidP="009318EC">
      <w:pPr>
        <w:pStyle w:val="PargrafodaLista"/>
        <w:spacing w:line="360" w:lineRule="auto"/>
        <w:ind w:left="1418"/>
        <w:jc w:val="both"/>
        <w:rPr>
          <w:rFonts w:ascii="Garamond" w:hAnsi="Garamond" w:cs="Arial"/>
          <w:sz w:val="22"/>
          <w:szCs w:val="22"/>
        </w:rPr>
      </w:pPr>
      <w:r w:rsidRPr="009318EC">
        <w:rPr>
          <w:rFonts w:ascii="Garamond" w:hAnsi="Garamond" w:cs="Arial"/>
          <w:sz w:val="22"/>
          <w:szCs w:val="22"/>
        </w:rPr>
        <w:t>Porém, isso não quer dizer, como aqui se entende ser defensável, que “qualquer” movimentação de pessoal nestas áreas se encontre vedada por esta norma. Para além da regra geral, é imperioso verificar, com cautela e de forma circunstanciada, se é viável a substituição de servidores de modo a garantir a continuidade estruturada e organizada da atuação administrativa sem gerar aumento de despesa com pessoal.</w:t>
      </w:r>
    </w:p>
    <w:p w:rsidR="009318EC" w:rsidRPr="009318EC" w:rsidRDefault="009318EC" w:rsidP="009318EC">
      <w:pPr>
        <w:pStyle w:val="PargrafodaLista"/>
        <w:spacing w:line="360" w:lineRule="auto"/>
        <w:ind w:left="1418"/>
        <w:jc w:val="both"/>
        <w:rPr>
          <w:rFonts w:ascii="Garamond" w:hAnsi="Garamond" w:cs="Arial"/>
          <w:sz w:val="22"/>
          <w:szCs w:val="22"/>
        </w:rPr>
      </w:pPr>
      <w:r w:rsidRPr="009318EC">
        <w:rPr>
          <w:rFonts w:ascii="Garamond" w:hAnsi="Garamond" w:cs="Arial"/>
          <w:sz w:val="22"/>
          <w:szCs w:val="22"/>
        </w:rPr>
        <w:t xml:space="preserve">A substituição de servidores públicos certamente envolve o provimento, a admissão ou contratação de pessoal. Ora, se um servidor é exonerado, demitido ou dispensado por algum motivo, outro que o venha a substituí-lo estará sendo provido, admitido ou contratado, situação </w:t>
      </w:r>
      <w:proofErr w:type="spellStart"/>
      <w:r w:rsidRPr="009318EC">
        <w:rPr>
          <w:rFonts w:ascii="Garamond" w:hAnsi="Garamond" w:cs="Arial"/>
          <w:sz w:val="22"/>
          <w:szCs w:val="22"/>
        </w:rPr>
        <w:t>esta</w:t>
      </w:r>
      <w:proofErr w:type="spellEnd"/>
      <w:r w:rsidRPr="009318EC">
        <w:rPr>
          <w:rFonts w:ascii="Garamond" w:hAnsi="Garamond" w:cs="Arial"/>
          <w:sz w:val="22"/>
          <w:szCs w:val="22"/>
        </w:rPr>
        <w:t xml:space="preserve"> que se enquadra na vedação legal. Não obstante, como aqui se argumenta, essa substituição pode ser tida como defensável, uma vez que não gere aumento de despesa.</w:t>
      </w:r>
    </w:p>
    <w:p w:rsidR="006C7309" w:rsidRPr="006C7309" w:rsidRDefault="006C7309" w:rsidP="00237B97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6C7309" w:rsidRPr="00921243" w:rsidRDefault="001F453C" w:rsidP="00237B97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A situação é d</w:t>
      </w:r>
      <w:r w:rsidR="00921243">
        <w:rPr>
          <w:rFonts w:ascii="Garamond" w:hAnsi="Garamond" w:cs="Arial"/>
        </w:rPr>
        <w:t>iferente do que ocorre nas áreas administrativas, em que a substituição de servidores demitidos, exonerados ou dispensados pode ser suprida, temporariamente, por outros servidores ativos, mediante readequação dos serviços e realocação de servidores nas estruturas da determinada área administrativa.</w:t>
      </w:r>
    </w:p>
    <w:p w:rsidR="00921243" w:rsidRPr="00921243" w:rsidRDefault="00921243" w:rsidP="00237B97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921243" w:rsidRPr="00237B97" w:rsidRDefault="00491767" w:rsidP="00237B97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Ou seja, para este tipo de caso</w:t>
      </w:r>
      <w:r w:rsidR="001F453C">
        <w:rPr>
          <w:rFonts w:ascii="Garamond" w:hAnsi="Garamond" w:cs="Arial"/>
        </w:rPr>
        <w:t xml:space="preserve"> (nas áreas administrativas)</w:t>
      </w:r>
      <w:r>
        <w:rPr>
          <w:rFonts w:ascii="Garamond" w:hAnsi="Garamond" w:cs="Arial"/>
        </w:rPr>
        <w:t>, entendo que o inciso IV do parágrafo único do artigo 22 da LRF, em interpretação sistemática com todo o ordenamento jurídico e a Constituição Federal de 1988, não comporta autorização para reposição de servidores.</w:t>
      </w:r>
    </w:p>
    <w:p w:rsidR="00237B97" w:rsidRPr="00237B97" w:rsidRDefault="001F453C" w:rsidP="00BD782C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lastRenderedPageBreak/>
        <w:t>No entanto, a</w:t>
      </w:r>
      <w:r w:rsidR="00237B97">
        <w:rPr>
          <w:rFonts w:ascii="Garamond" w:hAnsi="Garamond" w:cs="Arial"/>
        </w:rPr>
        <w:t xml:space="preserve">o longo do primeiro semestre de 2017, o Prefeito Municipal de </w:t>
      </w:r>
      <w:proofErr w:type="spellStart"/>
      <w:r w:rsidR="00237B97">
        <w:rPr>
          <w:rFonts w:ascii="Garamond" w:hAnsi="Garamond" w:cs="Arial"/>
        </w:rPr>
        <w:t>Ijaci</w:t>
      </w:r>
      <w:proofErr w:type="spellEnd"/>
      <w:r w:rsidR="00237B97">
        <w:rPr>
          <w:rFonts w:ascii="Garamond" w:hAnsi="Garamond" w:cs="Arial"/>
        </w:rPr>
        <w:t xml:space="preserve">, Fabiano da Silva </w:t>
      </w:r>
      <w:proofErr w:type="spellStart"/>
      <w:r w:rsidR="00237B97">
        <w:rPr>
          <w:rFonts w:ascii="Garamond" w:hAnsi="Garamond" w:cs="Arial"/>
        </w:rPr>
        <w:t>Moreti</w:t>
      </w:r>
      <w:proofErr w:type="spellEnd"/>
      <w:r w:rsidR="00237B97">
        <w:rPr>
          <w:rFonts w:ascii="Garamond" w:hAnsi="Garamond" w:cs="Arial"/>
        </w:rPr>
        <w:t>, realizou a nomeação de secretários municipais e outros servidores comissionados.</w:t>
      </w:r>
    </w:p>
    <w:p w:rsidR="00237B97" w:rsidRPr="00237B97" w:rsidRDefault="00237B97" w:rsidP="001F453C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237B97" w:rsidRPr="00237B97" w:rsidRDefault="00237B97" w:rsidP="001F453C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A meu ver, a nomeação de secretários municipais logo após a sua posse como novo gestor do município de </w:t>
      </w:r>
      <w:proofErr w:type="spellStart"/>
      <w:r>
        <w:rPr>
          <w:rFonts w:ascii="Garamond" w:hAnsi="Garamond" w:cs="Arial"/>
        </w:rPr>
        <w:t>Ijaci</w:t>
      </w:r>
      <w:proofErr w:type="spellEnd"/>
      <w:r>
        <w:rPr>
          <w:rFonts w:ascii="Garamond" w:hAnsi="Garamond" w:cs="Arial"/>
        </w:rPr>
        <w:t>, para o mandato de 2017/2020, é plenamente plausível e compreensível, considerando serem cargos de direção e chefia inerentes à continuidade dos serviços públicos prestados à população municipal.</w:t>
      </w:r>
    </w:p>
    <w:p w:rsidR="00237B97" w:rsidRPr="00237B97" w:rsidRDefault="00237B97" w:rsidP="001F453C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237B97" w:rsidRPr="00237B97" w:rsidRDefault="00237B97" w:rsidP="001F453C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Por outro lado, considero ilegais as nomeações de outros servidores para cargos comissionados, durante o exercício de 2017.</w:t>
      </w:r>
    </w:p>
    <w:p w:rsidR="00237B97" w:rsidRPr="00237B97" w:rsidRDefault="00237B97" w:rsidP="001F453C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237B97" w:rsidRPr="00237B97" w:rsidRDefault="00237B97" w:rsidP="001F453C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Isso porque, apesar de o índice de despesa total de pessoal, ao final de 2016, já ter superado o limite prudencial (52,68%), após as nomeações realizadas, o índice aumentou para 53,15%</w:t>
      </w:r>
      <w:r w:rsidR="001F453C">
        <w:rPr>
          <w:rFonts w:ascii="Garamond" w:hAnsi="Garamond" w:cs="Arial"/>
        </w:rPr>
        <w:t xml:space="preserve"> (primeiro quadrimestre)</w:t>
      </w:r>
      <w:r>
        <w:rPr>
          <w:rFonts w:ascii="Garamond" w:hAnsi="Garamond" w:cs="Arial"/>
        </w:rPr>
        <w:t>, chegando-se perto do limite de 54%.</w:t>
      </w:r>
    </w:p>
    <w:p w:rsidR="00237B97" w:rsidRPr="00237B97" w:rsidRDefault="00237B97" w:rsidP="001F453C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237B97" w:rsidRPr="00237B97" w:rsidRDefault="00237B97" w:rsidP="001F453C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Tanto é que, ao final do segundo quadrimestre de 2017, o índice disparou e ultrapassou o limite de 54%, chegando ao patamar de 56,53%, em razão de outras nomeações realizadas.</w:t>
      </w:r>
    </w:p>
    <w:p w:rsidR="00237B97" w:rsidRPr="00237B97" w:rsidRDefault="00237B97" w:rsidP="001F453C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237B97" w:rsidRPr="001F453C" w:rsidRDefault="00237B97" w:rsidP="001F453C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Ora, a substituição de servidores nos casos em que o limite de despesa com pessoal já se encontra acima do prudencial só pode acontecer com planejamento e sem comprometimento do gasto com despesa de pessoal.</w:t>
      </w:r>
    </w:p>
    <w:p w:rsidR="001F453C" w:rsidRPr="001F453C" w:rsidRDefault="001F453C" w:rsidP="001F453C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1F453C" w:rsidRPr="001F453C" w:rsidRDefault="001F453C" w:rsidP="001F453C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Da mesma forma, entende a Advocacia-Geral do Estado de Minas Gerais, no parecer n. 15.547, exarado em 11 de janeiro de 2016, já mencionado:</w:t>
      </w:r>
    </w:p>
    <w:p w:rsidR="001F453C" w:rsidRPr="001F453C" w:rsidRDefault="001F453C" w:rsidP="001F453C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1F453C" w:rsidRPr="001F453C" w:rsidRDefault="001F453C" w:rsidP="001F453C">
      <w:pPr>
        <w:pStyle w:val="PargrafodaLista"/>
        <w:spacing w:line="360" w:lineRule="auto"/>
        <w:ind w:left="1418"/>
        <w:jc w:val="both"/>
        <w:rPr>
          <w:rFonts w:ascii="Garamond" w:hAnsi="Garamond" w:cs="Arial"/>
          <w:b/>
          <w:sz w:val="22"/>
          <w:szCs w:val="22"/>
          <w:u w:val="single"/>
        </w:rPr>
      </w:pPr>
      <w:r w:rsidRPr="001F453C">
        <w:rPr>
          <w:rFonts w:ascii="Garamond" w:hAnsi="Garamond" w:cs="Arial"/>
          <w:sz w:val="22"/>
          <w:szCs w:val="22"/>
        </w:rPr>
        <w:lastRenderedPageBreak/>
        <w:t xml:space="preserve">Em razão disso, exige-se que a reposição seja comprovadamente necessária para evitar prejuízo à prestação dos serviços públicos e que a conduta não implique aumento de gastos com pessoal. Para tanto, ao substituto, deve ser atribuído, em regra, o mesmo posto de seu antecessor (identidade de lugar na estrutura administrativa e identidade de atribuições/funções), além de estrutura de remuneração igual (ou menor) à dele; e, mais: </w:t>
      </w:r>
      <w:r w:rsidRPr="001F453C">
        <w:rPr>
          <w:rFonts w:ascii="Garamond" w:hAnsi="Garamond" w:cs="Arial"/>
          <w:b/>
          <w:sz w:val="22"/>
          <w:szCs w:val="22"/>
          <w:u w:val="single"/>
        </w:rPr>
        <w:t>não pode ocorrer aumento do percentual preexistente de comprometimento com despesas de pessoal.</w:t>
      </w:r>
    </w:p>
    <w:p w:rsidR="00BD782C" w:rsidRPr="00BD782C" w:rsidRDefault="00BD782C" w:rsidP="001F453C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BD782C" w:rsidRPr="00BD782C" w:rsidRDefault="00BD782C" w:rsidP="001F453C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Diferente </w:t>
      </w:r>
      <w:r w:rsidR="001F453C">
        <w:rPr>
          <w:rFonts w:ascii="Garamond" w:hAnsi="Garamond" w:cs="Arial"/>
        </w:rPr>
        <w:t>foi o ocorrido</w:t>
      </w:r>
      <w:r>
        <w:rPr>
          <w:rFonts w:ascii="Garamond" w:hAnsi="Garamond" w:cs="Arial"/>
        </w:rPr>
        <w:t xml:space="preserve"> no município de </w:t>
      </w:r>
      <w:proofErr w:type="spellStart"/>
      <w:r>
        <w:rPr>
          <w:rFonts w:ascii="Garamond" w:hAnsi="Garamond" w:cs="Arial"/>
        </w:rPr>
        <w:t>Ijaci</w:t>
      </w:r>
      <w:proofErr w:type="spellEnd"/>
      <w:r>
        <w:rPr>
          <w:rFonts w:ascii="Garamond" w:hAnsi="Garamond" w:cs="Arial"/>
        </w:rPr>
        <w:t xml:space="preserve">, considerando que as nomeações certamente </w:t>
      </w:r>
      <w:r w:rsidR="001F453C">
        <w:rPr>
          <w:rFonts w:ascii="Garamond" w:hAnsi="Garamond" w:cs="Arial"/>
        </w:rPr>
        <w:t>foram realizadas</w:t>
      </w:r>
      <w:r>
        <w:rPr>
          <w:rFonts w:ascii="Garamond" w:hAnsi="Garamond" w:cs="Arial"/>
        </w:rPr>
        <w:t xml:space="preserve"> sem planejamento algum. Até porque, ao final do último quadrimestre do exercício de 2017, o índice de pessoal permaneceu alto, acima do limite </w:t>
      </w:r>
      <w:r w:rsidR="001F453C">
        <w:rPr>
          <w:rFonts w:ascii="Garamond" w:hAnsi="Garamond" w:cs="Arial"/>
        </w:rPr>
        <w:t>de 54% (56,13%)</w:t>
      </w:r>
      <w:r>
        <w:rPr>
          <w:rFonts w:ascii="Garamond" w:hAnsi="Garamond" w:cs="Arial"/>
        </w:rPr>
        <w:t>.</w:t>
      </w:r>
    </w:p>
    <w:p w:rsidR="00BD782C" w:rsidRPr="00BD782C" w:rsidRDefault="00BD782C" w:rsidP="001F453C">
      <w:pPr>
        <w:spacing w:line="360" w:lineRule="auto"/>
        <w:jc w:val="both"/>
        <w:rPr>
          <w:rFonts w:ascii="Garamond" w:hAnsi="Garamond" w:cs="Arial"/>
          <w:b/>
        </w:rPr>
      </w:pPr>
    </w:p>
    <w:p w:rsidR="00BD782C" w:rsidRPr="00237B97" w:rsidRDefault="00BD782C" w:rsidP="001F453C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A despesa total com pessoal para aquele exercício</w:t>
      </w:r>
      <w:r w:rsidR="001F453C">
        <w:rPr>
          <w:rFonts w:ascii="Garamond" w:hAnsi="Garamond" w:cs="Arial"/>
        </w:rPr>
        <w:t xml:space="preserve"> (2017)</w:t>
      </w:r>
      <w:r>
        <w:rPr>
          <w:rFonts w:ascii="Garamond" w:hAnsi="Garamond" w:cs="Arial"/>
        </w:rPr>
        <w:t xml:space="preserve"> ultrapassou o limite de 54%</w:t>
      </w:r>
      <w:r w:rsidR="001F453C">
        <w:rPr>
          <w:rFonts w:ascii="Garamond" w:hAnsi="Garamond" w:cs="Arial"/>
        </w:rPr>
        <w:t>, correspondendo a 55,26%</w:t>
      </w:r>
      <w:r>
        <w:rPr>
          <w:rFonts w:ascii="Garamond" w:hAnsi="Garamond" w:cs="Arial"/>
        </w:rPr>
        <w:t xml:space="preserve">, em </w:t>
      </w:r>
      <w:r w:rsidRPr="00F3641A">
        <w:rPr>
          <w:rFonts w:ascii="Garamond" w:hAnsi="Garamond" w:cs="Arial"/>
          <w:b/>
        </w:rPr>
        <w:t>descumprimento ao artigo 20, inciso III, alínea “b” da LRF</w:t>
      </w:r>
      <w:r>
        <w:rPr>
          <w:rFonts w:ascii="Garamond" w:hAnsi="Garamond" w:cs="Arial"/>
          <w:b/>
        </w:rPr>
        <w:t>.</w:t>
      </w:r>
    </w:p>
    <w:p w:rsidR="00491767" w:rsidRPr="00491767" w:rsidRDefault="00491767" w:rsidP="001F453C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491767" w:rsidRDefault="00491767" w:rsidP="001F453C">
      <w:pPr>
        <w:pStyle w:val="PargrafodaLista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Por todo o exposto, </w:t>
      </w:r>
      <w:bookmarkStart w:id="7" w:name="_GoBack"/>
      <w:bookmarkEnd w:id="7"/>
      <w:r w:rsidR="008839C3">
        <w:rPr>
          <w:rFonts w:ascii="Garamond" w:hAnsi="Garamond" w:cs="Arial"/>
        </w:rPr>
        <w:t>foi</w:t>
      </w:r>
      <w:r>
        <w:rPr>
          <w:rFonts w:ascii="Garamond" w:hAnsi="Garamond" w:cs="Arial"/>
          <w:b/>
        </w:rPr>
        <w:t xml:space="preserve"> irregular a nomeação dos servidores abaixo identificados, em razão do descumprimento ao </w:t>
      </w:r>
      <w:r w:rsidRPr="00491767">
        <w:rPr>
          <w:rFonts w:ascii="Garamond" w:hAnsi="Garamond" w:cs="Arial"/>
          <w:b/>
        </w:rPr>
        <w:t>inciso IV do parágrafo único do artigo 22 da Lei de Respons</w:t>
      </w:r>
      <w:r w:rsidR="00BD782C">
        <w:rPr>
          <w:rFonts w:ascii="Garamond" w:hAnsi="Garamond" w:cs="Arial"/>
          <w:b/>
        </w:rPr>
        <w:t>abilidade Fiscal:</w:t>
      </w:r>
    </w:p>
    <w:p w:rsidR="00B53F27" w:rsidRPr="00B53F27" w:rsidRDefault="00B53F27" w:rsidP="001F453C">
      <w:pPr>
        <w:pStyle w:val="PargrafodaLista"/>
        <w:spacing w:line="360" w:lineRule="auto"/>
        <w:ind w:left="1778"/>
        <w:rPr>
          <w:rFonts w:ascii="Garamond" w:hAnsi="Garamond" w:cs="Arial"/>
          <w:b/>
        </w:rPr>
      </w:pPr>
    </w:p>
    <w:tbl>
      <w:tblPr>
        <w:tblStyle w:val="Tabelacomgrade"/>
        <w:tblW w:w="9493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127"/>
        <w:gridCol w:w="1559"/>
        <w:gridCol w:w="1984"/>
        <w:gridCol w:w="1560"/>
      </w:tblGrid>
      <w:tr w:rsidR="00BD782C" w:rsidRPr="00087B87" w:rsidTr="00DD3E63">
        <w:trPr>
          <w:jc w:val="center"/>
        </w:trPr>
        <w:tc>
          <w:tcPr>
            <w:tcW w:w="226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b/>
                <w:color w:val="000000"/>
                <w:sz w:val="20"/>
                <w:szCs w:val="20"/>
              </w:rPr>
              <w:t>SERVIDOR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b/>
                <w:color w:val="000000"/>
                <w:sz w:val="20"/>
                <w:szCs w:val="20"/>
              </w:rPr>
              <w:t>NOME DO CARGO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b/>
                <w:color w:val="000000"/>
                <w:sz w:val="20"/>
                <w:szCs w:val="20"/>
              </w:rPr>
              <w:t>ADMISSÃO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b/>
                <w:color w:val="000000"/>
                <w:sz w:val="20"/>
                <w:szCs w:val="20"/>
              </w:rPr>
              <w:t>LOTAÇÃO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b/>
                <w:color w:val="000000"/>
                <w:sz w:val="20"/>
                <w:szCs w:val="20"/>
              </w:rPr>
              <w:t>TIPO DO CARGO</w:t>
            </w:r>
          </w:p>
        </w:tc>
      </w:tr>
      <w:tr w:rsidR="00BD782C" w:rsidRPr="00087B87" w:rsidTr="00DD3E63">
        <w:trPr>
          <w:jc w:val="center"/>
        </w:trPr>
        <w:tc>
          <w:tcPr>
            <w:tcW w:w="2263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Jessica Helena Gomes</w:t>
            </w:r>
          </w:p>
        </w:tc>
        <w:tc>
          <w:tcPr>
            <w:tcW w:w="2127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Chefe de Departamento</w:t>
            </w:r>
          </w:p>
        </w:tc>
        <w:tc>
          <w:tcPr>
            <w:tcW w:w="1559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02/01/2017</w:t>
            </w:r>
          </w:p>
        </w:tc>
        <w:tc>
          <w:tcPr>
            <w:tcW w:w="1984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Saúde</w:t>
            </w:r>
          </w:p>
        </w:tc>
        <w:tc>
          <w:tcPr>
            <w:tcW w:w="1560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BD782C" w:rsidRPr="00087B87" w:rsidTr="00DD3E63">
        <w:trPr>
          <w:jc w:val="center"/>
        </w:trPr>
        <w:tc>
          <w:tcPr>
            <w:tcW w:w="2263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proofErr w:type="spellStart"/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Labibe</w:t>
            </w:r>
            <w:proofErr w:type="spellEnd"/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 xml:space="preserve"> Maria Miguel Jacob</w:t>
            </w:r>
          </w:p>
        </w:tc>
        <w:tc>
          <w:tcPr>
            <w:tcW w:w="2127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Chefe de Departamento</w:t>
            </w:r>
          </w:p>
        </w:tc>
        <w:tc>
          <w:tcPr>
            <w:tcW w:w="1559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02/01/2017</w:t>
            </w:r>
          </w:p>
        </w:tc>
        <w:tc>
          <w:tcPr>
            <w:tcW w:w="1984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Planejamento e Gestão</w:t>
            </w:r>
          </w:p>
        </w:tc>
        <w:tc>
          <w:tcPr>
            <w:tcW w:w="1560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BD782C" w:rsidRPr="00087B87" w:rsidTr="00DD3E63">
        <w:trPr>
          <w:jc w:val="center"/>
        </w:trPr>
        <w:tc>
          <w:tcPr>
            <w:tcW w:w="2263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Luciana Aparecida de Almeida</w:t>
            </w:r>
          </w:p>
        </w:tc>
        <w:tc>
          <w:tcPr>
            <w:tcW w:w="2127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Assessor Administrativo</w:t>
            </w:r>
          </w:p>
        </w:tc>
        <w:tc>
          <w:tcPr>
            <w:tcW w:w="1559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02/01/2017</w:t>
            </w:r>
          </w:p>
        </w:tc>
        <w:tc>
          <w:tcPr>
            <w:tcW w:w="1984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Educação</w:t>
            </w:r>
          </w:p>
        </w:tc>
        <w:tc>
          <w:tcPr>
            <w:tcW w:w="1560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BD782C" w:rsidRPr="00087B87" w:rsidTr="00DD3E63">
        <w:trPr>
          <w:jc w:val="center"/>
        </w:trPr>
        <w:tc>
          <w:tcPr>
            <w:tcW w:w="2263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lastRenderedPageBreak/>
              <w:t>Luciano da Silva</w:t>
            </w:r>
          </w:p>
        </w:tc>
        <w:tc>
          <w:tcPr>
            <w:tcW w:w="2127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 xml:space="preserve">Chefe Coord. Serv. </w:t>
            </w:r>
            <w:proofErr w:type="spellStart"/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Limp</w:t>
            </w:r>
            <w:proofErr w:type="spellEnd"/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. Pub.</w:t>
            </w:r>
          </w:p>
        </w:tc>
        <w:tc>
          <w:tcPr>
            <w:tcW w:w="1559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02/01/2017</w:t>
            </w:r>
          </w:p>
        </w:tc>
        <w:tc>
          <w:tcPr>
            <w:tcW w:w="1984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Desenvolvimento Urbano</w:t>
            </w:r>
          </w:p>
        </w:tc>
        <w:tc>
          <w:tcPr>
            <w:tcW w:w="1560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BD782C" w:rsidRPr="00087B87" w:rsidTr="00DD3E63">
        <w:trPr>
          <w:jc w:val="center"/>
        </w:trPr>
        <w:tc>
          <w:tcPr>
            <w:tcW w:w="2263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Plinio dos Santos Pereira</w:t>
            </w:r>
          </w:p>
        </w:tc>
        <w:tc>
          <w:tcPr>
            <w:tcW w:w="2127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Chefe de Gabinete</w:t>
            </w:r>
          </w:p>
        </w:tc>
        <w:tc>
          <w:tcPr>
            <w:tcW w:w="1559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02/01/2017</w:t>
            </w:r>
          </w:p>
        </w:tc>
        <w:tc>
          <w:tcPr>
            <w:tcW w:w="1984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Gabinete do Prefeito</w:t>
            </w:r>
          </w:p>
        </w:tc>
        <w:tc>
          <w:tcPr>
            <w:tcW w:w="1560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BD782C" w:rsidRPr="00087B87" w:rsidTr="00DD3E63">
        <w:trPr>
          <w:jc w:val="center"/>
        </w:trPr>
        <w:tc>
          <w:tcPr>
            <w:tcW w:w="2263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Regiane Aparecida da Paixão</w:t>
            </w:r>
          </w:p>
        </w:tc>
        <w:tc>
          <w:tcPr>
            <w:tcW w:w="2127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Chefe Departamento</w:t>
            </w:r>
          </w:p>
        </w:tc>
        <w:tc>
          <w:tcPr>
            <w:tcW w:w="1559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02/01/2017</w:t>
            </w:r>
          </w:p>
        </w:tc>
        <w:tc>
          <w:tcPr>
            <w:tcW w:w="1984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Saúde</w:t>
            </w:r>
          </w:p>
        </w:tc>
        <w:tc>
          <w:tcPr>
            <w:tcW w:w="1560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BD782C" w:rsidRPr="00087B87" w:rsidTr="00DD3E63">
        <w:trPr>
          <w:jc w:val="center"/>
        </w:trPr>
        <w:tc>
          <w:tcPr>
            <w:tcW w:w="2263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Victor Manuel de Oliveira Santos</w:t>
            </w:r>
          </w:p>
        </w:tc>
        <w:tc>
          <w:tcPr>
            <w:tcW w:w="2127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Chefe Departamento</w:t>
            </w:r>
          </w:p>
        </w:tc>
        <w:tc>
          <w:tcPr>
            <w:tcW w:w="1559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04/01/2017</w:t>
            </w:r>
          </w:p>
        </w:tc>
        <w:tc>
          <w:tcPr>
            <w:tcW w:w="1984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Finanças</w:t>
            </w:r>
          </w:p>
        </w:tc>
        <w:tc>
          <w:tcPr>
            <w:tcW w:w="1560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BD782C" w:rsidRPr="00087B87" w:rsidTr="00DD3E63">
        <w:trPr>
          <w:jc w:val="center"/>
        </w:trPr>
        <w:tc>
          <w:tcPr>
            <w:tcW w:w="2263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Marcia Aparecida dos Santos Barbosa</w:t>
            </w:r>
          </w:p>
        </w:tc>
        <w:tc>
          <w:tcPr>
            <w:tcW w:w="2127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Assessor Administrativo</w:t>
            </w:r>
          </w:p>
        </w:tc>
        <w:tc>
          <w:tcPr>
            <w:tcW w:w="1559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01/02/2017</w:t>
            </w:r>
          </w:p>
        </w:tc>
        <w:tc>
          <w:tcPr>
            <w:tcW w:w="1984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Educação</w:t>
            </w:r>
          </w:p>
        </w:tc>
        <w:tc>
          <w:tcPr>
            <w:tcW w:w="1560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BD782C" w:rsidRPr="00087B87" w:rsidTr="00DD3E63">
        <w:trPr>
          <w:jc w:val="center"/>
        </w:trPr>
        <w:tc>
          <w:tcPr>
            <w:tcW w:w="2263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Alysson Santos</w:t>
            </w:r>
          </w:p>
        </w:tc>
        <w:tc>
          <w:tcPr>
            <w:tcW w:w="2127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Assessor Para Licitação e Contratos</w:t>
            </w:r>
          </w:p>
        </w:tc>
        <w:tc>
          <w:tcPr>
            <w:tcW w:w="1559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02/05/2017</w:t>
            </w:r>
          </w:p>
        </w:tc>
        <w:tc>
          <w:tcPr>
            <w:tcW w:w="1984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Planejamento e Gestão</w:t>
            </w:r>
          </w:p>
        </w:tc>
        <w:tc>
          <w:tcPr>
            <w:tcW w:w="1560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BD782C" w:rsidRPr="00087B87" w:rsidTr="00DD3E63">
        <w:trPr>
          <w:jc w:val="center"/>
        </w:trPr>
        <w:tc>
          <w:tcPr>
            <w:tcW w:w="2263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Ana Rosa Gomes Damaso</w:t>
            </w:r>
          </w:p>
        </w:tc>
        <w:tc>
          <w:tcPr>
            <w:tcW w:w="2127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Agente de Saúde</w:t>
            </w:r>
          </w:p>
        </w:tc>
        <w:tc>
          <w:tcPr>
            <w:tcW w:w="1559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03/05/2017</w:t>
            </w:r>
          </w:p>
        </w:tc>
        <w:tc>
          <w:tcPr>
            <w:tcW w:w="1984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Saúde</w:t>
            </w:r>
          </w:p>
        </w:tc>
        <w:tc>
          <w:tcPr>
            <w:tcW w:w="1560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BD782C" w:rsidRPr="00087B87" w:rsidTr="00DD3E63">
        <w:trPr>
          <w:jc w:val="center"/>
        </w:trPr>
        <w:tc>
          <w:tcPr>
            <w:tcW w:w="2263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Flavia Helena Verissimo</w:t>
            </w:r>
          </w:p>
        </w:tc>
        <w:tc>
          <w:tcPr>
            <w:tcW w:w="2127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Agente de Saúde</w:t>
            </w:r>
          </w:p>
        </w:tc>
        <w:tc>
          <w:tcPr>
            <w:tcW w:w="1559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04/05/2017</w:t>
            </w:r>
          </w:p>
        </w:tc>
        <w:tc>
          <w:tcPr>
            <w:tcW w:w="1984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Saúde</w:t>
            </w:r>
          </w:p>
        </w:tc>
        <w:tc>
          <w:tcPr>
            <w:tcW w:w="1560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Contrato</w:t>
            </w:r>
          </w:p>
        </w:tc>
      </w:tr>
      <w:tr w:rsidR="00BD782C" w:rsidRPr="00087B87" w:rsidTr="00DD3E63">
        <w:trPr>
          <w:jc w:val="center"/>
        </w:trPr>
        <w:tc>
          <w:tcPr>
            <w:tcW w:w="2263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Vilson de Paula Rosa</w:t>
            </w:r>
          </w:p>
        </w:tc>
        <w:tc>
          <w:tcPr>
            <w:tcW w:w="2127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Assessor Administrativo</w:t>
            </w:r>
          </w:p>
        </w:tc>
        <w:tc>
          <w:tcPr>
            <w:tcW w:w="1559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10/05/2017</w:t>
            </w:r>
          </w:p>
        </w:tc>
        <w:tc>
          <w:tcPr>
            <w:tcW w:w="1984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Cultura</w:t>
            </w:r>
          </w:p>
        </w:tc>
        <w:tc>
          <w:tcPr>
            <w:tcW w:w="1560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BD782C" w:rsidRPr="00087B87" w:rsidTr="00DD3E63">
        <w:trPr>
          <w:jc w:val="center"/>
        </w:trPr>
        <w:tc>
          <w:tcPr>
            <w:tcW w:w="2263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proofErr w:type="spellStart"/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Jeanyne</w:t>
            </w:r>
            <w:proofErr w:type="spellEnd"/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Lasmar</w:t>
            </w:r>
            <w:proofErr w:type="spellEnd"/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 xml:space="preserve"> Silva</w:t>
            </w:r>
          </w:p>
        </w:tc>
        <w:tc>
          <w:tcPr>
            <w:tcW w:w="2127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Estagiário</w:t>
            </w:r>
          </w:p>
        </w:tc>
        <w:tc>
          <w:tcPr>
            <w:tcW w:w="1559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01/07/2017</w:t>
            </w:r>
          </w:p>
        </w:tc>
        <w:tc>
          <w:tcPr>
            <w:tcW w:w="1984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Gabinete do Prefeito</w:t>
            </w:r>
          </w:p>
        </w:tc>
        <w:tc>
          <w:tcPr>
            <w:tcW w:w="1560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Estagiário</w:t>
            </w:r>
          </w:p>
        </w:tc>
      </w:tr>
      <w:tr w:rsidR="00BD782C" w:rsidRPr="00087B87" w:rsidTr="00DD3E63">
        <w:trPr>
          <w:jc w:val="center"/>
        </w:trPr>
        <w:tc>
          <w:tcPr>
            <w:tcW w:w="2263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Alessandra Cristina de Assis Oliveira</w:t>
            </w:r>
          </w:p>
        </w:tc>
        <w:tc>
          <w:tcPr>
            <w:tcW w:w="2127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1559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03/07/2017</w:t>
            </w:r>
          </w:p>
        </w:tc>
        <w:tc>
          <w:tcPr>
            <w:tcW w:w="1984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Desenvolvimento Social</w:t>
            </w:r>
          </w:p>
        </w:tc>
        <w:tc>
          <w:tcPr>
            <w:tcW w:w="1560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BD782C" w:rsidRPr="00087B87" w:rsidTr="00DD3E63">
        <w:trPr>
          <w:jc w:val="center"/>
        </w:trPr>
        <w:tc>
          <w:tcPr>
            <w:tcW w:w="2263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proofErr w:type="spellStart"/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Josilaine</w:t>
            </w:r>
            <w:proofErr w:type="spellEnd"/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 xml:space="preserve"> Aparecida dos S. Gomes Vieira</w:t>
            </w:r>
          </w:p>
        </w:tc>
        <w:tc>
          <w:tcPr>
            <w:tcW w:w="2127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Assessor Administrativo</w:t>
            </w:r>
          </w:p>
        </w:tc>
        <w:tc>
          <w:tcPr>
            <w:tcW w:w="1559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04/07/2017</w:t>
            </w:r>
          </w:p>
        </w:tc>
        <w:tc>
          <w:tcPr>
            <w:tcW w:w="1984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Desenvolvimento Social</w:t>
            </w:r>
          </w:p>
        </w:tc>
        <w:tc>
          <w:tcPr>
            <w:tcW w:w="1560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BD782C" w:rsidRPr="00087B87" w:rsidTr="00DD3E63">
        <w:trPr>
          <w:jc w:val="center"/>
        </w:trPr>
        <w:tc>
          <w:tcPr>
            <w:tcW w:w="2263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Luciana da Paixão Maria</w:t>
            </w:r>
          </w:p>
        </w:tc>
        <w:tc>
          <w:tcPr>
            <w:tcW w:w="2127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Chefe de Seção</w:t>
            </w:r>
          </w:p>
        </w:tc>
        <w:tc>
          <w:tcPr>
            <w:tcW w:w="1559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01/09/2017</w:t>
            </w:r>
          </w:p>
        </w:tc>
        <w:tc>
          <w:tcPr>
            <w:tcW w:w="1984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Secretaria Planejamento e Gestão</w:t>
            </w:r>
          </w:p>
        </w:tc>
        <w:tc>
          <w:tcPr>
            <w:tcW w:w="1560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  <w:tr w:rsidR="00BD782C" w:rsidRPr="00087B87" w:rsidTr="00DD3E63">
        <w:trPr>
          <w:jc w:val="center"/>
        </w:trPr>
        <w:tc>
          <w:tcPr>
            <w:tcW w:w="2263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Pedro Henrique Pereira Prado</w:t>
            </w:r>
          </w:p>
        </w:tc>
        <w:tc>
          <w:tcPr>
            <w:tcW w:w="2127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Estagiário</w:t>
            </w:r>
          </w:p>
        </w:tc>
        <w:tc>
          <w:tcPr>
            <w:tcW w:w="1559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01/09/2017</w:t>
            </w:r>
          </w:p>
        </w:tc>
        <w:tc>
          <w:tcPr>
            <w:tcW w:w="1984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Gabinete do Prefeito</w:t>
            </w:r>
          </w:p>
        </w:tc>
        <w:tc>
          <w:tcPr>
            <w:tcW w:w="1560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Estagiário</w:t>
            </w:r>
          </w:p>
        </w:tc>
      </w:tr>
      <w:tr w:rsidR="00BD782C" w:rsidRPr="00087B87" w:rsidTr="00DD3E63">
        <w:trPr>
          <w:jc w:val="center"/>
        </w:trPr>
        <w:tc>
          <w:tcPr>
            <w:tcW w:w="2263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Ricardo Jesus da Fonseca</w:t>
            </w:r>
          </w:p>
        </w:tc>
        <w:tc>
          <w:tcPr>
            <w:tcW w:w="2127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Procurador Geral do Município</w:t>
            </w:r>
          </w:p>
        </w:tc>
        <w:tc>
          <w:tcPr>
            <w:tcW w:w="1559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01/09/2017</w:t>
            </w:r>
          </w:p>
        </w:tc>
        <w:tc>
          <w:tcPr>
            <w:tcW w:w="1984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Gabinete do Prefeito</w:t>
            </w:r>
          </w:p>
        </w:tc>
        <w:tc>
          <w:tcPr>
            <w:tcW w:w="1560" w:type="dxa"/>
            <w:vAlign w:val="center"/>
          </w:tcPr>
          <w:p w:rsidR="00BD782C" w:rsidRPr="006C57A4" w:rsidRDefault="00BD782C" w:rsidP="00DD3E63">
            <w:pPr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C57A4">
              <w:rPr>
                <w:rFonts w:ascii="Garamond" w:hAnsi="Garamond"/>
                <w:color w:val="000000"/>
                <w:sz w:val="20"/>
                <w:szCs w:val="20"/>
              </w:rPr>
              <w:t>Comissionado</w:t>
            </w:r>
          </w:p>
        </w:tc>
      </w:tr>
    </w:tbl>
    <w:p w:rsidR="00491767" w:rsidRDefault="00491767" w:rsidP="00BD782C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156F56" w:rsidRPr="00156F56" w:rsidRDefault="00156F56" w:rsidP="00BD782C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DOS PEDIDOS</w:t>
      </w:r>
    </w:p>
    <w:p w:rsidR="00156F56" w:rsidRPr="00F72AF8" w:rsidRDefault="00156F56" w:rsidP="00BD782C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8D417A" w:rsidRDefault="008D417A" w:rsidP="00BD782C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</w:rPr>
      </w:pPr>
      <w:r w:rsidRPr="009813B8">
        <w:rPr>
          <w:rFonts w:ascii="Garamond" w:hAnsi="Garamond" w:cs="Arial"/>
        </w:rPr>
        <w:t>Pelo exposto, REQUEIRO:</w:t>
      </w:r>
    </w:p>
    <w:p w:rsidR="008D417A" w:rsidRDefault="008D417A" w:rsidP="00BD782C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8D417A" w:rsidRDefault="008D417A" w:rsidP="00BD782C">
      <w:pPr>
        <w:pStyle w:val="PargrafodaLista"/>
        <w:widowControl w:val="0"/>
        <w:numPr>
          <w:ilvl w:val="0"/>
          <w:numId w:val="16"/>
        </w:numPr>
        <w:spacing w:line="360" w:lineRule="auto"/>
        <w:ind w:left="1418" w:firstLine="0"/>
        <w:contextualSpacing w:val="0"/>
        <w:jc w:val="both"/>
        <w:rPr>
          <w:rFonts w:ascii="Garamond" w:hAnsi="Garamond" w:cs="Arial"/>
        </w:rPr>
      </w:pPr>
      <w:proofErr w:type="gramStart"/>
      <w:r w:rsidRPr="000F1BEB">
        <w:rPr>
          <w:rFonts w:ascii="Garamond" w:hAnsi="Garamond" w:cs="Arial"/>
        </w:rPr>
        <w:t>seja</w:t>
      </w:r>
      <w:proofErr w:type="gramEnd"/>
      <w:r w:rsidRPr="000F1BEB">
        <w:rPr>
          <w:rFonts w:ascii="Garamond" w:hAnsi="Garamond" w:cs="Arial"/>
        </w:rPr>
        <w:t xml:space="preserve"> recebida a presente Representação, nos termos dos artigos 310 e 312 da Resolução TCEMG n. 12/2008, e determinada a </w:t>
      </w:r>
      <w:r w:rsidRPr="000F1BEB">
        <w:rPr>
          <w:rFonts w:ascii="Garamond" w:hAnsi="Garamond" w:cs="Arial"/>
          <w:u w:val="single"/>
        </w:rPr>
        <w:t>CITAÇÃO DO</w:t>
      </w:r>
      <w:r>
        <w:rPr>
          <w:rFonts w:ascii="Garamond" w:hAnsi="Garamond" w:cs="Arial"/>
          <w:u w:val="single"/>
        </w:rPr>
        <w:t xml:space="preserve"> RESPONSÁVEL, </w:t>
      </w:r>
      <w:r w:rsidR="00BD782C">
        <w:rPr>
          <w:rFonts w:ascii="Garamond" w:hAnsi="Garamond" w:cs="Arial"/>
          <w:u w:val="single"/>
        </w:rPr>
        <w:t xml:space="preserve">Fabiano da Silva </w:t>
      </w:r>
      <w:proofErr w:type="spellStart"/>
      <w:r w:rsidR="00BD782C">
        <w:rPr>
          <w:rFonts w:ascii="Garamond" w:hAnsi="Garamond" w:cs="Arial"/>
          <w:u w:val="single"/>
        </w:rPr>
        <w:t>Moreti</w:t>
      </w:r>
      <w:proofErr w:type="spellEnd"/>
      <w:r>
        <w:rPr>
          <w:rFonts w:ascii="Garamond" w:hAnsi="Garamond" w:cs="Arial"/>
          <w:u w:val="single"/>
        </w:rPr>
        <w:t>,</w:t>
      </w:r>
      <w:r w:rsidRPr="000F1BEB">
        <w:rPr>
          <w:rFonts w:ascii="Garamond" w:hAnsi="Garamond" w:cs="Arial"/>
        </w:rPr>
        <w:t xml:space="preserve"> para, querendo,</w:t>
      </w:r>
      <w:r>
        <w:rPr>
          <w:rFonts w:ascii="Garamond" w:hAnsi="Garamond" w:cs="Arial"/>
        </w:rPr>
        <w:t xml:space="preserve"> apresentar defesa </w:t>
      </w:r>
      <w:r>
        <w:rPr>
          <w:rFonts w:ascii="Garamond" w:hAnsi="Garamond" w:cs="Arial"/>
        </w:rPr>
        <w:lastRenderedPageBreak/>
        <w:t>em face da</w:t>
      </w:r>
      <w:r w:rsidR="00BD782C">
        <w:rPr>
          <w:rFonts w:ascii="Garamond" w:hAnsi="Garamond" w:cs="Arial"/>
        </w:rPr>
        <w:t>s</w:t>
      </w:r>
      <w:r>
        <w:rPr>
          <w:rFonts w:ascii="Garamond" w:hAnsi="Garamond" w:cs="Arial"/>
        </w:rPr>
        <w:t xml:space="preserve"> irregularidade</w:t>
      </w:r>
      <w:r w:rsidR="00BD782C">
        <w:rPr>
          <w:rFonts w:ascii="Garamond" w:hAnsi="Garamond" w:cs="Arial"/>
        </w:rPr>
        <w:t>s</w:t>
      </w:r>
      <w:r>
        <w:rPr>
          <w:rFonts w:ascii="Garamond" w:hAnsi="Garamond" w:cs="Arial"/>
        </w:rPr>
        <w:t xml:space="preserve"> noticiada</w:t>
      </w:r>
      <w:r w:rsidR="00BD782C">
        <w:rPr>
          <w:rFonts w:ascii="Garamond" w:hAnsi="Garamond" w:cs="Arial"/>
        </w:rPr>
        <w:t>s</w:t>
      </w:r>
      <w:r w:rsidRPr="000F1BEB">
        <w:rPr>
          <w:rFonts w:ascii="Garamond" w:hAnsi="Garamond" w:cs="Arial"/>
        </w:rPr>
        <w:t xml:space="preserve"> nesta inicial, conforme abaixo relacionado:</w:t>
      </w:r>
    </w:p>
    <w:p w:rsidR="008D417A" w:rsidRPr="00BD782C" w:rsidRDefault="008D417A" w:rsidP="00BD782C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</w:rPr>
      </w:pPr>
    </w:p>
    <w:p w:rsidR="00BD782C" w:rsidRPr="00BD782C" w:rsidRDefault="00BD782C" w:rsidP="00BD782C">
      <w:pPr>
        <w:pStyle w:val="PargrafodaLista"/>
        <w:widowControl w:val="0"/>
        <w:numPr>
          <w:ilvl w:val="0"/>
          <w:numId w:val="35"/>
        </w:numPr>
        <w:spacing w:line="360" w:lineRule="auto"/>
        <w:ind w:left="1418" w:firstLine="0"/>
        <w:jc w:val="both"/>
        <w:rPr>
          <w:rFonts w:ascii="Garamond" w:hAnsi="Garamond" w:cs="Arial"/>
        </w:rPr>
      </w:pPr>
      <w:r w:rsidRPr="00BD782C">
        <w:rPr>
          <w:rFonts w:ascii="Garamond" w:hAnsi="Garamond" w:cs="Arial"/>
        </w:rPr>
        <w:t xml:space="preserve">Descumprimento ao artigo 20, inciso III, alínea “b” da LRF, no exercício de 2017, em razão da ultrapassagem do limite máximo de gasto com pessoal no Poder Executivo Municipal de </w:t>
      </w:r>
      <w:proofErr w:type="spellStart"/>
      <w:r w:rsidRPr="00BD782C">
        <w:rPr>
          <w:rFonts w:ascii="Garamond" w:hAnsi="Garamond" w:cs="Arial"/>
        </w:rPr>
        <w:t>Ijaci</w:t>
      </w:r>
      <w:proofErr w:type="spellEnd"/>
      <w:r w:rsidRPr="00BD782C">
        <w:rPr>
          <w:rFonts w:ascii="Garamond" w:hAnsi="Garamond" w:cs="Arial"/>
        </w:rPr>
        <w:t>;</w:t>
      </w:r>
    </w:p>
    <w:p w:rsidR="00BD782C" w:rsidRPr="00BD782C" w:rsidRDefault="00BD782C" w:rsidP="00BD782C">
      <w:pPr>
        <w:pStyle w:val="PargrafodaLista"/>
        <w:widowControl w:val="0"/>
        <w:numPr>
          <w:ilvl w:val="0"/>
          <w:numId w:val="35"/>
        </w:numPr>
        <w:spacing w:line="360" w:lineRule="auto"/>
        <w:ind w:left="1418" w:firstLine="0"/>
        <w:jc w:val="both"/>
        <w:rPr>
          <w:rFonts w:ascii="Garamond" w:hAnsi="Garamond" w:cs="Arial"/>
        </w:rPr>
      </w:pPr>
      <w:r w:rsidRPr="00BD782C">
        <w:rPr>
          <w:rFonts w:ascii="Garamond" w:hAnsi="Garamond" w:cs="Arial"/>
        </w:rPr>
        <w:t xml:space="preserve">Descumprimento ao artigo 23, </w:t>
      </w:r>
      <w:r w:rsidRPr="00BD782C">
        <w:rPr>
          <w:rFonts w:ascii="Garamond" w:hAnsi="Garamond" w:cs="Arial"/>
          <w:i/>
        </w:rPr>
        <w:t>caput,</w:t>
      </w:r>
      <w:r w:rsidRPr="00BD782C">
        <w:rPr>
          <w:rFonts w:ascii="Garamond" w:hAnsi="Garamond" w:cs="Arial"/>
        </w:rPr>
        <w:t xml:space="preserve"> também da LRF, no quadrimestre seguinte, pela ausência de redução de, pelo menos, um terço do excesso do gasto com pessoal no terceiro quadrimestre do exercício de 2017;</w:t>
      </w:r>
    </w:p>
    <w:p w:rsidR="00BD782C" w:rsidRDefault="00BD782C" w:rsidP="00BD782C">
      <w:pPr>
        <w:pStyle w:val="PargrafodaLista"/>
        <w:widowControl w:val="0"/>
        <w:numPr>
          <w:ilvl w:val="0"/>
          <w:numId w:val="35"/>
        </w:numPr>
        <w:spacing w:line="360" w:lineRule="auto"/>
        <w:ind w:left="1418" w:firstLine="0"/>
        <w:jc w:val="both"/>
        <w:rPr>
          <w:rFonts w:ascii="Garamond" w:hAnsi="Garamond" w:cs="Arial"/>
        </w:rPr>
      </w:pPr>
      <w:r w:rsidRPr="00BD782C">
        <w:rPr>
          <w:rFonts w:ascii="Garamond" w:hAnsi="Garamond" w:cs="Arial"/>
        </w:rPr>
        <w:t>Descumprimento ao inciso IV do parágrafo único do artigo 22 da Lei de Responsabilidade Fiscal, em razão da nomeação irregular de servidores ao longo do exercício de 2017.</w:t>
      </w:r>
    </w:p>
    <w:p w:rsidR="001F453C" w:rsidRPr="00BD782C" w:rsidRDefault="001F453C" w:rsidP="001F453C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BA3C00" w:rsidRDefault="008D417A" w:rsidP="00BD782C">
      <w:pPr>
        <w:pStyle w:val="PargrafodaLista"/>
        <w:widowControl w:val="0"/>
        <w:numPr>
          <w:ilvl w:val="0"/>
          <w:numId w:val="16"/>
        </w:numPr>
        <w:spacing w:line="360" w:lineRule="auto"/>
        <w:ind w:left="1418" w:firstLine="0"/>
        <w:contextualSpacing w:val="0"/>
        <w:jc w:val="both"/>
        <w:rPr>
          <w:rFonts w:ascii="Garamond" w:hAnsi="Garamond" w:cs="Arial"/>
        </w:rPr>
      </w:pPr>
      <w:r w:rsidRPr="000F1BEB">
        <w:rPr>
          <w:rFonts w:ascii="Garamond" w:hAnsi="Garamond" w:cs="Arial"/>
          <w:u w:val="single"/>
        </w:rPr>
        <w:t>NO MÉRITO</w:t>
      </w:r>
      <w:r>
        <w:rPr>
          <w:rFonts w:ascii="Garamond" w:hAnsi="Garamond" w:cs="Arial"/>
        </w:rPr>
        <w:t xml:space="preserve">, seja </w:t>
      </w:r>
      <w:r>
        <w:rPr>
          <w:rFonts w:ascii="Garamond" w:hAnsi="Garamond" w:cs="Arial"/>
          <w:u w:val="single"/>
        </w:rPr>
        <w:t>CONFIRMADA AS ILICITUDES</w:t>
      </w:r>
      <w:r w:rsidRPr="002B2813">
        <w:rPr>
          <w:rFonts w:ascii="Garamond" w:hAnsi="Garamond" w:cs="Arial"/>
        </w:rPr>
        <w:t xml:space="preserve"> </w:t>
      </w:r>
      <w:r>
        <w:rPr>
          <w:rFonts w:ascii="Garamond" w:hAnsi="Garamond" w:cs="Arial"/>
        </w:rPr>
        <w:t>constantes</w:t>
      </w:r>
      <w:r w:rsidRPr="00AE28EF">
        <w:rPr>
          <w:rFonts w:ascii="Garamond" w:hAnsi="Garamond" w:cs="Arial"/>
        </w:rPr>
        <w:t xml:space="preserve"> </w:t>
      </w:r>
      <w:r>
        <w:rPr>
          <w:rFonts w:ascii="Garamond" w:hAnsi="Garamond" w:cs="Arial"/>
        </w:rPr>
        <w:t>d</w:t>
      </w:r>
      <w:r w:rsidRPr="00AE28EF">
        <w:rPr>
          <w:rFonts w:ascii="Garamond" w:hAnsi="Garamond" w:cs="Arial"/>
        </w:rPr>
        <w:t>esta Representação</w:t>
      </w:r>
      <w:r>
        <w:rPr>
          <w:rFonts w:ascii="Garamond" w:hAnsi="Garamond" w:cs="Arial"/>
        </w:rPr>
        <w:t xml:space="preserve"> e</w:t>
      </w:r>
      <w:r w:rsidRPr="00AE28EF">
        <w:rPr>
          <w:rFonts w:ascii="Garamond" w:hAnsi="Garamond" w:cs="Arial"/>
        </w:rPr>
        <w:t xml:space="preserve"> </w:t>
      </w:r>
      <w:r>
        <w:rPr>
          <w:rFonts w:ascii="Garamond" w:hAnsi="Garamond" w:cs="Arial"/>
          <w:u w:val="single"/>
        </w:rPr>
        <w:t>APLICADAS AS SANÇÕES CABÍVEIS AO RESPONSÁVEL</w:t>
      </w:r>
      <w:r w:rsidRPr="00AE28EF">
        <w:rPr>
          <w:rFonts w:ascii="Garamond" w:hAnsi="Garamond" w:cs="Arial"/>
        </w:rPr>
        <w:t>, nos termos dos artigos 83, I e 85, II da Lei Com</w:t>
      </w:r>
      <w:r>
        <w:rPr>
          <w:rFonts w:ascii="Garamond" w:hAnsi="Garamond" w:cs="Arial"/>
        </w:rPr>
        <w:t>plementar n. 102/2008.</w:t>
      </w:r>
    </w:p>
    <w:p w:rsidR="00BA3C00" w:rsidRDefault="00BA3C00" w:rsidP="00BD782C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u w:val="single"/>
        </w:rPr>
      </w:pPr>
    </w:p>
    <w:p w:rsidR="003F33E5" w:rsidRDefault="003F33E5" w:rsidP="00BD782C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Pede deferimento.</w:t>
      </w:r>
    </w:p>
    <w:p w:rsidR="006A6E95" w:rsidRDefault="006A6E95" w:rsidP="00BD782C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</w:rPr>
      </w:pPr>
    </w:p>
    <w:p w:rsidR="005B6B4C" w:rsidRDefault="005B6B4C" w:rsidP="00BD782C">
      <w:pPr>
        <w:widowControl w:val="0"/>
        <w:spacing w:line="360" w:lineRule="auto"/>
        <w:ind w:left="993" w:firstLine="708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Belo Horizonte, </w:t>
      </w:r>
      <w:r w:rsidR="008839C3">
        <w:rPr>
          <w:rFonts w:ascii="Garamond" w:hAnsi="Garamond" w:cs="Arial"/>
        </w:rPr>
        <w:t>11</w:t>
      </w:r>
      <w:r w:rsidR="00BD782C">
        <w:rPr>
          <w:rFonts w:ascii="Garamond" w:hAnsi="Garamond" w:cs="Arial"/>
        </w:rPr>
        <w:t xml:space="preserve"> de fevereiro de 2019</w:t>
      </w:r>
      <w:r>
        <w:rPr>
          <w:rFonts w:ascii="Garamond" w:hAnsi="Garamond" w:cs="Arial"/>
        </w:rPr>
        <w:t>.</w:t>
      </w:r>
    </w:p>
    <w:p w:rsidR="000F1BEB" w:rsidRDefault="000F1BEB" w:rsidP="00BD782C">
      <w:pPr>
        <w:widowControl w:val="0"/>
        <w:spacing w:line="360" w:lineRule="auto"/>
        <w:jc w:val="center"/>
        <w:rPr>
          <w:rFonts w:ascii="Garamond" w:hAnsi="Garamond" w:cs="Arial"/>
          <w:b/>
        </w:rPr>
      </w:pPr>
    </w:p>
    <w:p w:rsidR="005B6B4C" w:rsidRDefault="005B6B4C" w:rsidP="005B6B4C">
      <w:pPr>
        <w:widowControl w:val="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DANIEL DE CARVALHO GUIMARÃES</w:t>
      </w:r>
    </w:p>
    <w:p w:rsidR="005B6B4C" w:rsidRDefault="005B6B4C" w:rsidP="005B6B4C">
      <w:pPr>
        <w:widowControl w:val="0"/>
        <w:jc w:val="center"/>
        <w:rPr>
          <w:rFonts w:ascii="Garamond" w:hAnsi="Garamond" w:cs="Arial"/>
        </w:rPr>
      </w:pPr>
      <w:r>
        <w:rPr>
          <w:rFonts w:ascii="Garamond" w:hAnsi="Garamond" w:cs="Arial"/>
        </w:rPr>
        <w:t>Procurador do Ministério Público de Contas de Minas Gerais</w:t>
      </w:r>
    </w:p>
    <w:p w:rsidR="00ED0F66" w:rsidRPr="000D7EE7" w:rsidRDefault="005B6B4C" w:rsidP="00B22254">
      <w:pPr>
        <w:spacing w:line="360" w:lineRule="auto"/>
        <w:jc w:val="center"/>
      </w:pPr>
      <w:r>
        <w:rPr>
          <w:rFonts w:ascii="Garamond" w:hAnsi="Garamond" w:cs="Arial"/>
        </w:rPr>
        <w:t xml:space="preserve">(Documento assinado </w:t>
      </w:r>
      <w:r w:rsidR="007E4893">
        <w:rPr>
          <w:rFonts w:ascii="Garamond" w:hAnsi="Garamond" w:cs="Arial"/>
        </w:rPr>
        <w:t>digitalmente disponível no SGAP)</w:t>
      </w:r>
    </w:p>
    <w:sectPr w:rsidR="00ED0F66" w:rsidRPr="000D7EE7" w:rsidSect="009C2195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701" w:right="1134" w:bottom="1134" w:left="1701" w:header="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B97" w:rsidRDefault="00237B97" w:rsidP="00D607FC">
      <w:r>
        <w:separator/>
      </w:r>
    </w:p>
  </w:endnote>
  <w:endnote w:type="continuationSeparator" w:id="0">
    <w:p w:rsidR="00237B97" w:rsidRDefault="00237B97" w:rsidP="00D60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502050306020203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Garamond" w:hAnsi="Garamond"/>
        <w:sz w:val="16"/>
        <w:szCs w:val="16"/>
      </w:rPr>
      <w:id w:val="32168733"/>
      <w:docPartObj>
        <w:docPartGallery w:val="Page Numbers (Bottom of Page)"/>
        <w:docPartUnique/>
      </w:docPartObj>
    </w:sdtPr>
    <w:sdtEndPr>
      <w:rPr>
        <w:rFonts w:ascii="Century Schoolbook" w:hAnsi="Century Schoolbook"/>
        <w:sz w:val="24"/>
        <w:szCs w:val="24"/>
      </w:rPr>
    </w:sdtEndPr>
    <w:sdtContent>
      <w:p w:rsidR="00237B97" w:rsidRDefault="00237B97">
        <w:pPr>
          <w:pStyle w:val="Rodap"/>
          <w:jc w:val="right"/>
        </w:pPr>
        <w:r w:rsidRPr="009C2195">
          <w:rPr>
            <w:rFonts w:ascii="Garamond" w:hAnsi="Garamond"/>
            <w:sz w:val="16"/>
            <w:szCs w:val="16"/>
          </w:rPr>
          <w:t xml:space="preserve">Página </w:t>
        </w:r>
        <w:r w:rsidRPr="009C2195">
          <w:rPr>
            <w:rFonts w:ascii="Garamond" w:hAnsi="Garamond"/>
            <w:sz w:val="16"/>
            <w:szCs w:val="16"/>
          </w:rPr>
          <w:fldChar w:fldCharType="begin"/>
        </w:r>
        <w:r w:rsidRPr="009C2195">
          <w:rPr>
            <w:rFonts w:ascii="Garamond" w:hAnsi="Garamond"/>
            <w:sz w:val="16"/>
            <w:szCs w:val="16"/>
          </w:rPr>
          <w:instrText xml:space="preserve"> PAGE   \* MERGEFORMAT </w:instrText>
        </w:r>
        <w:r w:rsidRPr="009C2195">
          <w:rPr>
            <w:rFonts w:ascii="Garamond" w:hAnsi="Garamond"/>
            <w:sz w:val="16"/>
            <w:szCs w:val="16"/>
          </w:rPr>
          <w:fldChar w:fldCharType="separate"/>
        </w:r>
        <w:r w:rsidR="008839C3">
          <w:rPr>
            <w:rFonts w:ascii="Garamond" w:hAnsi="Garamond"/>
            <w:noProof/>
            <w:sz w:val="16"/>
            <w:szCs w:val="16"/>
          </w:rPr>
          <w:t>23</w:t>
        </w:r>
        <w:r w:rsidRPr="009C2195">
          <w:rPr>
            <w:rFonts w:ascii="Garamond" w:hAnsi="Garamond"/>
            <w:sz w:val="16"/>
            <w:szCs w:val="16"/>
          </w:rPr>
          <w:fldChar w:fldCharType="end"/>
        </w:r>
        <w:r w:rsidRPr="009C2195">
          <w:rPr>
            <w:rFonts w:ascii="Garamond" w:hAnsi="Garamond"/>
            <w:sz w:val="16"/>
            <w:szCs w:val="16"/>
          </w:rPr>
          <w:t xml:space="preserve"> </w:t>
        </w:r>
        <w:r>
          <w:rPr>
            <w:rFonts w:ascii="Garamond" w:hAnsi="Garamond"/>
            <w:sz w:val="16"/>
            <w:szCs w:val="16"/>
          </w:rPr>
          <w:t>de</w:t>
        </w:r>
        <w:r w:rsidRPr="009C2195">
          <w:rPr>
            <w:rFonts w:ascii="Garamond" w:hAnsi="Garamond"/>
            <w:sz w:val="16"/>
            <w:szCs w:val="16"/>
          </w:rPr>
          <w:t xml:space="preserve"> </w:t>
        </w:r>
        <w:r w:rsidR="00417BDF">
          <w:rPr>
            <w:rFonts w:ascii="Garamond" w:hAnsi="Garamond"/>
            <w:sz w:val="16"/>
            <w:szCs w:val="16"/>
          </w:rPr>
          <w:t>24</w:t>
        </w:r>
      </w:p>
    </w:sdtContent>
  </w:sdt>
  <w:p w:rsidR="00237B97" w:rsidRDefault="00237B97" w:rsidP="00DB4456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B97" w:rsidRDefault="00237B97" w:rsidP="00D607FC">
      <w:r>
        <w:separator/>
      </w:r>
    </w:p>
  </w:footnote>
  <w:footnote w:type="continuationSeparator" w:id="0">
    <w:p w:rsidR="00237B97" w:rsidRDefault="00237B97" w:rsidP="00D607FC">
      <w:r>
        <w:continuationSeparator/>
      </w:r>
    </w:p>
  </w:footnote>
  <w:footnote w:id="1">
    <w:p w:rsidR="00237B97" w:rsidRPr="00B561AC" w:rsidRDefault="00237B97" w:rsidP="001A6E43">
      <w:pPr>
        <w:pStyle w:val="Textodenotaderodap"/>
        <w:rPr>
          <w:rFonts w:ascii="Garamond" w:hAnsi="Garamond"/>
        </w:rPr>
      </w:pPr>
      <w:r w:rsidRPr="00B561AC">
        <w:rPr>
          <w:rStyle w:val="Refdenotaderodap"/>
          <w:rFonts w:ascii="Garamond" w:hAnsi="Garamond"/>
        </w:rPr>
        <w:footnoteRef/>
      </w:r>
      <w:r w:rsidRPr="00B561AC">
        <w:rPr>
          <w:rFonts w:ascii="Garamond" w:hAnsi="Garamond"/>
        </w:rPr>
        <w:t xml:space="preserve"> Receita Corrente Líquida</w:t>
      </w:r>
    </w:p>
  </w:footnote>
  <w:footnote w:id="2">
    <w:p w:rsidR="00237B97" w:rsidRPr="00B561AC" w:rsidRDefault="00237B97" w:rsidP="00A0188E">
      <w:pPr>
        <w:pStyle w:val="Textodenotaderodap"/>
        <w:rPr>
          <w:rFonts w:ascii="Garamond" w:hAnsi="Garamond"/>
        </w:rPr>
      </w:pPr>
      <w:r w:rsidRPr="00B561AC">
        <w:rPr>
          <w:rStyle w:val="Refdenotaderodap"/>
          <w:rFonts w:ascii="Garamond" w:hAnsi="Garamond"/>
        </w:rPr>
        <w:footnoteRef/>
      </w:r>
      <w:r w:rsidRPr="00B561AC">
        <w:rPr>
          <w:rFonts w:ascii="Garamond" w:hAnsi="Garamond"/>
        </w:rPr>
        <w:t xml:space="preserve"> Receita Corrente Líquida</w:t>
      </w:r>
    </w:p>
  </w:footnote>
  <w:footnote w:id="3">
    <w:p w:rsidR="00237B97" w:rsidRPr="00B561AC" w:rsidRDefault="00237B97" w:rsidP="00B53F27">
      <w:pPr>
        <w:pStyle w:val="Textodenotaderodap"/>
        <w:rPr>
          <w:rFonts w:ascii="Garamond" w:hAnsi="Garamond"/>
        </w:rPr>
      </w:pPr>
      <w:r w:rsidRPr="00B561AC">
        <w:rPr>
          <w:rStyle w:val="Refdenotaderodap"/>
          <w:rFonts w:ascii="Garamond" w:hAnsi="Garamond"/>
        </w:rPr>
        <w:footnoteRef/>
      </w:r>
      <w:r w:rsidRPr="00B561AC">
        <w:rPr>
          <w:rFonts w:ascii="Garamond" w:hAnsi="Garamond"/>
        </w:rPr>
        <w:t xml:space="preserve"> Receita Corrente Líquida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B97" w:rsidRDefault="008839C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0827" o:spid="_x0000_s2054" type="#_x0000_t75" style="position:absolute;margin-left:0;margin-top:0;width:453.4pt;height:453.4pt;z-index:-251657216;mso-position-horizontal:center;mso-position-horizontal-relative:margin;mso-position-vertical:center;mso-position-vertical-relative:margin" o:allowincell="f">
          <v:imagedata r:id="rId1" o:title="MPC - Logo 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1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870"/>
      <w:gridCol w:w="1341"/>
    </w:tblGrid>
    <w:tr w:rsidR="00237B97" w:rsidTr="00787876">
      <w:tc>
        <w:tcPr>
          <w:tcW w:w="7870" w:type="dxa"/>
        </w:tcPr>
        <w:p w:rsidR="00237B97" w:rsidRDefault="00237B97" w:rsidP="0096713D">
          <w:pPr>
            <w:pStyle w:val="Cabealho"/>
            <w:jc w:val="center"/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w:t xml:space="preserve">         </w:t>
          </w:r>
        </w:p>
        <w:p w:rsidR="00237B97" w:rsidRPr="003278D6" w:rsidRDefault="00237B97" w:rsidP="0096713D">
          <w:pPr>
            <w:pStyle w:val="Cabealho"/>
            <w:jc w:val="center"/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w:t xml:space="preserve">                   </w:t>
          </w:r>
          <w:r w:rsidRPr="008A6FDC"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-3810</wp:posOffset>
                </wp:positionV>
                <wp:extent cx="863600" cy="863600"/>
                <wp:effectExtent l="0" t="0" r="0" b="0"/>
                <wp:wrapSquare wrapText="bothSides"/>
                <wp:docPr id="1" name="Imagem 0" descr="MPC - Logo 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PC - Logo 01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3600" cy="86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237B97" w:rsidRPr="003278D6" w:rsidRDefault="00237B97" w:rsidP="0096713D">
          <w:pPr>
            <w:pStyle w:val="Cabealho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</w:rPr>
            <w:t xml:space="preserve">              </w:t>
          </w:r>
        </w:p>
      </w:tc>
      <w:tc>
        <w:tcPr>
          <w:tcW w:w="1341" w:type="dxa"/>
        </w:tcPr>
        <w:p w:rsidR="00237B97" w:rsidRPr="003278D6" w:rsidRDefault="00237B97" w:rsidP="0096713D">
          <w:pPr>
            <w:pStyle w:val="Cabealho"/>
            <w:jc w:val="center"/>
            <w:rPr>
              <w:rFonts w:ascii="Arial" w:hAnsi="Arial" w:cs="Arial"/>
              <w:sz w:val="16"/>
            </w:rPr>
          </w:pPr>
        </w:p>
      </w:tc>
    </w:tr>
    <w:tr w:rsidR="00237B97" w:rsidTr="00787876">
      <w:tc>
        <w:tcPr>
          <w:tcW w:w="9211" w:type="dxa"/>
          <w:gridSpan w:val="2"/>
        </w:tcPr>
        <w:p w:rsidR="00237B97" w:rsidRPr="00E119C8" w:rsidRDefault="00237B97" w:rsidP="00334648">
          <w:pPr>
            <w:pStyle w:val="Cabealho"/>
            <w:spacing w:before="120"/>
            <w:jc w:val="center"/>
            <w:rPr>
              <w:rFonts w:ascii="Garamond" w:hAnsi="Garamond" w:cs="Arial"/>
            </w:rPr>
          </w:pPr>
          <w:r w:rsidRPr="00E119C8">
            <w:rPr>
              <w:rFonts w:ascii="Garamond" w:hAnsi="Garamond" w:cs="Arial"/>
              <w:b/>
            </w:rPr>
            <w:t>MINISTÉRIO PÚBLICO DE CONTAS DO ESTADO DE MINAS GERAIS</w:t>
          </w:r>
        </w:p>
      </w:tc>
    </w:tr>
    <w:tr w:rsidR="00237B97" w:rsidTr="00787876">
      <w:tc>
        <w:tcPr>
          <w:tcW w:w="9211" w:type="dxa"/>
          <w:gridSpan w:val="2"/>
        </w:tcPr>
        <w:p w:rsidR="00237B97" w:rsidRPr="0096713D" w:rsidRDefault="00237B97" w:rsidP="00334648">
          <w:pPr>
            <w:jc w:val="center"/>
            <w:rPr>
              <w:rFonts w:ascii="Garamond" w:hAnsi="Garamond" w:cs="Arial"/>
              <w:sz w:val="22"/>
              <w:szCs w:val="22"/>
            </w:rPr>
          </w:pPr>
          <w:r w:rsidRPr="00F06AAE">
            <w:rPr>
              <w:rFonts w:ascii="Garamond" w:hAnsi="Garamond" w:cs="Arial"/>
              <w:sz w:val="22"/>
              <w:szCs w:val="22"/>
            </w:rPr>
            <w:t>Gabinete do Procura</w:t>
          </w:r>
          <w:r>
            <w:rPr>
              <w:rFonts w:ascii="Garamond" w:hAnsi="Garamond" w:cs="Arial"/>
              <w:sz w:val="22"/>
              <w:szCs w:val="22"/>
            </w:rPr>
            <w:t>dor Daniel de Carvalho Guimarães</w:t>
          </w:r>
        </w:p>
      </w:tc>
    </w:tr>
  </w:tbl>
  <w:p w:rsidR="00237B97" w:rsidRPr="0096713D" w:rsidRDefault="00237B97" w:rsidP="0096713D">
    <w:pPr>
      <w:pStyle w:val="Cabealho"/>
    </w:pPr>
    <w:r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585624" wp14:editId="5FED5940">
              <wp:simplePos x="0" y="0"/>
              <wp:positionH relativeFrom="margin">
                <wp:align>left</wp:align>
              </wp:positionH>
              <wp:positionV relativeFrom="paragraph">
                <wp:posOffset>39121</wp:posOffset>
              </wp:positionV>
              <wp:extent cx="5762625" cy="19050"/>
              <wp:effectExtent l="0" t="0" r="9525" b="0"/>
              <wp:wrapSquare wrapText="bothSides"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2625" cy="190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41CF8" id="Rectangle 5" o:spid="_x0000_s1026" style="position:absolute;margin-left:0;margin-top:3.1pt;width:453.75pt;height:1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" fillcolor="gray" stroked="f">
              <w10:wrap type="square"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B97" w:rsidRDefault="008839C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0826" o:spid="_x0000_s2053" type="#_x0000_t75" style="position:absolute;margin-left:0;margin-top:0;width:453.4pt;height:453.4pt;z-index:-251658240;mso-position-horizontal:center;mso-position-horizontal-relative:margin;mso-position-vertical:center;mso-position-vertical-relative:margin" o:allowincell="f">
          <v:imagedata r:id="rId1" o:title="MPC - Logo 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61AE8"/>
    <w:multiLevelType w:val="hybridMultilevel"/>
    <w:tmpl w:val="B95EDE92"/>
    <w:lvl w:ilvl="0" w:tplc="1842E90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B3560"/>
    <w:multiLevelType w:val="multilevel"/>
    <w:tmpl w:val="E34C6CC8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159302A"/>
    <w:multiLevelType w:val="hybridMultilevel"/>
    <w:tmpl w:val="12C45E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37F29"/>
    <w:multiLevelType w:val="hybridMultilevel"/>
    <w:tmpl w:val="895E76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814BB"/>
    <w:multiLevelType w:val="hybridMultilevel"/>
    <w:tmpl w:val="6FE63190"/>
    <w:lvl w:ilvl="0" w:tplc="C214F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343FCA"/>
    <w:multiLevelType w:val="hybridMultilevel"/>
    <w:tmpl w:val="CDCE073A"/>
    <w:lvl w:ilvl="0" w:tplc="7C02CD4A">
      <w:start w:val="1"/>
      <w:numFmt w:val="lowerLetter"/>
      <w:lvlText w:val="%1)"/>
      <w:lvlJc w:val="left"/>
      <w:pPr>
        <w:ind w:left="177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1A990C30"/>
    <w:multiLevelType w:val="hybridMultilevel"/>
    <w:tmpl w:val="F6548FFC"/>
    <w:lvl w:ilvl="0" w:tplc="49C8F12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1B5F488E"/>
    <w:multiLevelType w:val="hybridMultilevel"/>
    <w:tmpl w:val="48961452"/>
    <w:lvl w:ilvl="0" w:tplc="40FC628C">
      <w:start w:val="1"/>
      <w:numFmt w:val="upperLetter"/>
      <w:lvlText w:val="%1)"/>
      <w:lvlJc w:val="left"/>
      <w:pPr>
        <w:ind w:left="1778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D11F21"/>
    <w:multiLevelType w:val="hybridMultilevel"/>
    <w:tmpl w:val="D834C70A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2601211B"/>
    <w:multiLevelType w:val="hybridMultilevel"/>
    <w:tmpl w:val="60120E3E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29902F39"/>
    <w:multiLevelType w:val="hybridMultilevel"/>
    <w:tmpl w:val="19786AD0"/>
    <w:lvl w:ilvl="0" w:tplc="DE2E1D5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FC09E1"/>
    <w:multiLevelType w:val="hybridMultilevel"/>
    <w:tmpl w:val="767CE9A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2350C"/>
    <w:multiLevelType w:val="hybridMultilevel"/>
    <w:tmpl w:val="961AEBBA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39B16B87"/>
    <w:multiLevelType w:val="hybridMultilevel"/>
    <w:tmpl w:val="343E8BB8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4" w15:restartNumberingAfterBreak="0">
    <w:nsid w:val="3B3226F4"/>
    <w:multiLevelType w:val="hybridMultilevel"/>
    <w:tmpl w:val="56846460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3CB6468D"/>
    <w:multiLevelType w:val="hybridMultilevel"/>
    <w:tmpl w:val="B502AEE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311E7"/>
    <w:multiLevelType w:val="hybridMultilevel"/>
    <w:tmpl w:val="C84A4AD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524FC4"/>
    <w:multiLevelType w:val="hybridMultilevel"/>
    <w:tmpl w:val="B06C981C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48D43BF3"/>
    <w:multiLevelType w:val="hybridMultilevel"/>
    <w:tmpl w:val="4FC49284"/>
    <w:lvl w:ilvl="0" w:tplc="4D54E9B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4CF470E3"/>
    <w:multiLevelType w:val="hybridMultilevel"/>
    <w:tmpl w:val="B5B6A8F0"/>
    <w:lvl w:ilvl="0" w:tplc="8CB0AB72">
      <w:start w:val="1"/>
      <w:numFmt w:val="decimal"/>
      <w:lvlText w:val="%1."/>
      <w:lvlJc w:val="left"/>
      <w:pPr>
        <w:ind w:left="1778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4DAB62B0"/>
    <w:multiLevelType w:val="hybridMultilevel"/>
    <w:tmpl w:val="9BE2D80C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4E596F23"/>
    <w:multiLevelType w:val="hybridMultilevel"/>
    <w:tmpl w:val="71BEED20"/>
    <w:lvl w:ilvl="0" w:tplc="90EAD7E2">
      <w:start w:val="1"/>
      <w:numFmt w:val="upperRoman"/>
      <w:lvlText w:val="%1)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 w15:restartNumberingAfterBreak="0">
    <w:nsid w:val="523915C6"/>
    <w:multiLevelType w:val="hybridMultilevel"/>
    <w:tmpl w:val="4D2E35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263CF6"/>
    <w:multiLevelType w:val="hybridMultilevel"/>
    <w:tmpl w:val="7B30658E"/>
    <w:lvl w:ilvl="0" w:tplc="715EC142">
      <w:start w:val="1"/>
      <w:numFmt w:val="upperRoman"/>
      <w:lvlText w:val="%1)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 w15:restartNumberingAfterBreak="0">
    <w:nsid w:val="6149751D"/>
    <w:multiLevelType w:val="hybridMultilevel"/>
    <w:tmpl w:val="F09A01E0"/>
    <w:lvl w:ilvl="0" w:tplc="E13A22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AEA66D4"/>
    <w:multiLevelType w:val="hybridMultilevel"/>
    <w:tmpl w:val="435A59E6"/>
    <w:lvl w:ilvl="0" w:tplc="B956B3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C1F2E20"/>
    <w:multiLevelType w:val="hybridMultilevel"/>
    <w:tmpl w:val="B14E7A52"/>
    <w:lvl w:ilvl="0" w:tplc="206ACD00">
      <w:start w:val="1"/>
      <w:numFmt w:val="upperRoman"/>
      <w:lvlText w:val="%1)"/>
      <w:lvlJc w:val="left"/>
      <w:pPr>
        <w:ind w:left="1778" w:hanging="360"/>
      </w:pPr>
      <w:rPr>
        <w:rFonts w:ascii="Garamond" w:eastAsia="Times New Roman" w:hAnsi="Garamond" w:cs="Arial"/>
      </w:r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27" w15:restartNumberingAfterBreak="0">
    <w:nsid w:val="6CF367D8"/>
    <w:multiLevelType w:val="hybridMultilevel"/>
    <w:tmpl w:val="43E07790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 w15:restartNumberingAfterBreak="0">
    <w:nsid w:val="6D360442"/>
    <w:multiLevelType w:val="hybridMultilevel"/>
    <w:tmpl w:val="F946B386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7549535B"/>
    <w:multiLevelType w:val="hybridMultilevel"/>
    <w:tmpl w:val="E3109DBE"/>
    <w:lvl w:ilvl="0" w:tplc="033A36B4">
      <w:start w:val="1"/>
      <w:numFmt w:val="lowerLetter"/>
      <w:lvlText w:val="%1)"/>
      <w:lvlJc w:val="left"/>
      <w:pPr>
        <w:ind w:left="177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75941040"/>
    <w:multiLevelType w:val="hybridMultilevel"/>
    <w:tmpl w:val="2EFE21D0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1" w15:restartNumberingAfterBreak="0">
    <w:nsid w:val="773921E2"/>
    <w:multiLevelType w:val="hybridMultilevel"/>
    <w:tmpl w:val="88AA71FE"/>
    <w:lvl w:ilvl="0" w:tplc="8ED64B6A">
      <w:start w:val="1"/>
      <w:numFmt w:val="upperRoman"/>
      <w:lvlText w:val="%1)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 w15:restartNumberingAfterBreak="0">
    <w:nsid w:val="78965E24"/>
    <w:multiLevelType w:val="hybridMultilevel"/>
    <w:tmpl w:val="B02E44EE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7EFF42D2"/>
    <w:multiLevelType w:val="hybridMultilevel"/>
    <w:tmpl w:val="0276E98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5"/>
  </w:num>
  <w:num w:numId="3">
    <w:abstractNumId w:val="24"/>
  </w:num>
  <w:num w:numId="4">
    <w:abstractNumId w:val="2"/>
  </w:num>
  <w:num w:numId="5">
    <w:abstractNumId w:val="16"/>
  </w:num>
  <w:num w:numId="6">
    <w:abstractNumId w:val="22"/>
  </w:num>
  <w:num w:numId="7">
    <w:abstractNumId w:val="0"/>
  </w:num>
  <w:num w:numId="8">
    <w:abstractNumId w:val="1"/>
  </w:num>
  <w:num w:numId="9">
    <w:abstractNumId w:val="10"/>
  </w:num>
  <w:num w:numId="10">
    <w:abstractNumId w:val="33"/>
  </w:num>
  <w:num w:numId="11">
    <w:abstractNumId w:val="3"/>
  </w:num>
  <w:num w:numId="12">
    <w:abstractNumId w:val="4"/>
  </w:num>
  <w:num w:numId="13">
    <w:abstractNumId w:val="15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1"/>
  </w:num>
  <w:num w:numId="18">
    <w:abstractNumId w:val="23"/>
  </w:num>
  <w:num w:numId="19">
    <w:abstractNumId w:val="27"/>
  </w:num>
  <w:num w:numId="20">
    <w:abstractNumId w:val="6"/>
  </w:num>
  <w:num w:numId="21">
    <w:abstractNumId w:val="29"/>
  </w:num>
  <w:num w:numId="22">
    <w:abstractNumId w:val="5"/>
  </w:num>
  <w:num w:numId="23">
    <w:abstractNumId w:val="18"/>
  </w:num>
  <w:num w:numId="24">
    <w:abstractNumId w:val="30"/>
  </w:num>
  <w:num w:numId="25">
    <w:abstractNumId w:val="13"/>
  </w:num>
  <w:num w:numId="26">
    <w:abstractNumId w:val="17"/>
  </w:num>
  <w:num w:numId="27">
    <w:abstractNumId w:val="12"/>
  </w:num>
  <w:num w:numId="28">
    <w:abstractNumId w:val="28"/>
  </w:num>
  <w:num w:numId="29">
    <w:abstractNumId w:val="8"/>
  </w:num>
  <w:num w:numId="30">
    <w:abstractNumId w:val="9"/>
  </w:num>
  <w:num w:numId="31">
    <w:abstractNumId w:val="14"/>
  </w:num>
  <w:num w:numId="32">
    <w:abstractNumId w:val="20"/>
  </w:num>
  <w:num w:numId="33">
    <w:abstractNumId w:val="7"/>
  </w:num>
  <w:num w:numId="34">
    <w:abstractNumId w:val="21"/>
  </w:num>
  <w:num w:numId="35">
    <w:abstractNumId w:val="3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9DC"/>
    <w:rsid w:val="000000A1"/>
    <w:rsid w:val="00000B67"/>
    <w:rsid w:val="000029C4"/>
    <w:rsid w:val="00002DD6"/>
    <w:rsid w:val="0000376E"/>
    <w:rsid w:val="00003A41"/>
    <w:rsid w:val="00004E52"/>
    <w:rsid w:val="00010550"/>
    <w:rsid w:val="0001285B"/>
    <w:rsid w:val="00014982"/>
    <w:rsid w:val="00020899"/>
    <w:rsid w:val="00025415"/>
    <w:rsid w:val="000269E0"/>
    <w:rsid w:val="00027C73"/>
    <w:rsid w:val="00027D89"/>
    <w:rsid w:val="000328F5"/>
    <w:rsid w:val="000354DE"/>
    <w:rsid w:val="00035815"/>
    <w:rsid w:val="000373DC"/>
    <w:rsid w:val="00037A25"/>
    <w:rsid w:val="00041155"/>
    <w:rsid w:val="00041B26"/>
    <w:rsid w:val="00041E55"/>
    <w:rsid w:val="00042D5B"/>
    <w:rsid w:val="0004465E"/>
    <w:rsid w:val="00044A8C"/>
    <w:rsid w:val="0004753F"/>
    <w:rsid w:val="00047B90"/>
    <w:rsid w:val="000501BE"/>
    <w:rsid w:val="00050B0E"/>
    <w:rsid w:val="00051665"/>
    <w:rsid w:val="000542BE"/>
    <w:rsid w:val="000547DE"/>
    <w:rsid w:val="00060DD1"/>
    <w:rsid w:val="0006111A"/>
    <w:rsid w:val="000619AB"/>
    <w:rsid w:val="000631B9"/>
    <w:rsid w:val="00064B7F"/>
    <w:rsid w:val="00065180"/>
    <w:rsid w:val="00067C48"/>
    <w:rsid w:val="00067E54"/>
    <w:rsid w:val="00070D8E"/>
    <w:rsid w:val="0007319E"/>
    <w:rsid w:val="0007648A"/>
    <w:rsid w:val="000767CB"/>
    <w:rsid w:val="00077390"/>
    <w:rsid w:val="00077AE2"/>
    <w:rsid w:val="000800D1"/>
    <w:rsid w:val="0008013C"/>
    <w:rsid w:val="000817DA"/>
    <w:rsid w:val="00082B55"/>
    <w:rsid w:val="000838D7"/>
    <w:rsid w:val="00083A18"/>
    <w:rsid w:val="000854C5"/>
    <w:rsid w:val="00087928"/>
    <w:rsid w:val="00087B87"/>
    <w:rsid w:val="00087EDA"/>
    <w:rsid w:val="00091731"/>
    <w:rsid w:val="0009261D"/>
    <w:rsid w:val="000935DC"/>
    <w:rsid w:val="0009381A"/>
    <w:rsid w:val="00094156"/>
    <w:rsid w:val="00094319"/>
    <w:rsid w:val="00095381"/>
    <w:rsid w:val="000959E0"/>
    <w:rsid w:val="000978F2"/>
    <w:rsid w:val="000A3703"/>
    <w:rsid w:val="000A3925"/>
    <w:rsid w:val="000A550E"/>
    <w:rsid w:val="000A5B6E"/>
    <w:rsid w:val="000A727C"/>
    <w:rsid w:val="000B0962"/>
    <w:rsid w:val="000B18ED"/>
    <w:rsid w:val="000B29B0"/>
    <w:rsid w:val="000B3934"/>
    <w:rsid w:val="000C130A"/>
    <w:rsid w:val="000C1B82"/>
    <w:rsid w:val="000C6470"/>
    <w:rsid w:val="000D2159"/>
    <w:rsid w:val="000D2807"/>
    <w:rsid w:val="000D2D68"/>
    <w:rsid w:val="000D389C"/>
    <w:rsid w:val="000D4E51"/>
    <w:rsid w:val="000D6615"/>
    <w:rsid w:val="000D66D9"/>
    <w:rsid w:val="000D748A"/>
    <w:rsid w:val="000D7EE7"/>
    <w:rsid w:val="000E187A"/>
    <w:rsid w:val="000E1A62"/>
    <w:rsid w:val="000E21BD"/>
    <w:rsid w:val="000E2385"/>
    <w:rsid w:val="000E3889"/>
    <w:rsid w:val="000E3F3C"/>
    <w:rsid w:val="000E45EA"/>
    <w:rsid w:val="000E4B6F"/>
    <w:rsid w:val="000E7FB9"/>
    <w:rsid w:val="000F0FBC"/>
    <w:rsid w:val="000F1BEB"/>
    <w:rsid w:val="000F3B6E"/>
    <w:rsid w:val="000F42E0"/>
    <w:rsid w:val="000F65C4"/>
    <w:rsid w:val="001013C2"/>
    <w:rsid w:val="001015E1"/>
    <w:rsid w:val="001022F3"/>
    <w:rsid w:val="0010245E"/>
    <w:rsid w:val="00102894"/>
    <w:rsid w:val="00103749"/>
    <w:rsid w:val="001039A1"/>
    <w:rsid w:val="00106FB4"/>
    <w:rsid w:val="001075C5"/>
    <w:rsid w:val="00107C1C"/>
    <w:rsid w:val="00111604"/>
    <w:rsid w:val="00111F44"/>
    <w:rsid w:val="00113180"/>
    <w:rsid w:val="00113C01"/>
    <w:rsid w:val="0011493F"/>
    <w:rsid w:val="00114A08"/>
    <w:rsid w:val="00115D95"/>
    <w:rsid w:val="00121A0E"/>
    <w:rsid w:val="00122E39"/>
    <w:rsid w:val="0012394F"/>
    <w:rsid w:val="001246A6"/>
    <w:rsid w:val="001266D5"/>
    <w:rsid w:val="00126EF2"/>
    <w:rsid w:val="00132C93"/>
    <w:rsid w:val="00133FF1"/>
    <w:rsid w:val="00135FEA"/>
    <w:rsid w:val="00136A56"/>
    <w:rsid w:val="001412A8"/>
    <w:rsid w:val="00145D74"/>
    <w:rsid w:val="00146B12"/>
    <w:rsid w:val="00147CAF"/>
    <w:rsid w:val="001501CF"/>
    <w:rsid w:val="00151357"/>
    <w:rsid w:val="00151D79"/>
    <w:rsid w:val="00153F8B"/>
    <w:rsid w:val="001549EF"/>
    <w:rsid w:val="00154DDA"/>
    <w:rsid w:val="0015619C"/>
    <w:rsid w:val="00156F56"/>
    <w:rsid w:val="001570F5"/>
    <w:rsid w:val="00157642"/>
    <w:rsid w:val="001642A9"/>
    <w:rsid w:val="001647A9"/>
    <w:rsid w:val="00166D30"/>
    <w:rsid w:val="00167630"/>
    <w:rsid w:val="001679EA"/>
    <w:rsid w:val="00167B52"/>
    <w:rsid w:val="00170051"/>
    <w:rsid w:val="00172E0D"/>
    <w:rsid w:val="00172E71"/>
    <w:rsid w:val="00173745"/>
    <w:rsid w:val="00173A8D"/>
    <w:rsid w:val="00174C36"/>
    <w:rsid w:val="00174CAE"/>
    <w:rsid w:val="00177241"/>
    <w:rsid w:val="00177361"/>
    <w:rsid w:val="00180C4D"/>
    <w:rsid w:val="00180DA3"/>
    <w:rsid w:val="001810E4"/>
    <w:rsid w:val="00181D70"/>
    <w:rsid w:val="00182D04"/>
    <w:rsid w:val="00183854"/>
    <w:rsid w:val="001852C5"/>
    <w:rsid w:val="00186518"/>
    <w:rsid w:val="00187461"/>
    <w:rsid w:val="001921F4"/>
    <w:rsid w:val="00193C09"/>
    <w:rsid w:val="00196992"/>
    <w:rsid w:val="00196C8E"/>
    <w:rsid w:val="00196FE5"/>
    <w:rsid w:val="001A08D8"/>
    <w:rsid w:val="001A10AC"/>
    <w:rsid w:val="001A33A2"/>
    <w:rsid w:val="001A526E"/>
    <w:rsid w:val="001A65E5"/>
    <w:rsid w:val="001A6E43"/>
    <w:rsid w:val="001A78DB"/>
    <w:rsid w:val="001B0AA0"/>
    <w:rsid w:val="001B177A"/>
    <w:rsid w:val="001B1B26"/>
    <w:rsid w:val="001B1EBE"/>
    <w:rsid w:val="001B349A"/>
    <w:rsid w:val="001B5E57"/>
    <w:rsid w:val="001B7CC4"/>
    <w:rsid w:val="001C010E"/>
    <w:rsid w:val="001C01AE"/>
    <w:rsid w:val="001C2B1C"/>
    <w:rsid w:val="001C3743"/>
    <w:rsid w:val="001C48BC"/>
    <w:rsid w:val="001C48FC"/>
    <w:rsid w:val="001C5096"/>
    <w:rsid w:val="001C6485"/>
    <w:rsid w:val="001C6B18"/>
    <w:rsid w:val="001C6C0C"/>
    <w:rsid w:val="001D483B"/>
    <w:rsid w:val="001D4DE8"/>
    <w:rsid w:val="001D57BF"/>
    <w:rsid w:val="001D6C3C"/>
    <w:rsid w:val="001D78F3"/>
    <w:rsid w:val="001D7F11"/>
    <w:rsid w:val="001E07E9"/>
    <w:rsid w:val="001E156E"/>
    <w:rsid w:val="001E1F09"/>
    <w:rsid w:val="001E36E9"/>
    <w:rsid w:val="001E569D"/>
    <w:rsid w:val="001F2932"/>
    <w:rsid w:val="001F453C"/>
    <w:rsid w:val="001F5736"/>
    <w:rsid w:val="001F6041"/>
    <w:rsid w:val="00200850"/>
    <w:rsid w:val="00200DFC"/>
    <w:rsid w:val="00200F85"/>
    <w:rsid w:val="00202D71"/>
    <w:rsid w:val="00203690"/>
    <w:rsid w:val="00203F8E"/>
    <w:rsid w:val="002055E2"/>
    <w:rsid w:val="00213006"/>
    <w:rsid w:val="00213CED"/>
    <w:rsid w:val="002159B1"/>
    <w:rsid w:val="00215A94"/>
    <w:rsid w:val="00217D68"/>
    <w:rsid w:val="002211BC"/>
    <w:rsid w:val="00223438"/>
    <w:rsid w:val="00227955"/>
    <w:rsid w:val="00231A30"/>
    <w:rsid w:val="00231CC1"/>
    <w:rsid w:val="00232D4D"/>
    <w:rsid w:val="002350F2"/>
    <w:rsid w:val="0023634B"/>
    <w:rsid w:val="00237B97"/>
    <w:rsid w:val="00237C45"/>
    <w:rsid w:val="0024601B"/>
    <w:rsid w:val="00251651"/>
    <w:rsid w:val="00253AD5"/>
    <w:rsid w:val="0025477D"/>
    <w:rsid w:val="002577AC"/>
    <w:rsid w:val="002577F0"/>
    <w:rsid w:val="002611B2"/>
    <w:rsid w:val="00261EB3"/>
    <w:rsid w:val="0026368C"/>
    <w:rsid w:val="0026410B"/>
    <w:rsid w:val="00267B4E"/>
    <w:rsid w:val="00271B5F"/>
    <w:rsid w:val="00271BA2"/>
    <w:rsid w:val="00273059"/>
    <w:rsid w:val="00280903"/>
    <w:rsid w:val="00280D60"/>
    <w:rsid w:val="002817E7"/>
    <w:rsid w:val="0028297B"/>
    <w:rsid w:val="0028329A"/>
    <w:rsid w:val="00283606"/>
    <w:rsid w:val="002836C4"/>
    <w:rsid w:val="00283981"/>
    <w:rsid w:val="00284C36"/>
    <w:rsid w:val="002873B7"/>
    <w:rsid w:val="002875A7"/>
    <w:rsid w:val="00293B0C"/>
    <w:rsid w:val="002949E0"/>
    <w:rsid w:val="002969DF"/>
    <w:rsid w:val="002A1E91"/>
    <w:rsid w:val="002A2C08"/>
    <w:rsid w:val="002A2DAA"/>
    <w:rsid w:val="002A331E"/>
    <w:rsid w:val="002A463E"/>
    <w:rsid w:val="002A4A5F"/>
    <w:rsid w:val="002A5623"/>
    <w:rsid w:val="002A692D"/>
    <w:rsid w:val="002B05C6"/>
    <w:rsid w:val="002B0BB1"/>
    <w:rsid w:val="002B276D"/>
    <w:rsid w:val="002B52A4"/>
    <w:rsid w:val="002B791A"/>
    <w:rsid w:val="002C0A21"/>
    <w:rsid w:val="002C1875"/>
    <w:rsid w:val="002C46D3"/>
    <w:rsid w:val="002C49BB"/>
    <w:rsid w:val="002C59C6"/>
    <w:rsid w:val="002C5D4D"/>
    <w:rsid w:val="002C64EC"/>
    <w:rsid w:val="002C70D2"/>
    <w:rsid w:val="002D40B9"/>
    <w:rsid w:val="002D5522"/>
    <w:rsid w:val="002D644C"/>
    <w:rsid w:val="002E1D27"/>
    <w:rsid w:val="002E31D2"/>
    <w:rsid w:val="002E387F"/>
    <w:rsid w:val="002E4295"/>
    <w:rsid w:val="002E559B"/>
    <w:rsid w:val="002F02C8"/>
    <w:rsid w:val="002F5C33"/>
    <w:rsid w:val="002F68E7"/>
    <w:rsid w:val="002F73FA"/>
    <w:rsid w:val="002F7A4F"/>
    <w:rsid w:val="002F7D65"/>
    <w:rsid w:val="003017B4"/>
    <w:rsid w:val="00301AF5"/>
    <w:rsid w:val="003026F0"/>
    <w:rsid w:val="00303F89"/>
    <w:rsid w:val="003049BF"/>
    <w:rsid w:val="0030501D"/>
    <w:rsid w:val="00306EBE"/>
    <w:rsid w:val="003074B1"/>
    <w:rsid w:val="00307CE0"/>
    <w:rsid w:val="00310509"/>
    <w:rsid w:val="00311183"/>
    <w:rsid w:val="00312AED"/>
    <w:rsid w:val="00314C0F"/>
    <w:rsid w:val="00314D3D"/>
    <w:rsid w:val="00315279"/>
    <w:rsid w:val="003171EC"/>
    <w:rsid w:val="00321E0E"/>
    <w:rsid w:val="0032214E"/>
    <w:rsid w:val="00322608"/>
    <w:rsid w:val="00322FF7"/>
    <w:rsid w:val="003230AF"/>
    <w:rsid w:val="0032355E"/>
    <w:rsid w:val="00323974"/>
    <w:rsid w:val="0032500B"/>
    <w:rsid w:val="00332910"/>
    <w:rsid w:val="00334648"/>
    <w:rsid w:val="0034225C"/>
    <w:rsid w:val="0034659F"/>
    <w:rsid w:val="00346EB0"/>
    <w:rsid w:val="00347318"/>
    <w:rsid w:val="00351194"/>
    <w:rsid w:val="00352E60"/>
    <w:rsid w:val="003535ED"/>
    <w:rsid w:val="00354621"/>
    <w:rsid w:val="00361ADF"/>
    <w:rsid w:val="00363205"/>
    <w:rsid w:val="00363FF3"/>
    <w:rsid w:val="003646AB"/>
    <w:rsid w:val="00364DB9"/>
    <w:rsid w:val="00365263"/>
    <w:rsid w:val="00365BB9"/>
    <w:rsid w:val="003702C8"/>
    <w:rsid w:val="00371F41"/>
    <w:rsid w:val="00372D92"/>
    <w:rsid w:val="00373E9F"/>
    <w:rsid w:val="00374725"/>
    <w:rsid w:val="003751AD"/>
    <w:rsid w:val="00377D8D"/>
    <w:rsid w:val="003801C9"/>
    <w:rsid w:val="00383D36"/>
    <w:rsid w:val="00385294"/>
    <w:rsid w:val="00391536"/>
    <w:rsid w:val="00391F20"/>
    <w:rsid w:val="003926AA"/>
    <w:rsid w:val="00393771"/>
    <w:rsid w:val="00393FA2"/>
    <w:rsid w:val="00394BA3"/>
    <w:rsid w:val="00396004"/>
    <w:rsid w:val="00397BB4"/>
    <w:rsid w:val="003A2041"/>
    <w:rsid w:val="003A553E"/>
    <w:rsid w:val="003B0E03"/>
    <w:rsid w:val="003B1B89"/>
    <w:rsid w:val="003B35E8"/>
    <w:rsid w:val="003B3963"/>
    <w:rsid w:val="003B4B94"/>
    <w:rsid w:val="003B4D37"/>
    <w:rsid w:val="003B6F02"/>
    <w:rsid w:val="003C05E8"/>
    <w:rsid w:val="003C0F90"/>
    <w:rsid w:val="003C3E2E"/>
    <w:rsid w:val="003C53D2"/>
    <w:rsid w:val="003C55BE"/>
    <w:rsid w:val="003C7C88"/>
    <w:rsid w:val="003D1B87"/>
    <w:rsid w:val="003D3D48"/>
    <w:rsid w:val="003D40FF"/>
    <w:rsid w:val="003D4DA8"/>
    <w:rsid w:val="003D4EB4"/>
    <w:rsid w:val="003D6756"/>
    <w:rsid w:val="003E0DF1"/>
    <w:rsid w:val="003E306D"/>
    <w:rsid w:val="003E38D2"/>
    <w:rsid w:val="003E416E"/>
    <w:rsid w:val="003E4980"/>
    <w:rsid w:val="003E4DF6"/>
    <w:rsid w:val="003E4FD9"/>
    <w:rsid w:val="003E526A"/>
    <w:rsid w:val="003E5BF7"/>
    <w:rsid w:val="003E63B1"/>
    <w:rsid w:val="003F02C7"/>
    <w:rsid w:val="003F1E9A"/>
    <w:rsid w:val="003F33E5"/>
    <w:rsid w:val="003F3425"/>
    <w:rsid w:val="003F3559"/>
    <w:rsid w:val="003F5BC2"/>
    <w:rsid w:val="003F6485"/>
    <w:rsid w:val="003F6780"/>
    <w:rsid w:val="003F7DC2"/>
    <w:rsid w:val="004007DC"/>
    <w:rsid w:val="004017EA"/>
    <w:rsid w:val="004018FD"/>
    <w:rsid w:val="00403441"/>
    <w:rsid w:val="00403790"/>
    <w:rsid w:val="0040424A"/>
    <w:rsid w:val="0040487A"/>
    <w:rsid w:val="0040500E"/>
    <w:rsid w:val="0040524A"/>
    <w:rsid w:val="0040796D"/>
    <w:rsid w:val="00411CED"/>
    <w:rsid w:val="00413A81"/>
    <w:rsid w:val="00414E6E"/>
    <w:rsid w:val="00416914"/>
    <w:rsid w:val="0041737C"/>
    <w:rsid w:val="00417BDF"/>
    <w:rsid w:val="00430159"/>
    <w:rsid w:val="004306C8"/>
    <w:rsid w:val="004307AA"/>
    <w:rsid w:val="00431180"/>
    <w:rsid w:val="004318FF"/>
    <w:rsid w:val="0043192F"/>
    <w:rsid w:val="004326A9"/>
    <w:rsid w:val="00433C79"/>
    <w:rsid w:val="0043433B"/>
    <w:rsid w:val="00434AC9"/>
    <w:rsid w:val="0044060C"/>
    <w:rsid w:val="004419B3"/>
    <w:rsid w:val="00442826"/>
    <w:rsid w:val="004453CF"/>
    <w:rsid w:val="00445408"/>
    <w:rsid w:val="004475BB"/>
    <w:rsid w:val="00447C7C"/>
    <w:rsid w:val="00447F59"/>
    <w:rsid w:val="004511EC"/>
    <w:rsid w:val="00451758"/>
    <w:rsid w:val="00451C22"/>
    <w:rsid w:val="00452292"/>
    <w:rsid w:val="004529F6"/>
    <w:rsid w:val="0045348C"/>
    <w:rsid w:val="00457DAD"/>
    <w:rsid w:val="004626EF"/>
    <w:rsid w:val="00464A0C"/>
    <w:rsid w:val="0046574F"/>
    <w:rsid w:val="004709B0"/>
    <w:rsid w:val="00473C2F"/>
    <w:rsid w:val="004741A5"/>
    <w:rsid w:val="00474C65"/>
    <w:rsid w:val="00476319"/>
    <w:rsid w:val="00477288"/>
    <w:rsid w:val="00482279"/>
    <w:rsid w:val="00482379"/>
    <w:rsid w:val="00483D60"/>
    <w:rsid w:val="004855F7"/>
    <w:rsid w:val="00491767"/>
    <w:rsid w:val="00493E82"/>
    <w:rsid w:val="00494652"/>
    <w:rsid w:val="004948A2"/>
    <w:rsid w:val="00494C53"/>
    <w:rsid w:val="00495684"/>
    <w:rsid w:val="00495A67"/>
    <w:rsid w:val="00496C40"/>
    <w:rsid w:val="00497BF9"/>
    <w:rsid w:val="004A40EF"/>
    <w:rsid w:val="004A5590"/>
    <w:rsid w:val="004B52FF"/>
    <w:rsid w:val="004B5387"/>
    <w:rsid w:val="004B604D"/>
    <w:rsid w:val="004B7A71"/>
    <w:rsid w:val="004B7E55"/>
    <w:rsid w:val="004C0AF0"/>
    <w:rsid w:val="004C2296"/>
    <w:rsid w:val="004C2766"/>
    <w:rsid w:val="004C2DD7"/>
    <w:rsid w:val="004C36BB"/>
    <w:rsid w:val="004C47FD"/>
    <w:rsid w:val="004C6632"/>
    <w:rsid w:val="004C77FA"/>
    <w:rsid w:val="004D0853"/>
    <w:rsid w:val="004D1015"/>
    <w:rsid w:val="004D389B"/>
    <w:rsid w:val="004D5116"/>
    <w:rsid w:val="004D53AF"/>
    <w:rsid w:val="004D6E0D"/>
    <w:rsid w:val="004D70AA"/>
    <w:rsid w:val="004D73AE"/>
    <w:rsid w:val="004E0E42"/>
    <w:rsid w:val="004E2BEA"/>
    <w:rsid w:val="004E3344"/>
    <w:rsid w:val="004E522D"/>
    <w:rsid w:val="004E6FFD"/>
    <w:rsid w:val="004E7687"/>
    <w:rsid w:val="004E7C75"/>
    <w:rsid w:val="004F19CF"/>
    <w:rsid w:val="004F1FA8"/>
    <w:rsid w:val="004F276F"/>
    <w:rsid w:val="004F5510"/>
    <w:rsid w:val="004F7AC0"/>
    <w:rsid w:val="005002D8"/>
    <w:rsid w:val="00504EE4"/>
    <w:rsid w:val="00506731"/>
    <w:rsid w:val="00512806"/>
    <w:rsid w:val="005131C4"/>
    <w:rsid w:val="0051344F"/>
    <w:rsid w:val="00513D31"/>
    <w:rsid w:val="005141C6"/>
    <w:rsid w:val="005149DE"/>
    <w:rsid w:val="00514B5F"/>
    <w:rsid w:val="00515636"/>
    <w:rsid w:val="00517176"/>
    <w:rsid w:val="005174E1"/>
    <w:rsid w:val="0051759A"/>
    <w:rsid w:val="00521272"/>
    <w:rsid w:val="00522C1C"/>
    <w:rsid w:val="005246C8"/>
    <w:rsid w:val="00524AD2"/>
    <w:rsid w:val="00524DD4"/>
    <w:rsid w:val="00525DB7"/>
    <w:rsid w:val="00526540"/>
    <w:rsid w:val="00526E85"/>
    <w:rsid w:val="00531476"/>
    <w:rsid w:val="00532403"/>
    <w:rsid w:val="00532D1A"/>
    <w:rsid w:val="00533B46"/>
    <w:rsid w:val="00535A9F"/>
    <w:rsid w:val="00536408"/>
    <w:rsid w:val="00541424"/>
    <w:rsid w:val="0054147A"/>
    <w:rsid w:val="00543183"/>
    <w:rsid w:val="00543446"/>
    <w:rsid w:val="00543A14"/>
    <w:rsid w:val="0054608B"/>
    <w:rsid w:val="005476D4"/>
    <w:rsid w:val="00550DEC"/>
    <w:rsid w:val="005511EB"/>
    <w:rsid w:val="00553128"/>
    <w:rsid w:val="005532AB"/>
    <w:rsid w:val="00553743"/>
    <w:rsid w:val="00555637"/>
    <w:rsid w:val="00556684"/>
    <w:rsid w:val="0055698E"/>
    <w:rsid w:val="00557F67"/>
    <w:rsid w:val="005605FD"/>
    <w:rsid w:val="00561DD1"/>
    <w:rsid w:val="00563C44"/>
    <w:rsid w:val="0056479C"/>
    <w:rsid w:val="00566593"/>
    <w:rsid w:val="00571043"/>
    <w:rsid w:val="00571F42"/>
    <w:rsid w:val="00572359"/>
    <w:rsid w:val="005724EE"/>
    <w:rsid w:val="005738DB"/>
    <w:rsid w:val="00574271"/>
    <w:rsid w:val="00574B3A"/>
    <w:rsid w:val="00575084"/>
    <w:rsid w:val="00576110"/>
    <w:rsid w:val="00582FF1"/>
    <w:rsid w:val="00584AA4"/>
    <w:rsid w:val="0058558D"/>
    <w:rsid w:val="00586443"/>
    <w:rsid w:val="00587033"/>
    <w:rsid w:val="0058730B"/>
    <w:rsid w:val="005909BC"/>
    <w:rsid w:val="00592FA9"/>
    <w:rsid w:val="00593DF6"/>
    <w:rsid w:val="0059678B"/>
    <w:rsid w:val="0059693E"/>
    <w:rsid w:val="00597C5C"/>
    <w:rsid w:val="005A09C7"/>
    <w:rsid w:val="005A1419"/>
    <w:rsid w:val="005A1BBF"/>
    <w:rsid w:val="005A1F22"/>
    <w:rsid w:val="005A51B0"/>
    <w:rsid w:val="005A5329"/>
    <w:rsid w:val="005A596E"/>
    <w:rsid w:val="005A5B8A"/>
    <w:rsid w:val="005B0D9E"/>
    <w:rsid w:val="005B20F2"/>
    <w:rsid w:val="005B4DFB"/>
    <w:rsid w:val="005B4F71"/>
    <w:rsid w:val="005B56B3"/>
    <w:rsid w:val="005B62F4"/>
    <w:rsid w:val="005B6483"/>
    <w:rsid w:val="005B6B4C"/>
    <w:rsid w:val="005C196C"/>
    <w:rsid w:val="005C41AF"/>
    <w:rsid w:val="005C5D34"/>
    <w:rsid w:val="005C79BD"/>
    <w:rsid w:val="005D153B"/>
    <w:rsid w:val="005D196E"/>
    <w:rsid w:val="005D3E55"/>
    <w:rsid w:val="005D64B7"/>
    <w:rsid w:val="005E01D7"/>
    <w:rsid w:val="005E2570"/>
    <w:rsid w:val="005E5C26"/>
    <w:rsid w:val="005E7799"/>
    <w:rsid w:val="005E7851"/>
    <w:rsid w:val="005F31A1"/>
    <w:rsid w:val="005F3CF8"/>
    <w:rsid w:val="005F5C5A"/>
    <w:rsid w:val="005F6661"/>
    <w:rsid w:val="005F676C"/>
    <w:rsid w:val="005F6C86"/>
    <w:rsid w:val="005F71FE"/>
    <w:rsid w:val="005F7633"/>
    <w:rsid w:val="006001A1"/>
    <w:rsid w:val="006006E4"/>
    <w:rsid w:val="006033C1"/>
    <w:rsid w:val="0060357C"/>
    <w:rsid w:val="00603C85"/>
    <w:rsid w:val="00604C7E"/>
    <w:rsid w:val="006050D4"/>
    <w:rsid w:val="006061F5"/>
    <w:rsid w:val="00610C4F"/>
    <w:rsid w:val="00611E05"/>
    <w:rsid w:val="006122EB"/>
    <w:rsid w:val="00613205"/>
    <w:rsid w:val="006155AF"/>
    <w:rsid w:val="00617022"/>
    <w:rsid w:val="00617145"/>
    <w:rsid w:val="00617248"/>
    <w:rsid w:val="0061786D"/>
    <w:rsid w:val="00620827"/>
    <w:rsid w:val="0062177B"/>
    <w:rsid w:val="00621978"/>
    <w:rsid w:val="00621CE0"/>
    <w:rsid w:val="006245B4"/>
    <w:rsid w:val="00626F27"/>
    <w:rsid w:val="006329E4"/>
    <w:rsid w:val="00634C65"/>
    <w:rsid w:val="00634E19"/>
    <w:rsid w:val="00640B70"/>
    <w:rsid w:val="00640D29"/>
    <w:rsid w:val="0064101D"/>
    <w:rsid w:val="00641239"/>
    <w:rsid w:val="0064127B"/>
    <w:rsid w:val="00642D7C"/>
    <w:rsid w:val="00645285"/>
    <w:rsid w:val="00650A2E"/>
    <w:rsid w:val="00650D17"/>
    <w:rsid w:val="00652236"/>
    <w:rsid w:val="00656102"/>
    <w:rsid w:val="006562C5"/>
    <w:rsid w:val="00656434"/>
    <w:rsid w:val="00656827"/>
    <w:rsid w:val="00656A5D"/>
    <w:rsid w:val="00661139"/>
    <w:rsid w:val="00662379"/>
    <w:rsid w:val="00662C48"/>
    <w:rsid w:val="006707AD"/>
    <w:rsid w:val="0067132C"/>
    <w:rsid w:val="00672683"/>
    <w:rsid w:val="00675381"/>
    <w:rsid w:val="00675F2A"/>
    <w:rsid w:val="00676AC7"/>
    <w:rsid w:val="0068158F"/>
    <w:rsid w:val="006827EA"/>
    <w:rsid w:val="006852FB"/>
    <w:rsid w:val="00686276"/>
    <w:rsid w:val="0068648C"/>
    <w:rsid w:val="006903C1"/>
    <w:rsid w:val="006908A5"/>
    <w:rsid w:val="0069364D"/>
    <w:rsid w:val="00693A6F"/>
    <w:rsid w:val="00696F61"/>
    <w:rsid w:val="00697C9F"/>
    <w:rsid w:val="00697EFB"/>
    <w:rsid w:val="006A03BA"/>
    <w:rsid w:val="006A04D6"/>
    <w:rsid w:val="006A0D88"/>
    <w:rsid w:val="006A1549"/>
    <w:rsid w:val="006A2DF9"/>
    <w:rsid w:val="006A37A8"/>
    <w:rsid w:val="006A4372"/>
    <w:rsid w:val="006A58EE"/>
    <w:rsid w:val="006A66B2"/>
    <w:rsid w:val="006A6800"/>
    <w:rsid w:val="006A6E95"/>
    <w:rsid w:val="006B007E"/>
    <w:rsid w:val="006B2080"/>
    <w:rsid w:val="006B2E3D"/>
    <w:rsid w:val="006B55BB"/>
    <w:rsid w:val="006B64B9"/>
    <w:rsid w:val="006B6881"/>
    <w:rsid w:val="006B73D2"/>
    <w:rsid w:val="006C53E1"/>
    <w:rsid w:val="006C560D"/>
    <w:rsid w:val="006C57A4"/>
    <w:rsid w:val="006C7309"/>
    <w:rsid w:val="006D12B0"/>
    <w:rsid w:val="006D262B"/>
    <w:rsid w:val="006D3DE1"/>
    <w:rsid w:val="006D4317"/>
    <w:rsid w:val="006D566E"/>
    <w:rsid w:val="006D5CA8"/>
    <w:rsid w:val="006D6CB0"/>
    <w:rsid w:val="006D7E34"/>
    <w:rsid w:val="006E0370"/>
    <w:rsid w:val="006E150F"/>
    <w:rsid w:val="006E2964"/>
    <w:rsid w:val="006E62CE"/>
    <w:rsid w:val="006E70D5"/>
    <w:rsid w:val="006E727C"/>
    <w:rsid w:val="006F0B69"/>
    <w:rsid w:val="006F1239"/>
    <w:rsid w:val="006F16AB"/>
    <w:rsid w:val="006F2453"/>
    <w:rsid w:val="006F2CBE"/>
    <w:rsid w:val="006F3F3D"/>
    <w:rsid w:val="006F582E"/>
    <w:rsid w:val="006F6455"/>
    <w:rsid w:val="00701B66"/>
    <w:rsid w:val="00701EE7"/>
    <w:rsid w:val="007022DF"/>
    <w:rsid w:val="00703497"/>
    <w:rsid w:val="00703E96"/>
    <w:rsid w:val="00705032"/>
    <w:rsid w:val="00706530"/>
    <w:rsid w:val="00706BFC"/>
    <w:rsid w:val="00707EC1"/>
    <w:rsid w:val="00710F8C"/>
    <w:rsid w:val="007110CF"/>
    <w:rsid w:val="00713054"/>
    <w:rsid w:val="00713121"/>
    <w:rsid w:val="0071476E"/>
    <w:rsid w:val="00714DB2"/>
    <w:rsid w:val="0071551D"/>
    <w:rsid w:val="00716FBF"/>
    <w:rsid w:val="00720EDF"/>
    <w:rsid w:val="0072122A"/>
    <w:rsid w:val="00725000"/>
    <w:rsid w:val="007250DF"/>
    <w:rsid w:val="00725901"/>
    <w:rsid w:val="00725C00"/>
    <w:rsid w:val="00726679"/>
    <w:rsid w:val="0072675D"/>
    <w:rsid w:val="00730630"/>
    <w:rsid w:val="00730A1B"/>
    <w:rsid w:val="00731835"/>
    <w:rsid w:val="00732A75"/>
    <w:rsid w:val="00733855"/>
    <w:rsid w:val="00733996"/>
    <w:rsid w:val="007429DC"/>
    <w:rsid w:val="00743FAD"/>
    <w:rsid w:val="0074607B"/>
    <w:rsid w:val="00746D40"/>
    <w:rsid w:val="00746D7E"/>
    <w:rsid w:val="007471FC"/>
    <w:rsid w:val="00750EBE"/>
    <w:rsid w:val="00752587"/>
    <w:rsid w:val="00752887"/>
    <w:rsid w:val="0075422D"/>
    <w:rsid w:val="00754BF0"/>
    <w:rsid w:val="00755E35"/>
    <w:rsid w:val="00756E38"/>
    <w:rsid w:val="00757160"/>
    <w:rsid w:val="007603EE"/>
    <w:rsid w:val="00760F11"/>
    <w:rsid w:val="00760FE3"/>
    <w:rsid w:val="0076392A"/>
    <w:rsid w:val="00764413"/>
    <w:rsid w:val="00764F23"/>
    <w:rsid w:val="00770555"/>
    <w:rsid w:val="00772137"/>
    <w:rsid w:val="00774BAD"/>
    <w:rsid w:val="00776BD8"/>
    <w:rsid w:val="0077785C"/>
    <w:rsid w:val="00780CF6"/>
    <w:rsid w:val="00781B18"/>
    <w:rsid w:val="00783407"/>
    <w:rsid w:val="00785945"/>
    <w:rsid w:val="00785A01"/>
    <w:rsid w:val="00787876"/>
    <w:rsid w:val="00790701"/>
    <w:rsid w:val="007916F6"/>
    <w:rsid w:val="00791EE2"/>
    <w:rsid w:val="007944E2"/>
    <w:rsid w:val="007945D1"/>
    <w:rsid w:val="007946BA"/>
    <w:rsid w:val="00794A47"/>
    <w:rsid w:val="007955BA"/>
    <w:rsid w:val="00796822"/>
    <w:rsid w:val="00796A0D"/>
    <w:rsid w:val="007A08A7"/>
    <w:rsid w:val="007A28D0"/>
    <w:rsid w:val="007A2AE2"/>
    <w:rsid w:val="007A3C12"/>
    <w:rsid w:val="007A40E0"/>
    <w:rsid w:val="007A69D8"/>
    <w:rsid w:val="007A6F8A"/>
    <w:rsid w:val="007B1306"/>
    <w:rsid w:val="007B1E26"/>
    <w:rsid w:val="007B3E5D"/>
    <w:rsid w:val="007C0D05"/>
    <w:rsid w:val="007C0D28"/>
    <w:rsid w:val="007C3AB7"/>
    <w:rsid w:val="007C3C62"/>
    <w:rsid w:val="007C6C90"/>
    <w:rsid w:val="007D2D50"/>
    <w:rsid w:val="007D2F85"/>
    <w:rsid w:val="007D3B24"/>
    <w:rsid w:val="007D7B52"/>
    <w:rsid w:val="007D7D11"/>
    <w:rsid w:val="007E1F27"/>
    <w:rsid w:val="007E39EB"/>
    <w:rsid w:val="007E42D3"/>
    <w:rsid w:val="007E4893"/>
    <w:rsid w:val="007E61AA"/>
    <w:rsid w:val="007F0F0B"/>
    <w:rsid w:val="007F1275"/>
    <w:rsid w:val="007F1C58"/>
    <w:rsid w:val="007F3BC2"/>
    <w:rsid w:val="007F6419"/>
    <w:rsid w:val="007F6949"/>
    <w:rsid w:val="008016D1"/>
    <w:rsid w:val="008059EB"/>
    <w:rsid w:val="00810189"/>
    <w:rsid w:val="00810665"/>
    <w:rsid w:val="00812E35"/>
    <w:rsid w:val="00814B0B"/>
    <w:rsid w:val="00814FEB"/>
    <w:rsid w:val="0081622B"/>
    <w:rsid w:val="0081745F"/>
    <w:rsid w:val="00820676"/>
    <w:rsid w:val="00820818"/>
    <w:rsid w:val="008214CB"/>
    <w:rsid w:val="00821CA0"/>
    <w:rsid w:val="00822FFD"/>
    <w:rsid w:val="00824CF4"/>
    <w:rsid w:val="0082511A"/>
    <w:rsid w:val="00825A12"/>
    <w:rsid w:val="00825B93"/>
    <w:rsid w:val="0082675C"/>
    <w:rsid w:val="00827C32"/>
    <w:rsid w:val="0083116F"/>
    <w:rsid w:val="00832879"/>
    <w:rsid w:val="00834C1F"/>
    <w:rsid w:val="00834F43"/>
    <w:rsid w:val="00837BA7"/>
    <w:rsid w:val="008400EB"/>
    <w:rsid w:val="00841E6E"/>
    <w:rsid w:val="00842401"/>
    <w:rsid w:val="0084320F"/>
    <w:rsid w:val="0084384F"/>
    <w:rsid w:val="008447ED"/>
    <w:rsid w:val="0084509B"/>
    <w:rsid w:val="008472C6"/>
    <w:rsid w:val="008475A7"/>
    <w:rsid w:val="00847B43"/>
    <w:rsid w:val="00850C31"/>
    <w:rsid w:val="00851CFA"/>
    <w:rsid w:val="00852CEF"/>
    <w:rsid w:val="008540C7"/>
    <w:rsid w:val="00854E3F"/>
    <w:rsid w:val="00856AF8"/>
    <w:rsid w:val="0085756C"/>
    <w:rsid w:val="0086059D"/>
    <w:rsid w:val="00864263"/>
    <w:rsid w:val="00864D17"/>
    <w:rsid w:val="008669B7"/>
    <w:rsid w:val="008676B4"/>
    <w:rsid w:val="008702C0"/>
    <w:rsid w:val="00870F29"/>
    <w:rsid w:val="008745A3"/>
    <w:rsid w:val="00874B6F"/>
    <w:rsid w:val="008752A5"/>
    <w:rsid w:val="00875A88"/>
    <w:rsid w:val="00875DB0"/>
    <w:rsid w:val="00876553"/>
    <w:rsid w:val="00877491"/>
    <w:rsid w:val="0087788A"/>
    <w:rsid w:val="00880AF2"/>
    <w:rsid w:val="0088128B"/>
    <w:rsid w:val="00882A3E"/>
    <w:rsid w:val="008839C3"/>
    <w:rsid w:val="008856FE"/>
    <w:rsid w:val="00885F3B"/>
    <w:rsid w:val="00886839"/>
    <w:rsid w:val="00886FFC"/>
    <w:rsid w:val="008910EE"/>
    <w:rsid w:val="00891824"/>
    <w:rsid w:val="0089208A"/>
    <w:rsid w:val="00892252"/>
    <w:rsid w:val="00893592"/>
    <w:rsid w:val="00895116"/>
    <w:rsid w:val="008A031F"/>
    <w:rsid w:val="008A1B68"/>
    <w:rsid w:val="008A21D3"/>
    <w:rsid w:val="008A2610"/>
    <w:rsid w:val="008A263D"/>
    <w:rsid w:val="008A3A81"/>
    <w:rsid w:val="008A40A1"/>
    <w:rsid w:val="008A46FD"/>
    <w:rsid w:val="008A4737"/>
    <w:rsid w:val="008A6267"/>
    <w:rsid w:val="008A77F8"/>
    <w:rsid w:val="008A7938"/>
    <w:rsid w:val="008B0125"/>
    <w:rsid w:val="008B1A18"/>
    <w:rsid w:val="008B4A53"/>
    <w:rsid w:val="008B50D6"/>
    <w:rsid w:val="008B7A02"/>
    <w:rsid w:val="008B7C60"/>
    <w:rsid w:val="008C1336"/>
    <w:rsid w:val="008C2470"/>
    <w:rsid w:val="008C37DC"/>
    <w:rsid w:val="008C559D"/>
    <w:rsid w:val="008C55D4"/>
    <w:rsid w:val="008D031D"/>
    <w:rsid w:val="008D0DBA"/>
    <w:rsid w:val="008D2C6A"/>
    <w:rsid w:val="008D417A"/>
    <w:rsid w:val="008D56BB"/>
    <w:rsid w:val="008D5EA8"/>
    <w:rsid w:val="008D6204"/>
    <w:rsid w:val="008D68B7"/>
    <w:rsid w:val="008D7FD1"/>
    <w:rsid w:val="008E021B"/>
    <w:rsid w:val="008E045B"/>
    <w:rsid w:val="008E113C"/>
    <w:rsid w:val="008E17D4"/>
    <w:rsid w:val="008E280E"/>
    <w:rsid w:val="008E3F62"/>
    <w:rsid w:val="008E413F"/>
    <w:rsid w:val="008F51E0"/>
    <w:rsid w:val="008F573D"/>
    <w:rsid w:val="008F64BD"/>
    <w:rsid w:val="008F7D8B"/>
    <w:rsid w:val="008F7F3E"/>
    <w:rsid w:val="00901992"/>
    <w:rsid w:val="00902796"/>
    <w:rsid w:val="00904C66"/>
    <w:rsid w:val="00905134"/>
    <w:rsid w:val="00910AFA"/>
    <w:rsid w:val="009137AA"/>
    <w:rsid w:val="00914CB4"/>
    <w:rsid w:val="00914D77"/>
    <w:rsid w:val="009172C6"/>
    <w:rsid w:val="00917E12"/>
    <w:rsid w:val="009200B8"/>
    <w:rsid w:val="0092117E"/>
    <w:rsid w:val="00921243"/>
    <w:rsid w:val="009237E9"/>
    <w:rsid w:val="00924B2D"/>
    <w:rsid w:val="009318EC"/>
    <w:rsid w:val="00934092"/>
    <w:rsid w:val="00935275"/>
    <w:rsid w:val="00937A90"/>
    <w:rsid w:val="00940AED"/>
    <w:rsid w:val="0094186E"/>
    <w:rsid w:val="009445A7"/>
    <w:rsid w:val="00945366"/>
    <w:rsid w:val="00945556"/>
    <w:rsid w:val="00945C4B"/>
    <w:rsid w:val="00947683"/>
    <w:rsid w:val="00950CEF"/>
    <w:rsid w:val="009522CD"/>
    <w:rsid w:val="00953C98"/>
    <w:rsid w:val="00955B4B"/>
    <w:rsid w:val="00957584"/>
    <w:rsid w:val="009619DA"/>
    <w:rsid w:val="00964576"/>
    <w:rsid w:val="00966C58"/>
    <w:rsid w:val="0096713D"/>
    <w:rsid w:val="00973953"/>
    <w:rsid w:val="009745BB"/>
    <w:rsid w:val="00976007"/>
    <w:rsid w:val="009776A9"/>
    <w:rsid w:val="0098113F"/>
    <w:rsid w:val="0098131B"/>
    <w:rsid w:val="0098135D"/>
    <w:rsid w:val="009813B8"/>
    <w:rsid w:val="009818C9"/>
    <w:rsid w:val="00981D0A"/>
    <w:rsid w:val="009829D6"/>
    <w:rsid w:val="00984A8F"/>
    <w:rsid w:val="0098558C"/>
    <w:rsid w:val="009871FD"/>
    <w:rsid w:val="00987BF3"/>
    <w:rsid w:val="009938B9"/>
    <w:rsid w:val="00994BC0"/>
    <w:rsid w:val="009A17BD"/>
    <w:rsid w:val="009A1896"/>
    <w:rsid w:val="009A2713"/>
    <w:rsid w:val="009A5AAE"/>
    <w:rsid w:val="009A5FB8"/>
    <w:rsid w:val="009A7A84"/>
    <w:rsid w:val="009B2400"/>
    <w:rsid w:val="009B27AD"/>
    <w:rsid w:val="009B412B"/>
    <w:rsid w:val="009B47B1"/>
    <w:rsid w:val="009B7256"/>
    <w:rsid w:val="009B75E4"/>
    <w:rsid w:val="009B7953"/>
    <w:rsid w:val="009C1FE4"/>
    <w:rsid w:val="009C2195"/>
    <w:rsid w:val="009C5D4A"/>
    <w:rsid w:val="009C674F"/>
    <w:rsid w:val="009C7250"/>
    <w:rsid w:val="009C7B00"/>
    <w:rsid w:val="009D03A7"/>
    <w:rsid w:val="009D1EA3"/>
    <w:rsid w:val="009D3B90"/>
    <w:rsid w:val="009D45BD"/>
    <w:rsid w:val="009D7BB8"/>
    <w:rsid w:val="009E21FE"/>
    <w:rsid w:val="009E571D"/>
    <w:rsid w:val="009E61E1"/>
    <w:rsid w:val="009F1504"/>
    <w:rsid w:val="009F23AE"/>
    <w:rsid w:val="009F274E"/>
    <w:rsid w:val="009F3F6A"/>
    <w:rsid w:val="009F4785"/>
    <w:rsid w:val="009F4B89"/>
    <w:rsid w:val="009F6110"/>
    <w:rsid w:val="009F61C8"/>
    <w:rsid w:val="009F6E6F"/>
    <w:rsid w:val="009F75B3"/>
    <w:rsid w:val="009F7652"/>
    <w:rsid w:val="00A013D5"/>
    <w:rsid w:val="00A01548"/>
    <w:rsid w:val="00A0188E"/>
    <w:rsid w:val="00A029E2"/>
    <w:rsid w:val="00A02E36"/>
    <w:rsid w:val="00A053CD"/>
    <w:rsid w:val="00A0618E"/>
    <w:rsid w:val="00A07BF1"/>
    <w:rsid w:val="00A10A94"/>
    <w:rsid w:val="00A16D31"/>
    <w:rsid w:val="00A16E4A"/>
    <w:rsid w:val="00A20F73"/>
    <w:rsid w:val="00A21429"/>
    <w:rsid w:val="00A2332E"/>
    <w:rsid w:val="00A24809"/>
    <w:rsid w:val="00A25BAA"/>
    <w:rsid w:val="00A25D25"/>
    <w:rsid w:val="00A32956"/>
    <w:rsid w:val="00A33B32"/>
    <w:rsid w:val="00A33E4C"/>
    <w:rsid w:val="00A35D60"/>
    <w:rsid w:val="00A36B46"/>
    <w:rsid w:val="00A40073"/>
    <w:rsid w:val="00A40581"/>
    <w:rsid w:val="00A409DB"/>
    <w:rsid w:val="00A41080"/>
    <w:rsid w:val="00A4354B"/>
    <w:rsid w:val="00A44BB1"/>
    <w:rsid w:val="00A45096"/>
    <w:rsid w:val="00A45A82"/>
    <w:rsid w:val="00A47493"/>
    <w:rsid w:val="00A5043C"/>
    <w:rsid w:val="00A51907"/>
    <w:rsid w:val="00A57F6B"/>
    <w:rsid w:val="00A61162"/>
    <w:rsid w:val="00A618F5"/>
    <w:rsid w:val="00A63470"/>
    <w:rsid w:val="00A702D4"/>
    <w:rsid w:val="00A745A5"/>
    <w:rsid w:val="00A8038C"/>
    <w:rsid w:val="00A809BF"/>
    <w:rsid w:val="00A83823"/>
    <w:rsid w:val="00A84603"/>
    <w:rsid w:val="00A86C5A"/>
    <w:rsid w:val="00A90344"/>
    <w:rsid w:val="00A90902"/>
    <w:rsid w:val="00A91428"/>
    <w:rsid w:val="00A93260"/>
    <w:rsid w:val="00A95AF8"/>
    <w:rsid w:val="00A96429"/>
    <w:rsid w:val="00A97BD6"/>
    <w:rsid w:val="00AA55C1"/>
    <w:rsid w:val="00AA5C90"/>
    <w:rsid w:val="00AA6855"/>
    <w:rsid w:val="00AA71BC"/>
    <w:rsid w:val="00AB1E3F"/>
    <w:rsid w:val="00AB38F3"/>
    <w:rsid w:val="00AB3967"/>
    <w:rsid w:val="00AB5FE6"/>
    <w:rsid w:val="00AB7661"/>
    <w:rsid w:val="00AB7B89"/>
    <w:rsid w:val="00AC3AC0"/>
    <w:rsid w:val="00AC4FE1"/>
    <w:rsid w:val="00AC5426"/>
    <w:rsid w:val="00AC54D3"/>
    <w:rsid w:val="00AD1FC6"/>
    <w:rsid w:val="00AD2327"/>
    <w:rsid w:val="00AD551C"/>
    <w:rsid w:val="00AD7026"/>
    <w:rsid w:val="00AD742A"/>
    <w:rsid w:val="00AE01F6"/>
    <w:rsid w:val="00AE0F4D"/>
    <w:rsid w:val="00AE1C26"/>
    <w:rsid w:val="00AE5853"/>
    <w:rsid w:val="00AE7482"/>
    <w:rsid w:val="00AF209D"/>
    <w:rsid w:val="00AF7D32"/>
    <w:rsid w:val="00B00268"/>
    <w:rsid w:val="00B00473"/>
    <w:rsid w:val="00B017BA"/>
    <w:rsid w:val="00B023F6"/>
    <w:rsid w:val="00B03ACB"/>
    <w:rsid w:val="00B05AB4"/>
    <w:rsid w:val="00B072E5"/>
    <w:rsid w:val="00B0764E"/>
    <w:rsid w:val="00B10711"/>
    <w:rsid w:val="00B12161"/>
    <w:rsid w:val="00B126FF"/>
    <w:rsid w:val="00B13622"/>
    <w:rsid w:val="00B17027"/>
    <w:rsid w:val="00B22254"/>
    <w:rsid w:val="00B23B99"/>
    <w:rsid w:val="00B24BBF"/>
    <w:rsid w:val="00B26B7F"/>
    <w:rsid w:val="00B26FB9"/>
    <w:rsid w:val="00B309CE"/>
    <w:rsid w:val="00B31D2E"/>
    <w:rsid w:val="00B32433"/>
    <w:rsid w:val="00B33547"/>
    <w:rsid w:val="00B3367C"/>
    <w:rsid w:val="00B34CBB"/>
    <w:rsid w:val="00B34FCC"/>
    <w:rsid w:val="00B35068"/>
    <w:rsid w:val="00B37185"/>
    <w:rsid w:val="00B40C4E"/>
    <w:rsid w:val="00B45B1A"/>
    <w:rsid w:val="00B46012"/>
    <w:rsid w:val="00B478EC"/>
    <w:rsid w:val="00B47E70"/>
    <w:rsid w:val="00B53F27"/>
    <w:rsid w:val="00B5618C"/>
    <w:rsid w:val="00B571EF"/>
    <w:rsid w:val="00B57325"/>
    <w:rsid w:val="00B57339"/>
    <w:rsid w:val="00B576D5"/>
    <w:rsid w:val="00B60225"/>
    <w:rsid w:val="00B60A2D"/>
    <w:rsid w:val="00B61143"/>
    <w:rsid w:val="00B664E6"/>
    <w:rsid w:val="00B66B77"/>
    <w:rsid w:val="00B704C2"/>
    <w:rsid w:val="00B7274F"/>
    <w:rsid w:val="00B77F91"/>
    <w:rsid w:val="00B80259"/>
    <w:rsid w:val="00B84499"/>
    <w:rsid w:val="00B8470E"/>
    <w:rsid w:val="00B87397"/>
    <w:rsid w:val="00B9035F"/>
    <w:rsid w:val="00B90488"/>
    <w:rsid w:val="00B934F8"/>
    <w:rsid w:val="00B9786B"/>
    <w:rsid w:val="00B97E96"/>
    <w:rsid w:val="00BA05B2"/>
    <w:rsid w:val="00BA18D0"/>
    <w:rsid w:val="00BA24C5"/>
    <w:rsid w:val="00BA270F"/>
    <w:rsid w:val="00BA2944"/>
    <w:rsid w:val="00BA2C4F"/>
    <w:rsid w:val="00BA36E7"/>
    <w:rsid w:val="00BA3C00"/>
    <w:rsid w:val="00BA51C4"/>
    <w:rsid w:val="00BA7C41"/>
    <w:rsid w:val="00BB05FA"/>
    <w:rsid w:val="00BB0E92"/>
    <w:rsid w:val="00BB146B"/>
    <w:rsid w:val="00BB3A44"/>
    <w:rsid w:val="00BB64AE"/>
    <w:rsid w:val="00BC1952"/>
    <w:rsid w:val="00BC33FB"/>
    <w:rsid w:val="00BC3B73"/>
    <w:rsid w:val="00BC565C"/>
    <w:rsid w:val="00BC6425"/>
    <w:rsid w:val="00BC78F1"/>
    <w:rsid w:val="00BD116C"/>
    <w:rsid w:val="00BD23D3"/>
    <w:rsid w:val="00BD2BC5"/>
    <w:rsid w:val="00BD4B26"/>
    <w:rsid w:val="00BD5803"/>
    <w:rsid w:val="00BD6834"/>
    <w:rsid w:val="00BD782C"/>
    <w:rsid w:val="00BE0105"/>
    <w:rsid w:val="00BE12CB"/>
    <w:rsid w:val="00BE143E"/>
    <w:rsid w:val="00BE2ED5"/>
    <w:rsid w:val="00BE3732"/>
    <w:rsid w:val="00BE51DE"/>
    <w:rsid w:val="00BE567F"/>
    <w:rsid w:val="00BE6F4B"/>
    <w:rsid w:val="00BE71A3"/>
    <w:rsid w:val="00BE7A3A"/>
    <w:rsid w:val="00BF4D48"/>
    <w:rsid w:val="00BF66CD"/>
    <w:rsid w:val="00BF7884"/>
    <w:rsid w:val="00C037E5"/>
    <w:rsid w:val="00C04978"/>
    <w:rsid w:val="00C04F2D"/>
    <w:rsid w:val="00C05E98"/>
    <w:rsid w:val="00C07737"/>
    <w:rsid w:val="00C10198"/>
    <w:rsid w:val="00C104BB"/>
    <w:rsid w:val="00C11441"/>
    <w:rsid w:val="00C1173D"/>
    <w:rsid w:val="00C16A1F"/>
    <w:rsid w:val="00C17A2F"/>
    <w:rsid w:val="00C17DA7"/>
    <w:rsid w:val="00C2134C"/>
    <w:rsid w:val="00C21B3F"/>
    <w:rsid w:val="00C2394C"/>
    <w:rsid w:val="00C25CED"/>
    <w:rsid w:val="00C26AA0"/>
    <w:rsid w:val="00C27C07"/>
    <w:rsid w:val="00C302C2"/>
    <w:rsid w:val="00C30A07"/>
    <w:rsid w:val="00C312CE"/>
    <w:rsid w:val="00C356E0"/>
    <w:rsid w:val="00C35907"/>
    <w:rsid w:val="00C37723"/>
    <w:rsid w:val="00C4057D"/>
    <w:rsid w:val="00C44BAA"/>
    <w:rsid w:val="00C453BD"/>
    <w:rsid w:val="00C45B42"/>
    <w:rsid w:val="00C505DF"/>
    <w:rsid w:val="00C5060A"/>
    <w:rsid w:val="00C51200"/>
    <w:rsid w:val="00C51248"/>
    <w:rsid w:val="00C51EAF"/>
    <w:rsid w:val="00C5251E"/>
    <w:rsid w:val="00C540A5"/>
    <w:rsid w:val="00C56673"/>
    <w:rsid w:val="00C60BAD"/>
    <w:rsid w:val="00C612E4"/>
    <w:rsid w:val="00C616CC"/>
    <w:rsid w:val="00C661B5"/>
    <w:rsid w:val="00C72ABE"/>
    <w:rsid w:val="00C733D8"/>
    <w:rsid w:val="00C73AEE"/>
    <w:rsid w:val="00C74593"/>
    <w:rsid w:val="00C75660"/>
    <w:rsid w:val="00C761CB"/>
    <w:rsid w:val="00C76244"/>
    <w:rsid w:val="00C7633A"/>
    <w:rsid w:val="00C76F15"/>
    <w:rsid w:val="00C80B6A"/>
    <w:rsid w:val="00C81804"/>
    <w:rsid w:val="00C830AD"/>
    <w:rsid w:val="00C835B8"/>
    <w:rsid w:val="00C91CCA"/>
    <w:rsid w:val="00C92BDA"/>
    <w:rsid w:val="00C92D9F"/>
    <w:rsid w:val="00C92EF6"/>
    <w:rsid w:val="00C9704C"/>
    <w:rsid w:val="00CA055E"/>
    <w:rsid w:val="00CA39DC"/>
    <w:rsid w:val="00CA3A80"/>
    <w:rsid w:val="00CA5EFC"/>
    <w:rsid w:val="00CA6C27"/>
    <w:rsid w:val="00CA7829"/>
    <w:rsid w:val="00CA79AF"/>
    <w:rsid w:val="00CA7B97"/>
    <w:rsid w:val="00CB1C3C"/>
    <w:rsid w:val="00CB1D62"/>
    <w:rsid w:val="00CB2B50"/>
    <w:rsid w:val="00CB2D95"/>
    <w:rsid w:val="00CB2FC6"/>
    <w:rsid w:val="00CB5081"/>
    <w:rsid w:val="00CB60D0"/>
    <w:rsid w:val="00CB6225"/>
    <w:rsid w:val="00CB6603"/>
    <w:rsid w:val="00CB7DE4"/>
    <w:rsid w:val="00CB7E04"/>
    <w:rsid w:val="00CC02E4"/>
    <w:rsid w:val="00CC12D5"/>
    <w:rsid w:val="00CC22CC"/>
    <w:rsid w:val="00CC5CB7"/>
    <w:rsid w:val="00CC5EC4"/>
    <w:rsid w:val="00CD00E1"/>
    <w:rsid w:val="00CD057F"/>
    <w:rsid w:val="00CD3364"/>
    <w:rsid w:val="00CD4880"/>
    <w:rsid w:val="00CD498E"/>
    <w:rsid w:val="00CD5540"/>
    <w:rsid w:val="00CD5A97"/>
    <w:rsid w:val="00CD7433"/>
    <w:rsid w:val="00CD7CC5"/>
    <w:rsid w:val="00CE353E"/>
    <w:rsid w:val="00CE3D4F"/>
    <w:rsid w:val="00CE3EDE"/>
    <w:rsid w:val="00CE5B66"/>
    <w:rsid w:val="00CE60F8"/>
    <w:rsid w:val="00CE68D9"/>
    <w:rsid w:val="00CF05F9"/>
    <w:rsid w:val="00CF1076"/>
    <w:rsid w:val="00CF17F1"/>
    <w:rsid w:val="00CF1EA1"/>
    <w:rsid w:val="00CF24FA"/>
    <w:rsid w:val="00CF3117"/>
    <w:rsid w:val="00CF392A"/>
    <w:rsid w:val="00CF3FE2"/>
    <w:rsid w:val="00D00271"/>
    <w:rsid w:val="00D020F8"/>
    <w:rsid w:val="00D04412"/>
    <w:rsid w:val="00D04477"/>
    <w:rsid w:val="00D04BED"/>
    <w:rsid w:val="00D11B91"/>
    <w:rsid w:val="00D12A6B"/>
    <w:rsid w:val="00D13AC7"/>
    <w:rsid w:val="00D1482C"/>
    <w:rsid w:val="00D154E5"/>
    <w:rsid w:val="00D162B1"/>
    <w:rsid w:val="00D168F5"/>
    <w:rsid w:val="00D17545"/>
    <w:rsid w:val="00D226A8"/>
    <w:rsid w:val="00D242ED"/>
    <w:rsid w:val="00D31149"/>
    <w:rsid w:val="00D3163F"/>
    <w:rsid w:val="00D31693"/>
    <w:rsid w:val="00D316FA"/>
    <w:rsid w:val="00D31996"/>
    <w:rsid w:val="00D31BF2"/>
    <w:rsid w:val="00D322AE"/>
    <w:rsid w:val="00D32F06"/>
    <w:rsid w:val="00D35E83"/>
    <w:rsid w:val="00D36F7A"/>
    <w:rsid w:val="00D374CE"/>
    <w:rsid w:val="00D40781"/>
    <w:rsid w:val="00D41DC6"/>
    <w:rsid w:val="00D41E54"/>
    <w:rsid w:val="00D42393"/>
    <w:rsid w:val="00D462FD"/>
    <w:rsid w:val="00D46786"/>
    <w:rsid w:val="00D471DB"/>
    <w:rsid w:val="00D51E52"/>
    <w:rsid w:val="00D5246A"/>
    <w:rsid w:val="00D52A9D"/>
    <w:rsid w:val="00D5462F"/>
    <w:rsid w:val="00D576A5"/>
    <w:rsid w:val="00D607FC"/>
    <w:rsid w:val="00D62626"/>
    <w:rsid w:val="00D67063"/>
    <w:rsid w:val="00D671BF"/>
    <w:rsid w:val="00D67C41"/>
    <w:rsid w:val="00D713D9"/>
    <w:rsid w:val="00D72F3C"/>
    <w:rsid w:val="00D7465D"/>
    <w:rsid w:val="00D75F37"/>
    <w:rsid w:val="00D7677A"/>
    <w:rsid w:val="00D80305"/>
    <w:rsid w:val="00D80CC4"/>
    <w:rsid w:val="00D80D72"/>
    <w:rsid w:val="00D83452"/>
    <w:rsid w:val="00D85408"/>
    <w:rsid w:val="00D85CEA"/>
    <w:rsid w:val="00D86133"/>
    <w:rsid w:val="00D95CDE"/>
    <w:rsid w:val="00D964FC"/>
    <w:rsid w:val="00D96BAA"/>
    <w:rsid w:val="00D97150"/>
    <w:rsid w:val="00D976E4"/>
    <w:rsid w:val="00DA0346"/>
    <w:rsid w:val="00DA0A1E"/>
    <w:rsid w:val="00DA1270"/>
    <w:rsid w:val="00DA2379"/>
    <w:rsid w:val="00DA3159"/>
    <w:rsid w:val="00DA3A3A"/>
    <w:rsid w:val="00DA472D"/>
    <w:rsid w:val="00DA5530"/>
    <w:rsid w:val="00DA5944"/>
    <w:rsid w:val="00DA6903"/>
    <w:rsid w:val="00DA6C84"/>
    <w:rsid w:val="00DB025C"/>
    <w:rsid w:val="00DB0583"/>
    <w:rsid w:val="00DB0804"/>
    <w:rsid w:val="00DB0E83"/>
    <w:rsid w:val="00DB289B"/>
    <w:rsid w:val="00DB4456"/>
    <w:rsid w:val="00DB76DB"/>
    <w:rsid w:val="00DB7DE8"/>
    <w:rsid w:val="00DC04A9"/>
    <w:rsid w:val="00DC04FF"/>
    <w:rsid w:val="00DC1126"/>
    <w:rsid w:val="00DC15E2"/>
    <w:rsid w:val="00DC16B9"/>
    <w:rsid w:val="00DC188C"/>
    <w:rsid w:val="00DC3CF6"/>
    <w:rsid w:val="00DC6FFF"/>
    <w:rsid w:val="00DC7B81"/>
    <w:rsid w:val="00DD175B"/>
    <w:rsid w:val="00DD3553"/>
    <w:rsid w:val="00DD6285"/>
    <w:rsid w:val="00DD6C76"/>
    <w:rsid w:val="00DD6DB7"/>
    <w:rsid w:val="00DD79B2"/>
    <w:rsid w:val="00DE2FE6"/>
    <w:rsid w:val="00DE307B"/>
    <w:rsid w:val="00DE3216"/>
    <w:rsid w:val="00DE4703"/>
    <w:rsid w:val="00DE7339"/>
    <w:rsid w:val="00DF1EF6"/>
    <w:rsid w:val="00DF4474"/>
    <w:rsid w:val="00DF4E51"/>
    <w:rsid w:val="00DF5646"/>
    <w:rsid w:val="00DF66A3"/>
    <w:rsid w:val="00DF6BC5"/>
    <w:rsid w:val="00DF7BDE"/>
    <w:rsid w:val="00E03820"/>
    <w:rsid w:val="00E0391A"/>
    <w:rsid w:val="00E03948"/>
    <w:rsid w:val="00E0483C"/>
    <w:rsid w:val="00E07277"/>
    <w:rsid w:val="00E072B9"/>
    <w:rsid w:val="00E10289"/>
    <w:rsid w:val="00E119C8"/>
    <w:rsid w:val="00E14BBF"/>
    <w:rsid w:val="00E15E42"/>
    <w:rsid w:val="00E17E1E"/>
    <w:rsid w:val="00E20337"/>
    <w:rsid w:val="00E20EB8"/>
    <w:rsid w:val="00E21C40"/>
    <w:rsid w:val="00E22396"/>
    <w:rsid w:val="00E255B2"/>
    <w:rsid w:val="00E257E9"/>
    <w:rsid w:val="00E2648D"/>
    <w:rsid w:val="00E26677"/>
    <w:rsid w:val="00E30D8C"/>
    <w:rsid w:val="00E32127"/>
    <w:rsid w:val="00E3246A"/>
    <w:rsid w:val="00E32C43"/>
    <w:rsid w:val="00E33DB9"/>
    <w:rsid w:val="00E35D15"/>
    <w:rsid w:val="00E37123"/>
    <w:rsid w:val="00E40178"/>
    <w:rsid w:val="00E427A9"/>
    <w:rsid w:val="00E42F4D"/>
    <w:rsid w:val="00E43875"/>
    <w:rsid w:val="00E44E05"/>
    <w:rsid w:val="00E44FC8"/>
    <w:rsid w:val="00E45698"/>
    <w:rsid w:val="00E45FB3"/>
    <w:rsid w:val="00E4618A"/>
    <w:rsid w:val="00E4731D"/>
    <w:rsid w:val="00E47D05"/>
    <w:rsid w:val="00E53187"/>
    <w:rsid w:val="00E54031"/>
    <w:rsid w:val="00E56362"/>
    <w:rsid w:val="00E56501"/>
    <w:rsid w:val="00E56CFB"/>
    <w:rsid w:val="00E56DC4"/>
    <w:rsid w:val="00E574A8"/>
    <w:rsid w:val="00E574D4"/>
    <w:rsid w:val="00E6066F"/>
    <w:rsid w:val="00E60959"/>
    <w:rsid w:val="00E67175"/>
    <w:rsid w:val="00E70868"/>
    <w:rsid w:val="00E727FF"/>
    <w:rsid w:val="00E72E9C"/>
    <w:rsid w:val="00E7347E"/>
    <w:rsid w:val="00E75597"/>
    <w:rsid w:val="00E76643"/>
    <w:rsid w:val="00E769FA"/>
    <w:rsid w:val="00E81397"/>
    <w:rsid w:val="00E82645"/>
    <w:rsid w:val="00E85F63"/>
    <w:rsid w:val="00E87149"/>
    <w:rsid w:val="00E91604"/>
    <w:rsid w:val="00E91D2A"/>
    <w:rsid w:val="00E91E07"/>
    <w:rsid w:val="00E95E33"/>
    <w:rsid w:val="00E96214"/>
    <w:rsid w:val="00EA03F0"/>
    <w:rsid w:val="00EA311B"/>
    <w:rsid w:val="00EA415C"/>
    <w:rsid w:val="00EA4790"/>
    <w:rsid w:val="00EB1947"/>
    <w:rsid w:val="00EB1BFA"/>
    <w:rsid w:val="00EB2AEA"/>
    <w:rsid w:val="00EB2CE1"/>
    <w:rsid w:val="00EB3838"/>
    <w:rsid w:val="00EB3CC6"/>
    <w:rsid w:val="00EB4877"/>
    <w:rsid w:val="00EC10F0"/>
    <w:rsid w:val="00EC1160"/>
    <w:rsid w:val="00EC2E60"/>
    <w:rsid w:val="00EC3F83"/>
    <w:rsid w:val="00EC778E"/>
    <w:rsid w:val="00ED0F66"/>
    <w:rsid w:val="00ED11FF"/>
    <w:rsid w:val="00ED3C42"/>
    <w:rsid w:val="00ED74F9"/>
    <w:rsid w:val="00EE00C3"/>
    <w:rsid w:val="00EE1152"/>
    <w:rsid w:val="00EE1A7A"/>
    <w:rsid w:val="00EE3767"/>
    <w:rsid w:val="00EE38FF"/>
    <w:rsid w:val="00EE77DF"/>
    <w:rsid w:val="00EE788E"/>
    <w:rsid w:val="00EF0F14"/>
    <w:rsid w:val="00EF17DC"/>
    <w:rsid w:val="00EF1DAA"/>
    <w:rsid w:val="00EF1FA6"/>
    <w:rsid w:val="00EF4651"/>
    <w:rsid w:val="00EF5008"/>
    <w:rsid w:val="00EF784F"/>
    <w:rsid w:val="00F015EC"/>
    <w:rsid w:val="00F01E3C"/>
    <w:rsid w:val="00F02AAD"/>
    <w:rsid w:val="00F03B1A"/>
    <w:rsid w:val="00F03DA0"/>
    <w:rsid w:val="00F03EC2"/>
    <w:rsid w:val="00F0404C"/>
    <w:rsid w:val="00F0440D"/>
    <w:rsid w:val="00F068C0"/>
    <w:rsid w:val="00F06D9D"/>
    <w:rsid w:val="00F07301"/>
    <w:rsid w:val="00F101DB"/>
    <w:rsid w:val="00F10522"/>
    <w:rsid w:val="00F10EE6"/>
    <w:rsid w:val="00F144DC"/>
    <w:rsid w:val="00F15DAF"/>
    <w:rsid w:val="00F17F3C"/>
    <w:rsid w:val="00F20AC3"/>
    <w:rsid w:val="00F21E1B"/>
    <w:rsid w:val="00F22215"/>
    <w:rsid w:val="00F26158"/>
    <w:rsid w:val="00F261AC"/>
    <w:rsid w:val="00F30018"/>
    <w:rsid w:val="00F32F1D"/>
    <w:rsid w:val="00F33568"/>
    <w:rsid w:val="00F340A6"/>
    <w:rsid w:val="00F3448B"/>
    <w:rsid w:val="00F35168"/>
    <w:rsid w:val="00F358C6"/>
    <w:rsid w:val="00F3641A"/>
    <w:rsid w:val="00F36BD3"/>
    <w:rsid w:val="00F36CCA"/>
    <w:rsid w:val="00F36E63"/>
    <w:rsid w:val="00F42493"/>
    <w:rsid w:val="00F44136"/>
    <w:rsid w:val="00F50471"/>
    <w:rsid w:val="00F50FB9"/>
    <w:rsid w:val="00F56206"/>
    <w:rsid w:val="00F5654A"/>
    <w:rsid w:val="00F57C74"/>
    <w:rsid w:val="00F60FDE"/>
    <w:rsid w:val="00F61659"/>
    <w:rsid w:val="00F61D92"/>
    <w:rsid w:val="00F62912"/>
    <w:rsid w:val="00F640AF"/>
    <w:rsid w:val="00F67EDE"/>
    <w:rsid w:val="00F72213"/>
    <w:rsid w:val="00F72531"/>
    <w:rsid w:val="00F72AF8"/>
    <w:rsid w:val="00F73759"/>
    <w:rsid w:val="00F73950"/>
    <w:rsid w:val="00F73DCC"/>
    <w:rsid w:val="00F74DC3"/>
    <w:rsid w:val="00F80E95"/>
    <w:rsid w:val="00F80EC8"/>
    <w:rsid w:val="00F812FC"/>
    <w:rsid w:val="00F82007"/>
    <w:rsid w:val="00F824B8"/>
    <w:rsid w:val="00F83B0D"/>
    <w:rsid w:val="00F851B3"/>
    <w:rsid w:val="00F8532C"/>
    <w:rsid w:val="00F85518"/>
    <w:rsid w:val="00F86F0C"/>
    <w:rsid w:val="00F87142"/>
    <w:rsid w:val="00F905FC"/>
    <w:rsid w:val="00F9075A"/>
    <w:rsid w:val="00F90764"/>
    <w:rsid w:val="00F9173B"/>
    <w:rsid w:val="00F91AED"/>
    <w:rsid w:val="00F92F82"/>
    <w:rsid w:val="00F938D3"/>
    <w:rsid w:val="00F96724"/>
    <w:rsid w:val="00F96A9C"/>
    <w:rsid w:val="00FA11BD"/>
    <w:rsid w:val="00FA2DD6"/>
    <w:rsid w:val="00FA3FA9"/>
    <w:rsid w:val="00FA63D7"/>
    <w:rsid w:val="00FA672C"/>
    <w:rsid w:val="00FA6733"/>
    <w:rsid w:val="00FA7686"/>
    <w:rsid w:val="00FB0FA2"/>
    <w:rsid w:val="00FB203C"/>
    <w:rsid w:val="00FB2D60"/>
    <w:rsid w:val="00FB2EF2"/>
    <w:rsid w:val="00FB379E"/>
    <w:rsid w:val="00FB38C6"/>
    <w:rsid w:val="00FB3903"/>
    <w:rsid w:val="00FB4944"/>
    <w:rsid w:val="00FC0177"/>
    <w:rsid w:val="00FC23CD"/>
    <w:rsid w:val="00FC3756"/>
    <w:rsid w:val="00FC3C06"/>
    <w:rsid w:val="00FC5AF8"/>
    <w:rsid w:val="00FC5F38"/>
    <w:rsid w:val="00FC6AAD"/>
    <w:rsid w:val="00FD0F87"/>
    <w:rsid w:val="00FD26F3"/>
    <w:rsid w:val="00FD6055"/>
    <w:rsid w:val="00FE16B0"/>
    <w:rsid w:val="00FE2821"/>
    <w:rsid w:val="00FE2AE2"/>
    <w:rsid w:val="00FE3ECF"/>
    <w:rsid w:val="00FE6F43"/>
    <w:rsid w:val="00FE795A"/>
    <w:rsid w:val="00FE7BF2"/>
    <w:rsid w:val="00FF027D"/>
    <w:rsid w:val="00FF09F1"/>
    <w:rsid w:val="00FF0A5F"/>
    <w:rsid w:val="00FF3077"/>
    <w:rsid w:val="00FF49F8"/>
    <w:rsid w:val="00FF5B13"/>
    <w:rsid w:val="00FF6758"/>
    <w:rsid w:val="00FF6796"/>
    <w:rsid w:val="00FF6AA9"/>
    <w:rsid w:val="00FF718B"/>
    <w:rsid w:val="00FF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15FA539"/>
  <w15:docId w15:val="{C45A1E32-2572-4771-83C8-37132F2DB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61D"/>
    <w:rPr>
      <w:rFonts w:ascii="Century Schoolbook" w:eastAsia="Times New Roman" w:hAnsi="Century Schoolbook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CA39D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A39DC"/>
    <w:rPr>
      <w:rFonts w:ascii="Century Schoolbook" w:eastAsia="Times New Roman" w:hAnsi="Century Schoolbook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CA39D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A39DC"/>
    <w:rPr>
      <w:rFonts w:ascii="Century Schoolbook" w:eastAsia="Times New Roman" w:hAnsi="Century Schoolbook" w:cs="Times New Roman"/>
      <w:sz w:val="24"/>
      <w:szCs w:val="24"/>
      <w:lang w:eastAsia="pt-BR"/>
    </w:rPr>
  </w:style>
  <w:style w:type="paragraph" w:styleId="PargrafodaLista">
    <w:name w:val="List Paragraph"/>
    <w:aliases w:val="NotaRodapé"/>
    <w:basedOn w:val="Normal"/>
    <w:uiPriority w:val="34"/>
    <w:qFormat/>
    <w:rsid w:val="00CA39D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B289B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4D53A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4D53AF"/>
    <w:rPr>
      <w:rFonts w:asciiTheme="minorHAnsi" w:eastAsiaTheme="minorHAnsi" w:hAnsiTheme="minorHAnsi" w:cstheme="minorBidi"/>
      <w:lang w:eastAsia="en-US"/>
    </w:rPr>
  </w:style>
  <w:style w:type="character" w:styleId="Refdenotaderodap">
    <w:name w:val="footnote reference"/>
    <w:basedOn w:val="Fontepargpadro"/>
    <w:unhideWhenUsed/>
    <w:rsid w:val="004D53AF"/>
    <w:rPr>
      <w:vertAlign w:val="superscript"/>
    </w:rPr>
  </w:style>
  <w:style w:type="character" w:styleId="Forte">
    <w:name w:val="Strong"/>
    <w:uiPriority w:val="22"/>
    <w:qFormat/>
    <w:rsid w:val="004D53AF"/>
    <w:rPr>
      <w:b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53A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53A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A5AAE"/>
    <w:pPr>
      <w:spacing w:before="100" w:beforeAutospacing="1" w:after="100" w:afterAutospacing="1"/>
    </w:pPr>
    <w:rPr>
      <w:rFonts w:ascii="Times New Roman" w:hAnsi="Times New Roman"/>
    </w:rPr>
  </w:style>
  <w:style w:type="character" w:styleId="TextodoEspaoReservado">
    <w:name w:val="Placeholder Text"/>
    <w:basedOn w:val="Fontepargpadro"/>
    <w:uiPriority w:val="99"/>
    <w:semiHidden/>
    <w:rsid w:val="00827C32"/>
    <w:rPr>
      <w:color w:val="808080"/>
    </w:rPr>
  </w:style>
  <w:style w:type="table" w:styleId="Tabelacomgrade">
    <w:name w:val="Table Grid"/>
    <w:basedOn w:val="Tabelanormal"/>
    <w:uiPriority w:val="59"/>
    <w:rsid w:val="00702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75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B6B4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B6B4C"/>
    <w:rPr>
      <w:rFonts w:ascii="Century Schoolbook" w:eastAsia="Times New Roman" w:hAnsi="Century Schoolbook"/>
      <w:sz w:val="24"/>
      <w:szCs w:val="24"/>
    </w:rPr>
  </w:style>
  <w:style w:type="paragraph" w:customStyle="1" w:styleId="artigo">
    <w:name w:val="artigo"/>
    <w:basedOn w:val="Normal"/>
    <w:uiPriority w:val="99"/>
    <w:rsid w:val="005B6B4C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basedOn w:val="Fontepargpadro"/>
    <w:rsid w:val="005B6B4C"/>
  </w:style>
  <w:style w:type="character" w:customStyle="1" w:styleId="TextodenotaderodapChar1">
    <w:name w:val="Texto de nota de rodapé Char1"/>
    <w:basedOn w:val="Fontepargpadro"/>
    <w:uiPriority w:val="99"/>
    <w:semiHidden/>
    <w:rsid w:val="00852CEF"/>
    <w:rPr>
      <w:sz w:val="20"/>
      <w:szCs w:val="20"/>
    </w:rPr>
  </w:style>
  <w:style w:type="paragraph" w:customStyle="1" w:styleId="Textodenotaderodap1">
    <w:name w:val="Texto de nota de rodapé1"/>
    <w:basedOn w:val="Normal"/>
    <w:next w:val="Textodenotaderodap"/>
    <w:uiPriority w:val="99"/>
    <w:unhideWhenUsed/>
    <w:rsid w:val="00852CE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6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8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8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34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05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4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2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83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9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1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8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7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48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5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5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63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9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6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58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83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5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84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34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56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8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7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72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74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23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5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8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68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7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42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0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87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82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9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0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1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4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46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8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30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04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2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4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4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23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43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69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4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57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72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1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59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14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13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4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9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1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7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4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05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93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8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3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9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2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1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60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4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0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33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1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8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8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65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6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8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04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94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8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9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7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8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33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1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1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85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4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6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84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2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0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6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26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4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7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16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57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15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6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07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7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7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35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98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06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35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0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3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7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0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3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5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5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1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9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3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8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30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1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43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0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9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6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6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5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7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06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6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60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80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6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9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2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75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0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18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1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2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2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8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7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7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1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1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2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5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44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5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8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2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5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2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3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4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2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5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Constituicao/Constituicao.ht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lanalto.gov.br/ccivil_03/Constituicao/Constituicao.ht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6v+yak0UbXupdTeRdyKVwGCBkmqriMi248ODHoUJFiQ=</DigestValue>
    </Reference>
    <Reference Type="http://www.w3.org/2000/09/xmldsig#Object" URI="#idOfficeObject">
      <DigestMethod Algorithm="http://www.w3.org/2001/04/xmlenc#sha256"/>
      <DigestValue>QuszTLAicwWHutmmyYHMkTfy7OxgbL5khldrRX7ZmoU=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QuSqFgBp2jRvRyKPSFrD2B3YorLHtLS5nPCSfjnwrPQ=</DigestValue>
    </Reference>
  </SignedInfo>
  <SignatureValue>CAnnAOPezhDz2HRw263kdQsftZ9LVPiaesZUi45LNrw7dUZISI6kms8Exkj9Yd0kyWUJvP1OgOnk
lSfAhT27P0gGL5AQdonxxkVxLGLFHi6GeG3MXH9fR7LwkoqO8jf3NReSH+wwxIR+yV3V5UtOEceb
Nk3W86gkhHh2bAB5icsDY4if4beeyFsBdWoyH+icq3UJgX1tXKprVzX32dYx077sZhV2uZ5HyTGP
f9OyNyJwtAARQwPJCrDKN0XHhS0IokNa06j+cHWccMZB/ACcWjLMxP3nO1oq7T/66/KiQ2MNz9iu
kunyHFZ0XLaupwFCRTUvuUTvVEbeJMHWvnBycw==</SignatureValue>
  <KeyInfo>
    <X509Data>
      <X509Certificate>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1/04/xmlenc#sha256"/>
        <DigestValue>pNeM1GJL/0FgF4Js3ddINYsjr/VFTmVN+A0nee8N5kI=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MQjps8l5Et1oOUFNaYetUKIOdWnhJTMtTBvWOYcn5Dg=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MQjps8l5Et1oOUFNaYetUKIOdWnhJTMtTBvWOYcn5Dg=</DigestValue>
      </Reference>
      <Reference URI="/word/document.xml?ContentType=application/vnd.openxmlformats-officedocument.wordprocessingml.document.main+xml">
        <DigestMethod Algorithm="http://www.w3.org/2001/04/xmlenc#sha256"/>
        <DigestValue>JXU36l+Wi68eEFEQ6EiliiPxV7wc+mEL/bfdADzycVk=</DigestValue>
      </Reference>
      <Reference URI="/word/endnotes.xml?ContentType=application/vnd.openxmlformats-officedocument.wordprocessingml.endnotes+xml">
        <DigestMethod Algorithm="http://www.w3.org/2001/04/xmlenc#sha256"/>
        <DigestValue>jVu4DGL4TWV+vdhmvS5bSMEpnVSypiHggh0IR1rtgCc=</DigestValue>
      </Reference>
      <Reference URI="/word/fontTable.xml?ContentType=application/vnd.openxmlformats-officedocument.wordprocessingml.fontTable+xml">
        <DigestMethod Algorithm="http://www.w3.org/2001/04/xmlenc#sha256"/>
        <DigestValue>ruhhaVBH0/n3jAXIQC4Cb0YKV9GZfUWPkH3zNu+RCaA=</DigestValue>
      </Reference>
      <Reference URI="/word/footer1.xml?ContentType=application/vnd.openxmlformats-officedocument.wordprocessingml.footer+xml">
        <DigestMethod Algorithm="http://www.w3.org/2001/04/xmlenc#sha256"/>
        <DigestValue>uGqsu2iZnt9e1EK5V6jlrn+PLqvkELRiJYVIfzw8mTQ=</DigestValue>
      </Reference>
      <Reference URI="/word/footnotes.xml?ContentType=application/vnd.openxmlformats-officedocument.wordprocessingml.footnotes+xml">
        <DigestMethod Algorithm="http://www.w3.org/2001/04/xmlenc#sha256"/>
        <DigestValue>XNDzLyXHPym6eKd4xuok5WmQacsk2PQnOFfi4DgHfE0=</DigestValue>
      </Reference>
      <Reference URI="/word/header1.xml?ContentType=application/vnd.openxmlformats-officedocument.wordprocessingml.header+xml">
        <DigestMethod Algorithm="http://www.w3.org/2001/04/xmlenc#sha256"/>
        <DigestValue>P+j5dJ02eEXjl244d0+2l6DzaUftvHi3x7TrSUy7UZw=</DigestValue>
      </Reference>
      <Reference URI="/word/header2.xml?ContentType=application/vnd.openxmlformats-officedocument.wordprocessingml.header+xml">
        <DigestMethod Algorithm="http://www.w3.org/2001/04/xmlenc#sha256"/>
        <DigestValue>v3jcTyUu/HXuihTC5FO7bMKzCWcUVDxQNhY3tZTWNRg=</DigestValue>
      </Reference>
      <Reference URI="/word/header3.xml?ContentType=application/vnd.openxmlformats-officedocument.wordprocessingml.header+xml">
        <DigestMethod Algorithm="http://www.w3.org/2001/04/xmlenc#sha256"/>
        <DigestValue>548+4b/iKX6qV68dS5D6+IaO760orNZi98U7sDWbqcE=</DigestValue>
      </Reference>
      <Reference URI="/word/media/image1.png?ContentType=image/png">
        <DigestMethod Algorithm="http://www.w3.org/2001/04/xmlenc#sha256"/>
        <DigestValue>hYDSBy/nL8rxea2W65Uy6aWjENaWoC7p8+VX8btQTfE=</DigestValue>
      </Reference>
      <Reference URI="/word/media/image2.png?ContentType=image/png">
        <DigestMethod Algorithm="http://www.w3.org/2001/04/xmlenc#sha256"/>
        <DigestValue>Xbu0L/JvfSbx6jSrB02buih7NeTNrHEhRcgHRhx7egQ=</DigestValue>
      </Reference>
      <Reference URI="/word/numbering.xml?ContentType=application/vnd.openxmlformats-officedocument.wordprocessingml.numbering+xml">
        <DigestMethod Algorithm="http://www.w3.org/2001/04/xmlenc#sha256"/>
        <DigestValue>kSAi4qAbKDACXXI4biOqBKhbVTIqSgx2H+jtYlgxR+4=</DigestValue>
      </Reference>
      <Reference URI="/word/settings.xml?ContentType=application/vnd.openxmlformats-officedocument.wordprocessingml.settings+xml">
        <DigestMethod Algorithm="http://www.w3.org/2001/04/xmlenc#sha256"/>
        <DigestValue>w76sPaZjPJvgoJOjsXZLLfjp5Kl46RVzArfSupqK1o8=</DigestValue>
      </Reference>
      <Reference URI="/word/styles.xml?ContentType=application/vnd.openxmlformats-officedocument.wordprocessingml.styles+xml">
        <DigestMethod Algorithm="http://www.w3.org/2001/04/xmlenc#sha256"/>
        <DigestValue>/alhL9Uszevbwwv76YBxnjjzc21udHx1F5Dq0yztW+Y=</DigestValue>
      </Reference>
      <Reference URI="/word/theme/theme1.xml?ContentType=application/vnd.openxmlformats-officedocument.theme+xml">
        <DigestMethod Algorithm="http://www.w3.org/2001/04/xmlenc#sha256"/>
        <DigestValue>A07YXBz/ArbXJX63wql/OgwbMwA4n797azUEw3L8xV4=</DigestValue>
      </Reference>
      <Reference URI="/word/webSettings.xml?ContentType=application/vnd.openxmlformats-officedocument.wordprocessingml.webSettings+xml">
        <DigestMethod Algorithm="http://www.w3.org/2001/04/xmlenc#sha256"/>
        <DigestValue>nCCDRjbz829Q6JeXbXJACINAHjNGPFi2BGdtd5AF1OI=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2019-02-11T18:51:32Z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2019-02-11T18:51:32Z</xd:SigningTime>
          <xd:SigningCertificate>
            <xd:Cert>
              <xd:CertDigest>
                <DigestMethod Algorithm="http://www.w3.org/2001/04/xmlenc#sha256"/>
                <DigestValue>2GH0FwVUEGzE2sFGH37cYLYd2QsInxIElsnWoZ9Itjs=</DigestValue>
              </xd:CertDigest>
              <xd:IssuerSerial>
                <X509IssuerName>CN=AC SOLUTI Multipla, OU=AC SOLUTI, OU=Autoridade Certificadora Raiz Brasileira v2, O=ICP-Brasil, C=BR</X509IssuerName>
                <X509SerialNumber>1287493005358966979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+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</xd:EncapsulatedX509Certificate>
            <xd:EncapsulatedX509Certificate>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</xd:EncapsulatedX509Certificate>
            <xd:EncapsulatedX509Certificate>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</xd:EncapsulatedX509Certificate>
          </xd:CertificateValues>
        </xd:UnsignedSignatureProperties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636A2-35ED-4860-85AC-60E891335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4287</TotalTime>
  <Pages>24</Pages>
  <Words>5779</Words>
  <Characters>31209</Characters>
  <Application>Microsoft Office Word</Application>
  <DocSecurity>0</DocSecurity>
  <Lines>260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do Estado de MG</Company>
  <LinksUpToDate>false</LinksUpToDate>
  <CharactersWithSpaces>36915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Tribunal de Contas de MG</dc:creator>
  <cp:lastModifiedBy>daniel.guimaraes</cp:lastModifiedBy>
  <cp:revision>307</cp:revision>
  <cp:lastPrinted>2018-04-19T19:47:00Z</cp:lastPrinted>
  <dcterms:created xsi:type="dcterms:W3CDTF">2018-07-23T17:14:00Z</dcterms:created>
  <dcterms:modified xsi:type="dcterms:W3CDTF">2019-02-11T18:51:00Z</dcterms:modified>
</cp:coreProperties>
</file>