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BC2240">
        <w:rPr>
          <w:rFonts w:ascii="Garamond" w:hAnsi="Garamond" w:cs="Arial"/>
          <w:b/>
        </w:rPr>
        <w:t>RELATOR CONSELHEIRO SUBSTITUTO ADONIAS MONTEIRO</w:t>
      </w:r>
      <w:r>
        <w:rPr>
          <w:rFonts w:ascii="Garamond" w:hAnsi="Garamond" w:cs="Arial"/>
          <w:b/>
        </w:rPr>
        <w:t xml:space="preserve"> DO TRIBUNAL DE CONTAS DO ESTADO DE MINAS GERAIS</w:t>
      </w:r>
    </w:p>
    <w:p w:rsidR="00BC2240" w:rsidRDefault="00BC2240" w:rsidP="00BC2240">
      <w:pPr>
        <w:widowControl w:val="0"/>
        <w:spacing w:line="360" w:lineRule="auto"/>
        <w:rPr>
          <w:rFonts w:ascii="Garamond" w:hAnsi="Garamond" w:cs="Arial"/>
          <w:b/>
        </w:rPr>
      </w:pPr>
    </w:p>
    <w:p w:rsidR="00BC2240" w:rsidRDefault="00BC2240" w:rsidP="00BC2240">
      <w:pPr>
        <w:widowControl w:val="0"/>
        <w:spacing w:line="360" w:lineRule="auto"/>
        <w:rPr>
          <w:rFonts w:ascii="Garamond" w:hAnsi="Garamond" w:cs="Arial"/>
          <w:b/>
        </w:rPr>
      </w:pPr>
    </w:p>
    <w:p w:rsidR="00151163" w:rsidRDefault="00151163" w:rsidP="00BC2240">
      <w:pPr>
        <w:widowControl w:val="0"/>
        <w:spacing w:line="360" w:lineRule="auto"/>
        <w:rPr>
          <w:rFonts w:ascii="Garamond" w:hAnsi="Garamond" w:cs="Arial"/>
          <w:b/>
        </w:rPr>
      </w:pPr>
    </w:p>
    <w:p w:rsidR="00151163" w:rsidRDefault="00151163" w:rsidP="00BC2240">
      <w:pPr>
        <w:widowControl w:val="0"/>
        <w:spacing w:line="360" w:lineRule="auto"/>
        <w:rPr>
          <w:rFonts w:ascii="Garamond" w:hAnsi="Garamond" w:cs="Arial"/>
          <w:b/>
        </w:rPr>
      </w:pPr>
    </w:p>
    <w:p w:rsidR="004556C1" w:rsidRDefault="004556C1" w:rsidP="00BC2240">
      <w:pPr>
        <w:widowControl w:val="0"/>
        <w:spacing w:line="360" w:lineRule="auto"/>
        <w:jc w:val="right"/>
        <w:rPr>
          <w:rFonts w:ascii="Garamond" w:hAnsi="Garamond" w:cs="Arial"/>
          <w:b/>
          <w:u w:val="single"/>
        </w:rPr>
      </w:pPr>
      <w:r w:rsidRPr="00BC2240">
        <w:rPr>
          <w:rFonts w:ascii="Garamond" w:hAnsi="Garamond" w:cs="Arial"/>
          <w:b/>
          <w:u w:val="single"/>
        </w:rPr>
        <w:t>Representação n. 1.058.814</w:t>
      </w:r>
    </w:p>
    <w:p w:rsidR="00BC2240" w:rsidRPr="00BC2240" w:rsidRDefault="00BC2240" w:rsidP="00BC2240">
      <w:pPr>
        <w:widowControl w:val="0"/>
        <w:spacing w:line="360" w:lineRule="auto"/>
        <w:jc w:val="right"/>
        <w:rPr>
          <w:rFonts w:ascii="Garamond" w:hAnsi="Garamond" w:cs="Arial"/>
          <w:b/>
          <w:u w:val="single"/>
        </w:rPr>
      </w:pPr>
      <w:r>
        <w:rPr>
          <w:rFonts w:ascii="Garamond" w:hAnsi="Garamond" w:cs="Arial"/>
          <w:b/>
          <w:u w:val="single"/>
        </w:rPr>
        <w:t>Relator: Conselheiro Substituto Adonias Monteiro</w:t>
      </w:r>
    </w:p>
    <w:p w:rsidR="00F36BD3" w:rsidRDefault="00F36BD3" w:rsidP="005B6B4C">
      <w:pPr>
        <w:widowControl w:val="0"/>
        <w:spacing w:line="360" w:lineRule="auto"/>
        <w:ind w:firstLine="1418"/>
        <w:jc w:val="both"/>
        <w:rPr>
          <w:rFonts w:ascii="Garamond" w:hAnsi="Garamond" w:cs="Arial"/>
        </w:rPr>
      </w:pPr>
    </w:p>
    <w:p w:rsidR="00151163" w:rsidRDefault="00151163" w:rsidP="005B6B4C">
      <w:pPr>
        <w:widowControl w:val="0"/>
        <w:spacing w:line="360" w:lineRule="auto"/>
        <w:ind w:firstLine="1418"/>
        <w:jc w:val="both"/>
        <w:rPr>
          <w:rFonts w:ascii="Garamond" w:hAnsi="Garamond" w:cs="Arial"/>
        </w:rPr>
      </w:pPr>
    </w:p>
    <w:p w:rsidR="004F7345" w:rsidRDefault="004F7345" w:rsidP="005B6B4C">
      <w:pPr>
        <w:widowControl w:val="0"/>
        <w:spacing w:line="360" w:lineRule="auto"/>
        <w:ind w:firstLine="1418"/>
        <w:jc w:val="both"/>
        <w:rPr>
          <w:rFonts w:ascii="Garamond" w:hAnsi="Garamond" w:cs="Arial"/>
        </w:rPr>
      </w:pPr>
    </w:p>
    <w:p w:rsidR="004F7345" w:rsidRDefault="004F7345" w:rsidP="005B6B4C">
      <w:pPr>
        <w:widowControl w:val="0"/>
        <w:spacing w:line="360" w:lineRule="auto"/>
        <w:ind w:firstLine="1418"/>
        <w:jc w:val="both"/>
        <w:rPr>
          <w:rFonts w:ascii="Garamond" w:hAnsi="Garamond" w:cs="Arial"/>
        </w:rPr>
      </w:pPr>
    </w:p>
    <w:p w:rsidR="00905243" w:rsidRDefault="005B6B4C" w:rsidP="00905243">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c/c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4556C1">
        <w:rPr>
          <w:rFonts w:ascii="Garamond" w:hAnsi="Garamond" w:cs="Arial"/>
        </w:rPr>
        <w:t xml:space="preserve">apresentar </w:t>
      </w:r>
      <w:r w:rsidR="004556C1">
        <w:rPr>
          <w:rFonts w:ascii="Garamond" w:hAnsi="Garamond" w:cs="Arial"/>
          <w:b/>
        </w:rPr>
        <w:t>ADITAMENTO À REPRESENTAÇÃO n. 1.058.814,</w:t>
      </w:r>
      <w:r w:rsidR="004556C1">
        <w:rPr>
          <w:rFonts w:ascii="Garamond" w:hAnsi="Garamond" w:cs="Arial"/>
        </w:rPr>
        <w:t xml:space="preserve"> </w:t>
      </w:r>
      <w:r w:rsidR="00B8218C">
        <w:rPr>
          <w:rFonts w:ascii="Garamond" w:hAnsi="Garamond" w:cs="Arial"/>
        </w:rPr>
        <w:t>incluindo-se no polo passivo da ação os seguintes:</w:t>
      </w:r>
    </w:p>
    <w:p w:rsidR="00151163" w:rsidRDefault="00151163" w:rsidP="00634EB7">
      <w:pPr>
        <w:widowControl w:val="0"/>
        <w:spacing w:before="240" w:line="360" w:lineRule="auto"/>
        <w:ind w:left="1418"/>
        <w:jc w:val="both"/>
        <w:rPr>
          <w:rFonts w:ascii="Garamond" w:hAnsi="Garamond" w:cs="Arial"/>
        </w:rPr>
      </w:pPr>
      <w:r>
        <w:rPr>
          <w:rFonts w:ascii="Garamond" w:hAnsi="Garamond" w:cs="Arial"/>
          <w:b/>
          <w:u w:val="single"/>
        </w:rPr>
        <w:t>CARLOS ALBERTO RECCHI FILHO</w:t>
      </w:r>
      <w:r w:rsidRPr="00C5251E">
        <w:rPr>
          <w:rFonts w:ascii="Garamond" w:hAnsi="Garamond" w:cs="Arial"/>
          <w:b/>
        </w:rPr>
        <w:t xml:space="preserve">, </w:t>
      </w:r>
      <w:r w:rsidRPr="00C5251E">
        <w:rPr>
          <w:rFonts w:ascii="Garamond" w:hAnsi="Garamond" w:cs="Arial"/>
        </w:rPr>
        <w:t xml:space="preserve">atual Prefeito Municipal de </w:t>
      </w:r>
      <w:r>
        <w:rPr>
          <w:rFonts w:ascii="Garamond" w:hAnsi="Garamond" w:cs="Arial"/>
        </w:rPr>
        <w:t>Arinos</w:t>
      </w:r>
      <w:r w:rsidRPr="00C5251E">
        <w:rPr>
          <w:rFonts w:ascii="Garamond" w:hAnsi="Garamond" w:cs="Arial"/>
        </w:rPr>
        <w:t xml:space="preserve">, </w:t>
      </w:r>
      <w:r>
        <w:rPr>
          <w:rFonts w:ascii="Garamond" w:hAnsi="Garamond" w:cs="Arial"/>
        </w:rPr>
        <w:t>na qualidade de agente responsável pelos processos de Inexigibilidade n. 001/2012, Inexigibilidade n. 015/2017 e Inexigibilidade n. 017/2018, pelos respectivos contratos n. 029/2012, 07/2017 e n. 17/2018, e de agente signatário do Segundo Termo Aditivo ao Contrato n. 002/2015;</w:t>
      </w:r>
    </w:p>
    <w:p w:rsidR="00905243" w:rsidRDefault="00905243" w:rsidP="00905243">
      <w:pPr>
        <w:widowControl w:val="0"/>
        <w:spacing w:before="240" w:line="360" w:lineRule="auto"/>
        <w:ind w:left="1418"/>
        <w:jc w:val="both"/>
        <w:rPr>
          <w:rFonts w:ascii="Garamond" w:hAnsi="Garamond" w:cs="Arial"/>
        </w:rPr>
      </w:pPr>
      <w:r>
        <w:rPr>
          <w:rFonts w:ascii="Garamond" w:hAnsi="Garamond" w:cs="Arial"/>
          <w:b/>
          <w:u w:val="single"/>
        </w:rPr>
        <w:t>ROBERTO SALES,</w:t>
      </w:r>
      <w:r>
        <w:rPr>
          <w:rFonts w:ascii="Garamond" w:hAnsi="Garamond" w:cs="Arial"/>
        </w:rPr>
        <w:t xml:space="preserve"> ex-Prefeito Municipal de Arinos, </w:t>
      </w:r>
      <w:r w:rsidR="00151163">
        <w:rPr>
          <w:rFonts w:ascii="Garamond" w:hAnsi="Garamond" w:cs="Arial"/>
        </w:rPr>
        <w:t>na gestão 2013/2016</w:t>
      </w:r>
      <w:r>
        <w:rPr>
          <w:rFonts w:ascii="Garamond" w:hAnsi="Garamond" w:cs="Arial"/>
        </w:rPr>
        <w:t xml:space="preserve">, na qualidade de </w:t>
      </w:r>
      <w:r w:rsidR="00E84E0B">
        <w:rPr>
          <w:rFonts w:ascii="Garamond" w:hAnsi="Garamond" w:cs="Arial"/>
        </w:rPr>
        <w:t xml:space="preserve">agente responsável pelo processo de Inexigibilidade n. </w:t>
      </w:r>
      <w:r w:rsidR="00E84E0B">
        <w:rPr>
          <w:rFonts w:ascii="Garamond" w:hAnsi="Garamond" w:cs="Arial"/>
        </w:rPr>
        <w:lastRenderedPageBreak/>
        <w:t xml:space="preserve">001/2014 e agente </w:t>
      </w:r>
      <w:r>
        <w:rPr>
          <w:rFonts w:ascii="Garamond" w:hAnsi="Garamond" w:cs="Arial"/>
        </w:rPr>
        <w:t xml:space="preserve">signatário </w:t>
      </w:r>
      <w:r w:rsidR="00151163">
        <w:rPr>
          <w:rFonts w:ascii="Garamond" w:hAnsi="Garamond" w:cs="Arial"/>
        </w:rPr>
        <w:t xml:space="preserve">do Primeiro Termo Aditivo ao Contrato n. 029/2012, do Segundo Termo Aditivo ao Contrato n. 029/2012, </w:t>
      </w:r>
      <w:r>
        <w:rPr>
          <w:rFonts w:ascii="Garamond" w:hAnsi="Garamond" w:cs="Arial"/>
        </w:rPr>
        <w:t>do Contrato n. 002/2015</w:t>
      </w:r>
      <w:r w:rsidR="00151163">
        <w:rPr>
          <w:rFonts w:ascii="Garamond" w:hAnsi="Garamond" w:cs="Arial"/>
        </w:rPr>
        <w:t xml:space="preserve"> e do Primeiro Termo Aditivo ao Contrato n. 002/2015</w:t>
      </w:r>
      <w:r>
        <w:rPr>
          <w:rFonts w:ascii="Garamond" w:hAnsi="Garamond" w:cs="Arial"/>
        </w:rPr>
        <w:t>;</w:t>
      </w:r>
    </w:p>
    <w:p w:rsidR="004F7345" w:rsidRDefault="004F7345" w:rsidP="00905243">
      <w:pPr>
        <w:widowControl w:val="0"/>
        <w:spacing w:before="240" w:line="360" w:lineRule="auto"/>
        <w:ind w:left="1418"/>
        <w:jc w:val="both"/>
        <w:rPr>
          <w:rFonts w:ascii="Garamond" w:hAnsi="Garamond" w:cs="Arial"/>
        </w:rPr>
      </w:pPr>
      <w:r>
        <w:rPr>
          <w:rFonts w:ascii="Garamond" w:hAnsi="Garamond" w:cs="Arial"/>
          <w:b/>
          <w:u w:val="single"/>
        </w:rPr>
        <w:t>RICARDO ANTÔNIO FERREIRA NERY,</w:t>
      </w:r>
      <w:r>
        <w:rPr>
          <w:rFonts w:ascii="Garamond" w:hAnsi="Garamond" w:cs="Arial"/>
        </w:rPr>
        <w:t xml:space="preserve"> ex-Secretário Municipal de Administração, na qualidade de gestor requisitante da contratação realizada por meio da Inexigibilidade n. 001/2012;</w:t>
      </w:r>
    </w:p>
    <w:p w:rsidR="004F7345" w:rsidRDefault="004F7345" w:rsidP="00905243">
      <w:pPr>
        <w:widowControl w:val="0"/>
        <w:spacing w:before="240" w:line="360" w:lineRule="auto"/>
        <w:ind w:left="1418"/>
        <w:jc w:val="both"/>
        <w:rPr>
          <w:rFonts w:ascii="Garamond" w:hAnsi="Garamond" w:cs="Arial"/>
        </w:rPr>
      </w:pPr>
      <w:r>
        <w:rPr>
          <w:rFonts w:ascii="Garamond" w:hAnsi="Garamond" w:cs="Arial"/>
          <w:b/>
          <w:u w:val="single"/>
        </w:rPr>
        <w:t>RENATO CARLOS CÉSAR DE LIMA,</w:t>
      </w:r>
      <w:r>
        <w:rPr>
          <w:rFonts w:ascii="Garamond" w:hAnsi="Garamond" w:cs="Arial"/>
        </w:rPr>
        <w:t xml:space="preserve"> ex-Secretário Municipal de Administração, na qualidade de gestor requisitante da contratação realizada por meio da Inexigibilidade n. 001/2014;</w:t>
      </w:r>
    </w:p>
    <w:p w:rsidR="004F7345" w:rsidRDefault="004F7345" w:rsidP="00905243">
      <w:pPr>
        <w:widowControl w:val="0"/>
        <w:spacing w:before="240" w:line="360" w:lineRule="auto"/>
        <w:ind w:left="1418"/>
        <w:jc w:val="both"/>
        <w:rPr>
          <w:rFonts w:ascii="Garamond" w:hAnsi="Garamond" w:cs="Arial"/>
        </w:rPr>
      </w:pPr>
      <w:r>
        <w:rPr>
          <w:rFonts w:ascii="Garamond" w:hAnsi="Garamond" w:cs="Arial"/>
          <w:b/>
          <w:u w:val="single"/>
        </w:rPr>
        <w:t>GERALDO FRANCISCO DE FREITAS,</w:t>
      </w:r>
      <w:r>
        <w:rPr>
          <w:rFonts w:ascii="Garamond" w:hAnsi="Garamond" w:cs="Arial"/>
        </w:rPr>
        <w:t xml:space="preserve"> ex-Secretário Municipal de Fazenda e Planejamento, na qualidade de gestor requisitante da contratação realizada por meio da Inexigibilidade n. 001/2014;</w:t>
      </w:r>
    </w:p>
    <w:p w:rsidR="004F7345" w:rsidRPr="004F7345" w:rsidRDefault="004F7345" w:rsidP="00905243">
      <w:pPr>
        <w:widowControl w:val="0"/>
        <w:spacing w:before="240" w:line="360" w:lineRule="auto"/>
        <w:ind w:left="1418"/>
        <w:jc w:val="both"/>
        <w:rPr>
          <w:rFonts w:ascii="Garamond" w:hAnsi="Garamond" w:cs="Arial"/>
        </w:rPr>
      </w:pPr>
      <w:r>
        <w:rPr>
          <w:rFonts w:ascii="Garamond" w:hAnsi="Garamond" w:cs="Arial"/>
          <w:b/>
          <w:u w:val="single"/>
        </w:rPr>
        <w:t>JANE ALVES MARTINS,</w:t>
      </w:r>
      <w:r>
        <w:rPr>
          <w:rFonts w:ascii="Garamond" w:hAnsi="Garamond" w:cs="Arial"/>
        </w:rPr>
        <w:t xml:space="preserve"> atual Secretária Municipal de Fazenda e Planejamento, na qualidade de gestora requisitante das contratações realizadas por meio da Inexigibilidade n. 001/2017 e da Inexigibilidade n. 001/2018.</w:t>
      </w:r>
    </w:p>
    <w:p w:rsidR="00905243" w:rsidRDefault="00281925" w:rsidP="00905243">
      <w:pPr>
        <w:widowControl w:val="0"/>
        <w:spacing w:before="240" w:line="360" w:lineRule="auto"/>
        <w:ind w:left="1418"/>
        <w:jc w:val="both"/>
        <w:rPr>
          <w:rFonts w:ascii="Garamond" w:hAnsi="Garamond" w:cs="Arial"/>
        </w:rPr>
      </w:pPr>
      <w:r>
        <w:rPr>
          <w:rFonts w:ascii="Garamond" w:hAnsi="Garamond" w:cs="Arial"/>
          <w:b/>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o município de </w:t>
      </w:r>
      <w:r w:rsidR="00151163">
        <w:rPr>
          <w:rFonts w:ascii="Garamond" w:hAnsi="Garamond" w:cs="Arial"/>
        </w:rPr>
        <w:t>Arinos</w:t>
      </w:r>
      <w:r>
        <w:rPr>
          <w:rFonts w:ascii="Garamond" w:hAnsi="Garamond" w:cs="Arial"/>
        </w:rPr>
        <w:t>;</w:t>
      </w:r>
    </w:p>
    <w:p w:rsidR="00B8218C" w:rsidRDefault="00281925" w:rsidP="00905243">
      <w:pPr>
        <w:widowControl w:val="0"/>
        <w:spacing w:before="240" w:after="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na qualidade de sociedade empresarial contratada pelo município de Delfim</w:t>
      </w:r>
      <w:r w:rsidR="00151163">
        <w:rPr>
          <w:rFonts w:ascii="Garamond" w:hAnsi="Garamond" w:cs="Arial"/>
        </w:rPr>
        <w:t xml:space="preserve"> Moreira, nos exercícios de 2012</w:t>
      </w:r>
      <w:r>
        <w:rPr>
          <w:rFonts w:ascii="Garamond" w:hAnsi="Garamond" w:cs="Arial"/>
        </w:rPr>
        <w:t xml:space="preserve"> a 2018;</w:t>
      </w:r>
    </w:p>
    <w:p w:rsidR="00C540A5" w:rsidRDefault="007B3E5D" w:rsidP="00032319">
      <w:pPr>
        <w:widowControl w:val="0"/>
        <w:spacing w:after="240" w:line="360" w:lineRule="auto"/>
        <w:ind w:left="1418"/>
        <w:jc w:val="both"/>
        <w:rPr>
          <w:rFonts w:ascii="Garamond" w:hAnsi="Garamond" w:cs="Arial"/>
        </w:rPr>
      </w:pPr>
      <w:r>
        <w:rPr>
          <w:rFonts w:ascii="Garamond" w:hAnsi="Garamond" w:cs="Arial"/>
        </w:rPr>
        <w:t>p</w:t>
      </w:r>
      <w:r w:rsidR="00C540A5">
        <w:rPr>
          <w:rFonts w:ascii="Garamond" w:hAnsi="Garamond" w:cs="Arial"/>
        </w:rPr>
        <w:t xml:space="preserve">elos fatos </w:t>
      </w:r>
      <w:r w:rsidR="004556C1">
        <w:rPr>
          <w:rFonts w:ascii="Garamond" w:hAnsi="Garamond" w:cs="Arial"/>
        </w:rPr>
        <w:t>e fundamentos que passo</w:t>
      </w:r>
      <w:r w:rsidR="008C5237">
        <w:rPr>
          <w:rFonts w:ascii="Garamond" w:hAnsi="Garamond" w:cs="Arial"/>
        </w:rPr>
        <w:t xml:space="preserve"> a expor.</w:t>
      </w:r>
    </w:p>
    <w:p w:rsidR="005B6B4C" w:rsidRDefault="00C540A5" w:rsidP="00F10522">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B8218C">
      <w:pPr>
        <w:widowControl w:val="0"/>
        <w:spacing w:line="360" w:lineRule="auto"/>
        <w:ind w:firstLine="1418"/>
        <w:jc w:val="both"/>
        <w:rPr>
          <w:rFonts w:ascii="Garamond" w:hAnsi="Garamond" w:cs="Arial"/>
        </w:rPr>
      </w:pPr>
    </w:p>
    <w:p w:rsidR="006F0B69" w:rsidRPr="00032319" w:rsidRDefault="00BC2240" w:rsidP="00B8218C">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Distribuída em 08/02/2019, para a relatoria do Conselheiro Substituto Adonias Monteiro</w:t>
      </w:r>
      <w:r w:rsidR="00A90344">
        <w:rPr>
          <w:rFonts w:ascii="Garamond" w:hAnsi="Garamond" w:cs="Arial"/>
        </w:rPr>
        <w:t xml:space="preserve">, </w:t>
      </w:r>
      <w:r>
        <w:rPr>
          <w:rFonts w:ascii="Garamond" w:hAnsi="Garamond" w:cs="Arial"/>
        </w:rPr>
        <w:t>que compõe a Segunda Câmara do Tribunal de Contas de Minas Gerais, a Representação n. 1.058.814 tem</w:t>
      </w:r>
      <w:r w:rsidR="00A90344">
        <w:rPr>
          <w:rFonts w:ascii="Garamond" w:hAnsi="Garamond" w:cs="Arial"/>
        </w:rPr>
        <w:t xml:space="preserve"> por objeto a análise da regularidade dos proc</w:t>
      </w:r>
      <w:r w:rsidR="00DE307B">
        <w:rPr>
          <w:rFonts w:ascii="Garamond" w:hAnsi="Garamond" w:cs="Arial"/>
        </w:rPr>
        <w:t>essos</w:t>
      </w:r>
      <w:r w:rsidR="00A90344">
        <w:rPr>
          <w:rFonts w:ascii="Garamond" w:hAnsi="Garamond" w:cs="Arial"/>
        </w:rPr>
        <w:t xml:space="preserve"> de inexigibilidade de licitação realizados pelo município de Felixlândia para a contratação direta da empresa ADPM – Administração Pública para Municípios Ltda.</w:t>
      </w:r>
    </w:p>
    <w:p w:rsidR="00032319" w:rsidRPr="00A90344" w:rsidRDefault="00032319" w:rsidP="00032319">
      <w:pPr>
        <w:pStyle w:val="PargrafodaLista"/>
        <w:widowControl w:val="0"/>
        <w:spacing w:line="360" w:lineRule="auto"/>
        <w:ind w:left="1418"/>
        <w:contextualSpacing w:val="0"/>
        <w:jc w:val="both"/>
        <w:rPr>
          <w:rFonts w:ascii="Garamond" w:hAnsi="Garamond" w:cs="Arial"/>
          <w:b/>
        </w:rPr>
      </w:pPr>
    </w:p>
    <w:p w:rsidR="00BC2240" w:rsidRPr="00B8218C" w:rsidRDefault="00B8218C" w:rsidP="00B8218C">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Ocorre que, em 12/02/2019, foi encaminhada a este Ministério Público de Contas a documentação que tinha sido requisitada por três vezes aos gestores do município de Arinos, sob o protocolo n. 0005657110.</w:t>
      </w:r>
    </w:p>
    <w:p w:rsidR="00B8218C" w:rsidRPr="00B8218C" w:rsidRDefault="00B8218C" w:rsidP="00B8218C">
      <w:pPr>
        <w:pStyle w:val="PargrafodaLista"/>
        <w:widowControl w:val="0"/>
        <w:spacing w:line="360" w:lineRule="auto"/>
        <w:ind w:left="1418"/>
        <w:contextualSpacing w:val="0"/>
        <w:jc w:val="both"/>
        <w:rPr>
          <w:rFonts w:ascii="Garamond" w:hAnsi="Garamond" w:cs="Arial"/>
          <w:b/>
        </w:rPr>
      </w:pPr>
    </w:p>
    <w:p w:rsidR="00B8218C" w:rsidRDefault="00B8218C" w:rsidP="00B8218C">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Em razão disso, após nova análise da documentação, verifiquei a existência de outros vícios que merecem maior atenção e minuciosa verificação nos autos da Representação n. 1.058.814, em conjunto com aqueles já apontado na peça inicial do processo.</w:t>
      </w:r>
    </w:p>
    <w:p w:rsidR="00E84E0B" w:rsidRDefault="00E84E0B" w:rsidP="00B8218C">
      <w:pPr>
        <w:pStyle w:val="PargrafodaLista"/>
        <w:widowControl w:val="0"/>
        <w:spacing w:line="360" w:lineRule="auto"/>
        <w:ind w:left="1418"/>
        <w:contextualSpacing w:val="0"/>
        <w:jc w:val="both"/>
        <w:rPr>
          <w:rFonts w:ascii="Garamond" w:hAnsi="Garamond" w:cs="Arial"/>
          <w:b/>
        </w:rPr>
      </w:pPr>
    </w:p>
    <w:p w:rsidR="005B6B4C" w:rsidRDefault="009C2195" w:rsidP="00B8218C">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905243" w:rsidRPr="00905243" w:rsidRDefault="00905243" w:rsidP="00905243">
      <w:pPr>
        <w:widowControl w:val="0"/>
        <w:spacing w:line="360" w:lineRule="auto"/>
        <w:jc w:val="both"/>
        <w:rPr>
          <w:rFonts w:ascii="Garamond" w:hAnsi="Garamond" w:cs="Arial"/>
          <w:b/>
        </w:rPr>
      </w:pPr>
    </w:p>
    <w:p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CB5081">
      <w:pPr>
        <w:pStyle w:val="PargrafodaLista"/>
        <w:widowControl w:val="0"/>
        <w:spacing w:line="360" w:lineRule="auto"/>
        <w:ind w:left="2138"/>
        <w:jc w:val="both"/>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 xml:space="preserve">No entanto, referidos procedimentos </w:t>
      </w:r>
      <w:r w:rsidR="00BB43A5">
        <w:rPr>
          <w:rFonts w:ascii="Garamond" w:hAnsi="Garamond" w:cs="Arial"/>
        </w:rPr>
        <w:t xml:space="preserve">já </w:t>
      </w:r>
      <w:r w:rsidRPr="00764F23">
        <w:rPr>
          <w:rFonts w:ascii="Garamond" w:hAnsi="Garamond" w:cs="Arial"/>
        </w:rPr>
        <w:t xml:space="preserve">foram considerados irregulares pelo Tribunal </w:t>
      </w:r>
      <w:r w:rsidRPr="00764F23">
        <w:rPr>
          <w:rFonts w:ascii="Garamond" w:hAnsi="Garamond" w:cs="Arial"/>
        </w:rPr>
        <w:lastRenderedPageBreak/>
        <w:t>de Contas</w:t>
      </w:r>
      <w:r w:rsidR="00BB43A5">
        <w:rPr>
          <w:rFonts w:ascii="Garamond" w:hAnsi="Garamond" w:cs="Arial"/>
        </w:rPr>
        <w:t>.</w:t>
      </w:r>
    </w:p>
    <w:p w:rsidR="00764F23" w:rsidRPr="00764F23" w:rsidRDefault="00764F23" w:rsidP="00CB5081">
      <w:pPr>
        <w:pStyle w:val="PargrafodaLista"/>
        <w:spacing w:line="360" w:lineRule="auto"/>
        <w:rPr>
          <w:rFonts w:ascii="Garamond" w:hAnsi="Garamond" w:cs="Arial"/>
          <w:b/>
        </w:rPr>
      </w:pPr>
    </w:p>
    <w:p w:rsidR="00764F23" w:rsidRPr="00764F23" w:rsidRDefault="008C5237"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w:t>
      </w:r>
      <w:r w:rsidR="00764F23">
        <w:rPr>
          <w:rFonts w:ascii="Garamond" w:hAnsi="Garamond" w:cs="Arial"/>
        </w:rPr>
        <w:t>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sidR="00764F23">
        <w:rPr>
          <w:rFonts w:ascii="Garamond" w:hAnsi="Garamond" w:cs="Arial"/>
        </w:rPr>
        <w:t>, constituída em 15/07/1998.</w:t>
      </w:r>
    </w:p>
    <w:p w:rsidR="00764F23" w:rsidRPr="00764F23" w:rsidRDefault="00764F23" w:rsidP="00311183">
      <w:pPr>
        <w:pStyle w:val="PargrafodaLista"/>
        <w:spacing w:line="360" w:lineRule="auto"/>
        <w:rPr>
          <w:rFonts w:ascii="Garamond" w:hAnsi="Garamond" w:cs="Arial"/>
          <w:b/>
        </w:rPr>
      </w:pPr>
    </w:p>
    <w:p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203690" w:rsidRPr="00203690" w:rsidRDefault="00203690" w:rsidP="00203690">
      <w:pPr>
        <w:widowControl w:val="0"/>
        <w:spacing w:line="360" w:lineRule="auto"/>
        <w:jc w:val="both"/>
        <w:rPr>
          <w:rFonts w:ascii="Garamond" w:hAnsi="Garamond" w:cs="Arial"/>
          <w:b/>
        </w:rPr>
      </w:pPr>
    </w:p>
    <w:p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Coincidência ou não, </w:t>
      </w:r>
      <w:r w:rsidR="00CB5081" w:rsidRPr="00403E0C">
        <w:rPr>
          <w:rFonts w:ascii="Garamond" w:hAnsi="Garamond" w:cs="Arial"/>
        </w:rPr>
        <w:t>a baixa da empresa ADP – Assessoria e Consultoria S/C e o início das atividades da empresa ADPM – Administração Pública para 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rsidR="00764F23" w:rsidRPr="00764F23" w:rsidRDefault="00764F23" w:rsidP="00311183">
      <w:pPr>
        <w:pStyle w:val="PargrafodaLista"/>
        <w:spacing w:line="360" w:lineRule="auto"/>
        <w:rPr>
          <w:rFonts w:ascii="Garamond" w:hAnsi="Garamond" w:cs="Arial"/>
          <w:b/>
        </w:rPr>
      </w:pPr>
    </w:p>
    <w:p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CB5081" w:rsidRDefault="00CB5081" w:rsidP="00311183">
      <w:pPr>
        <w:pStyle w:val="PargrafodaLista"/>
        <w:spacing w:line="360" w:lineRule="auto"/>
        <w:rPr>
          <w:rFonts w:ascii="Garamond" w:hAnsi="Garamond" w:cs="Arial"/>
          <w:b/>
        </w:rPr>
      </w:pPr>
    </w:p>
    <w:p w:rsidR="00DB0E83" w:rsidRPr="00BB43A5" w:rsidRDefault="00DB0E83" w:rsidP="00BB43A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r w:rsidR="00BB43A5">
        <w:rPr>
          <w:rFonts w:ascii="Garamond" w:hAnsi="Garamond" w:cs="Arial"/>
        </w:rPr>
        <w:t xml:space="preserve"> </w:t>
      </w:r>
      <w:r w:rsidRPr="00BB43A5">
        <w:rPr>
          <w:rFonts w:ascii="Garamond" w:hAnsi="Garamond" w:cs="Arial"/>
        </w:rPr>
        <w:t>Rodrigo Silveira Diniz Machado continua exercendo a atividade de auditoria e consultoria contábil para municípios, por meio da celebração de contratos oriundos de processos de inexigib</w:t>
      </w:r>
      <w:r w:rsidR="00203690" w:rsidRPr="00BB43A5">
        <w:rPr>
          <w:rFonts w:ascii="Garamond" w:hAnsi="Garamond" w:cs="Arial"/>
        </w:rPr>
        <w:t>ilidade</w:t>
      </w:r>
      <w:r w:rsidRPr="00BB43A5">
        <w:rPr>
          <w:rFonts w:ascii="Garamond" w:hAnsi="Garamond" w:cs="Arial"/>
        </w:rPr>
        <w:t xml:space="preserve"> de licitação já considerados irregulares pelo Tribunal de Contas </w:t>
      </w:r>
      <w:r w:rsidRPr="00BB43A5">
        <w:rPr>
          <w:rFonts w:ascii="Garamond" w:hAnsi="Garamond" w:cs="Arial"/>
        </w:rPr>
        <w:lastRenderedPageBreak/>
        <w:t>por diversas vezes, quando de sua sociedade na empresa anterior.</w:t>
      </w:r>
    </w:p>
    <w:p w:rsidR="00DB0E83" w:rsidRPr="00DB0E83" w:rsidRDefault="00DB0E83" w:rsidP="00311183">
      <w:pPr>
        <w:pStyle w:val="PargrafodaLista"/>
        <w:spacing w:line="360" w:lineRule="auto"/>
        <w:rPr>
          <w:rFonts w:ascii="Garamond" w:hAnsi="Garamond" w:cs="Arial"/>
          <w:b/>
        </w:rPr>
      </w:pPr>
    </w:p>
    <w:p w:rsidR="00DB0E83" w:rsidRPr="00D1482C"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rsidR="00D1482C" w:rsidRPr="00D1482C" w:rsidRDefault="00D1482C" w:rsidP="009369C6">
      <w:pPr>
        <w:widowControl w:val="0"/>
        <w:spacing w:line="360" w:lineRule="auto"/>
        <w:jc w:val="both"/>
        <w:rPr>
          <w:rFonts w:ascii="Garamond" w:hAnsi="Garamond" w:cs="Arial"/>
          <w:b/>
        </w:rPr>
      </w:pPr>
    </w:p>
    <w:p w:rsidR="00C830AD" w:rsidRPr="00C830AD" w:rsidRDefault="00C830AD" w:rsidP="009369C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r w:rsidR="00D1482C">
        <w:rPr>
          <w:rFonts w:ascii="Garamond" w:hAnsi="Garamond" w:cs="Arial"/>
        </w:rPr>
        <w:t>é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E84E0B" w:rsidRPr="00E84E0B" w:rsidRDefault="00E84E0B" w:rsidP="00E84E0B">
      <w:pPr>
        <w:pStyle w:val="PargrafodaLista"/>
        <w:widowControl w:val="0"/>
        <w:spacing w:line="360" w:lineRule="auto"/>
        <w:ind w:left="1418"/>
        <w:jc w:val="both"/>
        <w:rPr>
          <w:rFonts w:ascii="Garamond" w:hAnsi="Garamond" w:cs="Arial"/>
          <w:b/>
        </w:rPr>
      </w:pPr>
    </w:p>
    <w:p w:rsidR="00C830AD" w:rsidRDefault="00C830AD" w:rsidP="009369C6">
      <w:pPr>
        <w:pStyle w:val="PargrafodaLista"/>
        <w:widowControl w:val="0"/>
        <w:numPr>
          <w:ilvl w:val="0"/>
          <w:numId w:val="14"/>
        </w:numPr>
        <w:spacing w:line="360" w:lineRule="auto"/>
        <w:ind w:left="0" w:firstLine="1418"/>
        <w:jc w:val="both"/>
        <w:rPr>
          <w:rFonts w:ascii="Garamond" w:hAnsi="Garamond" w:cs="Arial"/>
          <w:b/>
        </w:rPr>
      </w:pPr>
      <w:r w:rsidRPr="00BB43A5">
        <w:rPr>
          <w:rFonts w:ascii="Garamond" w:hAnsi="Garamond" w:cs="Arial"/>
        </w:rPr>
        <w:t xml:space="preserve">Até </w:t>
      </w:r>
      <w:r w:rsidR="00EE1A7A" w:rsidRPr="00BB43A5">
        <w:rPr>
          <w:rFonts w:ascii="Garamond" w:hAnsi="Garamond" w:cs="Arial"/>
        </w:rPr>
        <w:t xml:space="preserve">mesmo </w:t>
      </w:r>
      <w:r w:rsidRPr="00BB43A5">
        <w:rPr>
          <w:rFonts w:ascii="Garamond" w:hAnsi="Garamond" w:cs="Arial"/>
        </w:rPr>
        <w:t xml:space="preserve">porque, diante da análise temporal dos processos de Inexigibilidade n. </w:t>
      </w:r>
      <w:r w:rsidR="00BB43A5">
        <w:rPr>
          <w:rFonts w:ascii="Garamond" w:hAnsi="Garamond" w:cs="Arial"/>
        </w:rPr>
        <w:t>001/2012, 001/2014, 001/2017 e 001/2018</w:t>
      </w:r>
      <w:r w:rsidRPr="00BB43A5">
        <w:rPr>
          <w:rFonts w:ascii="Garamond" w:hAnsi="Garamond" w:cs="Arial"/>
        </w:rPr>
        <w:t xml:space="preserve">, </w:t>
      </w:r>
      <w:r w:rsidRPr="00BB43A5">
        <w:rPr>
          <w:rFonts w:ascii="Garamond" w:hAnsi="Garamond" w:cs="Arial"/>
          <w:b/>
        </w:rPr>
        <w:t xml:space="preserve">observa-se </w:t>
      </w:r>
      <w:r w:rsidR="008C5237" w:rsidRPr="00BB43A5">
        <w:rPr>
          <w:rFonts w:ascii="Garamond" w:hAnsi="Garamond" w:cs="Arial"/>
          <w:b/>
        </w:rPr>
        <w:t>a existência de</w:t>
      </w:r>
      <w:r w:rsidRPr="00BB43A5">
        <w:rPr>
          <w:rFonts w:ascii="Garamond" w:hAnsi="Garamond" w:cs="Arial"/>
          <w:b/>
        </w:rPr>
        <w:t xml:space="preserve"> conluio entre a administração munic</w:t>
      </w:r>
      <w:r w:rsidR="006E2964" w:rsidRPr="00BB43A5">
        <w:rPr>
          <w:rFonts w:ascii="Garamond" w:hAnsi="Garamond" w:cs="Arial"/>
          <w:b/>
        </w:rPr>
        <w:t>ipal e a sociedade empresarial.</w:t>
      </w:r>
    </w:p>
    <w:p w:rsidR="009369C6" w:rsidRPr="009369C6" w:rsidRDefault="009369C6" w:rsidP="00E75EB9">
      <w:pPr>
        <w:pStyle w:val="PargrafodaLista"/>
        <w:spacing w:line="360" w:lineRule="auto"/>
        <w:rPr>
          <w:rFonts w:ascii="Garamond" w:hAnsi="Garamond" w:cs="Arial"/>
          <w:b/>
        </w:rPr>
      </w:pPr>
    </w:p>
    <w:p w:rsidR="009369C6" w:rsidRPr="009369C6" w:rsidRDefault="009369C6" w:rsidP="00E75EB9">
      <w:pPr>
        <w:pStyle w:val="PargrafodaLista"/>
        <w:widowControl w:val="0"/>
        <w:numPr>
          <w:ilvl w:val="0"/>
          <w:numId w:val="14"/>
        </w:numPr>
        <w:spacing w:line="360" w:lineRule="auto"/>
        <w:ind w:left="0" w:firstLine="1418"/>
        <w:jc w:val="both"/>
        <w:rPr>
          <w:rFonts w:ascii="Garamond" w:hAnsi="Garamond" w:cs="Arial"/>
          <w:b/>
        </w:rPr>
      </w:pPr>
      <w:r w:rsidRPr="00E75EB9">
        <w:rPr>
          <w:rFonts w:ascii="Garamond" w:hAnsi="Garamond" w:cs="Arial"/>
          <w:b/>
        </w:rPr>
        <w:t>A contratação da empresa ADPM – Administração Pública para Municípios Ltda. já perdura por mais de 7 anos no município de Arinos.</w:t>
      </w:r>
      <w:r>
        <w:rPr>
          <w:rFonts w:ascii="Garamond" w:hAnsi="Garamond" w:cs="Arial"/>
        </w:rPr>
        <w:t xml:space="preserve"> Em 1º/02/2012, foi assinado o Contrato n. 029/2012, decorrente da Inexigibilidade n. 001/2012, no valor de R$ 99.375,00, com vigência de fevereiro a dezembro de 2012.</w:t>
      </w:r>
    </w:p>
    <w:p w:rsidR="009369C6" w:rsidRPr="009369C6" w:rsidRDefault="009369C6" w:rsidP="00E75EB9">
      <w:pPr>
        <w:pStyle w:val="PargrafodaLista"/>
        <w:spacing w:line="360" w:lineRule="auto"/>
        <w:rPr>
          <w:rFonts w:ascii="Garamond" w:hAnsi="Garamond" w:cs="Arial"/>
          <w:b/>
        </w:rPr>
      </w:pPr>
    </w:p>
    <w:p w:rsidR="009369C6" w:rsidRPr="009369C6" w:rsidRDefault="009369C6" w:rsidP="00E75EB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Posteriormente, foi celebrado o Primeiro Termo Aditivo, em 02/01/2013, prorrogando a vigência do Contrato n. 029/2012 por mais 12 meses, ao longo de todo o exercício de 2013. Houve ainda a assinatura do Segundo Termo aditivo, em 27/12/2013, prorrogando mais uma vez a vigência do contrato para janeiro a dezembro de 2014, mais 12 meses.</w:t>
      </w:r>
    </w:p>
    <w:p w:rsidR="009369C6" w:rsidRPr="009369C6" w:rsidRDefault="009369C6" w:rsidP="00E75EB9">
      <w:pPr>
        <w:pStyle w:val="PargrafodaLista"/>
        <w:spacing w:line="360" w:lineRule="auto"/>
        <w:rPr>
          <w:rFonts w:ascii="Garamond" w:hAnsi="Garamond" w:cs="Arial"/>
          <w:b/>
        </w:rPr>
      </w:pPr>
    </w:p>
    <w:p w:rsidR="009369C6" w:rsidRPr="00E75EB9" w:rsidRDefault="009369C6" w:rsidP="00E75EB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Tão logo encerrado o Contrato n. 029/2012, foi assinado o Contrato n. 002/2015, decorrente da Inexigibilidade n. 001/2014, no dia 09/01/2015, pelo valor total </w:t>
      </w:r>
      <w:r>
        <w:rPr>
          <w:rFonts w:ascii="Garamond" w:hAnsi="Garamond" w:cs="Arial"/>
        </w:rPr>
        <w:lastRenderedPageBreak/>
        <w:t>de R$ 119.943,00 e com vigência de 12 meses (ao longo do exercício de 2015).</w:t>
      </w:r>
    </w:p>
    <w:p w:rsidR="00E75EB9" w:rsidRPr="00E75EB9" w:rsidRDefault="00E75EB9" w:rsidP="00E75EB9">
      <w:pPr>
        <w:widowControl w:val="0"/>
        <w:spacing w:line="360" w:lineRule="auto"/>
        <w:jc w:val="both"/>
        <w:rPr>
          <w:rFonts w:ascii="Garamond" w:hAnsi="Garamond" w:cs="Arial"/>
          <w:b/>
        </w:rPr>
      </w:pPr>
    </w:p>
    <w:p w:rsidR="009369C6" w:rsidRPr="00E75EB9" w:rsidRDefault="009369C6" w:rsidP="00E75EB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Para o contrato, também foram celebrados dois termos aditivos: o Primeiro, em 29/12/2015, no valor de R$ 126.000,00 e com vigência de 02 de janeiro de 31 de dezembro de 2016; e o Segundo, em 02/02/2017, </w:t>
      </w:r>
      <w:r w:rsidR="00E84E0B">
        <w:rPr>
          <w:rFonts w:ascii="Garamond" w:hAnsi="Garamond" w:cs="Arial"/>
        </w:rPr>
        <w:t>prorrogando a vigência mai</w:t>
      </w:r>
      <w:r w:rsidR="00E75EB9">
        <w:rPr>
          <w:rFonts w:ascii="Garamond" w:hAnsi="Garamond" w:cs="Arial"/>
        </w:rPr>
        <w:t>s uma vez até 28 de fevereiro de 2017.</w:t>
      </w:r>
    </w:p>
    <w:p w:rsidR="00E75EB9" w:rsidRPr="00E75EB9" w:rsidRDefault="00E75EB9" w:rsidP="00E75EB9">
      <w:pPr>
        <w:pStyle w:val="PargrafodaLista"/>
        <w:widowControl w:val="0"/>
        <w:spacing w:line="360" w:lineRule="auto"/>
        <w:ind w:left="1418"/>
        <w:jc w:val="both"/>
        <w:rPr>
          <w:rFonts w:ascii="Garamond" w:hAnsi="Garamond" w:cs="Arial"/>
          <w:b/>
        </w:rPr>
      </w:pPr>
    </w:p>
    <w:p w:rsidR="00E75EB9" w:rsidRPr="007921CE" w:rsidRDefault="00E75EB9" w:rsidP="007921C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Nova contratação foi realizada, por meio da Inexigibilidade n. 001/2017, tendo sido celebrado então o Contrato n. 007/2017, em 02/03/2017, no valor de R$ 138.600,00 e vigência de 12 meses, a contar da assinatura.</w:t>
      </w:r>
      <w:r w:rsidRPr="007921CE">
        <w:rPr>
          <w:rFonts w:ascii="Garamond" w:hAnsi="Garamond" w:cs="Arial"/>
        </w:rPr>
        <w:t>Em 06/03/2018, foi assinado o Contrato n. 017/2018, decorrente da Inexigibilidade n. 001/2018, no valor de R$ 122.500,00 e com vigência de 10 meses. Ou seja, ao longo de todo o exercício de 2018.</w:t>
      </w:r>
    </w:p>
    <w:p w:rsidR="009C2195" w:rsidRPr="009C2195" w:rsidRDefault="009C2195" w:rsidP="00E75EB9">
      <w:pPr>
        <w:pStyle w:val="PargrafodaLista"/>
        <w:spacing w:line="360" w:lineRule="auto"/>
        <w:rPr>
          <w:rFonts w:ascii="Garamond" w:hAnsi="Garamond" w:cs="Arial"/>
          <w:b/>
        </w:rPr>
      </w:pPr>
    </w:p>
    <w:p w:rsidR="00C830AD" w:rsidRPr="00E75EB9" w:rsidRDefault="009369C6" w:rsidP="00E75EB9">
      <w:pPr>
        <w:pStyle w:val="PargrafodaLista"/>
        <w:widowControl w:val="0"/>
        <w:numPr>
          <w:ilvl w:val="0"/>
          <w:numId w:val="14"/>
        </w:numPr>
        <w:spacing w:line="360" w:lineRule="auto"/>
        <w:ind w:left="0" w:firstLine="1418"/>
        <w:jc w:val="both"/>
        <w:rPr>
          <w:rFonts w:ascii="Garamond" w:hAnsi="Garamond" w:cs="Arial"/>
          <w:b/>
        </w:rPr>
      </w:pPr>
      <w:r w:rsidRPr="00E75EB9">
        <w:rPr>
          <w:rFonts w:ascii="Garamond" w:hAnsi="Garamond" w:cs="Arial"/>
          <w:b/>
        </w:rPr>
        <w:t>Além disso</w:t>
      </w:r>
      <w:r w:rsidR="00C830AD" w:rsidRPr="00E75EB9">
        <w:rPr>
          <w:rFonts w:ascii="Garamond" w:hAnsi="Garamond" w:cs="Arial"/>
          <w:b/>
        </w:rPr>
        <w:t xml:space="preserve">, </w:t>
      </w:r>
      <w:r w:rsidR="006852FB" w:rsidRPr="00E75EB9">
        <w:rPr>
          <w:rFonts w:ascii="Garamond" w:hAnsi="Garamond" w:cs="Arial"/>
          <w:b/>
        </w:rPr>
        <w:t>praticamente todos</w:t>
      </w:r>
      <w:r w:rsidR="00C830AD" w:rsidRPr="00E75EB9">
        <w:rPr>
          <w:rFonts w:ascii="Garamond" w:hAnsi="Garamond" w:cs="Arial"/>
          <w:b/>
        </w:rPr>
        <w:t xml:space="preserve"> os atos realizados em ambos os procedimentos aconteceram na mesma data, desde a </w:t>
      </w:r>
      <w:r w:rsidR="00EE1A7A" w:rsidRPr="00E75EB9">
        <w:rPr>
          <w:rFonts w:ascii="Garamond" w:hAnsi="Garamond" w:cs="Arial"/>
          <w:b/>
        </w:rPr>
        <w:t xml:space="preserve">sua </w:t>
      </w:r>
      <w:r w:rsidR="00C830AD" w:rsidRPr="00E75EB9">
        <w:rPr>
          <w:rFonts w:ascii="Garamond" w:hAnsi="Garamond" w:cs="Arial"/>
          <w:b/>
        </w:rPr>
        <w:t xml:space="preserve">abertura até o encerramento: </w:t>
      </w:r>
    </w:p>
    <w:p w:rsidR="00C830AD" w:rsidRPr="00C830AD" w:rsidRDefault="00C830AD" w:rsidP="00E75EB9">
      <w:pPr>
        <w:pStyle w:val="PargrafodaLista"/>
        <w:spacing w:line="360" w:lineRule="auto"/>
        <w:rPr>
          <w:rFonts w:ascii="Garamond" w:hAnsi="Garamond" w:cs="Arial"/>
          <w:b/>
        </w:rPr>
      </w:pPr>
    </w:p>
    <w:p w:rsidR="00C830AD" w:rsidRPr="00311183" w:rsidRDefault="00C830AD" w:rsidP="004F7345">
      <w:pPr>
        <w:pStyle w:val="PargrafodaLista"/>
        <w:widowControl w:val="0"/>
        <w:spacing w:line="276" w:lineRule="auto"/>
        <w:ind w:left="1418"/>
        <w:jc w:val="both"/>
        <w:rPr>
          <w:rFonts w:ascii="Garamond" w:hAnsi="Garamond" w:cs="Arial"/>
          <w:sz w:val="22"/>
          <w:szCs w:val="22"/>
          <w:u w:val="single"/>
        </w:rPr>
      </w:pPr>
      <w:r w:rsidRPr="00311183">
        <w:rPr>
          <w:rFonts w:ascii="Garamond" w:hAnsi="Garamond" w:cs="Arial"/>
          <w:sz w:val="22"/>
          <w:szCs w:val="22"/>
          <w:u w:val="single"/>
        </w:rPr>
        <w:t xml:space="preserve">Inexigibilidade de Licitação n. </w:t>
      </w:r>
      <w:r w:rsidR="005006A6">
        <w:rPr>
          <w:rFonts w:ascii="Garamond" w:hAnsi="Garamond" w:cs="Arial"/>
          <w:sz w:val="22"/>
          <w:szCs w:val="22"/>
          <w:u w:val="single"/>
        </w:rPr>
        <w:t>001/2012</w:t>
      </w:r>
    </w:p>
    <w:p w:rsidR="006852FB" w:rsidRDefault="006852FB" w:rsidP="004F7345">
      <w:pPr>
        <w:pStyle w:val="PargrafodaLista"/>
        <w:widowControl w:val="0"/>
        <w:spacing w:line="276" w:lineRule="auto"/>
        <w:ind w:left="1418"/>
        <w:jc w:val="both"/>
        <w:rPr>
          <w:rFonts w:ascii="Garamond" w:hAnsi="Garamond" w:cs="Arial"/>
          <w:sz w:val="22"/>
          <w:szCs w:val="22"/>
        </w:rPr>
      </w:pPr>
      <w:r w:rsidRPr="00311183">
        <w:rPr>
          <w:rFonts w:ascii="Garamond" w:hAnsi="Garamond" w:cs="Arial"/>
          <w:sz w:val="22"/>
          <w:szCs w:val="22"/>
        </w:rPr>
        <w:t xml:space="preserve">- </w:t>
      </w:r>
      <w:r w:rsidR="000C60E1">
        <w:rPr>
          <w:rFonts w:ascii="Garamond" w:hAnsi="Garamond" w:cs="Arial"/>
          <w:sz w:val="22"/>
          <w:szCs w:val="22"/>
        </w:rPr>
        <w:t xml:space="preserve">Comunicado interno – pedido de contratação: </w:t>
      </w:r>
      <w:r w:rsidR="000C60E1" w:rsidRPr="005006A6">
        <w:rPr>
          <w:rFonts w:ascii="Garamond" w:hAnsi="Garamond" w:cs="Arial"/>
          <w:b/>
          <w:sz w:val="22"/>
          <w:szCs w:val="22"/>
        </w:rPr>
        <w:t>30/01/2012</w:t>
      </w:r>
    </w:p>
    <w:p w:rsidR="000C60E1" w:rsidRDefault="000C60E1"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w:t>
      </w:r>
      <w:r w:rsidR="00F16831">
        <w:rPr>
          <w:rFonts w:ascii="Garamond" w:hAnsi="Garamond" w:cs="Arial"/>
          <w:sz w:val="22"/>
          <w:szCs w:val="22"/>
        </w:rPr>
        <w:t xml:space="preserve">Proposta de serviços técnicos profissionais apresentada pela ADPM: </w:t>
      </w:r>
      <w:r w:rsidR="00F16831" w:rsidRPr="005006A6">
        <w:rPr>
          <w:rFonts w:ascii="Garamond" w:hAnsi="Garamond" w:cs="Arial"/>
          <w:b/>
          <w:sz w:val="22"/>
          <w:szCs w:val="22"/>
        </w:rPr>
        <w:t>31/01/2012</w:t>
      </w:r>
    </w:p>
    <w:p w:rsidR="00F16831" w:rsidRPr="00F16831" w:rsidRDefault="00F16831" w:rsidP="004F7345">
      <w:pPr>
        <w:pStyle w:val="PargrafodaLista"/>
        <w:widowControl w:val="0"/>
        <w:spacing w:line="276" w:lineRule="auto"/>
        <w:ind w:left="1418"/>
        <w:jc w:val="both"/>
        <w:rPr>
          <w:rFonts w:ascii="Garamond" w:hAnsi="Garamond" w:cs="Arial"/>
          <w:sz w:val="22"/>
          <w:szCs w:val="22"/>
        </w:rPr>
      </w:pPr>
      <w:r w:rsidRPr="00F16831">
        <w:rPr>
          <w:rFonts w:ascii="Garamond" w:hAnsi="Garamond" w:cs="Arial"/>
          <w:sz w:val="22"/>
          <w:szCs w:val="22"/>
        </w:rPr>
        <w:t xml:space="preserve">- Solicitação de dotação orçamentária: </w:t>
      </w:r>
      <w:r w:rsidRPr="005006A6">
        <w:rPr>
          <w:rFonts w:ascii="Garamond" w:hAnsi="Garamond" w:cs="Arial"/>
          <w:b/>
          <w:sz w:val="22"/>
          <w:szCs w:val="22"/>
        </w:rPr>
        <w:t>30/01/2012</w:t>
      </w:r>
    </w:p>
    <w:p w:rsidR="00F16831" w:rsidRDefault="00F16831"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Resposta da solicitação da dotação orçamentária: </w:t>
      </w:r>
      <w:r w:rsidRPr="005006A6">
        <w:rPr>
          <w:rFonts w:ascii="Garamond" w:hAnsi="Garamond" w:cs="Arial"/>
          <w:b/>
          <w:sz w:val="22"/>
          <w:szCs w:val="22"/>
        </w:rPr>
        <w:t>30/01/2012</w:t>
      </w:r>
    </w:p>
    <w:p w:rsidR="00F16831" w:rsidRPr="00F16831" w:rsidRDefault="00F16831" w:rsidP="004F7345">
      <w:pPr>
        <w:pStyle w:val="PargrafodaLista"/>
        <w:widowControl w:val="0"/>
        <w:spacing w:line="276" w:lineRule="auto"/>
        <w:ind w:left="1418"/>
        <w:jc w:val="both"/>
        <w:rPr>
          <w:rFonts w:ascii="Garamond" w:hAnsi="Garamond" w:cs="Arial"/>
          <w:sz w:val="22"/>
          <w:szCs w:val="22"/>
        </w:rPr>
      </w:pPr>
      <w:r w:rsidRPr="00F16831">
        <w:rPr>
          <w:rFonts w:ascii="Garamond" w:hAnsi="Garamond" w:cs="Arial"/>
          <w:sz w:val="22"/>
          <w:szCs w:val="22"/>
        </w:rPr>
        <w:t xml:space="preserve">- </w:t>
      </w:r>
      <w:r>
        <w:rPr>
          <w:rFonts w:ascii="Garamond" w:hAnsi="Garamond" w:cs="Arial"/>
          <w:sz w:val="22"/>
          <w:szCs w:val="22"/>
        </w:rPr>
        <w:t>S</w:t>
      </w:r>
      <w:r w:rsidRPr="00F16831">
        <w:rPr>
          <w:rFonts w:ascii="Garamond" w:hAnsi="Garamond" w:cs="Arial"/>
          <w:sz w:val="22"/>
          <w:szCs w:val="22"/>
        </w:rPr>
        <w:t xml:space="preserve">olicitação de </w:t>
      </w:r>
      <w:r>
        <w:rPr>
          <w:rFonts w:ascii="Garamond" w:hAnsi="Garamond" w:cs="Arial"/>
          <w:sz w:val="22"/>
          <w:szCs w:val="22"/>
        </w:rPr>
        <w:t>previsão orçamentária</w:t>
      </w:r>
      <w:r w:rsidRPr="00F16831">
        <w:rPr>
          <w:rFonts w:ascii="Garamond" w:hAnsi="Garamond" w:cs="Arial"/>
          <w:sz w:val="22"/>
          <w:szCs w:val="22"/>
        </w:rPr>
        <w:t xml:space="preserve">: </w:t>
      </w:r>
      <w:r w:rsidRPr="005006A6">
        <w:rPr>
          <w:rFonts w:ascii="Garamond" w:hAnsi="Garamond" w:cs="Arial"/>
          <w:b/>
          <w:sz w:val="22"/>
          <w:szCs w:val="22"/>
        </w:rPr>
        <w:t>30/01/2012</w:t>
      </w:r>
    </w:p>
    <w:p w:rsidR="00F16831" w:rsidRDefault="00F16831"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Resposta da previsão orçamentária: </w:t>
      </w:r>
      <w:r w:rsidRPr="005006A6">
        <w:rPr>
          <w:rFonts w:ascii="Garamond" w:hAnsi="Garamond" w:cs="Arial"/>
          <w:b/>
          <w:sz w:val="22"/>
          <w:szCs w:val="22"/>
        </w:rPr>
        <w:t>30/01/2012</w:t>
      </w:r>
    </w:p>
    <w:p w:rsidR="00F16831" w:rsidRDefault="00F16831"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Solicitação de autorização de abertura da inexigibilidade: </w:t>
      </w:r>
      <w:r w:rsidRPr="005006A6">
        <w:rPr>
          <w:rFonts w:ascii="Garamond" w:hAnsi="Garamond" w:cs="Arial"/>
          <w:b/>
          <w:sz w:val="22"/>
          <w:szCs w:val="22"/>
        </w:rPr>
        <w:t>30/01/2012</w:t>
      </w:r>
    </w:p>
    <w:p w:rsidR="00F16831" w:rsidRDefault="00F16831"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w:t>
      </w:r>
      <w:r w:rsidR="00EF53D9">
        <w:rPr>
          <w:rFonts w:ascii="Garamond" w:hAnsi="Garamond" w:cs="Arial"/>
          <w:sz w:val="22"/>
          <w:szCs w:val="22"/>
        </w:rPr>
        <w:t xml:space="preserve">Autorização pelo prefeito: </w:t>
      </w:r>
      <w:r w:rsidR="00EF53D9" w:rsidRPr="005006A6">
        <w:rPr>
          <w:rFonts w:ascii="Garamond" w:hAnsi="Garamond" w:cs="Arial"/>
          <w:b/>
          <w:sz w:val="22"/>
          <w:szCs w:val="22"/>
        </w:rPr>
        <w:t>30/01/2012</w:t>
      </w:r>
    </w:p>
    <w:p w:rsidR="00EF53D9" w:rsidRPr="005006A6" w:rsidRDefault="00EF53D9" w:rsidP="004F7345">
      <w:pPr>
        <w:pStyle w:val="PargrafodaLista"/>
        <w:widowControl w:val="0"/>
        <w:spacing w:line="276" w:lineRule="auto"/>
        <w:ind w:left="1418"/>
        <w:jc w:val="both"/>
        <w:rPr>
          <w:rFonts w:ascii="Garamond" w:hAnsi="Garamond" w:cs="Arial"/>
          <w:b/>
          <w:sz w:val="22"/>
          <w:szCs w:val="22"/>
        </w:rPr>
      </w:pPr>
      <w:r>
        <w:rPr>
          <w:rFonts w:ascii="Garamond" w:hAnsi="Garamond" w:cs="Arial"/>
          <w:sz w:val="22"/>
          <w:szCs w:val="22"/>
        </w:rPr>
        <w:t xml:space="preserve">- Declaração de adequação e compatibilidade: </w:t>
      </w:r>
      <w:r w:rsidRPr="005006A6">
        <w:rPr>
          <w:rFonts w:ascii="Garamond" w:hAnsi="Garamond" w:cs="Arial"/>
          <w:b/>
          <w:sz w:val="22"/>
          <w:szCs w:val="22"/>
        </w:rPr>
        <w:t>30/01/2012</w:t>
      </w:r>
    </w:p>
    <w:p w:rsidR="00EF53D9" w:rsidRPr="00EF53D9" w:rsidRDefault="00EF53D9" w:rsidP="004F7345">
      <w:pPr>
        <w:pStyle w:val="PargrafodaLista"/>
        <w:widowControl w:val="0"/>
        <w:spacing w:line="276" w:lineRule="auto"/>
        <w:ind w:left="1418"/>
        <w:jc w:val="both"/>
        <w:rPr>
          <w:rFonts w:ascii="Garamond" w:hAnsi="Garamond" w:cs="Arial"/>
          <w:sz w:val="22"/>
          <w:szCs w:val="22"/>
          <w:u w:val="single"/>
        </w:rPr>
      </w:pPr>
      <w:r w:rsidRPr="00EF53D9">
        <w:rPr>
          <w:rFonts w:ascii="Garamond" w:hAnsi="Garamond" w:cs="Arial"/>
          <w:sz w:val="22"/>
          <w:szCs w:val="22"/>
          <w:u w:val="single"/>
        </w:rPr>
        <w:t xml:space="preserve">- Sessão de julgamento do processo de inexigibilidade: </w:t>
      </w:r>
      <w:r w:rsidRPr="005006A6">
        <w:rPr>
          <w:rFonts w:ascii="Garamond" w:hAnsi="Garamond" w:cs="Arial"/>
          <w:b/>
          <w:sz w:val="22"/>
          <w:szCs w:val="22"/>
          <w:u w:val="single"/>
        </w:rPr>
        <w:t>31/01/2012</w:t>
      </w:r>
    </w:p>
    <w:p w:rsidR="00EF53D9" w:rsidRDefault="00EF53D9" w:rsidP="004F7345">
      <w:pPr>
        <w:pStyle w:val="PargrafodaLista"/>
        <w:widowControl w:val="0"/>
        <w:spacing w:line="276" w:lineRule="auto"/>
        <w:ind w:left="1418"/>
        <w:jc w:val="both"/>
        <w:rPr>
          <w:rFonts w:ascii="Garamond" w:hAnsi="Garamond" w:cs="Arial"/>
          <w:sz w:val="22"/>
          <w:szCs w:val="22"/>
          <w:u w:val="single"/>
        </w:rPr>
      </w:pPr>
      <w:r w:rsidRPr="00EF53D9">
        <w:rPr>
          <w:rFonts w:ascii="Garamond" w:hAnsi="Garamond" w:cs="Arial"/>
          <w:sz w:val="22"/>
          <w:szCs w:val="22"/>
          <w:u w:val="single"/>
        </w:rPr>
        <w:t xml:space="preserve">- Solicitação de parecer jurídico: </w:t>
      </w:r>
      <w:r w:rsidRPr="005006A6">
        <w:rPr>
          <w:rFonts w:ascii="Garamond" w:hAnsi="Garamond" w:cs="Arial"/>
          <w:b/>
          <w:sz w:val="22"/>
          <w:szCs w:val="22"/>
          <w:u w:val="single"/>
        </w:rPr>
        <w:t>30/01/2012</w:t>
      </w:r>
    </w:p>
    <w:p w:rsidR="00EF53D9" w:rsidRPr="00EF53D9" w:rsidRDefault="00EF53D9" w:rsidP="004F7345">
      <w:pPr>
        <w:pStyle w:val="PargrafodaLista"/>
        <w:widowControl w:val="0"/>
        <w:spacing w:line="276" w:lineRule="auto"/>
        <w:ind w:left="1418"/>
        <w:jc w:val="both"/>
        <w:rPr>
          <w:rFonts w:ascii="Garamond" w:hAnsi="Garamond" w:cs="Arial"/>
          <w:sz w:val="22"/>
          <w:szCs w:val="22"/>
          <w:u w:val="single"/>
        </w:rPr>
      </w:pPr>
      <w:r w:rsidRPr="00EF53D9">
        <w:rPr>
          <w:rFonts w:ascii="Garamond" w:hAnsi="Garamond" w:cs="Arial"/>
          <w:sz w:val="22"/>
          <w:szCs w:val="22"/>
          <w:u w:val="single"/>
        </w:rPr>
        <w:t xml:space="preserve">- Parecer jurídico: </w:t>
      </w:r>
      <w:r w:rsidRPr="005006A6">
        <w:rPr>
          <w:rFonts w:ascii="Garamond" w:hAnsi="Garamond" w:cs="Arial"/>
          <w:b/>
          <w:sz w:val="22"/>
          <w:szCs w:val="22"/>
          <w:u w:val="single"/>
        </w:rPr>
        <w:t>31/01/2012</w:t>
      </w:r>
    </w:p>
    <w:p w:rsidR="00EF53D9" w:rsidRDefault="00EF53D9"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Adjudicação: </w:t>
      </w:r>
      <w:r w:rsidRPr="005006A6">
        <w:rPr>
          <w:rFonts w:ascii="Garamond" w:hAnsi="Garamond" w:cs="Arial"/>
          <w:b/>
          <w:sz w:val="22"/>
          <w:szCs w:val="22"/>
        </w:rPr>
        <w:t>31/01/2012</w:t>
      </w:r>
    </w:p>
    <w:p w:rsidR="00EF53D9" w:rsidRDefault="00EF53D9"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Homologação: </w:t>
      </w:r>
      <w:r w:rsidRPr="005006A6">
        <w:rPr>
          <w:rFonts w:ascii="Garamond" w:hAnsi="Garamond" w:cs="Arial"/>
          <w:b/>
          <w:sz w:val="22"/>
          <w:szCs w:val="22"/>
        </w:rPr>
        <w:t>31/01/2012</w:t>
      </w:r>
    </w:p>
    <w:p w:rsidR="00EF53D9" w:rsidRDefault="00EF53D9" w:rsidP="004F7345">
      <w:pPr>
        <w:pStyle w:val="PargrafodaLista"/>
        <w:widowControl w:val="0"/>
        <w:spacing w:line="276" w:lineRule="auto"/>
        <w:ind w:left="1418"/>
        <w:jc w:val="both"/>
        <w:rPr>
          <w:rFonts w:ascii="Garamond" w:hAnsi="Garamond" w:cs="Arial"/>
          <w:b/>
          <w:sz w:val="22"/>
          <w:szCs w:val="22"/>
          <w:u w:val="single"/>
        </w:rPr>
      </w:pPr>
      <w:r>
        <w:rPr>
          <w:rFonts w:ascii="Garamond" w:hAnsi="Garamond" w:cs="Arial"/>
          <w:b/>
          <w:sz w:val="22"/>
          <w:szCs w:val="22"/>
          <w:u w:val="single"/>
        </w:rPr>
        <w:t>- Publicação em jornal oficial: 30/05/2012</w:t>
      </w:r>
    </w:p>
    <w:p w:rsidR="00EF53D9" w:rsidRDefault="00EF53D9"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lastRenderedPageBreak/>
        <w:t>- Assinatura do contrato n. 029/2012: 1º/02/2012</w:t>
      </w:r>
    </w:p>
    <w:p w:rsidR="00EF53D9" w:rsidRDefault="00EF53D9"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Assinatura do primeiro termo aditivo: 02/01/2013</w:t>
      </w:r>
    </w:p>
    <w:p w:rsidR="00EF53D9" w:rsidRDefault="00EF53D9" w:rsidP="004F7345">
      <w:pPr>
        <w:pStyle w:val="PargrafodaLista"/>
        <w:widowControl w:val="0"/>
        <w:spacing w:line="276" w:lineRule="auto"/>
        <w:ind w:left="1418"/>
        <w:jc w:val="both"/>
        <w:rPr>
          <w:rFonts w:ascii="Garamond" w:hAnsi="Garamond" w:cs="Arial"/>
          <w:b/>
          <w:sz w:val="22"/>
          <w:szCs w:val="22"/>
          <w:u w:val="single"/>
        </w:rPr>
      </w:pPr>
      <w:r>
        <w:rPr>
          <w:rFonts w:ascii="Garamond" w:hAnsi="Garamond" w:cs="Arial"/>
          <w:sz w:val="22"/>
          <w:szCs w:val="22"/>
        </w:rPr>
        <w:t xml:space="preserve">- </w:t>
      </w:r>
      <w:r w:rsidR="00806152">
        <w:rPr>
          <w:rFonts w:ascii="Garamond" w:hAnsi="Garamond" w:cs="Arial"/>
          <w:b/>
          <w:sz w:val="22"/>
          <w:szCs w:val="22"/>
          <w:u w:val="single"/>
        </w:rPr>
        <w:t>Não houve publicação</w:t>
      </w:r>
    </w:p>
    <w:p w:rsidR="00806152" w:rsidRDefault="00806152"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Assinatura do segundo termo aditivo: 27/12/2013</w:t>
      </w:r>
    </w:p>
    <w:p w:rsidR="00806152" w:rsidRPr="00806152" w:rsidRDefault="00806152" w:rsidP="004F7345">
      <w:pPr>
        <w:pStyle w:val="PargrafodaLista"/>
        <w:widowControl w:val="0"/>
        <w:spacing w:line="276" w:lineRule="auto"/>
        <w:ind w:left="1418"/>
        <w:jc w:val="both"/>
        <w:rPr>
          <w:rFonts w:ascii="Garamond" w:hAnsi="Garamond" w:cs="Arial"/>
          <w:b/>
          <w:sz w:val="22"/>
          <w:szCs w:val="22"/>
          <w:u w:val="single"/>
        </w:rPr>
      </w:pPr>
      <w:r>
        <w:rPr>
          <w:rFonts w:ascii="Garamond" w:hAnsi="Garamond" w:cs="Arial"/>
          <w:b/>
          <w:sz w:val="22"/>
          <w:szCs w:val="22"/>
          <w:u w:val="single"/>
        </w:rPr>
        <w:t>- Publicação em jornal oficial: 04/01/2014</w:t>
      </w:r>
    </w:p>
    <w:p w:rsidR="004F7345" w:rsidRPr="00311183" w:rsidRDefault="004F7345" w:rsidP="004F7345">
      <w:pPr>
        <w:pStyle w:val="PargrafodaLista"/>
        <w:widowControl w:val="0"/>
        <w:spacing w:line="276" w:lineRule="auto"/>
        <w:ind w:left="1418"/>
        <w:jc w:val="both"/>
        <w:rPr>
          <w:rFonts w:ascii="Garamond" w:hAnsi="Garamond" w:cs="Arial"/>
          <w:sz w:val="22"/>
          <w:szCs w:val="22"/>
        </w:rPr>
      </w:pPr>
    </w:p>
    <w:p w:rsidR="006852FB" w:rsidRPr="005006A6" w:rsidRDefault="005006A6" w:rsidP="004F7345">
      <w:pPr>
        <w:pStyle w:val="PargrafodaLista"/>
        <w:widowControl w:val="0"/>
        <w:spacing w:line="276" w:lineRule="auto"/>
        <w:ind w:left="1418"/>
        <w:jc w:val="both"/>
        <w:rPr>
          <w:rFonts w:ascii="Garamond" w:hAnsi="Garamond" w:cs="Arial"/>
          <w:sz w:val="22"/>
          <w:szCs w:val="22"/>
          <w:u w:val="single"/>
        </w:rPr>
      </w:pPr>
      <w:r>
        <w:rPr>
          <w:rFonts w:ascii="Garamond" w:hAnsi="Garamond" w:cs="Arial"/>
          <w:sz w:val="22"/>
          <w:szCs w:val="22"/>
          <w:u w:val="single"/>
        </w:rPr>
        <w:t xml:space="preserve">Inexigibilidade de Licitação </w:t>
      </w:r>
      <w:r w:rsidR="003F1B78">
        <w:rPr>
          <w:rFonts w:ascii="Garamond" w:hAnsi="Garamond" w:cs="Arial"/>
          <w:sz w:val="22"/>
          <w:szCs w:val="22"/>
          <w:u w:val="single"/>
        </w:rPr>
        <w:t>n. 001/2014</w:t>
      </w:r>
    </w:p>
    <w:p w:rsidR="00311183" w:rsidRDefault="006852FB" w:rsidP="004F7345">
      <w:pPr>
        <w:pStyle w:val="PargrafodaLista"/>
        <w:widowControl w:val="0"/>
        <w:spacing w:line="276" w:lineRule="auto"/>
        <w:ind w:left="1418"/>
        <w:jc w:val="both"/>
        <w:rPr>
          <w:rFonts w:ascii="Garamond" w:hAnsi="Garamond" w:cs="Arial"/>
          <w:sz w:val="22"/>
          <w:szCs w:val="22"/>
        </w:rPr>
      </w:pPr>
      <w:r w:rsidRPr="005006A6">
        <w:rPr>
          <w:rFonts w:ascii="Garamond" w:hAnsi="Garamond" w:cs="Arial"/>
          <w:sz w:val="22"/>
          <w:szCs w:val="22"/>
        </w:rPr>
        <w:t xml:space="preserve">- </w:t>
      </w:r>
      <w:r w:rsidR="005006A6">
        <w:rPr>
          <w:rFonts w:ascii="Garamond" w:hAnsi="Garamond" w:cs="Arial"/>
          <w:sz w:val="22"/>
          <w:szCs w:val="22"/>
        </w:rPr>
        <w:t xml:space="preserve">Solicitação de abertura de processo de inexigibilidade: </w:t>
      </w:r>
      <w:r w:rsidR="005006A6"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Comunicado interno – solicita inexigibilidade: </w:t>
      </w:r>
      <w:r w:rsidRPr="003F1B78">
        <w:rPr>
          <w:rFonts w:ascii="Garamond" w:hAnsi="Garamond" w:cs="Arial"/>
          <w:b/>
          <w:sz w:val="22"/>
          <w:szCs w:val="22"/>
        </w:rPr>
        <w:t>28/11/2014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Autorização do prefeito: </w:t>
      </w:r>
      <w:r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Justificativa do preço: </w:t>
      </w:r>
      <w:r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Solicita manifestação técnica do contador</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Parecer técnico do contador: </w:t>
      </w:r>
      <w:r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Solicita existência de dotação orçamentária: </w:t>
      </w:r>
      <w:r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Reposta da dotação orçamentária: </w:t>
      </w:r>
      <w:r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Estimativa do impacto orçamentário-financeiro</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Declaração de adequação orçamentária: </w:t>
      </w:r>
      <w:r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Solicita parecer jurídico: </w:t>
      </w:r>
      <w:r w:rsidRPr="003F1B78">
        <w:rPr>
          <w:rFonts w:ascii="Garamond" w:hAnsi="Garamond" w:cs="Arial"/>
          <w:b/>
          <w:sz w:val="22"/>
          <w:szCs w:val="22"/>
        </w:rPr>
        <w:t>1º/12/2014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Parecer jurídico: 15/12/2014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Solicita ratificação do prefeito: 15/12/2014</w:t>
      </w:r>
    </w:p>
    <w:p w:rsidR="005006A6" w:rsidRDefault="005006A6"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w:t>
      </w:r>
      <w:r w:rsidR="003F1B78">
        <w:rPr>
          <w:rFonts w:ascii="Garamond" w:hAnsi="Garamond" w:cs="Arial"/>
          <w:sz w:val="22"/>
          <w:szCs w:val="22"/>
        </w:rPr>
        <w:t>Termo de ratificação de inexigibilidade de licitação: 15/12/2014 (sem assinatura)</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Determina a realização da sessão de inexigibilidade: </w:t>
      </w:r>
      <w:r w:rsidRPr="003F1B78">
        <w:rPr>
          <w:rFonts w:ascii="Garamond" w:hAnsi="Garamond" w:cs="Arial"/>
          <w:b/>
          <w:sz w:val="22"/>
          <w:szCs w:val="22"/>
        </w:rPr>
        <w:t>15/12/2014</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w:t>
      </w:r>
      <w:r w:rsidR="00D24DFD">
        <w:rPr>
          <w:rFonts w:ascii="Garamond" w:hAnsi="Garamond" w:cs="Arial"/>
          <w:sz w:val="22"/>
          <w:szCs w:val="22"/>
        </w:rPr>
        <w:t>Sessão</w:t>
      </w:r>
      <w:r>
        <w:rPr>
          <w:rFonts w:ascii="Garamond" w:hAnsi="Garamond" w:cs="Arial"/>
          <w:sz w:val="22"/>
          <w:szCs w:val="22"/>
        </w:rPr>
        <w:t xml:space="preserve"> de inexigibilidade: </w:t>
      </w:r>
      <w:r w:rsidRPr="003F1B78">
        <w:rPr>
          <w:rFonts w:ascii="Garamond" w:hAnsi="Garamond" w:cs="Arial"/>
          <w:b/>
          <w:sz w:val="22"/>
          <w:szCs w:val="22"/>
        </w:rPr>
        <w:t>22/12/2014</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Homologação: </w:t>
      </w:r>
      <w:r w:rsidRPr="003F1B78">
        <w:rPr>
          <w:rFonts w:ascii="Garamond" w:hAnsi="Garamond" w:cs="Arial"/>
          <w:b/>
          <w:sz w:val="22"/>
          <w:szCs w:val="22"/>
        </w:rPr>
        <w:t>15/12/2014</w:t>
      </w:r>
      <w:r>
        <w:rPr>
          <w:rFonts w:ascii="Garamond" w:hAnsi="Garamond" w:cs="Arial"/>
          <w:sz w:val="22"/>
          <w:szCs w:val="22"/>
        </w:rPr>
        <w:t xml:space="preserve"> (sem assinatura)</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Assinatura do Contrato n. 072/2014: 09/01/2015</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Certidão de publicação no quadro de avisos na prefeitura: 09/01/2015</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Termo de ratificação: 1º/01/2015 (sem assinatura)</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Publicação em jornal oficial: 09/01/2015</w:t>
      </w:r>
    </w:p>
    <w:p w:rsidR="003F1B78" w:rsidRDefault="003F1B78"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w:t>
      </w:r>
      <w:r w:rsidR="00E84E0B">
        <w:rPr>
          <w:rFonts w:ascii="Garamond" w:hAnsi="Garamond" w:cs="Arial"/>
          <w:sz w:val="22"/>
          <w:szCs w:val="22"/>
        </w:rPr>
        <w:t>Assinatura do Primeiro Termo Aditivo ao Contrato: 29/12/2015</w:t>
      </w:r>
    </w:p>
    <w:p w:rsidR="00E84E0B" w:rsidRDefault="00E84E0B" w:rsidP="004F7345">
      <w:pPr>
        <w:pStyle w:val="PargrafodaLista"/>
        <w:widowControl w:val="0"/>
        <w:spacing w:line="276" w:lineRule="auto"/>
        <w:ind w:left="1418"/>
        <w:jc w:val="both"/>
        <w:rPr>
          <w:rFonts w:ascii="Garamond" w:hAnsi="Garamond" w:cs="Arial"/>
          <w:b/>
          <w:sz w:val="22"/>
          <w:szCs w:val="22"/>
          <w:u w:val="single"/>
        </w:rPr>
      </w:pPr>
      <w:r>
        <w:rPr>
          <w:rFonts w:ascii="Garamond" w:hAnsi="Garamond" w:cs="Arial"/>
          <w:sz w:val="22"/>
          <w:szCs w:val="22"/>
        </w:rPr>
        <w:t xml:space="preserve">- </w:t>
      </w:r>
      <w:r>
        <w:rPr>
          <w:rFonts w:ascii="Garamond" w:hAnsi="Garamond" w:cs="Arial"/>
          <w:b/>
          <w:sz w:val="22"/>
          <w:szCs w:val="22"/>
          <w:u w:val="single"/>
        </w:rPr>
        <w:t>Não houve publicação</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Assinatura do Segundo Termo Aditivo ao Contrato: 02/02/2017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Publicação em jornal oficial: sem data</w:t>
      </w:r>
    </w:p>
    <w:p w:rsidR="004F7345" w:rsidRDefault="004F7345" w:rsidP="004F7345">
      <w:pPr>
        <w:pStyle w:val="PargrafodaLista"/>
        <w:widowControl w:val="0"/>
        <w:spacing w:line="276" w:lineRule="auto"/>
        <w:ind w:left="1418"/>
        <w:jc w:val="both"/>
        <w:rPr>
          <w:rFonts w:ascii="Garamond" w:hAnsi="Garamond" w:cs="Arial"/>
          <w:sz w:val="22"/>
          <w:szCs w:val="22"/>
        </w:rPr>
      </w:pPr>
    </w:p>
    <w:p w:rsidR="00E84E0B" w:rsidRDefault="00E84E0B" w:rsidP="004F7345">
      <w:pPr>
        <w:pStyle w:val="PargrafodaLista"/>
        <w:widowControl w:val="0"/>
        <w:spacing w:line="276" w:lineRule="auto"/>
        <w:ind w:left="1418"/>
        <w:jc w:val="both"/>
        <w:rPr>
          <w:rFonts w:ascii="Garamond" w:hAnsi="Garamond" w:cs="Arial"/>
          <w:sz w:val="22"/>
          <w:szCs w:val="22"/>
          <w:u w:val="single"/>
        </w:rPr>
      </w:pPr>
      <w:r>
        <w:rPr>
          <w:rFonts w:ascii="Garamond" w:hAnsi="Garamond" w:cs="Arial"/>
          <w:sz w:val="22"/>
          <w:szCs w:val="22"/>
        </w:rPr>
        <w:t xml:space="preserve">- </w:t>
      </w:r>
      <w:r w:rsidRPr="00E84E0B">
        <w:rPr>
          <w:rFonts w:ascii="Garamond" w:hAnsi="Garamond" w:cs="Arial"/>
          <w:sz w:val="22"/>
          <w:szCs w:val="22"/>
          <w:u w:val="single"/>
        </w:rPr>
        <w:t>Inexigibilidade de Licitação n. 001/2017: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Solicitação de contratação de serviços: 13/02/2017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Despacho do prefeito: 13/02/2017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Solicitação de existência de recursos para a contratação: 15/02/2017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Resposta da contabilidade: 16/02/2017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Estimativa do impacto orçamentário e financeiro: 16/02/2017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lastRenderedPageBreak/>
        <w:t>- Despacho ao setor jurídico e contábil: 20/02/2017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Parecer técnico contábil: 21/02/2017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Solicita autorização do prefeito: 21/02/2017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Despacho de autorização: 21/02/2017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Despacho de abertura da inexigibilidade: 21/02/2017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Certidão de autuação do processo: 22/02/2017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Despacho de autorização da sessão pública: 22/02/2017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Termo de ratificação: 24/02/2017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Sessão da inexigibilidade: 24/02/2017</w:t>
      </w:r>
    </w:p>
    <w:p w:rsidR="00E84E0B" w:rsidRDefault="00E84E0B"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w:t>
      </w:r>
      <w:r w:rsidR="00DD0E17" w:rsidRPr="00DD0E17">
        <w:rPr>
          <w:rFonts w:ascii="Garamond" w:hAnsi="Garamond" w:cs="Arial"/>
          <w:b/>
          <w:sz w:val="22"/>
          <w:szCs w:val="22"/>
          <w:u w:val="single"/>
        </w:rPr>
        <w:t>Parecer jurídico: 16/02/2017</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Publicação: 03/03/2017</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Assinatura do Contrato n. 07/2017: 02/03/2017</w:t>
      </w:r>
    </w:p>
    <w:p w:rsidR="004F7345" w:rsidRDefault="004F7345" w:rsidP="004F7345">
      <w:pPr>
        <w:pStyle w:val="PargrafodaLista"/>
        <w:widowControl w:val="0"/>
        <w:spacing w:line="276" w:lineRule="auto"/>
        <w:ind w:left="1418"/>
        <w:jc w:val="both"/>
        <w:rPr>
          <w:rFonts w:ascii="Garamond" w:hAnsi="Garamond" w:cs="Arial"/>
          <w:sz w:val="22"/>
          <w:szCs w:val="22"/>
        </w:rPr>
      </w:pPr>
    </w:p>
    <w:p w:rsidR="00DD0E17" w:rsidRDefault="00DD0E17" w:rsidP="004F7345">
      <w:pPr>
        <w:pStyle w:val="PargrafodaLista"/>
        <w:widowControl w:val="0"/>
        <w:spacing w:line="276" w:lineRule="auto"/>
        <w:ind w:left="1418"/>
        <w:jc w:val="both"/>
        <w:rPr>
          <w:rFonts w:ascii="Garamond" w:hAnsi="Garamond" w:cs="Arial"/>
          <w:sz w:val="22"/>
          <w:szCs w:val="22"/>
          <w:u w:val="single"/>
        </w:rPr>
      </w:pPr>
      <w:r>
        <w:rPr>
          <w:rFonts w:ascii="Garamond" w:hAnsi="Garamond" w:cs="Arial"/>
          <w:sz w:val="22"/>
          <w:szCs w:val="22"/>
        </w:rPr>
        <w:t xml:space="preserve">- </w:t>
      </w:r>
      <w:r w:rsidRPr="00E84E0B">
        <w:rPr>
          <w:rFonts w:ascii="Garamond" w:hAnsi="Garamond" w:cs="Arial"/>
          <w:sz w:val="22"/>
          <w:szCs w:val="22"/>
          <w:u w:val="single"/>
        </w:rPr>
        <w:t>Inexigibilidade de Licitaç</w:t>
      </w:r>
      <w:r>
        <w:rPr>
          <w:rFonts w:ascii="Garamond" w:hAnsi="Garamond" w:cs="Arial"/>
          <w:sz w:val="22"/>
          <w:szCs w:val="22"/>
          <w:u w:val="single"/>
        </w:rPr>
        <w:t>ão n. 001/2018</w:t>
      </w:r>
      <w:r w:rsidRPr="00E84E0B">
        <w:rPr>
          <w:rFonts w:ascii="Garamond" w:hAnsi="Garamond" w:cs="Arial"/>
          <w:sz w:val="22"/>
          <w:szCs w:val="22"/>
          <w:u w:val="single"/>
        </w:rPr>
        <w:t>:</w:t>
      </w:r>
    </w:p>
    <w:p w:rsidR="005476D4"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Solicitação de contratação de serviços: </w:t>
      </w:r>
      <w:r w:rsidRPr="00DD0E17">
        <w:rPr>
          <w:rFonts w:ascii="Garamond" w:hAnsi="Garamond" w:cs="Arial"/>
          <w:b/>
          <w:sz w:val="22"/>
          <w:szCs w:val="22"/>
        </w:rPr>
        <w:t>02/03/2018</w:t>
      </w:r>
    </w:p>
    <w:p w:rsidR="00DD0E17" w:rsidRPr="00DD0E17" w:rsidRDefault="00DD0E17" w:rsidP="004F7345">
      <w:pPr>
        <w:pStyle w:val="PargrafodaLista"/>
        <w:widowControl w:val="0"/>
        <w:spacing w:line="276" w:lineRule="auto"/>
        <w:ind w:left="1418"/>
        <w:jc w:val="both"/>
        <w:rPr>
          <w:rFonts w:ascii="Garamond" w:hAnsi="Garamond" w:cs="Arial"/>
          <w:b/>
          <w:sz w:val="22"/>
          <w:szCs w:val="22"/>
        </w:rPr>
      </w:pPr>
      <w:r>
        <w:rPr>
          <w:rFonts w:ascii="Garamond" w:hAnsi="Garamond" w:cs="Arial"/>
          <w:sz w:val="22"/>
          <w:szCs w:val="22"/>
        </w:rPr>
        <w:t xml:space="preserve">- Despacho do prefeito: </w:t>
      </w:r>
      <w:r w:rsidRPr="00DD0E17">
        <w:rPr>
          <w:rFonts w:ascii="Garamond" w:hAnsi="Garamond" w:cs="Arial"/>
          <w:b/>
          <w:sz w:val="22"/>
          <w:szCs w:val="22"/>
        </w:rPr>
        <w:t>02/03/2018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Solicitação de existência de recursos para a contratação: </w:t>
      </w:r>
      <w:r w:rsidRPr="00DD0E17">
        <w:rPr>
          <w:rFonts w:ascii="Garamond" w:hAnsi="Garamond" w:cs="Arial"/>
          <w:b/>
          <w:sz w:val="22"/>
          <w:szCs w:val="22"/>
        </w:rPr>
        <w:t>02/03/2018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Resposta da contabilidade: </w:t>
      </w:r>
      <w:r w:rsidRPr="00DD0E17">
        <w:rPr>
          <w:rFonts w:ascii="Garamond" w:hAnsi="Garamond" w:cs="Arial"/>
          <w:b/>
          <w:sz w:val="22"/>
          <w:szCs w:val="22"/>
        </w:rPr>
        <w:t>02/03/2018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Estimativa do impacto orçamentário e financeiro: </w:t>
      </w:r>
      <w:r w:rsidRPr="00DD0E17">
        <w:rPr>
          <w:rFonts w:ascii="Garamond" w:hAnsi="Garamond" w:cs="Arial"/>
          <w:b/>
          <w:sz w:val="22"/>
          <w:szCs w:val="22"/>
        </w:rPr>
        <w:t>02/03/2018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Despacho ao setor jurídico e contábil: </w:t>
      </w:r>
      <w:r w:rsidRPr="00DD0E17">
        <w:rPr>
          <w:rFonts w:ascii="Garamond" w:hAnsi="Garamond" w:cs="Arial"/>
          <w:b/>
          <w:sz w:val="22"/>
          <w:szCs w:val="22"/>
        </w:rPr>
        <w:t>02/03/2018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Parecer técnico contábil: </w:t>
      </w:r>
      <w:r w:rsidRPr="00DD0E17">
        <w:rPr>
          <w:rFonts w:ascii="Garamond" w:hAnsi="Garamond" w:cs="Arial"/>
          <w:b/>
          <w:sz w:val="22"/>
          <w:szCs w:val="22"/>
        </w:rPr>
        <w:t>05/03/2018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Solicita autorização do prefeito: </w:t>
      </w:r>
      <w:r w:rsidRPr="00DD0E17">
        <w:rPr>
          <w:rFonts w:ascii="Garamond" w:hAnsi="Garamond" w:cs="Arial"/>
          <w:b/>
          <w:sz w:val="22"/>
          <w:szCs w:val="22"/>
        </w:rPr>
        <w:t>05/03/2018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Despacho de autorização: </w:t>
      </w:r>
      <w:r w:rsidRPr="00DD0E17">
        <w:rPr>
          <w:rFonts w:ascii="Garamond" w:hAnsi="Garamond" w:cs="Arial"/>
          <w:b/>
          <w:sz w:val="22"/>
          <w:szCs w:val="22"/>
        </w:rPr>
        <w:t>06/03/2018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Despacho de abertura da inexigibilidade: </w:t>
      </w:r>
      <w:r w:rsidRPr="00DD0E17">
        <w:rPr>
          <w:rFonts w:ascii="Garamond" w:hAnsi="Garamond" w:cs="Arial"/>
          <w:b/>
          <w:sz w:val="22"/>
          <w:szCs w:val="22"/>
        </w:rPr>
        <w:t>06/03/2018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Certidão de autuação do processo: </w:t>
      </w:r>
      <w:r w:rsidRPr="00DD0E17">
        <w:rPr>
          <w:rFonts w:ascii="Garamond" w:hAnsi="Garamond" w:cs="Arial"/>
          <w:b/>
          <w:sz w:val="22"/>
          <w:szCs w:val="22"/>
        </w:rPr>
        <w:t>06/03/2018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Despacho de autorização da sessão pública: </w:t>
      </w:r>
      <w:r w:rsidRPr="00DD0E17">
        <w:rPr>
          <w:rFonts w:ascii="Garamond" w:hAnsi="Garamond" w:cs="Arial"/>
          <w:b/>
          <w:sz w:val="22"/>
          <w:szCs w:val="22"/>
        </w:rPr>
        <w:t>06/03/2018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Sessão da inexigibilidade: </w:t>
      </w:r>
      <w:r w:rsidRPr="00DD0E17">
        <w:rPr>
          <w:rFonts w:ascii="Garamond" w:hAnsi="Garamond" w:cs="Arial"/>
          <w:b/>
          <w:sz w:val="22"/>
          <w:szCs w:val="22"/>
        </w:rPr>
        <w:t>06/03/2018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Termo de ratificação: </w:t>
      </w:r>
      <w:r w:rsidRPr="00DD0E17">
        <w:rPr>
          <w:rFonts w:ascii="Garamond" w:hAnsi="Garamond" w:cs="Arial"/>
          <w:b/>
          <w:sz w:val="22"/>
          <w:szCs w:val="22"/>
        </w:rPr>
        <w:t>07/03/2018</w:t>
      </w:r>
    </w:p>
    <w:p w:rsidR="00DD0E17" w:rsidRDefault="00DD0E17" w:rsidP="004F7345">
      <w:pPr>
        <w:pStyle w:val="PargrafodaLista"/>
        <w:widowControl w:val="0"/>
        <w:spacing w:line="276" w:lineRule="auto"/>
        <w:ind w:left="1418"/>
        <w:jc w:val="both"/>
        <w:rPr>
          <w:rFonts w:ascii="Garamond" w:hAnsi="Garamond" w:cs="Arial"/>
          <w:sz w:val="22"/>
          <w:szCs w:val="22"/>
        </w:rPr>
      </w:pPr>
      <w:r>
        <w:rPr>
          <w:rFonts w:ascii="Garamond" w:hAnsi="Garamond" w:cs="Arial"/>
          <w:sz w:val="22"/>
          <w:szCs w:val="22"/>
        </w:rPr>
        <w:t xml:space="preserve">- Publicação: </w:t>
      </w:r>
      <w:r w:rsidRPr="00DD0E17">
        <w:rPr>
          <w:rFonts w:ascii="Garamond" w:hAnsi="Garamond" w:cs="Arial"/>
          <w:b/>
          <w:sz w:val="22"/>
          <w:szCs w:val="22"/>
        </w:rPr>
        <w:t>08/03/2018</w:t>
      </w:r>
    </w:p>
    <w:p w:rsidR="00DD0E17" w:rsidRDefault="00DD0E17" w:rsidP="004F7345">
      <w:pPr>
        <w:pStyle w:val="PargrafodaLista"/>
        <w:widowControl w:val="0"/>
        <w:spacing w:line="276" w:lineRule="auto"/>
        <w:ind w:left="1418"/>
        <w:jc w:val="both"/>
        <w:rPr>
          <w:rFonts w:ascii="Garamond" w:hAnsi="Garamond" w:cs="Arial"/>
          <w:b/>
          <w:sz w:val="22"/>
          <w:szCs w:val="22"/>
          <w:u w:val="single"/>
        </w:rPr>
      </w:pPr>
      <w:r w:rsidRPr="00DD0E17">
        <w:rPr>
          <w:rFonts w:ascii="Garamond" w:hAnsi="Garamond" w:cs="Arial"/>
          <w:b/>
          <w:sz w:val="22"/>
          <w:szCs w:val="22"/>
          <w:u w:val="single"/>
        </w:rPr>
        <w:t>- Parecer jurídico: 02/03/2018</w:t>
      </w:r>
    </w:p>
    <w:p w:rsidR="00DD0E17" w:rsidRPr="00DD0E17" w:rsidRDefault="00DD0E17" w:rsidP="004F7345">
      <w:pPr>
        <w:pStyle w:val="PargrafodaLista"/>
        <w:widowControl w:val="0"/>
        <w:spacing w:line="276" w:lineRule="auto"/>
        <w:ind w:left="1418"/>
        <w:jc w:val="both"/>
        <w:rPr>
          <w:rFonts w:ascii="Garamond" w:hAnsi="Garamond" w:cs="Arial"/>
        </w:rPr>
      </w:pPr>
      <w:r>
        <w:rPr>
          <w:rFonts w:ascii="Garamond" w:hAnsi="Garamond" w:cs="Arial"/>
          <w:sz w:val="22"/>
          <w:szCs w:val="22"/>
        </w:rPr>
        <w:t xml:space="preserve">- Assinatura do Contrato n. 017/2018: </w:t>
      </w:r>
      <w:r w:rsidRPr="00DD0E17">
        <w:rPr>
          <w:rFonts w:ascii="Garamond" w:hAnsi="Garamond" w:cs="Arial"/>
          <w:b/>
          <w:sz w:val="22"/>
          <w:szCs w:val="22"/>
        </w:rPr>
        <w:t>06/03/2018</w:t>
      </w:r>
    </w:p>
    <w:p w:rsidR="007921CE" w:rsidRPr="007921CE" w:rsidRDefault="007921CE" w:rsidP="007921CE">
      <w:pPr>
        <w:pStyle w:val="PargrafodaLista"/>
        <w:widowControl w:val="0"/>
        <w:spacing w:line="360" w:lineRule="auto"/>
        <w:ind w:left="1418"/>
        <w:jc w:val="both"/>
        <w:rPr>
          <w:rFonts w:ascii="Garamond" w:hAnsi="Garamond" w:cs="Arial"/>
          <w:b/>
        </w:rPr>
      </w:pPr>
    </w:p>
    <w:p w:rsidR="00F72AF8" w:rsidRPr="005476D4" w:rsidRDefault="00F72AF8" w:rsidP="00F72AF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Seria possível que todos os atos praticados em um processo de inexigibilidade, inclusive a emissão do parecer jurídico, a análise pela comissão permanente de licitação e a assinatura do contrato, fossem realizados em apenas um dia</w:t>
      </w:r>
      <w:r w:rsidR="00DB79A6">
        <w:rPr>
          <w:rFonts w:ascii="Garamond" w:hAnsi="Garamond" w:cs="Arial"/>
        </w:rPr>
        <w:t xml:space="preserve"> ou em datas muito próximas</w:t>
      </w:r>
      <w:r>
        <w:rPr>
          <w:rFonts w:ascii="Garamond" w:hAnsi="Garamond" w:cs="Arial"/>
        </w:rPr>
        <w:t>?</w:t>
      </w:r>
      <w:r w:rsidR="005D64B7">
        <w:rPr>
          <w:rFonts w:ascii="Garamond" w:hAnsi="Garamond" w:cs="Arial"/>
        </w:rPr>
        <w:t xml:space="preserve"> A meu ver, não.</w:t>
      </w:r>
    </w:p>
    <w:p w:rsidR="00F72AF8" w:rsidRPr="00B0764E" w:rsidRDefault="005D64B7" w:rsidP="00D24DF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Entretanto, f</w:t>
      </w:r>
      <w:r w:rsidR="00F72AF8">
        <w:rPr>
          <w:rFonts w:ascii="Garamond" w:hAnsi="Garamond" w:cs="Arial"/>
        </w:rPr>
        <w:t xml:space="preserve">oi o que aconteceu </w:t>
      </w:r>
      <w:r w:rsidR="00DB79A6">
        <w:rPr>
          <w:rFonts w:ascii="Garamond" w:hAnsi="Garamond" w:cs="Arial"/>
        </w:rPr>
        <w:t>nas Inexigibilidades n. 001/2012, 001/2014, 001/2017 e 001/2018</w:t>
      </w:r>
      <w:r w:rsidR="00F72AF8">
        <w:rPr>
          <w:rFonts w:ascii="Garamond" w:hAnsi="Garamond" w:cs="Arial"/>
        </w:rPr>
        <w:t>.</w:t>
      </w:r>
      <w:r w:rsidR="00F72AF8" w:rsidRPr="00F72AF8">
        <w:rPr>
          <w:rFonts w:ascii="Garamond" w:hAnsi="Garamond" w:cs="Arial"/>
        </w:rPr>
        <w:t xml:space="preserve"> </w:t>
      </w:r>
    </w:p>
    <w:p w:rsidR="00B0764E" w:rsidRPr="00B0764E" w:rsidRDefault="00B0764E" w:rsidP="004455C8">
      <w:pPr>
        <w:widowControl w:val="0"/>
        <w:spacing w:line="360" w:lineRule="auto"/>
        <w:jc w:val="both"/>
        <w:rPr>
          <w:rFonts w:ascii="Garamond" w:hAnsi="Garamond" w:cs="Arial"/>
          <w:b/>
        </w:rPr>
      </w:pPr>
    </w:p>
    <w:p w:rsidR="005476D4" w:rsidRPr="00D24DFD" w:rsidRDefault="0041737C"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primeiro lugar, </w:t>
      </w:r>
      <w:r w:rsidR="00D24DFD">
        <w:rPr>
          <w:rFonts w:ascii="Garamond" w:hAnsi="Garamond" w:cs="Arial"/>
        </w:rPr>
        <w:t>verifico que, embora tenham sido colocados, nos autos dos processos de inexigibilidade, em páginas posteriores às sessões de abertura dos procedimentos, todos os pareceres jurídicos possuem data anterior à respectiva sessão.</w:t>
      </w:r>
    </w:p>
    <w:p w:rsidR="00D24DFD" w:rsidRPr="00D24DFD" w:rsidRDefault="00D24DFD" w:rsidP="004455C8">
      <w:pPr>
        <w:pStyle w:val="PargrafodaLista"/>
        <w:spacing w:line="360" w:lineRule="auto"/>
        <w:rPr>
          <w:rFonts w:ascii="Garamond" w:hAnsi="Garamond" w:cs="Arial"/>
          <w:b/>
        </w:rPr>
      </w:pPr>
    </w:p>
    <w:p w:rsidR="00D24DFD" w:rsidRPr="00D24DFD" w:rsidRDefault="00D24DFD"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Isso aconteceu em TODOS os autos de inexigibilidade.</w:t>
      </w:r>
    </w:p>
    <w:p w:rsidR="00D24DFD" w:rsidRPr="00D24DFD" w:rsidRDefault="00D24DFD" w:rsidP="004455C8">
      <w:pPr>
        <w:pStyle w:val="PargrafodaLista"/>
        <w:spacing w:line="360" w:lineRule="auto"/>
        <w:rPr>
          <w:rFonts w:ascii="Garamond" w:hAnsi="Garamond" w:cs="Arial"/>
          <w:b/>
        </w:rPr>
      </w:pPr>
    </w:p>
    <w:p w:rsidR="00D24DFD" w:rsidRPr="00D24DFD" w:rsidRDefault="00D24DFD"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Inclusive, na Inexigibilidade n. 001/2012, a própria solicitação do parecer jurídico, assinada em 30/01/2012, foi também acostada após a ata da sessão de julgamento da inexigibilidade, ocorrida no dia seguinte, em 31/12/2012.</w:t>
      </w:r>
    </w:p>
    <w:p w:rsidR="00D24DFD" w:rsidRPr="00D24DFD" w:rsidRDefault="00D24DFD" w:rsidP="004455C8">
      <w:pPr>
        <w:pStyle w:val="PargrafodaLista"/>
        <w:spacing w:line="360" w:lineRule="auto"/>
        <w:rPr>
          <w:rFonts w:ascii="Garamond" w:hAnsi="Garamond" w:cs="Arial"/>
          <w:b/>
        </w:rPr>
      </w:pPr>
    </w:p>
    <w:p w:rsidR="00D24DFD" w:rsidRPr="00D24DFD" w:rsidRDefault="00EB05A1"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disso, na Inexigibilidade n. 001/2012, a publicação do extrato do contrato foi acostada aos autos do procedimento em página anterior ao próprio contrato. Curioso notar que, embora o Contrato n. 029/2012 tenha sido assinado em 1º/02/2012, sua publicação veio a ocorrer em diário oficial apenas no dia 30/05/2012 (</w:t>
      </w:r>
      <w:r w:rsidR="00265BC0">
        <w:rPr>
          <w:rFonts w:ascii="Garamond" w:hAnsi="Garamond" w:cs="Arial"/>
        </w:rPr>
        <w:t>4 meses depois).</w:t>
      </w:r>
    </w:p>
    <w:p w:rsidR="00D24DFD" w:rsidRPr="00D24DFD" w:rsidRDefault="00D24DFD" w:rsidP="004455C8">
      <w:pPr>
        <w:pStyle w:val="PargrafodaLista"/>
        <w:spacing w:line="360" w:lineRule="auto"/>
        <w:rPr>
          <w:rFonts w:ascii="Garamond" w:hAnsi="Garamond" w:cs="Arial"/>
        </w:rPr>
      </w:pPr>
    </w:p>
    <w:p w:rsidR="00265BC0" w:rsidRPr="007921CE" w:rsidRDefault="00D24DFD" w:rsidP="007921C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Segundo, </w:t>
      </w:r>
      <w:r w:rsidR="00265BC0">
        <w:rPr>
          <w:rFonts w:ascii="Garamond" w:hAnsi="Garamond" w:cs="Arial"/>
        </w:rPr>
        <w:t>na Inexigibilidade n. 001/2014, a maioria dos documentos foram elaborados e assinados na mesma data, em 1º/12/2014: solicitação de abertura da inexigibilidade pelo Secretário Municipal de Administração; solicitação de abertura da inexigibilidade pelo Secretário de Fazenda e Planejamento; despacho de autorização do prefeito; justificativa do preço assinada pela presidente da CPL; parecer técnico do contador; solicitação de existência de dotação orçamentária; resposta da dotação; estimativa do impacto orçamentário e financeiro; declaração de adequação orçamentária e financeira; e solicitação de parecer jurídico.</w:t>
      </w:r>
      <w:r w:rsidR="00265BC0" w:rsidRPr="007921CE">
        <w:rPr>
          <w:rFonts w:ascii="Garamond" w:hAnsi="Garamond" w:cs="Arial"/>
          <w:b/>
        </w:rPr>
        <w:t>Ou seja, foram elaborados e assinados 10 documentos no mesmo dia 1º de dezembro de 2014.</w:t>
      </w:r>
    </w:p>
    <w:p w:rsidR="00265BC0" w:rsidRDefault="00265BC0"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Terceiro, </w:t>
      </w:r>
      <w:r w:rsidRPr="00265BC0">
        <w:rPr>
          <w:rFonts w:ascii="Garamond" w:hAnsi="Garamond" w:cs="Arial"/>
          <w:b/>
        </w:rPr>
        <w:t>muitos documentos acostados aos autos da Inexigibilidade n. 001/2014 não possuem a assinatura do então prefeito municipal: termo de ratificação, em 15/12/2014; despacho de homologação, em 15/12/2014; contrato n. 072/2014, em 15/12/2014; e termo de ratificação em 1º/01/2015.</w:t>
      </w:r>
    </w:p>
    <w:p w:rsidR="00265BC0" w:rsidRPr="00265BC0" w:rsidRDefault="00265BC0" w:rsidP="004455C8">
      <w:pPr>
        <w:pStyle w:val="PargrafodaLista"/>
        <w:spacing w:line="360" w:lineRule="auto"/>
        <w:rPr>
          <w:rFonts w:ascii="Garamond" w:hAnsi="Garamond" w:cs="Arial"/>
          <w:b/>
        </w:rPr>
      </w:pPr>
    </w:p>
    <w:p w:rsidR="00265BC0" w:rsidRPr="00265BC0" w:rsidRDefault="00265BC0"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Apesar disso, o termo de ratificação da Inexigibilidade n. 001/2014 foi publicado em jornal oficial, no dia 09/01/2015.</w:t>
      </w:r>
    </w:p>
    <w:p w:rsidR="00265BC0" w:rsidRPr="00265BC0" w:rsidRDefault="00265BC0" w:rsidP="004455C8">
      <w:pPr>
        <w:pStyle w:val="PargrafodaLista"/>
        <w:spacing w:line="360" w:lineRule="auto"/>
        <w:rPr>
          <w:rFonts w:ascii="Garamond" w:hAnsi="Garamond" w:cs="Arial"/>
          <w:b/>
        </w:rPr>
      </w:pPr>
    </w:p>
    <w:p w:rsidR="00265BC0" w:rsidRDefault="00265BC0"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Fato é que, não tendo sido assinado o contrato n. 072/2014, decorrente da Inexigibilidade n. 001/2014, novo contrato foi acostado aos autos do procedimento, contrato n. 002/2015, assinado em 09/01/2015.</w:t>
      </w:r>
    </w:p>
    <w:p w:rsidR="00265BC0" w:rsidRPr="00265BC0" w:rsidRDefault="00265BC0" w:rsidP="004455C8">
      <w:pPr>
        <w:pStyle w:val="PargrafodaLista"/>
        <w:spacing w:line="360" w:lineRule="auto"/>
        <w:rPr>
          <w:rFonts w:ascii="Garamond" w:hAnsi="Garamond" w:cs="Arial"/>
          <w:b/>
        </w:rPr>
      </w:pPr>
    </w:p>
    <w:p w:rsidR="00265BC0" w:rsidRDefault="00265BC0"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Ora, por que existem dois contratos?</w:t>
      </w:r>
      <w:r w:rsidR="004455C8">
        <w:rPr>
          <w:rFonts w:ascii="Garamond" w:hAnsi="Garamond" w:cs="Arial"/>
          <w:b/>
        </w:rPr>
        <w:t xml:space="preserve"> Por que o primeiro não foi assinado? Qual a razão dos acontecimentos?</w:t>
      </w:r>
    </w:p>
    <w:p w:rsidR="004455C8" w:rsidRPr="004455C8" w:rsidRDefault="004455C8" w:rsidP="004455C8">
      <w:pPr>
        <w:pStyle w:val="PargrafodaLista"/>
        <w:spacing w:line="360" w:lineRule="auto"/>
        <w:rPr>
          <w:rFonts w:ascii="Garamond" w:hAnsi="Garamond" w:cs="Arial"/>
          <w:b/>
        </w:rPr>
      </w:pPr>
    </w:p>
    <w:p w:rsidR="004455C8" w:rsidRPr="004455C8" w:rsidRDefault="004455C8"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Quarto, a documentação apresentada pela empresa para a Inexigibilidade n. 001/2017 estava vencida. A certidão de débitos tributários, por exemplo, tinha validade até 23/01/2017, sendo que a sessão da inexigibilidade ocorreu em 24/02/2017.</w:t>
      </w:r>
    </w:p>
    <w:p w:rsidR="004455C8" w:rsidRPr="004455C8" w:rsidRDefault="004455C8" w:rsidP="004455C8">
      <w:pPr>
        <w:pStyle w:val="PargrafodaLista"/>
        <w:spacing w:line="360" w:lineRule="auto"/>
        <w:rPr>
          <w:rFonts w:ascii="Garamond" w:hAnsi="Garamond" w:cs="Arial"/>
          <w:b/>
        </w:rPr>
      </w:pPr>
    </w:p>
    <w:p w:rsidR="004455C8" w:rsidRPr="00D24DFD" w:rsidRDefault="004455C8"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certidão negativa de débitos relativos aos tributos federais e à dívida ativa da União também já se encontrava vencida, em 28/01/2017. Assim como a certidão de quitação plena de pessoa jurídica, em 25/01/2017, e a certidão de regularidade do FGTS, em 31/01/2017.</w:t>
      </w:r>
    </w:p>
    <w:p w:rsidR="00D24DFD" w:rsidRPr="00D24DFD" w:rsidRDefault="00D24DFD" w:rsidP="004455C8">
      <w:pPr>
        <w:pStyle w:val="PargrafodaLista"/>
        <w:spacing w:line="360" w:lineRule="auto"/>
        <w:rPr>
          <w:rFonts w:ascii="Garamond" w:hAnsi="Garamond" w:cs="Arial"/>
        </w:rPr>
      </w:pPr>
    </w:p>
    <w:p w:rsidR="00D24DFD" w:rsidRPr="00D24DFD" w:rsidRDefault="004455C8"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Quinto, </w:t>
      </w:r>
      <w:r w:rsidR="00D24DFD">
        <w:rPr>
          <w:rFonts w:ascii="Garamond" w:hAnsi="Garamond" w:cs="Arial"/>
        </w:rPr>
        <w:t>as sessões das inexigibilidades ocorrem, geralmente, às 9h da manhã. Acontece que alguns atos que deveriam ter sido realizados antes da sessão de abertura do procedimento</w:t>
      </w:r>
      <w:r>
        <w:rPr>
          <w:rFonts w:ascii="Garamond" w:hAnsi="Garamond" w:cs="Arial"/>
        </w:rPr>
        <w:t>, na Inexigibilidade n. 001/2018,</w:t>
      </w:r>
      <w:r w:rsidR="00D24DFD">
        <w:rPr>
          <w:rFonts w:ascii="Garamond" w:hAnsi="Garamond" w:cs="Arial"/>
        </w:rPr>
        <w:t xml:space="preserve"> possuem a mesma data da respectiva sessão. </w:t>
      </w:r>
    </w:p>
    <w:p w:rsidR="00D24DFD" w:rsidRPr="00D24DFD" w:rsidRDefault="00D24DFD"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Ora, teriam os atos sido elaborados e assinados antes das 9h da manhã?</w:t>
      </w:r>
    </w:p>
    <w:p w:rsidR="00D24DFD" w:rsidRPr="00D24DFD" w:rsidRDefault="00D24DFD" w:rsidP="004455C8">
      <w:pPr>
        <w:pStyle w:val="PargrafodaLista"/>
        <w:spacing w:line="360" w:lineRule="auto"/>
        <w:rPr>
          <w:rFonts w:ascii="Garamond" w:hAnsi="Garamond" w:cs="Arial"/>
          <w:b/>
        </w:rPr>
      </w:pPr>
    </w:p>
    <w:p w:rsidR="00D24DFD" w:rsidRPr="004455C8" w:rsidRDefault="00D24DFD"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exemplo, </w:t>
      </w:r>
      <w:r w:rsidR="004455C8">
        <w:rPr>
          <w:rFonts w:ascii="Garamond" w:hAnsi="Garamond" w:cs="Arial"/>
        </w:rPr>
        <w:t>apesar de a sessão ter sido realizada às 9h da manhã do dia 06/03/2018, foram elaborados e assinados nesta mesma data os seguintes documentos: despacho de autorização para abertura da inexigibilidade, assinado pelo prefeito; despacho do presidente da CPL; certidão de abertura dos autos; e o despacho de determinação de realização da sessão da inexigibilidade.</w:t>
      </w:r>
    </w:p>
    <w:p w:rsidR="004455C8" w:rsidRPr="004455C8" w:rsidRDefault="004455C8" w:rsidP="004455C8">
      <w:pPr>
        <w:pStyle w:val="PargrafodaLista"/>
        <w:spacing w:line="360" w:lineRule="auto"/>
        <w:rPr>
          <w:rFonts w:ascii="Garamond" w:hAnsi="Garamond" w:cs="Arial"/>
          <w:b/>
        </w:rPr>
      </w:pPr>
    </w:p>
    <w:p w:rsidR="00D24DFD" w:rsidRPr="004455C8" w:rsidRDefault="004455C8"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Um detalhe: neste último despacho, embora a informação tenha sido de que a sessão seria realizada no dia 02/03/2018, às 9h, tanto a assinatura deste despacho quanto a sessão do procedimento acontecerem em 06/03/2018.</w:t>
      </w:r>
    </w:p>
    <w:p w:rsidR="00D24DFD" w:rsidRDefault="00D24DFD" w:rsidP="004455C8">
      <w:pPr>
        <w:pStyle w:val="PargrafodaLista"/>
        <w:widowControl w:val="0"/>
        <w:spacing w:line="360" w:lineRule="auto"/>
        <w:ind w:left="1418"/>
        <w:jc w:val="both"/>
        <w:rPr>
          <w:rFonts w:ascii="Garamond" w:hAnsi="Garamond" w:cs="Arial"/>
        </w:rPr>
      </w:pPr>
    </w:p>
    <w:p w:rsidR="00265BC0" w:rsidRPr="00265BC0" w:rsidRDefault="004455C8" w:rsidP="004455C8">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Enfim</w:t>
      </w:r>
      <w:r w:rsidR="007F0F0B" w:rsidRPr="00251651">
        <w:rPr>
          <w:rFonts w:ascii="Garamond" w:hAnsi="Garamond" w:cs="Arial"/>
        </w:rPr>
        <w:t xml:space="preserve">,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conluio, consumado.</w:t>
      </w:r>
      <w:r w:rsidR="001B349A">
        <w:rPr>
          <w:rFonts w:ascii="Garamond" w:hAnsi="Garamond" w:cs="Arial"/>
        </w:rPr>
        <w:t xml:space="preserve"> </w:t>
      </w:r>
      <w:r w:rsidR="00265BC0">
        <w:rPr>
          <w:rFonts w:ascii="Garamond" w:hAnsi="Garamond" w:cs="Arial"/>
          <w:b/>
        </w:rPr>
        <w:t>Não existe dúvida sobre a montagem dos autos dos processos de inexigibilidades.</w:t>
      </w:r>
    </w:p>
    <w:p w:rsidR="00265BC0" w:rsidRDefault="00265BC0" w:rsidP="004455C8">
      <w:pPr>
        <w:pStyle w:val="PargrafodaLista"/>
        <w:widowControl w:val="0"/>
        <w:spacing w:line="360" w:lineRule="auto"/>
        <w:ind w:left="1418"/>
        <w:jc w:val="both"/>
        <w:rPr>
          <w:rFonts w:ascii="Garamond" w:hAnsi="Garamond" w:cs="Arial"/>
        </w:rPr>
      </w:pPr>
    </w:p>
    <w:p w:rsidR="009813B8" w:rsidRPr="001B349A" w:rsidRDefault="009813B8" w:rsidP="004455C8">
      <w:pPr>
        <w:pStyle w:val="PargrafodaLista"/>
        <w:widowControl w:val="0"/>
        <w:numPr>
          <w:ilvl w:val="0"/>
          <w:numId w:val="14"/>
        </w:numPr>
        <w:spacing w:line="360" w:lineRule="auto"/>
        <w:ind w:left="0" w:firstLine="1418"/>
        <w:jc w:val="both"/>
        <w:rPr>
          <w:rFonts w:ascii="Garamond" w:hAnsi="Garamond" w:cs="Arial"/>
        </w:rPr>
      </w:pPr>
      <w:r w:rsidRPr="001B349A">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F0440D" w:rsidRPr="001A10AC" w:rsidRDefault="00F0440D" w:rsidP="004455C8">
      <w:pPr>
        <w:pStyle w:val="PargrafodaLista"/>
        <w:spacing w:line="360" w:lineRule="auto"/>
        <w:rPr>
          <w:rFonts w:ascii="Garamond" w:hAnsi="Garamond" w:cs="Arial"/>
          <w:b/>
        </w:rPr>
      </w:pPr>
    </w:p>
    <w:p w:rsidR="001A10AC" w:rsidRPr="000117C1" w:rsidRDefault="005E01D7" w:rsidP="004455C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w:t>
      </w:r>
      <w:r w:rsidR="001A10AC">
        <w:rPr>
          <w:rFonts w:ascii="Garamond" w:hAnsi="Garamond" w:cs="Arial"/>
        </w:rPr>
        <w:t>de conluio nesta situação. Até mesmo porque a formação de prova inequívoca de conluio é algo extremamente difícil e que foge às competências do Tribunal de Contas.</w:t>
      </w:r>
    </w:p>
    <w:p w:rsidR="000117C1" w:rsidRPr="000117C1" w:rsidRDefault="000117C1" w:rsidP="004455C8">
      <w:pPr>
        <w:widowControl w:val="0"/>
        <w:spacing w:line="360" w:lineRule="auto"/>
        <w:jc w:val="both"/>
        <w:rPr>
          <w:rFonts w:ascii="Garamond" w:hAnsi="Garamond" w:cs="Arial"/>
          <w:b/>
        </w:rPr>
      </w:pPr>
    </w:p>
    <w:p w:rsidR="001A10AC" w:rsidRPr="004455C8" w:rsidRDefault="007C0D05" w:rsidP="0041737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w:t>
      </w:r>
      <w:r w:rsidR="001A10AC">
        <w:rPr>
          <w:rFonts w:ascii="Garamond" w:hAnsi="Garamond" w:cs="Arial"/>
        </w:rPr>
        <w:t>eriam necessárias diligências relativas a escutas tele</w:t>
      </w:r>
      <w:r w:rsidR="00271B5F">
        <w:rPr>
          <w:rFonts w:ascii="Garamond" w:hAnsi="Garamond" w:cs="Arial"/>
        </w:rPr>
        <w:t xml:space="preserve">fônicas e oitiva de testemunhas. </w:t>
      </w:r>
      <w:r w:rsidR="00F9075A" w:rsidRPr="00271B5F">
        <w:rPr>
          <w:rFonts w:ascii="Garamond" w:hAnsi="Garamond" w:cs="Arial"/>
        </w:rPr>
        <w:t xml:space="preserve">O Tribunal de Contas da União já se manifestou a esse respeito no Acórdão n. </w:t>
      </w:r>
      <w:r w:rsidR="00F9075A" w:rsidRPr="00271B5F">
        <w:rPr>
          <w:rFonts w:ascii="Garamond" w:hAnsi="Garamond" w:cs="Arial"/>
        </w:rPr>
        <w:lastRenderedPageBreak/>
        <w:t>57/2003 (mantido em grau de recurso – Acórdão n. 630/2006 – Plenário):</w:t>
      </w:r>
    </w:p>
    <w:p w:rsidR="004455C8" w:rsidRPr="004455C8" w:rsidRDefault="004455C8" w:rsidP="004455C8">
      <w:pPr>
        <w:widowControl w:val="0"/>
        <w:spacing w:line="360" w:lineRule="auto"/>
        <w:jc w:val="both"/>
        <w:rPr>
          <w:rFonts w:ascii="Garamond" w:hAnsi="Garamond" w:cs="Arial"/>
          <w:b/>
        </w:rPr>
      </w:pPr>
    </w:p>
    <w:p w:rsidR="00F9075A" w:rsidRPr="00F9075A" w:rsidRDefault="00F9075A" w:rsidP="004F7345">
      <w:pPr>
        <w:pStyle w:val="PargrafodaLista"/>
        <w:widowControl w:val="0"/>
        <w:spacing w:line="276" w:lineRule="auto"/>
        <w:ind w:left="1418"/>
        <w:jc w:val="both"/>
        <w:rPr>
          <w:rFonts w:ascii="Garamond" w:hAnsi="Garamond"/>
          <w:sz w:val="22"/>
          <w:szCs w:val="22"/>
          <w:u w:val="single"/>
        </w:rPr>
      </w:pPr>
      <w:r w:rsidRPr="00F9075A">
        <w:rPr>
          <w:rFonts w:ascii="Garamond" w:hAnsi="Garamond"/>
          <w:sz w:val="22"/>
          <w:szCs w:val="22"/>
          <w:u w:val="single"/>
        </w:rPr>
        <w:t xml:space="preserve">Acórdão nº 57/2003 - Plenário </w:t>
      </w:r>
    </w:p>
    <w:p w:rsidR="00F9075A" w:rsidRPr="00F9075A" w:rsidRDefault="00F9075A" w:rsidP="004F7345">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t xml:space="preserve">Trecho do Voto: </w:t>
      </w:r>
    </w:p>
    <w:p w:rsidR="00F9075A" w:rsidRPr="00F9075A" w:rsidRDefault="00F9075A" w:rsidP="004F7345">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B0764E" w:rsidRDefault="00F9075A" w:rsidP="004F7345">
      <w:pPr>
        <w:pStyle w:val="PargrafodaLista"/>
        <w:widowControl w:val="0"/>
        <w:spacing w:line="276" w:lineRule="auto"/>
        <w:ind w:left="1418"/>
        <w:jc w:val="both"/>
        <w:rPr>
          <w:rFonts w:ascii="Garamond" w:hAnsi="Garamond"/>
          <w:sz w:val="22"/>
          <w:szCs w:val="22"/>
          <w:u w:val="single"/>
        </w:rPr>
      </w:pPr>
      <w:r w:rsidRPr="00B0764E">
        <w:rPr>
          <w:rFonts w:ascii="Garamond" w:hAnsi="Garamond"/>
          <w:sz w:val="22"/>
          <w:szCs w:val="22"/>
          <w:u w:val="single"/>
        </w:rPr>
        <w:t xml:space="preserve">6. </w:t>
      </w:r>
      <w:r w:rsidRPr="00B0764E">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F9075A" w:rsidRPr="00F9075A" w:rsidRDefault="00F9075A" w:rsidP="004F7345">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t xml:space="preserve">Trecho do Acórdão: </w:t>
      </w:r>
    </w:p>
    <w:p w:rsidR="00F9075A" w:rsidRDefault="00F9075A" w:rsidP="004F7345">
      <w:pPr>
        <w:pStyle w:val="PargrafodaLista"/>
        <w:widowControl w:val="0"/>
        <w:spacing w:line="276" w:lineRule="auto"/>
        <w:ind w:left="1418"/>
        <w:jc w:val="both"/>
        <w:rPr>
          <w:rFonts w:ascii="Garamond" w:hAnsi="Garamond"/>
          <w:sz w:val="22"/>
          <w:szCs w:val="22"/>
        </w:rPr>
      </w:pPr>
      <w:r w:rsidRPr="00F9075A">
        <w:rPr>
          <w:rFonts w:ascii="Garamond" w:hAnsi="Garamond"/>
          <w:sz w:val="22"/>
          <w:szCs w:val="22"/>
        </w:rPr>
        <w:t>9.5. declarar a inidoneidade das empresas ‘...´, para participar de licitações no âmbito da Administração Pública Federal por um prazo de um ano, nos termos do art. 46 da Lei nº 8.443/1992.</w:t>
      </w:r>
    </w:p>
    <w:p w:rsidR="005E01D7" w:rsidRPr="005E01D7" w:rsidRDefault="005E01D7" w:rsidP="004F7345">
      <w:pPr>
        <w:widowControl w:val="0"/>
        <w:spacing w:line="360" w:lineRule="auto"/>
        <w:jc w:val="both"/>
        <w:rPr>
          <w:rFonts w:ascii="Garamond" w:hAnsi="Garamond" w:cs="Arial"/>
          <w:b/>
          <w:sz w:val="22"/>
          <w:szCs w:val="22"/>
        </w:rPr>
      </w:pPr>
    </w:p>
    <w:p w:rsidR="00F9075A" w:rsidRPr="008F7D8B" w:rsidRDefault="00235627" w:rsidP="004F734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rsidR="008F7D8B" w:rsidRPr="007C0D05" w:rsidRDefault="008F7D8B" w:rsidP="004F7345">
      <w:pPr>
        <w:pStyle w:val="PargrafodaLista"/>
        <w:widowControl w:val="0"/>
        <w:spacing w:line="360" w:lineRule="auto"/>
        <w:ind w:left="1418"/>
        <w:jc w:val="both"/>
        <w:rPr>
          <w:rFonts w:ascii="Garamond" w:hAnsi="Garamond" w:cs="Arial"/>
          <w:b/>
        </w:rPr>
      </w:pPr>
    </w:p>
    <w:p w:rsidR="007C0D05" w:rsidRPr="008C55D4" w:rsidRDefault="007C0D05" w:rsidP="004F734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w:t>
      </w:r>
      <w:r>
        <w:rPr>
          <w:rFonts w:ascii="Garamond" w:hAnsi="Garamond" w:cs="Arial"/>
          <w:i/>
        </w:rPr>
        <w:lastRenderedPageBreak/>
        <w:t xml:space="preserve">dinheiro, bens ou valores públicos estaduais ou municipais ou pelos quais responda o Estado ou Município </w:t>
      </w:r>
      <w:r>
        <w:rPr>
          <w:rFonts w:ascii="Garamond" w:hAnsi="Garamond" w:cs="Arial"/>
        </w:rPr>
        <w:t>(art. 2º, II da Lei Complementar n. 102/2008).</w:t>
      </w:r>
    </w:p>
    <w:p w:rsidR="008C55D4" w:rsidRPr="008C55D4" w:rsidRDefault="008C55D4" w:rsidP="004F7345">
      <w:pPr>
        <w:widowControl w:val="0"/>
        <w:spacing w:line="360" w:lineRule="auto"/>
        <w:jc w:val="both"/>
        <w:rPr>
          <w:rFonts w:ascii="Garamond" w:hAnsi="Garamond" w:cs="Arial"/>
          <w:b/>
        </w:rPr>
      </w:pPr>
    </w:p>
    <w:p w:rsidR="000117C1" w:rsidRPr="00403E0C" w:rsidRDefault="00F36BD3" w:rsidP="004F7345">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Por todo o exposto, </w:t>
      </w:r>
      <w:r w:rsidR="006E2964" w:rsidRPr="00403E0C">
        <w:rPr>
          <w:rFonts w:ascii="Garamond" w:hAnsi="Garamond" w:cs="Arial"/>
        </w:rPr>
        <w:t xml:space="preserve">entendo estar configurado o conluio entre </w:t>
      </w:r>
      <w:r w:rsidR="004F7345">
        <w:rPr>
          <w:rFonts w:ascii="Garamond" w:hAnsi="Garamond" w:cs="Arial"/>
        </w:rPr>
        <w:t>os gestores municipais responsáveis pelas inexigibilidades, Roberto Sales e Carlos Alberto Recch Filho, os gestores que solicitaram a realização dos procedimentos, Ricardo Antônio Ferreira Nery, Renato Carlos César de Lima, Geraldo Francisco de Freitas e Jane Alves Martins, e o representante legal da empresa, Rodrigo Silveira Diniz Machado</w:t>
      </w:r>
      <w:r w:rsidR="000117C1" w:rsidRPr="00403E0C">
        <w:rPr>
          <w:rFonts w:ascii="Garamond" w:hAnsi="Garamond" w:cs="Arial"/>
        </w:rPr>
        <w:t>,</w:t>
      </w:r>
      <w:r w:rsidR="009813B8" w:rsidRPr="00403E0C">
        <w:rPr>
          <w:rFonts w:ascii="Garamond" w:hAnsi="Garamond" w:cs="Arial"/>
        </w:rPr>
        <w:t xml:space="preserve"> bem como</w:t>
      </w:r>
      <w:r w:rsidR="006E2964" w:rsidRPr="00403E0C">
        <w:rPr>
          <w:rFonts w:ascii="Garamond" w:hAnsi="Garamond" w:cs="Arial"/>
        </w:rPr>
        <w:t xml:space="preserve"> a fraude à Lei </w:t>
      </w:r>
      <w:r w:rsidR="00251651" w:rsidRPr="00403E0C">
        <w:rPr>
          <w:rFonts w:ascii="Garamond" w:hAnsi="Garamond" w:cs="Arial"/>
        </w:rPr>
        <w:t>Federal n. 8.666/1993</w:t>
      </w:r>
      <w:r w:rsidR="009813B8" w:rsidRPr="00403E0C">
        <w:rPr>
          <w:rFonts w:ascii="Garamond" w:hAnsi="Garamond" w:cs="Arial"/>
        </w:rPr>
        <w:t xml:space="preserve">, em razão da </w:t>
      </w:r>
      <w:r w:rsidR="00A84603" w:rsidRPr="00403E0C">
        <w:rPr>
          <w:rFonts w:ascii="Garamond" w:hAnsi="Garamond" w:cs="Arial"/>
        </w:rPr>
        <w:t xml:space="preserve">suposta </w:t>
      </w:r>
      <w:r w:rsidR="009813B8" w:rsidRPr="00403E0C">
        <w:rPr>
          <w:rFonts w:ascii="Garamond" w:hAnsi="Garamond" w:cs="Arial"/>
        </w:rPr>
        <w:t>vontade das partes de facilitarem e direciona</w:t>
      </w:r>
      <w:r w:rsidR="006A422C" w:rsidRPr="00403E0C">
        <w:rPr>
          <w:rFonts w:ascii="Garamond" w:hAnsi="Garamond" w:cs="Arial"/>
        </w:rPr>
        <w:t xml:space="preserve">rem a contratação apenas à ADPM, devendo a representação ser julgada procedente, com a adoção das seguintes medidas: </w:t>
      </w:r>
    </w:p>
    <w:p w:rsidR="006A422C" w:rsidRPr="006A422C" w:rsidRDefault="006A422C" w:rsidP="004F7345">
      <w:pPr>
        <w:widowControl w:val="0"/>
        <w:spacing w:line="360" w:lineRule="auto"/>
        <w:jc w:val="both"/>
        <w:rPr>
          <w:rFonts w:ascii="Garamond" w:hAnsi="Garamond" w:cs="Arial"/>
          <w:b/>
        </w:rPr>
      </w:pPr>
    </w:p>
    <w:p w:rsidR="00F358C6" w:rsidRPr="003A3643" w:rsidRDefault="008A031F" w:rsidP="004F7345">
      <w:pPr>
        <w:pStyle w:val="PargrafodaLista"/>
        <w:widowControl w:val="0"/>
        <w:numPr>
          <w:ilvl w:val="0"/>
          <w:numId w:val="22"/>
        </w:numPr>
        <w:spacing w:line="360" w:lineRule="auto"/>
        <w:ind w:left="1418" w:firstLine="0"/>
        <w:jc w:val="both"/>
        <w:rPr>
          <w:rFonts w:ascii="Garamond" w:hAnsi="Garamond" w:cs="Arial"/>
        </w:rPr>
      </w:pPr>
      <w:r w:rsidRPr="003A3643">
        <w:rPr>
          <w:rFonts w:ascii="Garamond" w:hAnsi="Garamond" w:cs="Arial"/>
        </w:rPr>
        <w:t>Aplicação de multa aos responsáve</w:t>
      </w:r>
      <w:r w:rsidR="003F3559" w:rsidRPr="003A3643">
        <w:rPr>
          <w:rFonts w:ascii="Garamond" w:hAnsi="Garamond" w:cs="Arial"/>
        </w:rPr>
        <w:t xml:space="preserve">is, </w:t>
      </w:r>
      <w:r w:rsidR="004F7345">
        <w:rPr>
          <w:rFonts w:ascii="Garamond" w:hAnsi="Garamond" w:cs="Arial"/>
        </w:rPr>
        <w:t>Roberto Sales, Carlos Alberto Recch Filho, Ricardo Antônio Ferreira Nery, Renato Carlos César de Lima, Geraldo Francisco de Freitas, Jane Alves Martins e Rodrigo Silveira Diniz Machado</w:t>
      </w:r>
      <w:r w:rsidR="00393564" w:rsidRPr="003A3643">
        <w:rPr>
          <w:rFonts w:ascii="Garamond" w:hAnsi="Garamond" w:cs="Arial"/>
        </w:rPr>
        <w:t xml:space="preserve">, </w:t>
      </w:r>
      <w:r w:rsidRPr="003A3643">
        <w:rPr>
          <w:rFonts w:ascii="Garamond" w:hAnsi="Garamond" w:cs="Arial"/>
        </w:rPr>
        <w:t>nos termos dos artigos 83, I e 85, II da Lei Complementar n. 102/2008;</w:t>
      </w:r>
    </w:p>
    <w:p w:rsidR="008A031F" w:rsidRPr="003A3643" w:rsidRDefault="008A031F" w:rsidP="004F7345">
      <w:pPr>
        <w:pStyle w:val="PargrafodaLista"/>
        <w:widowControl w:val="0"/>
        <w:numPr>
          <w:ilvl w:val="0"/>
          <w:numId w:val="22"/>
        </w:numPr>
        <w:spacing w:line="360" w:lineRule="auto"/>
        <w:ind w:left="1418" w:firstLine="0"/>
        <w:jc w:val="both"/>
        <w:rPr>
          <w:rFonts w:ascii="Garamond" w:hAnsi="Garamond" w:cs="Arial"/>
          <w:sz w:val="20"/>
          <w:szCs w:val="20"/>
        </w:rPr>
      </w:pPr>
      <w:r w:rsidRPr="003A3643">
        <w:rPr>
          <w:rFonts w:ascii="Garamond" w:hAnsi="Garamond" w:cs="Arial"/>
        </w:rPr>
        <w:t>Declaração da inidoneidade para licitar da empresa ADPM – Administração Pública para Municípios Ltda., nos termos do artigo 93 da Lei Complementar n. 102/2008.</w:t>
      </w:r>
    </w:p>
    <w:p w:rsidR="006A422C" w:rsidRPr="000117C1" w:rsidRDefault="006A422C" w:rsidP="004F7345">
      <w:pPr>
        <w:pStyle w:val="PargrafodaLista"/>
        <w:widowControl w:val="0"/>
        <w:spacing w:line="360" w:lineRule="auto"/>
        <w:ind w:left="1418"/>
        <w:jc w:val="both"/>
        <w:rPr>
          <w:rFonts w:ascii="Garamond" w:hAnsi="Garamond" w:cs="Arial"/>
          <w:b/>
          <w:sz w:val="20"/>
          <w:szCs w:val="20"/>
        </w:rPr>
      </w:pPr>
    </w:p>
    <w:p w:rsidR="00DA2379" w:rsidRDefault="002D5522" w:rsidP="009C2195">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t>I</w:t>
      </w:r>
      <w:r w:rsidR="00DA2379">
        <w:rPr>
          <w:rFonts w:ascii="Garamond" w:hAnsi="Garamond" w:cs="Arial"/>
          <w:b/>
        </w:rPr>
        <w:t>rregularidades identificadas nos processos de Inexigibilidade de Licitação</w:t>
      </w:r>
    </w:p>
    <w:p w:rsidR="00DA2379" w:rsidRDefault="00DA2379" w:rsidP="00B0764E">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885F3B" w:rsidRDefault="004E6C8C" w:rsidP="00B0764E">
      <w:pPr>
        <w:pStyle w:val="PargrafodaLista"/>
        <w:widowControl w:val="0"/>
        <w:spacing w:line="360" w:lineRule="auto"/>
        <w:ind w:left="1418"/>
        <w:jc w:val="both"/>
        <w:rPr>
          <w:rFonts w:ascii="Garamond" w:hAnsi="Garamond" w:cs="Arial"/>
          <w:b/>
        </w:rPr>
      </w:pPr>
      <w:r>
        <w:rPr>
          <w:rFonts w:ascii="Garamond" w:hAnsi="Garamond" w:cs="Arial"/>
          <w:b/>
        </w:rPr>
        <w:lastRenderedPageBreak/>
        <w:t>II</w:t>
      </w:r>
      <w:r w:rsidR="00885F3B">
        <w:rPr>
          <w:rFonts w:ascii="Garamond" w:hAnsi="Garamond" w:cs="Arial"/>
          <w:b/>
        </w:rPr>
        <w:t>.1) Ausência de projeto básico ou termo de referência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0117C1" w:rsidRDefault="00114A08" w:rsidP="004E6C8C">
      <w:pPr>
        <w:pStyle w:val="NormalWeb"/>
        <w:spacing w:before="0" w:beforeAutospacing="0" w:after="0" w:afterAutospacing="0" w:line="276" w:lineRule="auto"/>
        <w:ind w:left="1418"/>
        <w:jc w:val="both"/>
        <w:rPr>
          <w:rFonts w:ascii="Garamond" w:hAnsi="Garamond"/>
          <w:color w:val="000000"/>
          <w:sz w:val="22"/>
          <w:szCs w:val="22"/>
        </w:rPr>
      </w:pPr>
      <w:r w:rsidRPr="000117C1">
        <w:rPr>
          <w:rFonts w:ascii="Garamond" w:hAnsi="Garamond" w:cs="Arial"/>
          <w:color w:val="000000"/>
          <w:sz w:val="22"/>
          <w:szCs w:val="22"/>
        </w:rPr>
        <w:t>Art. 7</w:t>
      </w:r>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w:t>
      </w:r>
    </w:p>
    <w:p w:rsidR="00114A08" w:rsidRPr="000117C1" w:rsidRDefault="00114A08" w:rsidP="004E6C8C">
      <w:pPr>
        <w:pStyle w:val="NormalWeb"/>
        <w:spacing w:before="0" w:beforeAutospacing="0" w:after="0" w:afterAutospacing="0" w:line="276" w:lineRule="auto"/>
        <w:ind w:left="1418"/>
        <w:jc w:val="both"/>
        <w:rPr>
          <w:rFonts w:ascii="Garamond" w:hAnsi="Garamond"/>
          <w:color w:val="000000"/>
          <w:sz w:val="22"/>
          <w:szCs w:val="22"/>
        </w:rPr>
      </w:pPr>
      <w:r w:rsidRPr="000117C1">
        <w:rPr>
          <w:rFonts w:ascii="Garamond" w:hAnsi="Garamond" w:cs="Arial"/>
          <w:color w:val="000000"/>
          <w:sz w:val="22"/>
          <w:szCs w:val="22"/>
        </w:rPr>
        <w:t>§ 2</w:t>
      </w:r>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As obras e os serviços somente poderão ser licitados quando:</w:t>
      </w:r>
    </w:p>
    <w:p w:rsidR="00114A08" w:rsidRPr="000117C1" w:rsidRDefault="00114A08" w:rsidP="004E6C8C">
      <w:pPr>
        <w:pStyle w:val="NormalWeb"/>
        <w:spacing w:before="0" w:beforeAutospacing="0" w:after="0" w:afterAutospacing="0" w:line="276" w:lineRule="auto"/>
        <w:ind w:left="1418"/>
        <w:jc w:val="both"/>
        <w:rPr>
          <w:rFonts w:ascii="Garamond" w:hAnsi="Garamond"/>
          <w:color w:val="000000"/>
          <w:sz w:val="22"/>
          <w:szCs w:val="22"/>
        </w:rPr>
      </w:pPr>
      <w:r w:rsidRPr="000117C1">
        <w:rPr>
          <w:rFonts w:ascii="Garamond" w:hAnsi="Garamond" w:cs="Arial"/>
          <w:color w:val="000000"/>
          <w:sz w:val="22"/>
          <w:szCs w:val="22"/>
        </w:rPr>
        <w:t>I - </w:t>
      </w:r>
      <w:r w:rsidRPr="000117C1">
        <w:rPr>
          <w:rFonts w:ascii="Garamond" w:hAnsi="Garamond" w:cs="Arial"/>
          <w:b/>
          <w:color w:val="000000"/>
          <w:sz w:val="22"/>
          <w:szCs w:val="22"/>
        </w:rPr>
        <w:t>houver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4E6C8C"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1"/>
      </w:r>
      <w:r>
        <w:rPr>
          <w:rFonts w:ascii="Garamond" w:hAnsi="Garamond" w:cs="Arial"/>
        </w:rPr>
        <w:t xml:space="preserve"> deste mesmo artigo determina a aplicação das exigências aos casos de dispensa e de inexigibilidade de licitação, no que couber.</w:t>
      </w:r>
    </w:p>
    <w:p w:rsidR="004E6C8C" w:rsidRPr="002F68E7" w:rsidRDefault="004E6C8C" w:rsidP="004E6C8C">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rsidR="00B77F91" w:rsidRPr="00B77F91" w:rsidRDefault="00B77F91" w:rsidP="004E6C8C">
      <w:pPr>
        <w:pStyle w:val="PargrafodaLista"/>
        <w:spacing w:line="276" w:lineRule="auto"/>
        <w:rPr>
          <w:rFonts w:ascii="Garamond" w:hAnsi="Garamond" w:cs="Arial"/>
          <w:b/>
        </w:rPr>
      </w:pPr>
    </w:p>
    <w:p w:rsidR="00B77F91" w:rsidRPr="00B77F91" w:rsidRDefault="00B77F91" w:rsidP="004E6C8C">
      <w:pPr>
        <w:pStyle w:val="PargrafodaLista"/>
        <w:widowControl w:val="0"/>
        <w:spacing w:line="276"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B77F91" w:rsidRPr="00B77F91" w:rsidRDefault="00B77F91" w:rsidP="004E6C8C">
      <w:pPr>
        <w:pStyle w:val="PargrafodaLista"/>
        <w:spacing w:line="360" w:lineRule="auto"/>
        <w:rPr>
          <w:rFonts w:ascii="Garamond" w:hAnsi="Garamond" w:cs="Arial"/>
          <w:b/>
        </w:rPr>
      </w:pPr>
    </w:p>
    <w:p w:rsidR="00B77F91" w:rsidRPr="00B77F91" w:rsidRDefault="00B77F91" w:rsidP="004E6C8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verifiquei nos processos de Inexigibilidade n</w:t>
      </w:r>
      <w:r w:rsidR="004F7345">
        <w:rPr>
          <w:rFonts w:ascii="Garamond" w:hAnsi="Garamond" w:cs="Arial"/>
        </w:rPr>
        <w:t xml:space="preserve">. </w:t>
      </w:r>
      <w:r w:rsidR="004F7345">
        <w:rPr>
          <w:rFonts w:ascii="Garamond" w:hAnsi="Garamond" w:cs="Arial"/>
        </w:rPr>
        <w:lastRenderedPageBreak/>
        <w:t>001/2014, 001/2017 e 001/2018</w:t>
      </w:r>
      <w:r>
        <w:rPr>
          <w:rFonts w:ascii="Garamond" w:hAnsi="Garamond" w:cs="Arial"/>
        </w:rPr>
        <w:t xml:space="preserve"> a existência do documento.</w:t>
      </w:r>
    </w:p>
    <w:p w:rsidR="00B77F91" w:rsidRPr="00B77F91" w:rsidRDefault="00B77F91" w:rsidP="004E6C8C">
      <w:pPr>
        <w:pStyle w:val="PargrafodaLista"/>
        <w:widowControl w:val="0"/>
        <w:spacing w:line="360" w:lineRule="auto"/>
        <w:ind w:left="1418"/>
        <w:jc w:val="both"/>
        <w:rPr>
          <w:rFonts w:ascii="Garamond" w:hAnsi="Garamond" w:cs="Arial"/>
          <w:b/>
        </w:rPr>
      </w:pPr>
    </w:p>
    <w:p w:rsidR="00B77F91" w:rsidRPr="00B77F91" w:rsidRDefault="00B77F91" w:rsidP="004E6C8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 gestor municipal, podendo-se trazer graves danos e riscos à qualidade da contratação e ao dispêndio dos recursos públicos do município.</w:t>
      </w:r>
    </w:p>
    <w:p w:rsidR="00B77F91" w:rsidRPr="00B77F91" w:rsidRDefault="00B77F91" w:rsidP="004E6C8C">
      <w:pPr>
        <w:pStyle w:val="PargrafodaLista"/>
        <w:spacing w:line="360" w:lineRule="auto"/>
        <w:rPr>
          <w:rFonts w:ascii="Garamond" w:hAnsi="Garamond" w:cs="Arial"/>
          <w:b/>
        </w:rPr>
      </w:pPr>
    </w:p>
    <w:p w:rsidR="00B77F91" w:rsidRPr="00403E0C" w:rsidRDefault="005B62F4" w:rsidP="004E6C8C">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 xml:space="preserve">exposto, </w:t>
      </w:r>
      <w:r w:rsidRPr="004E6C8C">
        <w:rPr>
          <w:rFonts w:ascii="Garamond" w:hAnsi="Garamond" w:cs="Arial"/>
          <w:b/>
        </w:rPr>
        <w:t xml:space="preserve">houve descumprimento às disposições do §2º, I do artigo 7º da Lei Federal n. 8.666/1993 na realização dos processos de Inexigibilidade n. </w:t>
      </w:r>
      <w:r w:rsidR="004E6C8C" w:rsidRPr="004E6C8C">
        <w:rPr>
          <w:rFonts w:ascii="Garamond" w:hAnsi="Garamond" w:cs="Arial"/>
          <w:b/>
        </w:rPr>
        <w:t>001/2014, 001/2017 e 001/2018</w:t>
      </w:r>
      <w:r w:rsidRPr="004E6C8C">
        <w:rPr>
          <w:rFonts w:ascii="Garamond" w:hAnsi="Garamond" w:cs="Arial"/>
          <w:b/>
        </w:rPr>
        <w:t xml:space="preserve"> do município de </w:t>
      </w:r>
      <w:r w:rsidR="004E6C8C" w:rsidRPr="004E6C8C">
        <w:rPr>
          <w:rFonts w:ascii="Garamond" w:hAnsi="Garamond" w:cs="Arial"/>
          <w:b/>
        </w:rPr>
        <w:t>Arinos.</w:t>
      </w:r>
    </w:p>
    <w:p w:rsidR="002F68E7" w:rsidRPr="00B0764E" w:rsidRDefault="002F68E7" w:rsidP="004E6C8C">
      <w:pPr>
        <w:widowControl w:val="0"/>
        <w:spacing w:line="360" w:lineRule="auto"/>
        <w:jc w:val="both"/>
        <w:rPr>
          <w:rFonts w:ascii="Garamond" w:hAnsi="Garamond" w:cs="Arial"/>
        </w:rPr>
      </w:pPr>
    </w:p>
    <w:p w:rsidR="00DA2379" w:rsidRDefault="00DA2379" w:rsidP="001B349A">
      <w:pPr>
        <w:widowControl w:val="0"/>
        <w:spacing w:line="360" w:lineRule="auto"/>
        <w:ind w:left="1418"/>
        <w:jc w:val="both"/>
        <w:rPr>
          <w:rFonts w:ascii="Garamond" w:hAnsi="Garamond" w:cs="Arial"/>
          <w:b/>
        </w:rPr>
      </w:pPr>
      <w:r>
        <w:rPr>
          <w:rFonts w:ascii="Garamond" w:hAnsi="Garamond" w:cs="Arial"/>
          <w:b/>
        </w:rPr>
        <w:t>I</w:t>
      </w:r>
      <w:r w:rsidR="004E6C8C">
        <w:rPr>
          <w:rFonts w:ascii="Garamond" w:hAnsi="Garamond" w:cs="Arial"/>
          <w:b/>
        </w:rPr>
        <w:t>I</w:t>
      </w:r>
      <w:r w:rsidR="00885F3B">
        <w:rPr>
          <w:rFonts w:ascii="Garamond" w:hAnsi="Garamond" w:cs="Arial"/>
          <w:b/>
        </w:rPr>
        <w:t>.2</w:t>
      </w:r>
      <w:r>
        <w:rPr>
          <w:rFonts w:ascii="Garamond" w:hAnsi="Garamond" w:cs="Arial"/>
          <w:b/>
        </w:rPr>
        <w:t xml:space="preserve">) Ausência de orçamento detalhado em planilhas – Descumprimento ao </w:t>
      </w:r>
      <w:r w:rsidR="00CF24FA">
        <w:rPr>
          <w:rFonts w:ascii="Garamond" w:hAnsi="Garamond" w:cs="Arial"/>
          <w:b/>
        </w:rPr>
        <w:t>artigo</w:t>
      </w:r>
      <w:r>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4E6C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Nas Inexigibilidades n. 001/2014, 001/2017 e 001/2018</w:t>
      </w:r>
      <w:r w:rsidR="00064B7F">
        <w:rPr>
          <w:rFonts w:ascii="Garamond" w:hAnsi="Garamond" w:cs="Arial"/>
        </w:rPr>
        <w:t xml:space="preserve"> 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064B7F" w:rsidRDefault="00064B7F" w:rsidP="004E6C8C">
      <w:pPr>
        <w:pStyle w:val="PargrafodaLista"/>
        <w:widowControl w:val="0"/>
        <w:spacing w:line="276"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licitações para a execução de obras e para a prestação de serviços obedecerão ao disposto neste artigo e, em particular, à seguinte sequência:</w:t>
      </w:r>
    </w:p>
    <w:p w:rsidR="00064B7F" w:rsidRPr="00064B7F" w:rsidRDefault="00064B7F" w:rsidP="004E6C8C">
      <w:pPr>
        <w:pStyle w:val="PargrafodaLista"/>
        <w:widowControl w:val="0"/>
        <w:spacing w:line="276"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 obras e os serviços somente poderão ser licitados quando:</w:t>
      </w:r>
    </w:p>
    <w:p w:rsidR="00DA2379" w:rsidRPr="00B00268" w:rsidRDefault="00064B7F" w:rsidP="004E6C8C">
      <w:pPr>
        <w:pStyle w:val="PargrafodaLista"/>
        <w:widowControl w:val="0"/>
        <w:spacing w:line="276"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existir orçamento detalhado em planilhas que expressem a composição de todos os seus custos unitários;</w:t>
      </w:r>
    </w:p>
    <w:p w:rsidR="00064B7F" w:rsidRP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B349A">
      <w:pPr>
        <w:pStyle w:val="PargrafodaLista"/>
        <w:spacing w:line="360" w:lineRule="auto"/>
        <w:rPr>
          <w:rFonts w:ascii="Garamond" w:hAnsi="Garamond" w:cs="Arial"/>
          <w:b/>
        </w:rPr>
      </w:pPr>
    </w:p>
    <w:p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B349A">
      <w:pPr>
        <w:pStyle w:val="PargrafodaLista"/>
        <w:widowControl w:val="0"/>
        <w:spacing w:line="360" w:lineRule="auto"/>
        <w:ind w:left="1418"/>
        <w:jc w:val="both"/>
        <w:rPr>
          <w:rFonts w:ascii="Garamond" w:hAnsi="Garamond"/>
          <w:sz w:val="22"/>
          <w:szCs w:val="22"/>
        </w:rPr>
      </w:pP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5E01D7" w:rsidRDefault="00B00268" w:rsidP="004E6C8C">
      <w:pPr>
        <w:pStyle w:val="PargrafodaLista"/>
        <w:widowControl w:val="0"/>
        <w:spacing w:line="276"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w:t>
      </w:r>
      <w:r w:rsidRPr="005E01D7">
        <w:rPr>
          <w:rFonts w:ascii="Garamond" w:hAnsi="Garamond"/>
          <w:sz w:val="20"/>
          <w:szCs w:val="20"/>
        </w:rPr>
        <w:lastRenderedPageBreak/>
        <w:t xml:space="preserve">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rsidR="00B00268" w:rsidRPr="005E01D7" w:rsidRDefault="00B00268" w:rsidP="004E6C8C">
      <w:pPr>
        <w:pStyle w:val="PargrafodaLista"/>
        <w:widowControl w:val="0"/>
        <w:spacing w:line="276"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5E01D7" w:rsidRDefault="00B00268" w:rsidP="004E6C8C">
      <w:pPr>
        <w:pStyle w:val="PargrafodaLista"/>
        <w:widowControl w:val="0"/>
        <w:spacing w:line="276"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403E0C" w:rsidRDefault="00CF24FA" w:rsidP="00B0764E">
      <w:pPr>
        <w:pStyle w:val="PargrafodaLista"/>
        <w:spacing w:line="360" w:lineRule="auto"/>
        <w:rPr>
          <w:rFonts w:ascii="Garamond" w:hAnsi="Garamond" w:cs="Arial"/>
        </w:rPr>
      </w:pPr>
    </w:p>
    <w:p w:rsidR="00CF24FA" w:rsidRPr="004E6C8C" w:rsidRDefault="00CF24FA" w:rsidP="00B0764E">
      <w:pPr>
        <w:pStyle w:val="PargrafodaLista"/>
        <w:widowControl w:val="0"/>
        <w:numPr>
          <w:ilvl w:val="0"/>
          <w:numId w:val="14"/>
        </w:numPr>
        <w:spacing w:line="360" w:lineRule="auto"/>
        <w:ind w:left="142" w:firstLine="1276"/>
        <w:jc w:val="both"/>
        <w:rPr>
          <w:rFonts w:ascii="Garamond" w:hAnsi="Garamond" w:cs="Arial"/>
          <w:b/>
        </w:rPr>
      </w:pPr>
      <w:r w:rsidRPr="00403E0C">
        <w:rPr>
          <w:rFonts w:ascii="Garamond" w:hAnsi="Garamond" w:cs="Arial"/>
        </w:rPr>
        <w:t xml:space="preserve">Pelo exposto, </w:t>
      </w:r>
      <w:r w:rsidRPr="004E6C8C">
        <w:rPr>
          <w:rFonts w:ascii="Garamond" w:hAnsi="Garamond" w:cs="Arial"/>
          <w:b/>
        </w:rPr>
        <w:t xml:space="preserve">a ausência de orçamento detalhado em </w:t>
      </w:r>
      <w:r w:rsidR="00B00268" w:rsidRPr="004E6C8C">
        <w:rPr>
          <w:rFonts w:ascii="Garamond" w:hAnsi="Garamond" w:cs="Arial"/>
          <w:b/>
        </w:rPr>
        <w:t>planilhas que expresse</w:t>
      </w:r>
      <w:r w:rsidRPr="004E6C8C">
        <w:rPr>
          <w:rFonts w:ascii="Garamond" w:hAnsi="Garamond" w:cs="Arial"/>
          <w:b/>
        </w:rPr>
        <w:t xml:space="preserve"> custos unitários</w:t>
      </w:r>
      <w:r w:rsidR="00B00268" w:rsidRPr="004E6C8C">
        <w:rPr>
          <w:rFonts w:ascii="Garamond" w:hAnsi="Garamond" w:cs="Arial"/>
          <w:b/>
        </w:rPr>
        <w:t xml:space="preserve"> do objeto a ser contratado</w:t>
      </w:r>
      <w:r w:rsidR="00FE3ECF" w:rsidRPr="004E6C8C">
        <w:rPr>
          <w:rFonts w:ascii="Garamond" w:hAnsi="Garamond" w:cs="Arial"/>
          <w:b/>
        </w:rPr>
        <w:t xml:space="preserve"> nos processos de Inexigibilidade n.</w:t>
      </w:r>
      <w:r w:rsidR="004E6C8C" w:rsidRPr="004E6C8C">
        <w:rPr>
          <w:rFonts w:ascii="Garamond" w:hAnsi="Garamond" w:cs="Arial"/>
          <w:b/>
        </w:rPr>
        <w:t xml:space="preserve"> 001/2014, 001/2017 e 001/2018</w:t>
      </w:r>
      <w:r w:rsidR="00FE3ECF" w:rsidRPr="004E6C8C">
        <w:rPr>
          <w:rFonts w:ascii="Garamond" w:hAnsi="Garamond" w:cs="Arial"/>
          <w:b/>
        </w:rPr>
        <w:t xml:space="preserve"> do município de </w:t>
      </w:r>
      <w:r w:rsidR="004E6C8C" w:rsidRPr="004E6C8C">
        <w:rPr>
          <w:rFonts w:ascii="Garamond" w:hAnsi="Garamond" w:cs="Arial"/>
          <w:b/>
        </w:rPr>
        <w:t>Arinos</w:t>
      </w:r>
      <w:r w:rsidRPr="004E6C8C">
        <w:rPr>
          <w:rFonts w:ascii="Garamond" w:hAnsi="Garamond" w:cs="Arial"/>
          <w:b/>
        </w:rPr>
        <w:t xml:space="preserve"> é irregular, em descumprimento ao artigo 7º, §2º, II da Lei Federal n. 8.666/1993.</w:t>
      </w:r>
    </w:p>
    <w:p w:rsidR="00B00268" w:rsidRDefault="00B00268" w:rsidP="00B0764E">
      <w:pPr>
        <w:widowControl w:val="0"/>
        <w:spacing w:line="360" w:lineRule="auto"/>
        <w:jc w:val="both"/>
        <w:rPr>
          <w:rFonts w:ascii="Garamond" w:hAnsi="Garamond" w:cs="Arial"/>
          <w:b/>
        </w:rPr>
      </w:pPr>
    </w:p>
    <w:p w:rsidR="00710F8C" w:rsidRPr="00CF24FA" w:rsidRDefault="004E6C8C" w:rsidP="00B0764E">
      <w:pPr>
        <w:pStyle w:val="PargrafodaLista"/>
        <w:widowControl w:val="0"/>
        <w:spacing w:line="360" w:lineRule="auto"/>
        <w:ind w:left="1418"/>
        <w:jc w:val="both"/>
        <w:rPr>
          <w:rFonts w:ascii="Garamond" w:hAnsi="Garamond" w:cs="Arial"/>
          <w:b/>
        </w:rPr>
      </w:pPr>
      <w:r>
        <w:rPr>
          <w:rFonts w:ascii="Garamond" w:hAnsi="Garamond" w:cs="Arial"/>
          <w:b/>
        </w:rPr>
        <w:t>II</w:t>
      </w:r>
      <w:r w:rsidR="00707EC1">
        <w:rPr>
          <w:rFonts w:ascii="Garamond" w:hAnsi="Garamond" w:cs="Arial"/>
          <w:b/>
        </w:rPr>
        <w:t>.</w:t>
      </w:r>
      <w:r w:rsidR="00885F3B">
        <w:rPr>
          <w:rFonts w:ascii="Garamond" w:hAnsi="Garamond" w:cs="Arial"/>
          <w:b/>
        </w:rPr>
        <w:t>3</w:t>
      </w:r>
      <w:r>
        <w:rPr>
          <w:rFonts w:ascii="Garamond" w:hAnsi="Garamond" w:cs="Arial"/>
          <w:b/>
        </w:rPr>
        <w:t xml:space="preserve">) Ausência de publicação de alguns documentos </w:t>
      </w:r>
      <w:r w:rsidR="00710F8C">
        <w:rPr>
          <w:rFonts w:ascii="Garamond" w:hAnsi="Garamond" w:cs="Arial"/>
          <w:b/>
        </w:rPr>
        <w:t>– D</w:t>
      </w:r>
      <w:r w:rsidR="00B0764E">
        <w:rPr>
          <w:rFonts w:ascii="Garamond" w:hAnsi="Garamond" w:cs="Arial"/>
          <w:b/>
        </w:rPr>
        <w:t>escumpri</w:t>
      </w:r>
      <w:r w:rsidR="00686276">
        <w:rPr>
          <w:rFonts w:ascii="Garamond" w:hAnsi="Garamond" w:cs="Arial"/>
          <w:b/>
        </w:rPr>
        <w:t>mento ao caput do artigo</w:t>
      </w:r>
      <w:r w:rsidR="00710F8C">
        <w:rPr>
          <w:rFonts w:ascii="Garamond" w:hAnsi="Garamond" w:cs="Arial"/>
          <w:b/>
        </w:rPr>
        <w:t xml:space="preserve"> 26 </w:t>
      </w:r>
      <w:r w:rsidR="008475A7">
        <w:rPr>
          <w:rFonts w:ascii="Garamond" w:hAnsi="Garamond" w:cs="Arial"/>
          <w:b/>
        </w:rPr>
        <w:t xml:space="preserve">e ao parágrafo único do artigo 61, ambos </w:t>
      </w:r>
      <w:r w:rsidR="00710F8C">
        <w:rPr>
          <w:rFonts w:ascii="Garamond" w:hAnsi="Garamond" w:cs="Arial"/>
          <w:b/>
        </w:rPr>
        <w:t>da Lei n. 8.666/1993</w:t>
      </w:r>
      <w:r w:rsidR="00F20AC3">
        <w:rPr>
          <w:rFonts w:ascii="Garamond" w:hAnsi="Garamond" w:cs="Arial"/>
          <w:b/>
        </w:rPr>
        <w:t>, e</w:t>
      </w:r>
      <w:r w:rsidR="00DA3159">
        <w:rPr>
          <w:rFonts w:ascii="Garamond" w:hAnsi="Garamond" w:cs="Arial"/>
          <w:b/>
        </w:rPr>
        <w:t xml:space="preserve"> à Súmula n. 46 do </w:t>
      </w:r>
      <w:r w:rsidR="00B0764E">
        <w:rPr>
          <w:rFonts w:ascii="Garamond" w:hAnsi="Garamond" w:cs="Arial"/>
          <w:b/>
        </w:rPr>
        <w:t>TCEMG</w:t>
      </w:r>
    </w:p>
    <w:p w:rsidR="00710F8C" w:rsidRPr="00710F8C" w:rsidRDefault="00710F8C" w:rsidP="00B0764E">
      <w:pPr>
        <w:pStyle w:val="PargrafodaLista"/>
        <w:spacing w:line="360" w:lineRule="auto"/>
        <w:rPr>
          <w:rFonts w:ascii="Garamond" w:hAnsi="Garamond" w:cs="Arial"/>
          <w:b/>
        </w:rPr>
      </w:pPr>
    </w:p>
    <w:p w:rsidR="00710F8C" w:rsidRPr="00710F8C" w:rsidRDefault="00710F8C" w:rsidP="0068627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w:t>
      </w:r>
      <w:r w:rsidR="00DA3159">
        <w:rPr>
          <w:rStyle w:val="Refdenotaderodap"/>
          <w:rFonts w:ascii="Garamond" w:hAnsi="Garamond" w:cs="Arial"/>
        </w:rPr>
        <w:footnoteReference w:id="2"/>
      </w:r>
      <w:r>
        <w:rPr>
          <w:rFonts w:ascii="Garamond" w:hAnsi="Garamond" w:cs="Arial"/>
        </w:rPr>
        <w:t xml:space="preserve"> da Lei Federal n. 8.666/1993, o processo de inexigibilidade deverá ser comunicado à autoridade superior para ratificação e publicação na imprensa oficial, no prazo de 5 (cinco) dias, como condição de eficácia dos atos.</w:t>
      </w:r>
    </w:p>
    <w:p w:rsidR="00710F8C" w:rsidRPr="00710F8C" w:rsidRDefault="00710F8C" w:rsidP="00B0764E">
      <w:pPr>
        <w:pStyle w:val="PargrafodaLista"/>
        <w:widowControl w:val="0"/>
        <w:spacing w:line="360" w:lineRule="auto"/>
        <w:ind w:left="1418"/>
        <w:jc w:val="both"/>
        <w:rPr>
          <w:rFonts w:ascii="Garamond" w:hAnsi="Garamond" w:cs="Arial"/>
          <w:b/>
        </w:rPr>
      </w:pPr>
    </w:p>
    <w:p w:rsidR="00710F8C" w:rsidRDefault="004E6C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não houve publicação do Primeiro Termo Aditivo ao </w:t>
      </w:r>
      <w:r>
        <w:rPr>
          <w:rFonts w:ascii="Garamond" w:hAnsi="Garamond" w:cs="Arial"/>
        </w:rPr>
        <w:lastRenderedPageBreak/>
        <w:t>Contrato n. 029/2012 nem mesmo do Primeiro Termo Aditivo ao Contrato n. 072/2014</w:t>
      </w:r>
      <w:r w:rsidR="00DA3159">
        <w:rPr>
          <w:rFonts w:ascii="Garamond" w:hAnsi="Garamond" w:cs="Arial"/>
        </w:rPr>
        <w:t>.</w:t>
      </w:r>
      <w:r>
        <w:rPr>
          <w:rFonts w:ascii="Garamond" w:hAnsi="Garamond" w:cs="Arial"/>
        </w:rPr>
        <w:t xml:space="preserve"> Além disso, o extrato do contrato n. 029/2014 foi publicado após quatro meses de sua assinatura (1º/02/2014), em 30/05/2014.</w:t>
      </w:r>
    </w:p>
    <w:p w:rsidR="00DA3159" w:rsidRPr="00DA3159" w:rsidRDefault="00DA3159" w:rsidP="00B0764E">
      <w:pPr>
        <w:widowControl w:val="0"/>
        <w:spacing w:line="360" w:lineRule="auto"/>
        <w:jc w:val="both"/>
        <w:rPr>
          <w:rFonts w:ascii="Garamond" w:hAnsi="Garamond" w:cs="Arial"/>
          <w:b/>
        </w:rPr>
      </w:pPr>
    </w:p>
    <w:p w:rsidR="00710F8C" w:rsidRPr="00710F8C" w:rsidRDefault="00710F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é taxati</w:t>
      </w:r>
      <w:r w:rsidR="00DA3159">
        <w:rPr>
          <w:rFonts w:ascii="Garamond" w:hAnsi="Garamond" w:cs="Arial"/>
        </w:rPr>
        <w:t>va ao determinar a publicação da ratificação e/ou</w:t>
      </w:r>
      <w:r>
        <w:rPr>
          <w:rFonts w:ascii="Garamond" w:hAnsi="Garamond" w:cs="Arial"/>
        </w:rPr>
        <w:t xml:space="preserve"> extrato da inexigibilidade no prazo de até 5 (cinco) dias da ratif</w:t>
      </w:r>
      <w:r w:rsidR="00DA3159">
        <w:rPr>
          <w:rFonts w:ascii="Garamond" w:hAnsi="Garamond" w:cs="Arial"/>
        </w:rPr>
        <w:t xml:space="preserve">icação pela autoridade superior, </w:t>
      </w:r>
      <w:r w:rsidR="00DA3159">
        <w:rPr>
          <w:rFonts w:ascii="Garamond" w:hAnsi="Garamond" w:cs="Arial"/>
          <w:b/>
        </w:rPr>
        <w:t>em jornal oficial.</w:t>
      </w:r>
    </w:p>
    <w:p w:rsidR="00710F8C" w:rsidRPr="00710F8C" w:rsidRDefault="00710F8C" w:rsidP="00B0764E">
      <w:pPr>
        <w:pStyle w:val="PargrafodaLista"/>
        <w:spacing w:line="360" w:lineRule="auto"/>
        <w:rPr>
          <w:rFonts w:ascii="Garamond" w:hAnsi="Garamond" w:cs="Arial"/>
          <w:b/>
        </w:rPr>
      </w:pPr>
    </w:p>
    <w:p w:rsidR="00DA3159" w:rsidRPr="004E6C8C" w:rsidRDefault="00710F8C" w:rsidP="004E6C8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Entretanto, não foi o que aconteceu.</w:t>
      </w:r>
      <w:r w:rsidR="004E6C8C">
        <w:rPr>
          <w:rFonts w:ascii="Garamond" w:hAnsi="Garamond" w:cs="Arial"/>
        </w:rPr>
        <w:t xml:space="preserve"> Vejamos a norma</w:t>
      </w:r>
      <w:r w:rsidR="003A3643" w:rsidRPr="004E6C8C">
        <w:rPr>
          <w:rFonts w:ascii="Garamond" w:hAnsi="Garamond" w:cs="Arial"/>
        </w:rPr>
        <w:t>:</w:t>
      </w:r>
    </w:p>
    <w:p w:rsidR="00B0764E" w:rsidRPr="00DA3159" w:rsidRDefault="00B0764E" w:rsidP="00B0764E">
      <w:pPr>
        <w:pStyle w:val="PargrafodaLista"/>
        <w:spacing w:line="360" w:lineRule="auto"/>
        <w:rPr>
          <w:rFonts w:ascii="Garamond" w:hAnsi="Garamond" w:cs="Arial"/>
          <w:b/>
        </w:rPr>
      </w:pPr>
    </w:p>
    <w:p w:rsidR="00F20AC3" w:rsidRPr="00F20AC3" w:rsidRDefault="00F20AC3" w:rsidP="004E6C8C">
      <w:pPr>
        <w:pStyle w:val="NormalWeb"/>
        <w:spacing w:before="0" w:beforeAutospacing="0" w:after="0" w:afterAutospacing="0" w:line="276"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F20AC3" w:rsidRDefault="00F20AC3" w:rsidP="004E6C8C">
      <w:pPr>
        <w:pStyle w:val="NormalWeb"/>
        <w:widowControl w:val="0"/>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cs="Arial"/>
          <w:b/>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F20AC3" w:rsidRDefault="00F20AC3" w:rsidP="004E6C8C">
      <w:pPr>
        <w:pStyle w:val="NormalWeb"/>
        <w:spacing w:before="0" w:beforeAutospacing="0" w:after="0" w:afterAutospacing="0" w:line="276" w:lineRule="auto"/>
        <w:ind w:left="1418"/>
        <w:jc w:val="both"/>
        <w:rPr>
          <w:rFonts w:ascii="Garamond" w:hAnsi="Garamond" w:cs="Arial"/>
          <w:b/>
          <w:color w:val="000000"/>
          <w:sz w:val="22"/>
          <w:szCs w:val="22"/>
        </w:rPr>
      </w:pPr>
    </w:p>
    <w:p w:rsidR="00F20AC3" w:rsidRPr="00F20AC3" w:rsidRDefault="00F20AC3" w:rsidP="004E6C8C">
      <w:pPr>
        <w:pStyle w:val="NormalWeb"/>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3A3643" w:rsidRDefault="003A3643" w:rsidP="005F37D6">
      <w:pPr>
        <w:pStyle w:val="PargrafodaLista"/>
        <w:widowControl w:val="0"/>
        <w:spacing w:line="360" w:lineRule="auto"/>
        <w:ind w:left="1418"/>
        <w:jc w:val="both"/>
        <w:rPr>
          <w:rFonts w:ascii="Garamond" w:hAnsi="Garamond" w:cs="Arial"/>
          <w:b/>
        </w:rPr>
      </w:pPr>
    </w:p>
    <w:p w:rsidR="00710F8C" w:rsidRPr="00403E0C" w:rsidRDefault="00710F8C"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w:t>
      </w:r>
      <w:r w:rsidRPr="004E6C8C">
        <w:rPr>
          <w:rFonts w:ascii="Garamond" w:hAnsi="Garamond" w:cs="Arial"/>
          <w:b/>
        </w:rPr>
        <w:t xml:space="preserve">houve descumprimento às disposições do caput do artigo 26 </w:t>
      </w:r>
      <w:r w:rsidR="00F20AC3" w:rsidRPr="004E6C8C">
        <w:rPr>
          <w:rFonts w:ascii="Garamond" w:hAnsi="Garamond" w:cs="Arial"/>
          <w:b/>
        </w:rPr>
        <w:t>e ao parágrafo único do artigo 61, ambos da Lei Federal n. 8.666/1993, e à Súmula n. 46 do Tribunal de Contas de Minas Gerais</w:t>
      </w:r>
      <w:r w:rsidRPr="004E6C8C">
        <w:rPr>
          <w:rFonts w:ascii="Garamond" w:hAnsi="Garamond" w:cs="Arial"/>
          <w:b/>
        </w:rPr>
        <w:t xml:space="preserve"> na realização dos processos de Inexigibilidade n. </w:t>
      </w:r>
      <w:r w:rsidR="004E6C8C" w:rsidRPr="004E6C8C">
        <w:rPr>
          <w:rFonts w:ascii="Garamond" w:hAnsi="Garamond" w:cs="Arial"/>
          <w:b/>
        </w:rPr>
        <w:t>001/2012 e 001/2014 do município de Arinos</w:t>
      </w:r>
      <w:r w:rsidRPr="004E6C8C">
        <w:rPr>
          <w:rFonts w:ascii="Garamond" w:hAnsi="Garamond" w:cs="Arial"/>
          <w:b/>
        </w:rPr>
        <w:t>.</w:t>
      </w:r>
    </w:p>
    <w:p w:rsidR="005E01D7" w:rsidRDefault="005E01D7" w:rsidP="004E6C8C">
      <w:pPr>
        <w:widowControl w:val="0"/>
        <w:spacing w:line="360" w:lineRule="auto"/>
        <w:jc w:val="both"/>
        <w:rPr>
          <w:rFonts w:ascii="Garamond" w:hAnsi="Garamond" w:cs="Arial"/>
          <w:b/>
        </w:rPr>
      </w:pPr>
    </w:p>
    <w:p w:rsidR="007921CE" w:rsidRPr="004E6C8C" w:rsidRDefault="007921CE" w:rsidP="004E6C8C">
      <w:pPr>
        <w:widowControl w:val="0"/>
        <w:spacing w:line="360" w:lineRule="auto"/>
        <w:jc w:val="both"/>
        <w:rPr>
          <w:rFonts w:ascii="Garamond" w:hAnsi="Garamond" w:cs="Arial"/>
          <w:b/>
        </w:rPr>
      </w:pPr>
    </w:p>
    <w:p w:rsidR="008E045B" w:rsidRDefault="008E045B" w:rsidP="008E045B">
      <w:pPr>
        <w:pStyle w:val="PargrafodaLista"/>
        <w:widowControl w:val="0"/>
        <w:spacing w:line="360" w:lineRule="auto"/>
        <w:ind w:left="1418"/>
        <w:jc w:val="both"/>
        <w:rPr>
          <w:rFonts w:ascii="Garamond" w:hAnsi="Garamond" w:cs="Arial"/>
          <w:b/>
        </w:rPr>
      </w:pPr>
      <w:r>
        <w:rPr>
          <w:rFonts w:ascii="Garamond" w:hAnsi="Garamond" w:cs="Arial"/>
          <w:b/>
        </w:rPr>
        <w:lastRenderedPageBreak/>
        <w:t>I</w:t>
      </w:r>
      <w:r w:rsidR="004E6C8C">
        <w:rPr>
          <w:rFonts w:ascii="Garamond" w:hAnsi="Garamond" w:cs="Arial"/>
          <w:b/>
        </w:rPr>
        <w:t>I.4</w:t>
      </w:r>
      <w:r>
        <w:rPr>
          <w:rFonts w:ascii="Garamond" w:hAnsi="Garamond" w:cs="Arial"/>
          <w:b/>
        </w:rPr>
        <w:t xml:space="preserve">) </w:t>
      </w:r>
      <w:r w:rsidRPr="00B35E36">
        <w:rPr>
          <w:rFonts w:ascii="Garamond" w:hAnsi="Garamond" w:cs="Arial"/>
          <w:b/>
        </w:rPr>
        <w:t>Ausência de cl</w:t>
      </w:r>
      <w:r w:rsidR="00713054">
        <w:rPr>
          <w:rFonts w:ascii="Garamond" w:hAnsi="Garamond" w:cs="Arial"/>
          <w:b/>
        </w:rPr>
        <w:t>áusula contratual que estabeleça</w:t>
      </w:r>
      <w:r w:rsidRPr="00B35E36">
        <w:rPr>
          <w:rFonts w:ascii="Garamond" w:hAnsi="Garamond" w:cs="Arial"/>
          <w:b/>
        </w:rPr>
        <w:t xml:space="preserve"> o critério de reajuste do contrato – Descumprimento ao artigo 40, inciso XI e ao artigo 55, inciso III, da Lei n. 8.666/1993</w:t>
      </w:r>
      <w:r>
        <w:rPr>
          <w:rFonts w:ascii="Garamond" w:hAnsi="Garamond" w:cs="Arial"/>
          <w:b/>
        </w:rPr>
        <w:t xml:space="preserve"> </w:t>
      </w:r>
    </w:p>
    <w:p w:rsidR="008E045B" w:rsidRPr="008E045B" w:rsidRDefault="008E045B" w:rsidP="008E045B">
      <w:pPr>
        <w:pStyle w:val="PargrafodaLista"/>
        <w:spacing w:line="360" w:lineRule="auto"/>
        <w:rPr>
          <w:rFonts w:ascii="Garamond" w:hAnsi="Garamond" w:cs="Arial"/>
          <w:b/>
        </w:rPr>
      </w:pPr>
    </w:p>
    <w:p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3"/>
      </w:r>
      <w:r w:rsidRPr="00B35E36">
        <w:rPr>
          <w:rFonts w:ascii="Garamond" w:hAnsi="Garamond" w:cs="Arial"/>
        </w:rPr>
        <w:t xml:space="preserve"> c/c o artigo 55, inciso III</w:t>
      </w:r>
      <w:r w:rsidRPr="00B35E36">
        <w:rPr>
          <w:rFonts w:ascii="Garamond" w:hAnsi="Garamond" w:cs="Arial"/>
          <w:vertAlign w:val="superscript"/>
        </w:rPr>
        <w:footnoteReference w:id="4"/>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8E045B" w:rsidRPr="00B35E36" w:rsidRDefault="008E045B" w:rsidP="008E045B">
      <w:pPr>
        <w:widowControl w:val="0"/>
        <w:spacing w:line="360" w:lineRule="auto"/>
        <w:ind w:left="1418"/>
        <w:contextualSpacing/>
        <w:jc w:val="both"/>
        <w:rPr>
          <w:rFonts w:ascii="Garamond" w:hAnsi="Garamond" w:cs="Arial"/>
          <w:b/>
        </w:rPr>
      </w:pPr>
    </w:p>
    <w:p w:rsidR="008E045B" w:rsidRPr="003A3643" w:rsidRDefault="008E045B" w:rsidP="008E045B">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nos contratos ora analisados, nada foi fixado a esse respeito.</w:t>
      </w:r>
    </w:p>
    <w:p w:rsidR="008E045B" w:rsidRPr="00B35E36" w:rsidRDefault="008E045B" w:rsidP="008E045B">
      <w:pPr>
        <w:widowControl w:val="0"/>
        <w:spacing w:line="360" w:lineRule="auto"/>
        <w:ind w:left="1418"/>
        <w:contextualSpacing/>
        <w:jc w:val="both"/>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0F65C4" w:rsidRPr="00B35E36" w:rsidRDefault="000F65C4" w:rsidP="00155279">
      <w:pPr>
        <w:spacing w:line="360" w:lineRule="auto"/>
        <w:ind w:left="720"/>
        <w:contextualSpacing/>
        <w:rPr>
          <w:rFonts w:ascii="Garamond" w:hAnsi="Garamond" w:cs="Arial"/>
          <w:b/>
        </w:rPr>
      </w:pPr>
    </w:p>
    <w:p w:rsidR="008E045B" w:rsidRDefault="008E045B" w:rsidP="004E6C8C">
      <w:pPr>
        <w:widowControl w:val="0"/>
        <w:spacing w:line="276" w:lineRule="auto"/>
        <w:ind w:left="1418"/>
        <w:contextualSpacing/>
        <w:jc w:val="both"/>
        <w:rPr>
          <w:rFonts w:ascii="Garamond" w:hAnsi="Garamond"/>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3A3643" w:rsidRPr="008E045B" w:rsidRDefault="003A3643" w:rsidP="00155279">
      <w:pPr>
        <w:widowControl w:val="0"/>
        <w:spacing w:line="360" w:lineRule="auto"/>
        <w:contextualSpacing/>
        <w:jc w:val="both"/>
        <w:rPr>
          <w:rFonts w:ascii="Garamond" w:hAnsi="Garamond" w:cs="Arial"/>
          <w:b/>
          <w:sz w:val="22"/>
          <w:szCs w:val="22"/>
        </w:rPr>
      </w:pPr>
    </w:p>
    <w:p w:rsidR="008E045B" w:rsidRPr="004E6C8C"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lastRenderedPageBreak/>
        <w:t>A resposta à Consulta foi aprovada por unanimidade.</w:t>
      </w:r>
    </w:p>
    <w:p w:rsidR="004E6C8C" w:rsidRPr="00B35E36" w:rsidRDefault="004E6C8C" w:rsidP="004E6C8C">
      <w:pPr>
        <w:widowControl w:val="0"/>
        <w:spacing w:line="360" w:lineRule="auto"/>
        <w:ind w:left="1418"/>
        <w:contextualSpacing/>
        <w:jc w:val="both"/>
        <w:rPr>
          <w:rFonts w:ascii="Garamond" w:hAnsi="Garamond" w:cs="Arial"/>
          <w:b/>
        </w:rPr>
      </w:pPr>
    </w:p>
    <w:p w:rsidR="00852CEF" w:rsidRPr="004E6C8C" w:rsidRDefault="008E045B" w:rsidP="00817CC4">
      <w:pPr>
        <w:pStyle w:val="PargrafodaLista"/>
        <w:widowControl w:val="0"/>
        <w:numPr>
          <w:ilvl w:val="0"/>
          <w:numId w:val="14"/>
        </w:numPr>
        <w:spacing w:line="360" w:lineRule="auto"/>
        <w:ind w:left="142" w:firstLine="1276"/>
        <w:jc w:val="both"/>
        <w:rPr>
          <w:rFonts w:ascii="Garamond" w:hAnsi="Garamond" w:cs="Arial"/>
          <w:b/>
          <w:u w:val="single"/>
        </w:rPr>
      </w:pPr>
      <w:r w:rsidRPr="00403E0C">
        <w:rPr>
          <w:rFonts w:ascii="Garamond" w:hAnsi="Garamond" w:cs="Arial"/>
        </w:rPr>
        <w:t xml:space="preserve">Sendo assim, </w:t>
      </w:r>
      <w:r w:rsidRPr="004E6C8C">
        <w:rPr>
          <w:rFonts w:ascii="Garamond" w:hAnsi="Garamond" w:cs="Arial"/>
          <w:b/>
        </w:rPr>
        <w:t xml:space="preserve">houve descumprimento ao artigo 40, inciso I c/c o artigo 55, inciso III, da Lei Federal n. 8.666/1993, haja vista a ausência de cláusula contratual que faça previsão do critério de reajustamento de preços no Contrato n. </w:t>
      </w:r>
      <w:r w:rsidR="004E6C8C">
        <w:rPr>
          <w:rFonts w:ascii="Garamond" w:hAnsi="Garamond" w:cs="Arial"/>
          <w:b/>
        </w:rPr>
        <w:t>029/2012, no Contrato n. 002/2015, no Contrato n. 07/2017 e no Contrato n. 017/2018.</w:t>
      </w:r>
    </w:p>
    <w:p w:rsidR="00A5272A" w:rsidRPr="00403E0C" w:rsidRDefault="00A5272A" w:rsidP="00817CC4">
      <w:pPr>
        <w:pStyle w:val="PargrafodaLista"/>
        <w:widowControl w:val="0"/>
        <w:spacing w:line="360" w:lineRule="auto"/>
        <w:ind w:left="1418"/>
        <w:jc w:val="both"/>
        <w:rPr>
          <w:rFonts w:ascii="Garamond" w:hAnsi="Garamond" w:cs="Arial"/>
        </w:rPr>
      </w:pPr>
    </w:p>
    <w:p w:rsidR="00A5272A" w:rsidRDefault="004E6C8C" w:rsidP="00817CC4">
      <w:pPr>
        <w:pStyle w:val="PargrafodaLista"/>
        <w:widowControl w:val="0"/>
        <w:spacing w:line="360" w:lineRule="auto"/>
        <w:ind w:left="1418"/>
        <w:jc w:val="both"/>
        <w:rPr>
          <w:rFonts w:ascii="Garamond" w:hAnsi="Garamond" w:cs="Arial"/>
          <w:b/>
        </w:rPr>
      </w:pPr>
      <w:r>
        <w:rPr>
          <w:rFonts w:ascii="Garamond" w:hAnsi="Garamond" w:cs="Arial"/>
          <w:b/>
        </w:rPr>
        <w:t>II.5</w:t>
      </w:r>
      <w:r w:rsidR="00A5272A">
        <w:rPr>
          <w:rFonts w:ascii="Garamond" w:hAnsi="Garamond" w:cs="Arial"/>
          <w:b/>
        </w:rPr>
        <w:t xml:space="preserve">) </w:t>
      </w:r>
      <w:r w:rsidR="00AD75D9">
        <w:rPr>
          <w:rFonts w:ascii="Garamond" w:hAnsi="Garamond" w:cs="Arial"/>
          <w:b/>
        </w:rPr>
        <w:t>Frustração da licitude de processo licitatório – Dano presumido (</w:t>
      </w:r>
      <w:r w:rsidR="00AD75D9" w:rsidRPr="00A558C6">
        <w:rPr>
          <w:rFonts w:ascii="Garamond" w:hAnsi="Garamond" w:cs="Arial"/>
          <w:b/>
          <w:i/>
        </w:rPr>
        <w:t>in re ipsa</w:t>
      </w:r>
      <w:r w:rsidR="00AD75D9">
        <w:rPr>
          <w:rFonts w:ascii="Garamond" w:hAnsi="Garamond" w:cs="Arial"/>
          <w:b/>
        </w:rPr>
        <w:t xml:space="preserve">) – </w:t>
      </w:r>
      <w:r w:rsidR="00583359">
        <w:rPr>
          <w:rFonts w:ascii="Garamond" w:hAnsi="Garamond" w:cs="Arial"/>
          <w:b/>
        </w:rPr>
        <w:t xml:space="preserve">Artigo 49, </w:t>
      </w:r>
      <w:r w:rsidR="00583359">
        <w:rPr>
          <w:rFonts w:ascii="Garamond" w:hAnsi="Garamond" w:cs="Arial"/>
          <w:b/>
          <w:i/>
        </w:rPr>
        <w:t xml:space="preserve">caput </w:t>
      </w:r>
      <w:r w:rsidR="00583359">
        <w:rPr>
          <w:rFonts w:ascii="Garamond" w:hAnsi="Garamond" w:cs="Arial"/>
          <w:b/>
        </w:rPr>
        <w:t xml:space="preserve">e parágrafo 2º c/c o artigo 59, </w:t>
      </w:r>
      <w:r w:rsidR="00583359" w:rsidRPr="00583359">
        <w:rPr>
          <w:rFonts w:ascii="Garamond" w:hAnsi="Garamond" w:cs="Arial"/>
          <w:b/>
        </w:rPr>
        <w:t>caput</w:t>
      </w:r>
      <w:r w:rsidR="00583359">
        <w:rPr>
          <w:rFonts w:ascii="Garamond" w:hAnsi="Garamond" w:cs="Arial"/>
          <w:b/>
        </w:rPr>
        <w:t xml:space="preserve"> e parágrafo único, da Lei n. 8.666/1993 – </w:t>
      </w:r>
      <w:r w:rsidR="00AD75D9" w:rsidRPr="00583359">
        <w:rPr>
          <w:rFonts w:ascii="Garamond" w:hAnsi="Garamond" w:cs="Arial"/>
          <w:b/>
        </w:rPr>
        <w:t>Artigo</w:t>
      </w:r>
      <w:r w:rsidR="00AD75D9">
        <w:rPr>
          <w:rFonts w:ascii="Garamond" w:hAnsi="Garamond" w:cs="Arial"/>
          <w:b/>
        </w:rPr>
        <w:t xml:space="preserve"> 10, </w:t>
      </w:r>
      <w:r w:rsidR="00AD75D9">
        <w:rPr>
          <w:rFonts w:ascii="Garamond" w:hAnsi="Garamond" w:cs="Arial"/>
          <w:b/>
          <w:i/>
        </w:rPr>
        <w:t xml:space="preserve">caput </w:t>
      </w:r>
      <w:r w:rsidR="00AD75D9">
        <w:rPr>
          <w:rFonts w:ascii="Garamond" w:hAnsi="Garamond" w:cs="Arial"/>
          <w:b/>
        </w:rPr>
        <w:t>e inciso VIII, da Lei n. 8.429/1992</w:t>
      </w:r>
      <w:r w:rsidR="00A5272A">
        <w:rPr>
          <w:rFonts w:ascii="Garamond" w:hAnsi="Garamond" w:cs="Arial"/>
          <w:b/>
        </w:rPr>
        <w:t xml:space="preserve"> </w:t>
      </w:r>
      <w:r w:rsidR="00583359">
        <w:rPr>
          <w:rFonts w:ascii="Garamond" w:hAnsi="Garamond" w:cs="Arial"/>
          <w:b/>
        </w:rPr>
        <w:t>– Jurisprudência do Superior Tribunal de Justiça</w:t>
      </w:r>
    </w:p>
    <w:p w:rsidR="00A5272A" w:rsidRPr="00A5272A" w:rsidRDefault="00A5272A" w:rsidP="00817CC4">
      <w:pPr>
        <w:pStyle w:val="PargrafodaLista"/>
        <w:widowControl w:val="0"/>
        <w:spacing w:line="360" w:lineRule="auto"/>
        <w:ind w:left="1418"/>
        <w:jc w:val="both"/>
        <w:rPr>
          <w:rFonts w:ascii="Garamond" w:hAnsi="Garamond" w:cs="Arial"/>
          <w:u w:val="single"/>
        </w:rPr>
      </w:pPr>
    </w:p>
    <w:p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 xml:space="preserve">s processos de Inexigibilidade n. </w:t>
      </w:r>
      <w:r w:rsidR="004E6C8C">
        <w:rPr>
          <w:rFonts w:ascii="Garamond" w:hAnsi="Garamond" w:cs="Arial"/>
        </w:rPr>
        <w:t>001/2012, 001/2014, 001/2017 e 001/2018</w:t>
      </w:r>
      <w:r w:rsidR="002B5430">
        <w:rPr>
          <w:rFonts w:ascii="Garamond" w:hAnsi="Garamond" w:cs="Arial"/>
        </w:rPr>
        <w:t xml:space="preserve">, realizados pelo município de </w:t>
      </w:r>
      <w:r w:rsidR="004E6C8C">
        <w:rPr>
          <w:rFonts w:ascii="Garamond" w:hAnsi="Garamond" w:cs="Arial"/>
        </w:rPr>
        <w:t>Arinos</w:t>
      </w:r>
      <w:r w:rsidR="002B5430">
        <w:rPr>
          <w:rFonts w:ascii="Garamond" w:hAnsi="Garamond" w:cs="Arial"/>
        </w:rPr>
        <w:t xml:space="preserve">, 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rsidR="002B5430" w:rsidRPr="002B5430" w:rsidRDefault="002B5430" w:rsidP="00817CC4">
      <w:pPr>
        <w:pStyle w:val="PargrafodaLista"/>
        <w:widowControl w:val="0"/>
        <w:spacing w:line="360" w:lineRule="auto"/>
        <w:ind w:left="1418"/>
        <w:jc w:val="both"/>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Constituição Federal de 1988, regulamentado pela Lei n. 8.666/1993.</w:t>
      </w:r>
    </w:p>
    <w:p w:rsidR="002B5430" w:rsidRPr="002B5430" w:rsidRDefault="002B5430" w:rsidP="00817CC4">
      <w:pPr>
        <w:pStyle w:val="PargrafodaLista"/>
        <w:spacing w:line="360" w:lineRule="auto"/>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regra </w:t>
      </w:r>
      <w:r w:rsidR="0014430D">
        <w:rPr>
          <w:rFonts w:ascii="Garamond" w:hAnsi="Garamond" w:cs="Arial"/>
        </w:rPr>
        <w:t xml:space="preserve">– constitucional – </w:t>
      </w:r>
      <w:r>
        <w:rPr>
          <w:rFonts w:ascii="Garamond" w:hAnsi="Garamond" w:cs="Arial"/>
        </w:rPr>
        <w:t>é a licitação. Inexigibilidade é a exceção.</w:t>
      </w:r>
    </w:p>
    <w:p w:rsidR="002B5430" w:rsidRPr="002B5430" w:rsidRDefault="002B5430" w:rsidP="00817CC4">
      <w:pPr>
        <w:pStyle w:val="PargrafodaLista"/>
        <w:spacing w:line="360" w:lineRule="auto"/>
        <w:rPr>
          <w:rFonts w:ascii="Garamond" w:hAnsi="Garamond" w:cs="Arial"/>
          <w:u w:val="single"/>
        </w:rPr>
      </w:pPr>
    </w:p>
    <w:p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w:t>
      </w:r>
      <w:r>
        <w:rPr>
          <w:rFonts w:ascii="Garamond" w:hAnsi="Garamond" w:cs="Arial"/>
        </w:rPr>
        <w:lastRenderedPageBreak/>
        <w:t xml:space="preserve">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rsidR="00D54889" w:rsidRPr="000B062A" w:rsidRDefault="00D54889" w:rsidP="00817CC4">
      <w:pPr>
        <w:pStyle w:val="PargrafodaLista"/>
        <w:spacing w:line="360" w:lineRule="auto"/>
        <w:rPr>
          <w:rFonts w:ascii="Garamond" w:hAnsi="Garamond" w:cs="Arial"/>
          <w:b/>
        </w:rPr>
      </w:pPr>
    </w:p>
    <w:p w:rsidR="000B062A" w:rsidRPr="000B062A" w:rsidRDefault="000B062A" w:rsidP="004E6C8C">
      <w:pPr>
        <w:pStyle w:val="PargrafodaLista"/>
        <w:widowControl w:val="0"/>
        <w:spacing w:line="276"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B062A" w:rsidRPr="000B062A" w:rsidRDefault="000B062A" w:rsidP="004E6C8C">
      <w:pPr>
        <w:pStyle w:val="PargrafodaLista"/>
        <w:widowControl w:val="0"/>
        <w:spacing w:line="276"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0B062A" w:rsidRPr="000B062A" w:rsidRDefault="000B062A" w:rsidP="004E6C8C">
      <w:pPr>
        <w:pStyle w:val="PargrafodaLista"/>
        <w:widowControl w:val="0"/>
        <w:spacing w:line="276" w:lineRule="auto"/>
        <w:ind w:left="1418"/>
        <w:jc w:val="both"/>
        <w:rPr>
          <w:rFonts w:ascii="Garamond" w:hAnsi="Garamond" w:cs="Arial"/>
          <w:b/>
          <w:color w:val="000000"/>
          <w:sz w:val="22"/>
          <w:szCs w:val="22"/>
          <w:u w:val="single"/>
          <w:shd w:val="clear" w:color="auto" w:fill="FFFFFF"/>
        </w:rPr>
      </w:pPr>
    </w:p>
    <w:p w:rsidR="000B062A" w:rsidRPr="000B062A" w:rsidRDefault="000B062A" w:rsidP="004E6C8C">
      <w:pPr>
        <w:spacing w:line="276"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B062A" w:rsidRPr="000B062A" w:rsidRDefault="000B062A" w:rsidP="004E6C8C">
      <w:pPr>
        <w:spacing w:line="276"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B062A" w:rsidRPr="000B062A" w:rsidRDefault="000B062A" w:rsidP="00781EBF">
      <w:pPr>
        <w:pStyle w:val="PargrafodaLista"/>
        <w:spacing w:line="360" w:lineRule="auto"/>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0B062A" w:rsidRPr="000B062A" w:rsidRDefault="000B062A" w:rsidP="00781EBF">
      <w:pPr>
        <w:pStyle w:val="PargrafodaLista"/>
        <w:widowControl w:val="0"/>
        <w:spacing w:line="360" w:lineRule="auto"/>
        <w:ind w:left="1418"/>
        <w:jc w:val="both"/>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0B062A" w:rsidRPr="000B062A" w:rsidRDefault="000B062A" w:rsidP="00781EBF">
      <w:pPr>
        <w:pStyle w:val="PargrafodaLista"/>
        <w:spacing w:line="360" w:lineRule="auto"/>
        <w:rPr>
          <w:rFonts w:ascii="Garamond" w:hAnsi="Garamond" w:cs="Arial"/>
          <w:b/>
        </w:rPr>
      </w:pPr>
    </w:p>
    <w:p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Estando o contrato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aos responsáveis devem 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rsidR="003E0CFE" w:rsidRPr="003E0CFE" w:rsidRDefault="003E0CFE" w:rsidP="00781EBF">
      <w:pPr>
        <w:pStyle w:val="PargrafodaLista"/>
        <w:spacing w:line="360" w:lineRule="auto"/>
        <w:rPr>
          <w:rFonts w:ascii="Garamond" w:hAnsi="Garamond" w:cs="Arial"/>
          <w:b/>
        </w:rPr>
      </w:pPr>
    </w:p>
    <w:p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respeito</w:t>
      </w:r>
      <w:r>
        <w:rPr>
          <w:rFonts w:ascii="Garamond" w:hAnsi="Garamond" w:cs="Arial"/>
        </w:rPr>
        <w:t xml:space="preserve">. Nos termos do seu artigo 10, inciso VIII, constitui ato de improbidade </w:t>
      </w:r>
      <w:r>
        <w:rPr>
          <w:rFonts w:ascii="Garamond" w:hAnsi="Garamond" w:cs="Arial"/>
        </w:rPr>
        <w:lastRenderedPageBreak/>
        <w:t xml:space="preserve">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rsidR="00583359" w:rsidRPr="00583359" w:rsidRDefault="00583359" w:rsidP="00583359">
      <w:pPr>
        <w:widowControl w:val="0"/>
        <w:spacing w:line="360" w:lineRule="auto"/>
        <w:jc w:val="both"/>
        <w:rPr>
          <w:rFonts w:ascii="Garamond" w:hAnsi="Garamond" w:cs="Arial"/>
          <w:b/>
        </w:rPr>
      </w:pPr>
    </w:p>
    <w:p w:rsidR="00781EBF" w:rsidRPr="00D54889" w:rsidRDefault="00781EBF" w:rsidP="004E6C8C">
      <w:pPr>
        <w:autoSpaceDE w:val="0"/>
        <w:autoSpaceDN w:val="0"/>
        <w:adjustRightInd w:val="0"/>
        <w:spacing w:line="276"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 xml:space="preserve">Art. 10. </w:t>
      </w:r>
      <w:r w:rsidRPr="00D54889">
        <w:rPr>
          <w:rFonts w:ascii="Garamond" w:eastAsia="Calibri" w:hAnsi="Garamond" w:cs="SourceSansPro-Regular"/>
          <w:sz w:val="22"/>
          <w:szCs w:val="22"/>
          <w:u w:val="single"/>
        </w:rPr>
        <w:t>Constitui ato de improbidade administrativa que causa lesão ao erário</w:t>
      </w:r>
      <w:r w:rsidRPr="00D54889">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781EBF" w:rsidRPr="00D54889" w:rsidRDefault="00781EBF" w:rsidP="004E6C8C">
      <w:pPr>
        <w:autoSpaceDE w:val="0"/>
        <w:autoSpaceDN w:val="0"/>
        <w:adjustRightInd w:val="0"/>
        <w:spacing w:line="276"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w:t>
      </w:r>
    </w:p>
    <w:p w:rsidR="00781EBF" w:rsidRPr="00D54889" w:rsidRDefault="00781EBF" w:rsidP="004E6C8C">
      <w:pPr>
        <w:autoSpaceDE w:val="0"/>
        <w:autoSpaceDN w:val="0"/>
        <w:adjustRightInd w:val="0"/>
        <w:spacing w:line="276"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u w:val="single"/>
        </w:rPr>
        <w:t>VIII - frustrar a licitude de processo licitatório ou dispensa-lo indevidamente</w:t>
      </w:r>
      <w:r w:rsidRPr="00D54889">
        <w:rPr>
          <w:rFonts w:ascii="Garamond" w:eastAsia="Calibri" w:hAnsi="Garamond" w:cs="SourceSansPro-Regular"/>
          <w:sz w:val="22"/>
          <w:szCs w:val="22"/>
        </w:rPr>
        <w:t>. (grifo nosso)</w:t>
      </w:r>
    </w:p>
    <w:p w:rsidR="00B9511E" w:rsidRPr="00B9511E" w:rsidRDefault="00B9511E" w:rsidP="00781EBF">
      <w:pPr>
        <w:pStyle w:val="PargrafodaLista"/>
        <w:spacing w:line="360" w:lineRule="auto"/>
        <w:rPr>
          <w:rFonts w:ascii="Garamond" w:hAnsi="Garamond" w:cs="Arial"/>
          <w:b/>
        </w:rPr>
      </w:pPr>
    </w:p>
    <w:p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781EBF" w:rsidRPr="00781EBF" w:rsidRDefault="00781EBF" w:rsidP="00781EBF">
      <w:pPr>
        <w:pStyle w:val="PargrafodaLista"/>
        <w:widowControl w:val="0"/>
        <w:spacing w:line="360" w:lineRule="auto"/>
        <w:ind w:left="1418"/>
        <w:jc w:val="both"/>
        <w:rPr>
          <w:rFonts w:ascii="Garamond" w:hAnsi="Garamond" w:cs="Arial"/>
          <w:b/>
        </w:rPr>
      </w:pPr>
    </w:p>
    <w:p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que a Administração Pública contrate</w:t>
      </w:r>
      <w:r w:rsidR="00737C91">
        <w:rPr>
          <w:rFonts w:ascii="Garamond" w:hAnsi="Garamond" w:cs="Arial"/>
        </w:rPr>
        <w:t xml:space="preserve"> a melhor proposta (STJ, AgRg no Agravo em Recurso Especial n. 617.563/SP, Relatora Ministra Assussete Magalhães, em 04/10/2018).</w:t>
      </w:r>
    </w:p>
    <w:p w:rsidR="00737C91" w:rsidRDefault="00737C91" w:rsidP="00781EBF">
      <w:pPr>
        <w:pStyle w:val="PargrafodaLista"/>
        <w:widowControl w:val="0"/>
        <w:spacing w:line="360" w:lineRule="auto"/>
        <w:ind w:left="1418"/>
        <w:jc w:val="both"/>
        <w:rPr>
          <w:rFonts w:ascii="Garamond" w:hAnsi="Garamond"/>
          <w:sz w:val="22"/>
          <w:szCs w:val="22"/>
        </w:rPr>
      </w:pPr>
    </w:p>
    <w:p w:rsidR="00737C91" w:rsidRPr="00737C91" w:rsidRDefault="00737C91" w:rsidP="004E6C8C">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737C91" w:rsidRPr="00737C91" w:rsidRDefault="00737C91" w:rsidP="004E6C8C">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737C91" w:rsidRPr="00737C91" w:rsidRDefault="00737C91" w:rsidP="004E6C8C">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II. No acórdão objeto do Recurso Especial, o Tribunal de origem julgou parcialmente procedente o pedido em Ação Civil Pública, ajuizada pelo Ministério Público do Estado de São Paulo, na qual postula a condenação dos agravantes, ex-Prefeito e ex-</w:t>
      </w:r>
      <w:r w:rsidRPr="00737C91">
        <w:rPr>
          <w:rFonts w:ascii="Garamond" w:hAnsi="Garamond"/>
          <w:sz w:val="22"/>
          <w:szCs w:val="22"/>
        </w:rPr>
        <w:lastRenderedPageBreak/>
        <w:t xml:space="preserve">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737C91" w:rsidRPr="00737C91" w:rsidRDefault="00737C91" w:rsidP="004E6C8C">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DJe de 28/09/2011). </w:t>
      </w:r>
    </w:p>
    <w:p w:rsidR="00737C91" w:rsidRPr="00737C91" w:rsidRDefault="00737C91" w:rsidP="004E6C8C">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737C91" w:rsidRPr="00737C91" w:rsidRDefault="00737C91" w:rsidP="004E6C8C">
      <w:pPr>
        <w:pStyle w:val="PargrafodaLista"/>
        <w:widowControl w:val="0"/>
        <w:spacing w:line="276"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AgRg no AREsp 210.361/PE, Rel. Ministro HERMAN BENJAMIN, SEGUNDA TURMA, DJe de 01/06/2016; AgRg no AREsp 666.459/SP, Rel. Ministro OG FERNANDES, SEGUNDA TURMA, DJe de 30/06/2015; AgRg no AREsp 535.720/ES, Rel. Ministro GURGEL DE FARIA, PRIMEIRA TURMA, DJe de 06/04/2016. </w:t>
      </w:r>
    </w:p>
    <w:p w:rsidR="00737C91" w:rsidRPr="00737C91" w:rsidRDefault="00737C91" w:rsidP="004E6C8C">
      <w:pPr>
        <w:pStyle w:val="PargrafodaLista"/>
        <w:widowControl w:val="0"/>
        <w:spacing w:line="276"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w:t>
      </w:r>
      <w:r w:rsidRPr="00737C91">
        <w:rPr>
          <w:rFonts w:ascii="Garamond" w:hAnsi="Garamond"/>
          <w:b/>
          <w:sz w:val="22"/>
          <w:szCs w:val="22"/>
          <w:u w:val="single"/>
        </w:rPr>
        <w:lastRenderedPageBreak/>
        <w:t>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737C91" w:rsidRPr="00737C91" w:rsidRDefault="00737C91" w:rsidP="004E6C8C">
      <w:pPr>
        <w:pStyle w:val="PargrafodaLista"/>
        <w:widowControl w:val="0"/>
        <w:spacing w:line="276" w:lineRule="auto"/>
        <w:ind w:left="1418"/>
        <w:jc w:val="both"/>
        <w:rPr>
          <w:rFonts w:ascii="Garamond" w:hAnsi="Garamond" w:cs="Arial"/>
          <w:b/>
          <w:sz w:val="22"/>
          <w:szCs w:val="22"/>
        </w:rPr>
      </w:pPr>
      <w:r w:rsidRPr="00737C91">
        <w:rPr>
          <w:rFonts w:ascii="Garamond" w:hAnsi="Garamond"/>
          <w:sz w:val="22"/>
          <w:szCs w:val="22"/>
        </w:rPr>
        <w:t>VII. Agravo Regimental improvido.</w:t>
      </w:r>
    </w:p>
    <w:p w:rsidR="004E6C8C" w:rsidRDefault="004E6C8C" w:rsidP="004E6C8C">
      <w:pPr>
        <w:pStyle w:val="PargrafodaLista"/>
        <w:widowControl w:val="0"/>
        <w:spacing w:line="360" w:lineRule="auto"/>
        <w:ind w:left="1418"/>
        <w:jc w:val="both"/>
        <w:rPr>
          <w:rFonts w:ascii="Garamond" w:hAnsi="Garamond" w:cs="Arial"/>
        </w:rPr>
      </w:pPr>
    </w:p>
    <w:p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rsidR="00817CC4" w:rsidRDefault="00817CC4" w:rsidP="00817CC4">
      <w:pPr>
        <w:pStyle w:val="PargrafodaLista"/>
        <w:widowControl w:val="0"/>
        <w:spacing w:line="360" w:lineRule="auto"/>
        <w:ind w:left="1418"/>
        <w:jc w:val="both"/>
        <w:rPr>
          <w:rFonts w:ascii="Garamond" w:hAnsi="Garamond" w:cs="Arial"/>
          <w:b/>
        </w:rPr>
      </w:pPr>
    </w:p>
    <w:p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Ou seja, a jurisprudência do STJ confirma a ocorrência de dano ao erário presumido (</w:t>
      </w:r>
      <w:r w:rsidRPr="00D54889">
        <w:rPr>
          <w:rFonts w:ascii="Garamond" w:hAnsi="Garamond" w:cs="Arial"/>
          <w:i/>
        </w:rPr>
        <w:t>in re ipsa)</w:t>
      </w:r>
      <w:r w:rsidRPr="00D54889">
        <w:rPr>
          <w:rFonts w:ascii="Garamond" w:hAnsi="Garamond" w:cs="Arial"/>
        </w:rPr>
        <w:t>, nos casos de licitação fraudulenta ou dispensa indevida.</w:t>
      </w:r>
    </w:p>
    <w:p w:rsidR="004537F7" w:rsidRPr="00D54889" w:rsidRDefault="004537F7" w:rsidP="00EB6AEA">
      <w:pPr>
        <w:pStyle w:val="PargrafodaLista"/>
        <w:spacing w:line="360" w:lineRule="auto"/>
        <w:rPr>
          <w:rFonts w:ascii="Garamond" w:hAnsi="Garamond" w:cs="Arial"/>
        </w:rPr>
      </w:pPr>
    </w:p>
    <w:p w:rsidR="004537F7" w:rsidRPr="004537F7" w:rsidRDefault="004537F7"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4537F7" w:rsidRPr="004537F7" w:rsidRDefault="004537F7" w:rsidP="00EB6AEA">
      <w:pPr>
        <w:pStyle w:val="PargrafodaLista"/>
        <w:spacing w:line="360" w:lineRule="auto"/>
        <w:rPr>
          <w:rFonts w:ascii="Garamond" w:hAnsi="Garamond" w:cs="Arial"/>
          <w:b/>
        </w:rPr>
      </w:pPr>
    </w:p>
    <w:p w:rsidR="004537F7" w:rsidRPr="004537F7" w:rsidRDefault="004537F7"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n. </w:t>
      </w:r>
      <w:r w:rsidR="004E6C8C">
        <w:rPr>
          <w:rFonts w:ascii="Garamond" w:hAnsi="Garamond" w:cs="Arial"/>
        </w:rPr>
        <w:t>001/2012, 001/2014, 001/2017 e 001/2018</w:t>
      </w:r>
      <w:r>
        <w:rPr>
          <w:rFonts w:ascii="Garamond" w:hAnsi="Garamond" w:cs="Arial"/>
        </w:rPr>
        <w:t>,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rsidR="004537F7" w:rsidRPr="004537F7" w:rsidRDefault="004537F7" w:rsidP="00EB6AEA">
      <w:pPr>
        <w:pStyle w:val="PargrafodaLista"/>
        <w:spacing w:line="360" w:lineRule="auto"/>
        <w:rPr>
          <w:rFonts w:ascii="Garamond" w:hAnsi="Garamond" w:cs="Arial"/>
          <w:b/>
        </w:rPr>
      </w:pPr>
    </w:p>
    <w:p w:rsidR="004537F7" w:rsidRPr="00781EBF" w:rsidRDefault="004537F7"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781EBF" w:rsidRPr="00781EBF" w:rsidRDefault="00781EBF" w:rsidP="00EB6AEA">
      <w:pPr>
        <w:widowControl w:val="0"/>
        <w:spacing w:line="360" w:lineRule="auto"/>
        <w:jc w:val="both"/>
        <w:rPr>
          <w:rFonts w:ascii="Garamond" w:hAnsi="Garamond" w:cs="Arial"/>
          <w:b/>
        </w:rPr>
      </w:pPr>
    </w:p>
    <w:p w:rsidR="004537F7" w:rsidRPr="004537F7" w:rsidRDefault="004537F7"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Primeiro porque, no plano de fundo, a contratação direta ilegalmente praticada, neste caso, possuiu objetivos imorais relativos ao direcionamento do objeto a ser contratado a apenas uma única empresa: a ADPM – Administração Pública para Municípios Ltda.</w:t>
      </w:r>
    </w:p>
    <w:p w:rsidR="004537F7" w:rsidRPr="004537F7" w:rsidRDefault="004537F7" w:rsidP="00EB6AEA">
      <w:pPr>
        <w:pStyle w:val="PargrafodaLista"/>
        <w:spacing w:line="360" w:lineRule="auto"/>
        <w:rPr>
          <w:rFonts w:ascii="Garamond" w:hAnsi="Garamond" w:cs="Arial"/>
          <w:b/>
        </w:rPr>
      </w:pPr>
    </w:p>
    <w:p w:rsidR="004537F7" w:rsidRPr="00D54889" w:rsidRDefault="004537F7"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restou cabalmente comprovado nesta Representação o conluio existent</w:t>
      </w:r>
      <w:r w:rsidR="00EB6AEA">
        <w:rPr>
          <w:rFonts w:ascii="Garamond" w:hAnsi="Garamond" w:cs="Arial"/>
        </w:rPr>
        <w:t xml:space="preserve">e entre os gestores municipais </w:t>
      </w:r>
      <w:r>
        <w:rPr>
          <w:rFonts w:ascii="Garamond" w:hAnsi="Garamond" w:cs="Arial"/>
        </w:rPr>
        <w:t>e o representante legal da pessoa jurídica contratada</w:t>
      </w:r>
      <w:r w:rsidR="00EB6AEA">
        <w:rPr>
          <w:rFonts w:ascii="Garamond" w:hAnsi="Garamond" w:cs="Arial"/>
        </w:rPr>
        <w:t>.</w:t>
      </w:r>
    </w:p>
    <w:p w:rsidR="00D54889" w:rsidRPr="006F4B9F" w:rsidRDefault="00D54889" w:rsidP="00EB6AEA">
      <w:pPr>
        <w:pStyle w:val="PargrafodaLista"/>
        <w:widowControl w:val="0"/>
        <w:spacing w:line="360" w:lineRule="auto"/>
        <w:ind w:left="1418"/>
        <w:jc w:val="both"/>
        <w:rPr>
          <w:rFonts w:ascii="Garamond" w:hAnsi="Garamond" w:cs="Arial"/>
          <w:b/>
        </w:rPr>
      </w:pPr>
    </w:p>
    <w:p w:rsidR="006F4B9F" w:rsidRPr="006F4B9F" w:rsidRDefault="006F4B9F"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da ausência de procedimentos inerentes à regularidade e economicidade das compras públicas, tal como a pesquisa prévia de preços de mercado e a existência de orçamento detalhado em planilhas</w:t>
      </w:r>
      <w:r w:rsidR="00EB6AEA">
        <w:rPr>
          <w:rFonts w:ascii="Garamond" w:hAnsi="Garamond" w:cs="Arial"/>
        </w:rPr>
        <w:t>, alguns</w:t>
      </w:r>
      <w:r>
        <w:rPr>
          <w:rFonts w:ascii="Garamond" w:hAnsi="Garamond" w:cs="Arial"/>
        </w:rPr>
        <w:t xml:space="preserve"> atos relativos ao procedimento de contratação fo</w:t>
      </w:r>
      <w:r w:rsidR="00EB6AEA">
        <w:rPr>
          <w:rFonts w:ascii="Garamond" w:hAnsi="Garamond" w:cs="Arial"/>
        </w:rPr>
        <w:t>ram realizados em um único dia ou em datas muito próximas.</w:t>
      </w:r>
    </w:p>
    <w:p w:rsidR="006F4B9F" w:rsidRPr="006F4B9F" w:rsidRDefault="006F4B9F" w:rsidP="00EB6AEA">
      <w:pPr>
        <w:pStyle w:val="PargrafodaLista"/>
        <w:spacing w:line="360" w:lineRule="auto"/>
        <w:rPr>
          <w:rFonts w:ascii="Garamond" w:hAnsi="Garamond" w:cs="Arial"/>
          <w:b/>
        </w:rPr>
      </w:pPr>
    </w:p>
    <w:p w:rsidR="006F4B9F" w:rsidRPr="00420C2D" w:rsidRDefault="00420C2D"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Segundo porque, decorrente do direcionamento, os gestores municipais e o representante legal da empresa impediram conscientemente que a Administração Pública Municipal obtivesse uma contratação justa e vantajosa, por meio da realização de regular procedimento licitatório.</w:t>
      </w:r>
    </w:p>
    <w:p w:rsidR="00420C2D" w:rsidRPr="00420C2D" w:rsidRDefault="00420C2D" w:rsidP="00EB6AEA">
      <w:pPr>
        <w:pStyle w:val="PargrafodaLista"/>
        <w:spacing w:line="360" w:lineRule="auto"/>
        <w:rPr>
          <w:rFonts w:ascii="Garamond" w:hAnsi="Garamond" w:cs="Arial"/>
          <w:b/>
        </w:rPr>
      </w:pPr>
    </w:p>
    <w:p w:rsidR="00420C2D" w:rsidRPr="00D54889" w:rsidRDefault="00420C2D"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D54889" w:rsidRPr="00D54889" w:rsidRDefault="00D54889" w:rsidP="00EB6AEA">
      <w:pPr>
        <w:pStyle w:val="PargrafodaLista"/>
        <w:spacing w:line="360" w:lineRule="auto"/>
        <w:rPr>
          <w:rFonts w:ascii="Garamond" w:hAnsi="Garamond" w:cs="Arial"/>
          <w:b/>
        </w:rPr>
      </w:pPr>
    </w:p>
    <w:p w:rsidR="00420C2D" w:rsidRPr="00420C2D" w:rsidRDefault="00420C2D" w:rsidP="00EB6AE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w:t>
      </w:r>
      <w:r w:rsidR="00347A25">
        <w:rPr>
          <w:rFonts w:ascii="Garamond" w:hAnsi="Garamond" w:cs="Arial"/>
        </w:rPr>
        <w:t>n</w:t>
      </w:r>
      <w:r>
        <w:rPr>
          <w:rFonts w:ascii="Garamond" w:hAnsi="Garamond" w:cs="Arial"/>
        </w:rPr>
        <w:t xml:space="preserve">o procedimento fraudulento em </w:t>
      </w:r>
      <w:r w:rsidR="00EB6AEA">
        <w:rPr>
          <w:rFonts w:ascii="Garamond" w:hAnsi="Garamond" w:cs="Arial"/>
        </w:rPr>
        <w:t>Arinos</w:t>
      </w:r>
      <w:r>
        <w:rPr>
          <w:rFonts w:ascii="Garamond" w:hAnsi="Garamond" w:cs="Arial"/>
        </w:rPr>
        <w:t>, consubstanciado no conluio verificado entre as partes, impediu que isso ocorresse.</w:t>
      </w:r>
    </w:p>
    <w:p w:rsidR="00420C2D" w:rsidRPr="00420C2D" w:rsidRDefault="00420C2D" w:rsidP="00817CC4">
      <w:pPr>
        <w:pStyle w:val="PargrafodaLista"/>
        <w:spacing w:line="360" w:lineRule="auto"/>
        <w:rPr>
          <w:rFonts w:ascii="Garamond" w:hAnsi="Garamond" w:cs="Arial"/>
          <w:b/>
        </w:rPr>
      </w:pPr>
    </w:p>
    <w:p w:rsidR="00420C2D" w:rsidRPr="00A41AEC"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E, nada mais do que justo, que todos os envolvidos respondam, razoável e proporcionalmente, pelos atos ilegais conscientemente praticados em detrimento do interesse público</w:t>
      </w:r>
      <w:r w:rsidR="00A41AEC">
        <w:rPr>
          <w:rFonts w:ascii="Garamond" w:hAnsi="Garamond" w:cs="Arial"/>
        </w:rPr>
        <w:t>, imputando-se as sanções pecuniárias cabíveis e o ressarcimento do prejuízo efetivamente causado.</w:t>
      </w:r>
    </w:p>
    <w:p w:rsidR="00A41AEC" w:rsidRPr="00A41AEC" w:rsidRDefault="00A41AEC" w:rsidP="00817CC4">
      <w:pPr>
        <w:pStyle w:val="PargrafodaLista"/>
        <w:spacing w:line="360" w:lineRule="auto"/>
        <w:rPr>
          <w:rFonts w:ascii="Garamond" w:hAnsi="Garamond" w:cs="Arial"/>
          <w:b/>
        </w:rPr>
      </w:pPr>
    </w:p>
    <w:p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D54889">
        <w:rPr>
          <w:rFonts w:ascii="Garamond" w:hAnsi="Garamond" w:cs="Arial"/>
        </w:rPr>
        <w:t>Tal conduta configuraria benefício direto do malfeitor em razão de sua própria torpeza.</w:t>
      </w:r>
    </w:p>
    <w:p w:rsidR="00583359" w:rsidRPr="00583359" w:rsidRDefault="00583359" w:rsidP="00583359">
      <w:pPr>
        <w:widowControl w:val="0"/>
        <w:spacing w:line="360" w:lineRule="auto"/>
        <w:jc w:val="both"/>
        <w:rPr>
          <w:rFonts w:ascii="Garamond" w:hAnsi="Garamond" w:cs="Arial"/>
          <w:b/>
        </w:rPr>
      </w:pPr>
    </w:p>
    <w:p w:rsidR="00A41AEC" w:rsidRPr="007921CE"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7921CE" w:rsidRPr="007921CE" w:rsidRDefault="007921CE" w:rsidP="007921CE">
      <w:pPr>
        <w:widowControl w:val="0"/>
        <w:spacing w:line="360" w:lineRule="auto"/>
        <w:jc w:val="both"/>
        <w:rPr>
          <w:rFonts w:ascii="Garamond" w:hAnsi="Garamond" w:cs="Arial"/>
          <w:b/>
        </w:rPr>
      </w:pPr>
    </w:p>
    <w:p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F52827" w:rsidRPr="00F52827" w:rsidRDefault="00F52827" w:rsidP="00583359">
      <w:pPr>
        <w:pStyle w:val="PargrafodaLista"/>
        <w:spacing w:line="360" w:lineRule="auto"/>
        <w:rPr>
          <w:rFonts w:ascii="Garamond" w:hAnsi="Garamond" w:cs="Arial"/>
          <w:b/>
        </w:rPr>
      </w:pPr>
    </w:p>
    <w:p w:rsidR="00F52827"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é a grande vantagem da</w:t>
      </w:r>
      <w:r>
        <w:rPr>
          <w:rFonts w:ascii="Garamond" w:hAnsi="Garamond" w:cs="Arial"/>
        </w:rPr>
        <w:t xml:space="preserve"> competitividade e da igualdade de condições dos participantes.</w:t>
      </w:r>
    </w:p>
    <w:p w:rsidR="00F52827" w:rsidRPr="00F52827" w:rsidRDefault="00F52827" w:rsidP="00583359">
      <w:pPr>
        <w:pStyle w:val="PargrafodaLista"/>
        <w:spacing w:line="360" w:lineRule="auto"/>
        <w:rPr>
          <w:rFonts w:ascii="Garamond" w:hAnsi="Garamond" w:cs="Arial"/>
          <w:b/>
        </w:rPr>
      </w:pPr>
    </w:p>
    <w:p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6E5BB9" w:rsidRPr="006E5BB9" w:rsidRDefault="006E5BB9" w:rsidP="00583359">
      <w:pPr>
        <w:pStyle w:val="PargrafodaLista"/>
        <w:spacing w:line="360" w:lineRule="auto"/>
        <w:rPr>
          <w:rFonts w:ascii="Garamond" w:hAnsi="Garamond" w:cs="Arial"/>
          <w:b/>
        </w:rPr>
      </w:pPr>
    </w:p>
    <w:p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Não se pode questionar, então, o fato de que, nas contratações realizadas pelo município de </w:t>
      </w:r>
      <w:r w:rsidR="00EB6AEA">
        <w:rPr>
          <w:rFonts w:ascii="Garamond" w:hAnsi="Garamond" w:cs="Arial"/>
        </w:rPr>
        <w:t>Arinos</w:t>
      </w:r>
      <w:r>
        <w:rPr>
          <w:rFonts w:ascii="Garamond" w:hAnsi="Garamond" w:cs="Arial"/>
        </w:rPr>
        <w:t xml:space="preserve">, por meio das Inexigibilidades n. </w:t>
      </w:r>
      <w:r w:rsidR="00EB6AEA">
        <w:rPr>
          <w:rFonts w:ascii="Garamond" w:hAnsi="Garamond" w:cs="Arial"/>
        </w:rPr>
        <w:t>001/2012, 001/2014, 001/2017 e 001/2018</w:t>
      </w:r>
      <w:r>
        <w:rPr>
          <w:rFonts w:ascii="Garamond" w:hAnsi="Garamond" w:cs="Arial"/>
        </w:rPr>
        <w:t>, a ADPM – Administração Pública para Municípios Ltda. recebeu não só pelos serviços prestados, mas também todo o lucro oriundo de seu trabalho.</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rsidR="00A10EF2" w:rsidRPr="00A10EF2" w:rsidRDefault="00A10EF2" w:rsidP="00583359">
      <w:pPr>
        <w:pStyle w:val="PargrafodaLista"/>
        <w:spacing w:line="360" w:lineRule="auto"/>
        <w:rPr>
          <w:rFonts w:ascii="Garamond" w:hAnsi="Garamond" w:cs="Arial"/>
          <w:b/>
        </w:rPr>
      </w:pPr>
    </w:p>
    <w:p w:rsidR="00A10EF2" w:rsidRPr="00A10EF2" w:rsidRDefault="00A10EF2" w:rsidP="00EB6AEA">
      <w:pPr>
        <w:shd w:val="clear" w:color="auto" w:fill="FFFFFF"/>
        <w:spacing w:line="276" w:lineRule="auto"/>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A10EF2" w:rsidRPr="00A10EF2" w:rsidRDefault="00A10EF2" w:rsidP="00EB6AEA">
      <w:pPr>
        <w:shd w:val="clear" w:color="auto" w:fill="FFFFFF"/>
        <w:spacing w:line="276"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A10EF2" w:rsidRPr="00A10EF2" w:rsidRDefault="00A10EF2" w:rsidP="00EB6AEA">
      <w:pPr>
        <w:shd w:val="clear" w:color="auto" w:fill="FFFFFF"/>
        <w:spacing w:line="276"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A10EF2" w:rsidRPr="00A10EF2" w:rsidRDefault="00A10EF2" w:rsidP="00EB6AEA">
      <w:pPr>
        <w:shd w:val="clear" w:color="auto" w:fill="FFFFFF"/>
        <w:spacing w:line="276" w:lineRule="auto"/>
        <w:ind w:left="1695"/>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A10EF2" w:rsidRPr="00A10EF2" w:rsidRDefault="00A10EF2" w:rsidP="00EB6AEA">
      <w:pPr>
        <w:shd w:val="clear" w:color="auto" w:fill="FFFFFF"/>
        <w:spacing w:line="276"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rsidR="00A10EF2" w:rsidRPr="00A10EF2" w:rsidRDefault="00A10EF2" w:rsidP="00EB6AEA">
      <w:pPr>
        <w:shd w:val="clear" w:color="auto" w:fill="FFFFFF"/>
        <w:spacing w:line="276" w:lineRule="auto"/>
        <w:ind w:left="1695"/>
        <w:jc w:val="both"/>
        <w:rPr>
          <w:rFonts w:ascii="Georgia" w:hAnsi="Georgia"/>
          <w:spacing w:val="2"/>
          <w:sz w:val="30"/>
          <w:szCs w:val="30"/>
        </w:rPr>
      </w:pPr>
      <w:r w:rsidRPr="001E0B06">
        <w:rPr>
          <w:rFonts w:ascii="Garamond" w:hAnsi="Garamond"/>
          <w:spacing w:val="2"/>
          <w:sz w:val="22"/>
          <w:szCs w:val="22"/>
        </w:rPr>
        <w:t>(</w:t>
      </w:r>
      <w:r w:rsidRPr="001E0B06">
        <w:rPr>
          <w:rFonts w:ascii="Garamond" w:hAnsi="Garamond"/>
          <w:b/>
          <w:bCs/>
          <w:spacing w:val="2"/>
          <w:sz w:val="22"/>
          <w:szCs w:val="22"/>
        </w:rPr>
        <w:t>AgInt no REsp 1.705.432/SP</w:t>
      </w:r>
      <w:r w:rsidRPr="001E0B06">
        <w:rPr>
          <w:rFonts w:ascii="Garamond" w:hAnsi="Garamond"/>
          <w:spacing w:val="2"/>
          <w:sz w:val="22"/>
          <w:szCs w:val="22"/>
        </w:rPr>
        <w:t xml:space="preserve"> , Rel. </w:t>
      </w:r>
      <w:r w:rsidRPr="00A10EF2">
        <w:rPr>
          <w:rFonts w:ascii="Garamond" w:hAnsi="Garamond"/>
          <w:spacing w:val="2"/>
          <w:sz w:val="22"/>
          <w:szCs w:val="22"/>
        </w:rPr>
        <w:t>Ministro MAURO CAMPBELL MARQUES, SEGUNDA TURMA, DJe 20/03/2018)</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A10EF2" w:rsidRPr="00A10EF2" w:rsidRDefault="00A10EF2" w:rsidP="00583359">
      <w:pPr>
        <w:pStyle w:val="PargrafodaLista"/>
        <w:widowControl w:val="0"/>
        <w:spacing w:line="360" w:lineRule="auto"/>
        <w:ind w:left="1418"/>
        <w:jc w:val="both"/>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w:t>
      </w:r>
      <w:r>
        <w:rPr>
          <w:rFonts w:ascii="Garamond" w:hAnsi="Garamond" w:cs="Arial"/>
        </w:rPr>
        <w:lastRenderedPageBreak/>
        <w:t>sobretudo quando se verifica, cabalmente, a sua má-fé.</w:t>
      </w:r>
    </w:p>
    <w:p w:rsidR="00D54889" w:rsidRPr="00A10EF2" w:rsidRDefault="00D54889" w:rsidP="00817CC4">
      <w:pPr>
        <w:pStyle w:val="PargrafodaLista"/>
        <w:spacing w:line="360" w:lineRule="auto"/>
        <w:rPr>
          <w:rFonts w:ascii="Garamond" w:hAnsi="Garamond" w:cs="Arial"/>
          <w:b/>
        </w:rPr>
      </w:pPr>
    </w:p>
    <w:p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Pr>
          <w:rFonts w:ascii="Garamond" w:hAnsi="Garamond" w:cs="Arial"/>
        </w:rPr>
        <w:t>à recorrência destas condutas ilícitas em todo o estado brasileiro.</w:t>
      </w:r>
    </w:p>
    <w:p w:rsidR="00817CC4" w:rsidRPr="00817CC4" w:rsidRDefault="00817CC4" w:rsidP="00817CC4">
      <w:pPr>
        <w:pStyle w:val="PargrafodaLista"/>
        <w:spacing w:line="360" w:lineRule="auto"/>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rsidR="00817CC4" w:rsidRPr="00817CC4" w:rsidRDefault="00817CC4" w:rsidP="00817CC4">
      <w:pPr>
        <w:pStyle w:val="PargrafodaLista"/>
        <w:spacing w:line="360" w:lineRule="auto"/>
        <w:rPr>
          <w:rFonts w:ascii="Garamond" w:hAnsi="Garamond" w:cs="Arial"/>
          <w:b/>
        </w:rPr>
      </w:pPr>
    </w:p>
    <w:p w:rsidR="00817CC4" w:rsidRPr="007921CE"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7921CE" w:rsidRPr="007921CE" w:rsidRDefault="007921CE" w:rsidP="007921CE">
      <w:pPr>
        <w:widowControl w:val="0"/>
        <w:spacing w:line="360" w:lineRule="auto"/>
        <w:jc w:val="both"/>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817CC4" w:rsidRPr="00817CC4" w:rsidRDefault="00817CC4" w:rsidP="00817CC4">
      <w:pPr>
        <w:widowControl w:val="0"/>
        <w:spacing w:line="360" w:lineRule="auto"/>
        <w:jc w:val="both"/>
        <w:rPr>
          <w:rFonts w:ascii="Garamond" w:hAnsi="Garamond" w:cs="Arial"/>
          <w:b/>
        </w:rPr>
      </w:pPr>
    </w:p>
    <w:p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5"/>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w:t>
      </w:r>
      <w:r>
        <w:rPr>
          <w:rFonts w:ascii="Garamond" w:hAnsi="Garamond" w:cs="Arial"/>
        </w:rPr>
        <w:lastRenderedPageBreak/>
        <w:t>presumido</w:t>
      </w:r>
      <w:r w:rsidR="009E0605">
        <w:rPr>
          <w:rFonts w:ascii="Garamond" w:hAnsi="Garamond" w:cs="Arial"/>
        </w:rPr>
        <w:t>.</w:t>
      </w:r>
    </w:p>
    <w:p w:rsidR="009E0605" w:rsidRPr="009E0605" w:rsidRDefault="009E0605" w:rsidP="009E0605">
      <w:pPr>
        <w:pStyle w:val="PargrafodaLista"/>
        <w:rPr>
          <w:rFonts w:ascii="Garamond" w:hAnsi="Garamond" w:cs="Arial"/>
        </w:rPr>
      </w:pPr>
    </w:p>
    <w:p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893"/>
        <w:gridCol w:w="675"/>
        <w:gridCol w:w="675"/>
        <w:gridCol w:w="675"/>
        <w:gridCol w:w="675"/>
        <w:gridCol w:w="734"/>
        <w:gridCol w:w="734"/>
      </w:tblGrid>
      <w:tr w:rsidR="009E0605" w:rsidRPr="0053399E" w:rsidTr="009E0605">
        <w:trPr>
          <w:jc w:val="center"/>
        </w:trPr>
        <w:tc>
          <w:tcPr>
            <w:tcW w:w="0" w:type="auto"/>
            <w:vMerge w:val="restart"/>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rsidTr="009E0605">
        <w:trPr>
          <w:jc w:val="center"/>
        </w:trPr>
        <w:tc>
          <w:tcPr>
            <w:tcW w:w="0" w:type="auto"/>
            <w:vMerge/>
            <w:vAlign w:val="center"/>
          </w:tcPr>
          <w:p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6"/>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7"/>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8"/>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9"/>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0"/>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1"/>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rsidTr="009E0605">
        <w:trPr>
          <w:jc w:val="center"/>
        </w:trPr>
        <w:tc>
          <w:tcPr>
            <w:tcW w:w="0" w:type="auto"/>
            <w:vAlign w:val="center"/>
          </w:tcPr>
          <w:p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Serviços hospitalares e de auxílio diagnóstico e terapia, patologia clínica, imagenologia, anatomia patológica e citopatológica, medicina nuclear e análises e patologias clínicas</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imagenologia, radiologia, anatomia patológica e citopatológia, medicina nuclear e análises e patologias clínicas, exames por métodos gráficos, procedimentos endoscópicos, radioterapia, quimioterapia, diálise e oxigenoterapia hiperbárica, desde que a prestadora desses serviços seja organizada sob a forma de sociedade empresária e atendas as normas da Anvisa. (Vide Nota 5) Atividades imobiliárias relativas a loteamento de terrenos, incorporação imobiliária, </w:t>
            </w:r>
            <w:r w:rsidRPr="0053399E">
              <w:rPr>
                <w:rFonts w:ascii="Garamond" w:hAnsi="Garamond"/>
                <w:sz w:val="20"/>
                <w:szCs w:val="20"/>
              </w:rPr>
              <w:lastRenderedPageBreak/>
              <w:t>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(factoring). Coleta e transporte de resíduos até aterros sanitários ou local de descarte. Prestação de qualquer outra espécie de serviço não mencionados acima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rsidTr="009E0605">
        <w:trPr>
          <w:jc w:val="center"/>
        </w:trPr>
        <w:tc>
          <w:tcPr>
            <w:tcW w:w="0" w:type="auto"/>
            <w:vAlign w:val="center"/>
          </w:tcPr>
          <w:p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9E0605" w:rsidRPr="009E0605" w:rsidRDefault="009E0605" w:rsidP="00252DE3">
      <w:pPr>
        <w:pStyle w:val="PargrafodaLista"/>
        <w:spacing w:line="360" w:lineRule="auto"/>
        <w:rPr>
          <w:rFonts w:ascii="Garamond" w:hAnsi="Garamond" w:cs="Arial"/>
          <w:b/>
        </w:rPr>
      </w:pPr>
    </w:p>
    <w:p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Para o caso dos autos, a prestação de serviço técnico profissional especializado em auditoria e consultoria contábil, administrativa, financeira e de gestão em administração pública, enquadra-se no critério “serviços em geral (exceto serviços hospitalares)”, correspondente a um lucro presumido de 32%.</w:t>
      </w:r>
    </w:p>
    <w:p w:rsidR="00252DE3" w:rsidRPr="00252DE3" w:rsidRDefault="00252DE3" w:rsidP="00252DE3">
      <w:pPr>
        <w:pStyle w:val="PargrafodaLista"/>
        <w:widowControl w:val="0"/>
        <w:spacing w:line="360" w:lineRule="auto"/>
        <w:ind w:left="1418"/>
        <w:jc w:val="both"/>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Isto é, segundo a legislação tributária, a prestação de serviços de consultoria e auditoria geram um lucro presumido para a empresa de 32% de sua </w:t>
      </w:r>
      <w:r>
        <w:rPr>
          <w:rFonts w:ascii="Garamond" w:hAnsi="Garamond" w:cs="Arial"/>
        </w:rPr>
        <w:lastRenderedPageBreak/>
        <w:t>arrecadação.</w:t>
      </w:r>
    </w:p>
    <w:p w:rsidR="00252DE3" w:rsidRPr="00252DE3" w:rsidRDefault="00252DE3" w:rsidP="00252DE3">
      <w:pPr>
        <w:pStyle w:val="PargrafodaLista"/>
        <w:spacing w:line="360" w:lineRule="auto"/>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52DE3" w:rsidRPr="00252DE3" w:rsidRDefault="00252DE3" w:rsidP="003E0CFE">
      <w:pPr>
        <w:pStyle w:val="PargrafodaLista"/>
        <w:spacing w:line="360" w:lineRule="auto"/>
        <w:rPr>
          <w:rFonts w:ascii="Garamond" w:hAnsi="Garamond" w:cs="Arial"/>
          <w:b/>
        </w:rPr>
      </w:pPr>
    </w:p>
    <w:p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252DE3" w:rsidRPr="00252DE3" w:rsidRDefault="00252DE3" w:rsidP="003E0CFE">
      <w:pPr>
        <w:pStyle w:val="PargrafodaLista"/>
        <w:spacing w:line="360" w:lineRule="auto"/>
        <w:rPr>
          <w:rFonts w:ascii="Garamond" w:hAnsi="Garamond" w:cs="Arial"/>
          <w:b/>
        </w:rPr>
      </w:pPr>
    </w:p>
    <w:p w:rsidR="00252DE3"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A meu ver, o dano ao erário configurado na realização irregular das Inexigibilidades n. </w:t>
      </w:r>
      <w:r w:rsidR="00EB6AEA">
        <w:rPr>
          <w:rFonts w:ascii="Garamond" w:hAnsi="Garamond" w:cs="Arial"/>
        </w:rPr>
        <w:t>001/2012, 001/2014, 001/2017 e 001/2018</w:t>
      </w:r>
      <w:r w:rsidRPr="00D54889">
        <w:rPr>
          <w:rFonts w:ascii="Garamond" w:hAnsi="Garamond" w:cs="Arial"/>
        </w:rPr>
        <w:t xml:space="preserve">, do município de </w:t>
      </w:r>
      <w:r w:rsidR="00EB6AEA">
        <w:rPr>
          <w:rFonts w:ascii="Garamond" w:hAnsi="Garamond" w:cs="Arial"/>
        </w:rPr>
        <w:t>Arinos</w:t>
      </w:r>
      <w:r w:rsidRPr="00D54889">
        <w:rPr>
          <w:rFonts w:ascii="Garamond" w:hAnsi="Garamond" w:cs="Arial"/>
        </w:rPr>
        <w:t>, corresponderia então a 32% do valor de cada contrato decorrente do procedimento. Afinal, os responsáveis não podem se beneficiar de sua própria má-fé.</w:t>
      </w:r>
    </w:p>
    <w:p w:rsidR="00EB6AEA" w:rsidRPr="00EB6AEA" w:rsidRDefault="00EB6AEA" w:rsidP="00EB6AEA">
      <w:pPr>
        <w:pStyle w:val="PargrafodaLista"/>
        <w:rPr>
          <w:rFonts w:ascii="Garamond" w:hAnsi="Garamond" w:cs="Arial"/>
        </w:rPr>
      </w:pPr>
    </w:p>
    <w:tbl>
      <w:tblPr>
        <w:tblStyle w:val="Tabelacomgrade"/>
        <w:tblW w:w="0" w:type="auto"/>
        <w:jc w:val="center"/>
        <w:tblLook w:val="04A0" w:firstRow="1" w:lastRow="0" w:firstColumn="1" w:lastColumn="0" w:noHBand="0" w:noVBand="1"/>
      </w:tblPr>
      <w:tblGrid>
        <w:gridCol w:w="1435"/>
        <w:gridCol w:w="1022"/>
        <w:gridCol w:w="1086"/>
        <w:gridCol w:w="1428"/>
        <w:gridCol w:w="1148"/>
        <w:gridCol w:w="1156"/>
        <w:gridCol w:w="1786"/>
      </w:tblGrid>
      <w:tr w:rsidR="00EB6AEA" w:rsidRPr="00EB6AEA" w:rsidTr="00634EB7">
        <w:trPr>
          <w:jc w:val="center"/>
        </w:trPr>
        <w:tc>
          <w:tcPr>
            <w:tcW w:w="1435" w:type="dxa"/>
          </w:tcPr>
          <w:p w:rsidR="00EB6AEA" w:rsidRPr="00EB6AEA" w:rsidRDefault="00EB6AEA" w:rsidP="00E86B3D">
            <w:pPr>
              <w:pStyle w:val="PargrafodaLista"/>
              <w:widowControl w:val="0"/>
              <w:ind w:left="0"/>
              <w:jc w:val="center"/>
              <w:rPr>
                <w:rFonts w:ascii="Garamond" w:hAnsi="Garamond" w:cs="Arial"/>
                <w:b/>
                <w:sz w:val="18"/>
                <w:szCs w:val="18"/>
              </w:rPr>
            </w:pPr>
            <w:r w:rsidRPr="00EB6AEA">
              <w:rPr>
                <w:rFonts w:ascii="Garamond" w:hAnsi="Garamond" w:cs="Arial"/>
                <w:b/>
                <w:sz w:val="18"/>
                <w:szCs w:val="18"/>
              </w:rPr>
              <w:t>Procedimento</w:t>
            </w:r>
          </w:p>
        </w:tc>
        <w:tc>
          <w:tcPr>
            <w:tcW w:w="1022" w:type="dxa"/>
          </w:tcPr>
          <w:p w:rsidR="00EB6AEA" w:rsidRPr="00EB6AEA" w:rsidRDefault="00EB6AEA" w:rsidP="00E86B3D">
            <w:pPr>
              <w:pStyle w:val="PargrafodaLista"/>
              <w:widowControl w:val="0"/>
              <w:ind w:left="0"/>
              <w:jc w:val="center"/>
              <w:rPr>
                <w:rFonts w:ascii="Garamond" w:hAnsi="Garamond" w:cs="Arial"/>
                <w:b/>
                <w:sz w:val="18"/>
                <w:szCs w:val="18"/>
              </w:rPr>
            </w:pPr>
            <w:r w:rsidRPr="00EB6AEA">
              <w:rPr>
                <w:rFonts w:ascii="Garamond" w:hAnsi="Garamond" w:cs="Arial"/>
                <w:b/>
                <w:sz w:val="18"/>
                <w:szCs w:val="18"/>
              </w:rPr>
              <w:t>Contrato</w:t>
            </w:r>
          </w:p>
        </w:tc>
        <w:tc>
          <w:tcPr>
            <w:tcW w:w="1086" w:type="dxa"/>
          </w:tcPr>
          <w:p w:rsidR="00EB6AEA" w:rsidRPr="00EB6AEA" w:rsidRDefault="00EB6AEA" w:rsidP="00E86B3D">
            <w:pPr>
              <w:pStyle w:val="PargrafodaLista"/>
              <w:widowControl w:val="0"/>
              <w:ind w:left="0"/>
              <w:jc w:val="center"/>
              <w:rPr>
                <w:rFonts w:ascii="Garamond" w:hAnsi="Garamond" w:cs="Arial"/>
                <w:b/>
                <w:sz w:val="18"/>
                <w:szCs w:val="18"/>
              </w:rPr>
            </w:pPr>
            <w:r w:rsidRPr="00EB6AEA">
              <w:rPr>
                <w:rFonts w:ascii="Garamond" w:hAnsi="Garamond" w:cs="Arial"/>
                <w:b/>
                <w:sz w:val="18"/>
                <w:szCs w:val="18"/>
              </w:rPr>
              <w:t>Vigência</w:t>
            </w:r>
          </w:p>
        </w:tc>
        <w:tc>
          <w:tcPr>
            <w:tcW w:w="1428" w:type="dxa"/>
          </w:tcPr>
          <w:p w:rsidR="00EB6AEA" w:rsidRPr="00EB6AEA" w:rsidRDefault="00EB6AEA" w:rsidP="00E86B3D">
            <w:pPr>
              <w:pStyle w:val="PargrafodaLista"/>
              <w:widowControl w:val="0"/>
              <w:ind w:left="0"/>
              <w:jc w:val="center"/>
              <w:rPr>
                <w:rFonts w:ascii="Garamond" w:hAnsi="Garamond" w:cs="Arial"/>
                <w:b/>
                <w:sz w:val="18"/>
                <w:szCs w:val="18"/>
              </w:rPr>
            </w:pPr>
            <w:r w:rsidRPr="00EB6AEA">
              <w:rPr>
                <w:rFonts w:ascii="Garamond" w:hAnsi="Garamond" w:cs="Arial"/>
                <w:b/>
                <w:sz w:val="18"/>
                <w:szCs w:val="18"/>
              </w:rPr>
              <w:t>Valor</w:t>
            </w:r>
          </w:p>
        </w:tc>
        <w:tc>
          <w:tcPr>
            <w:tcW w:w="1148" w:type="dxa"/>
          </w:tcPr>
          <w:p w:rsidR="00EB6AEA" w:rsidRPr="00EB6AEA" w:rsidRDefault="00EB6AEA" w:rsidP="00E86B3D">
            <w:pPr>
              <w:pStyle w:val="PargrafodaLista"/>
              <w:widowControl w:val="0"/>
              <w:ind w:left="0"/>
              <w:jc w:val="center"/>
              <w:rPr>
                <w:rFonts w:ascii="Garamond" w:hAnsi="Garamond" w:cs="Arial"/>
                <w:b/>
                <w:sz w:val="18"/>
                <w:szCs w:val="18"/>
              </w:rPr>
            </w:pPr>
            <w:r w:rsidRPr="00EB6AEA">
              <w:rPr>
                <w:rFonts w:ascii="Garamond" w:hAnsi="Garamond" w:cs="Arial"/>
                <w:b/>
                <w:sz w:val="18"/>
                <w:szCs w:val="18"/>
              </w:rPr>
              <w:t>Assinatura</w:t>
            </w:r>
          </w:p>
        </w:tc>
        <w:tc>
          <w:tcPr>
            <w:tcW w:w="1156" w:type="dxa"/>
          </w:tcPr>
          <w:p w:rsidR="00EB6AEA" w:rsidRPr="00EB6AEA" w:rsidRDefault="00EB6AEA" w:rsidP="00E86B3D">
            <w:pPr>
              <w:pStyle w:val="PargrafodaLista"/>
              <w:widowControl w:val="0"/>
              <w:ind w:left="0"/>
              <w:jc w:val="center"/>
              <w:rPr>
                <w:rFonts w:ascii="Garamond" w:hAnsi="Garamond" w:cs="Arial"/>
                <w:b/>
                <w:sz w:val="18"/>
                <w:szCs w:val="18"/>
              </w:rPr>
            </w:pPr>
            <w:r w:rsidRPr="00EB6AEA">
              <w:rPr>
                <w:rFonts w:ascii="Garamond" w:hAnsi="Garamond" w:cs="Arial"/>
                <w:b/>
                <w:sz w:val="18"/>
                <w:szCs w:val="18"/>
              </w:rPr>
              <w:t>Lucro Presumido</w:t>
            </w:r>
          </w:p>
        </w:tc>
        <w:tc>
          <w:tcPr>
            <w:tcW w:w="1786" w:type="dxa"/>
          </w:tcPr>
          <w:p w:rsidR="00EB6AEA" w:rsidRPr="00EB6AEA" w:rsidRDefault="00EB6AEA" w:rsidP="00E86B3D">
            <w:pPr>
              <w:pStyle w:val="PargrafodaLista"/>
              <w:widowControl w:val="0"/>
              <w:ind w:left="0"/>
              <w:jc w:val="center"/>
              <w:rPr>
                <w:rFonts w:ascii="Garamond" w:hAnsi="Garamond" w:cs="Arial"/>
                <w:b/>
                <w:sz w:val="18"/>
                <w:szCs w:val="18"/>
              </w:rPr>
            </w:pPr>
            <w:r w:rsidRPr="00EB6AEA">
              <w:rPr>
                <w:rFonts w:ascii="Garamond" w:hAnsi="Garamond" w:cs="Arial"/>
                <w:b/>
                <w:sz w:val="18"/>
                <w:szCs w:val="18"/>
              </w:rPr>
              <w:t>Dano ao erário</w:t>
            </w:r>
          </w:p>
        </w:tc>
      </w:tr>
      <w:tr w:rsidR="00EB6AEA" w:rsidRPr="00EB6AEA" w:rsidTr="00634EB7">
        <w:trPr>
          <w:jc w:val="center"/>
        </w:trPr>
        <w:tc>
          <w:tcPr>
            <w:tcW w:w="1435" w:type="dxa"/>
            <w:vMerge w:val="restart"/>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Inexigibilidade n. 001/2012</w:t>
            </w:r>
          </w:p>
        </w:tc>
        <w:tc>
          <w:tcPr>
            <w:tcW w:w="1022" w:type="dxa"/>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029/2012</w:t>
            </w:r>
          </w:p>
        </w:tc>
        <w:tc>
          <w:tcPr>
            <w:tcW w:w="1086" w:type="dxa"/>
          </w:tcPr>
          <w:p w:rsidR="00EB6AEA" w:rsidRPr="00EB6AEA" w:rsidRDefault="00EB6AEA" w:rsidP="00EB6AEA">
            <w:pPr>
              <w:pStyle w:val="PargrafodaLista"/>
              <w:widowControl w:val="0"/>
              <w:ind w:left="0"/>
              <w:jc w:val="center"/>
              <w:rPr>
                <w:rFonts w:ascii="Garamond" w:hAnsi="Garamond" w:cs="Arial"/>
                <w:sz w:val="18"/>
                <w:szCs w:val="18"/>
              </w:rPr>
            </w:pPr>
            <w:r w:rsidRPr="00EB6AEA">
              <w:rPr>
                <w:rFonts w:ascii="Garamond" w:hAnsi="Garamond" w:cs="Arial"/>
                <w:sz w:val="18"/>
                <w:szCs w:val="18"/>
              </w:rPr>
              <w:t>F</w:t>
            </w:r>
            <w:r>
              <w:rPr>
                <w:rFonts w:ascii="Garamond" w:hAnsi="Garamond" w:cs="Arial"/>
                <w:sz w:val="18"/>
                <w:szCs w:val="18"/>
              </w:rPr>
              <w:t>ev</w:t>
            </w:r>
            <w:r w:rsidRPr="00EB6AEA">
              <w:rPr>
                <w:rFonts w:ascii="Garamond" w:hAnsi="Garamond" w:cs="Arial"/>
                <w:sz w:val="18"/>
                <w:szCs w:val="18"/>
              </w:rPr>
              <w:t>/Dez. 2012</w:t>
            </w:r>
          </w:p>
        </w:tc>
        <w:tc>
          <w:tcPr>
            <w:tcW w:w="1428" w:type="dxa"/>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R$ 99.375,00</w:t>
            </w:r>
          </w:p>
        </w:tc>
        <w:tc>
          <w:tcPr>
            <w:tcW w:w="1148" w:type="dxa"/>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Carlos Alberto Recch Filho</w:t>
            </w:r>
          </w:p>
        </w:tc>
        <w:tc>
          <w:tcPr>
            <w:tcW w:w="1156" w:type="dxa"/>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32%</w:t>
            </w:r>
          </w:p>
        </w:tc>
        <w:tc>
          <w:tcPr>
            <w:tcW w:w="1786" w:type="dxa"/>
          </w:tcPr>
          <w:p w:rsidR="00EB6AEA" w:rsidRPr="00EB6AEA" w:rsidRDefault="00634EB7" w:rsidP="003E0CFE">
            <w:pPr>
              <w:pStyle w:val="PargrafodaLista"/>
              <w:widowControl w:val="0"/>
              <w:ind w:left="0"/>
              <w:jc w:val="center"/>
              <w:rPr>
                <w:rFonts w:ascii="Garamond" w:hAnsi="Garamond" w:cs="Arial"/>
                <w:sz w:val="18"/>
                <w:szCs w:val="18"/>
              </w:rPr>
            </w:pPr>
            <w:r>
              <w:rPr>
                <w:rFonts w:ascii="Garamond" w:hAnsi="Garamond" w:cs="Arial"/>
                <w:sz w:val="18"/>
                <w:szCs w:val="18"/>
              </w:rPr>
              <w:t>R$ 31.800,00</w:t>
            </w:r>
          </w:p>
        </w:tc>
      </w:tr>
      <w:tr w:rsidR="00EB6AEA" w:rsidRPr="00EB6AEA" w:rsidTr="00634EB7">
        <w:trPr>
          <w:jc w:val="center"/>
        </w:trPr>
        <w:tc>
          <w:tcPr>
            <w:tcW w:w="1435" w:type="dxa"/>
            <w:vMerge/>
          </w:tcPr>
          <w:p w:rsidR="00EB6AEA" w:rsidRPr="00EB6AEA" w:rsidRDefault="00EB6AEA" w:rsidP="003E0CFE">
            <w:pPr>
              <w:pStyle w:val="PargrafodaLista"/>
              <w:widowControl w:val="0"/>
              <w:ind w:left="0"/>
              <w:jc w:val="center"/>
              <w:rPr>
                <w:rFonts w:ascii="Garamond" w:hAnsi="Garamond" w:cs="Arial"/>
                <w:sz w:val="18"/>
                <w:szCs w:val="18"/>
              </w:rPr>
            </w:pPr>
          </w:p>
        </w:tc>
        <w:tc>
          <w:tcPr>
            <w:tcW w:w="1022"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1º TA</w:t>
            </w:r>
          </w:p>
        </w:tc>
        <w:tc>
          <w:tcPr>
            <w:tcW w:w="1086"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Jan/Dez 2013</w:t>
            </w:r>
          </w:p>
        </w:tc>
        <w:tc>
          <w:tcPr>
            <w:tcW w:w="1428" w:type="dxa"/>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R$ 99.375,00</w:t>
            </w:r>
          </w:p>
        </w:tc>
        <w:tc>
          <w:tcPr>
            <w:tcW w:w="1148"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Roberto Sales</w:t>
            </w:r>
          </w:p>
        </w:tc>
        <w:tc>
          <w:tcPr>
            <w:tcW w:w="1156" w:type="dxa"/>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32%</w:t>
            </w:r>
          </w:p>
        </w:tc>
        <w:tc>
          <w:tcPr>
            <w:tcW w:w="1786" w:type="dxa"/>
          </w:tcPr>
          <w:p w:rsidR="00EB6AEA" w:rsidRPr="00EB6AEA" w:rsidRDefault="00634EB7" w:rsidP="003E0CFE">
            <w:pPr>
              <w:pStyle w:val="PargrafodaLista"/>
              <w:widowControl w:val="0"/>
              <w:ind w:left="0"/>
              <w:jc w:val="center"/>
              <w:rPr>
                <w:rFonts w:ascii="Garamond" w:hAnsi="Garamond" w:cs="Arial"/>
                <w:sz w:val="18"/>
                <w:szCs w:val="18"/>
              </w:rPr>
            </w:pPr>
            <w:r>
              <w:rPr>
                <w:rFonts w:ascii="Garamond" w:hAnsi="Garamond" w:cs="Arial"/>
                <w:sz w:val="18"/>
                <w:szCs w:val="18"/>
              </w:rPr>
              <w:t>R$ 31.800,00</w:t>
            </w:r>
          </w:p>
        </w:tc>
      </w:tr>
      <w:tr w:rsidR="00EB6AEA" w:rsidRPr="00EB6AEA" w:rsidTr="00634EB7">
        <w:trPr>
          <w:jc w:val="center"/>
        </w:trPr>
        <w:tc>
          <w:tcPr>
            <w:tcW w:w="1435" w:type="dxa"/>
            <w:vMerge/>
          </w:tcPr>
          <w:p w:rsidR="00EB6AEA" w:rsidRPr="00EB6AEA" w:rsidRDefault="00EB6AEA" w:rsidP="003E0CFE">
            <w:pPr>
              <w:pStyle w:val="PargrafodaLista"/>
              <w:widowControl w:val="0"/>
              <w:ind w:left="0"/>
              <w:jc w:val="center"/>
              <w:rPr>
                <w:rFonts w:ascii="Garamond" w:hAnsi="Garamond" w:cs="Arial"/>
                <w:sz w:val="18"/>
                <w:szCs w:val="18"/>
              </w:rPr>
            </w:pPr>
          </w:p>
        </w:tc>
        <w:tc>
          <w:tcPr>
            <w:tcW w:w="1022"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2º TA</w:t>
            </w:r>
          </w:p>
        </w:tc>
        <w:tc>
          <w:tcPr>
            <w:tcW w:w="1086"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Jan/Dez 2014</w:t>
            </w:r>
          </w:p>
        </w:tc>
        <w:tc>
          <w:tcPr>
            <w:tcW w:w="1428" w:type="dxa"/>
          </w:tcPr>
          <w:p w:rsidR="00EB6AEA" w:rsidRPr="00EB6AEA" w:rsidRDefault="00EB6AEA" w:rsidP="003E0CFE">
            <w:pPr>
              <w:pStyle w:val="PargrafodaLista"/>
              <w:widowControl w:val="0"/>
              <w:ind w:left="0"/>
              <w:jc w:val="center"/>
              <w:rPr>
                <w:rFonts w:ascii="Garamond" w:hAnsi="Garamond" w:cs="Arial"/>
                <w:sz w:val="18"/>
                <w:szCs w:val="18"/>
              </w:rPr>
            </w:pPr>
            <w:r w:rsidRPr="00EB6AEA">
              <w:rPr>
                <w:rFonts w:ascii="Garamond" w:hAnsi="Garamond" w:cs="Arial"/>
                <w:sz w:val="18"/>
                <w:szCs w:val="18"/>
              </w:rPr>
              <w:t>R$ 99.375,00</w:t>
            </w:r>
          </w:p>
        </w:tc>
        <w:tc>
          <w:tcPr>
            <w:tcW w:w="1148"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Roberto Sales</w:t>
            </w:r>
          </w:p>
        </w:tc>
        <w:tc>
          <w:tcPr>
            <w:tcW w:w="1156"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32%</w:t>
            </w:r>
          </w:p>
        </w:tc>
        <w:tc>
          <w:tcPr>
            <w:tcW w:w="1786" w:type="dxa"/>
          </w:tcPr>
          <w:p w:rsidR="00EB6AEA" w:rsidRPr="00EB6AEA" w:rsidRDefault="00634EB7" w:rsidP="003E0CFE">
            <w:pPr>
              <w:pStyle w:val="PargrafodaLista"/>
              <w:widowControl w:val="0"/>
              <w:ind w:left="0"/>
              <w:jc w:val="center"/>
              <w:rPr>
                <w:rFonts w:ascii="Garamond" w:hAnsi="Garamond" w:cs="Arial"/>
                <w:sz w:val="18"/>
                <w:szCs w:val="18"/>
              </w:rPr>
            </w:pPr>
            <w:r>
              <w:rPr>
                <w:rFonts w:ascii="Garamond" w:hAnsi="Garamond" w:cs="Arial"/>
                <w:sz w:val="18"/>
                <w:szCs w:val="18"/>
              </w:rPr>
              <w:t>R$ 31.800,00</w:t>
            </w:r>
          </w:p>
        </w:tc>
      </w:tr>
      <w:tr w:rsidR="00EB6AEA" w:rsidRPr="00EB6AEA" w:rsidTr="00634EB7">
        <w:trPr>
          <w:jc w:val="center"/>
        </w:trPr>
        <w:tc>
          <w:tcPr>
            <w:tcW w:w="1435" w:type="dxa"/>
            <w:vMerge w:val="restart"/>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Inexigibilidade n. 001/2014</w:t>
            </w:r>
          </w:p>
        </w:tc>
        <w:tc>
          <w:tcPr>
            <w:tcW w:w="1022"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002/2015</w:t>
            </w:r>
          </w:p>
        </w:tc>
        <w:tc>
          <w:tcPr>
            <w:tcW w:w="108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Jan/Dez 2015</w:t>
            </w:r>
          </w:p>
        </w:tc>
        <w:tc>
          <w:tcPr>
            <w:tcW w:w="1428"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R$ 119.436,00</w:t>
            </w:r>
          </w:p>
        </w:tc>
        <w:tc>
          <w:tcPr>
            <w:tcW w:w="1148"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Roberto Sales</w:t>
            </w:r>
          </w:p>
        </w:tc>
        <w:tc>
          <w:tcPr>
            <w:tcW w:w="115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32%</w:t>
            </w:r>
          </w:p>
        </w:tc>
        <w:tc>
          <w:tcPr>
            <w:tcW w:w="1786" w:type="dxa"/>
          </w:tcPr>
          <w:p w:rsidR="00EB6AEA" w:rsidRPr="00EB6AEA"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R$ 38.219,52</w:t>
            </w:r>
          </w:p>
        </w:tc>
      </w:tr>
      <w:tr w:rsidR="00EB6AEA" w:rsidRPr="00EB6AEA" w:rsidTr="00634EB7">
        <w:trPr>
          <w:jc w:val="center"/>
        </w:trPr>
        <w:tc>
          <w:tcPr>
            <w:tcW w:w="1435" w:type="dxa"/>
            <w:vMerge/>
          </w:tcPr>
          <w:p w:rsidR="00EB6AEA" w:rsidRPr="00EB6AEA" w:rsidRDefault="00EB6AEA" w:rsidP="00E86B3D">
            <w:pPr>
              <w:pStyle w:val="PargrafodaLista"/>
              <w:widowControl w:val="0"/>
              <w:ind w:left="0"/>
              <w:jc w:val="center"/>
              <w:rPr>
                <w:rFonts w:ascii="Garamond" w:hAnsi="Garamond" w:cs="Arial"/>
                <w:sz w:val="18"/>
                <w:szCs w:val="18"/>
              </w:rPr>
            </w:pPr>
          </w:p>
        </w:tc>
        <w:tc>
          <w:tcPr>
            <w:tcW w:w="1022"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1º TA</w:t>
            </w:r>
          </w:p>
        </w:tc>
        <w:tc>
          <w:tcPr>
            <w:tcW w:w="108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Jan/Dez 2016</w:t>
            </w:r>
          </w:p>
        </w:tc>
        <w:tc>
          <w:tcPr>
            <w:tcW w:w="1428"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R$ 126.000,00</w:t>
            </w:r>
          </w:p>
        </w:tc>
        <w:tc>
          <w:tcPr>
            <w:tcW w:w="1148"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Roberto Sales</w:t>
            </w:r>
          </w:p>
        </w:tc>
        <w:tc>
          <w:tcPr>
            <w:tcW w:w="115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32%</w:t>
            </w:r>
          </w:p>
        </w:tc>
        <w:tc>
          <w:tcPr>
            <w:tcW w:w="1786" w:type="dxa"/>
          </w:tcPr>
          <w:p w:rsidR="00EB6AEA" w:rsidRPr="00EB6AEA"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R$ 40.320,00</w:t>
            </w:r>
          </w:p>
        </w:tc>
      </w:tr>
      <w:tr w:rsidR="00EB6AEA" w:rsidRPr="00EB6AEA" w:rsidTr="00634EB7">
        <w:trPr>
          <w:jc w:val="center"/>
        </w:trPr>
        <w:tc>
          <w:tcPr>
            <w:tcW w:w="1435" w:type="dxa"/>
            <w:vMerge/>
          </w:tcPr>
          <w:p w:rsidR="00EB6AEA" w:rsidRPr="00EB6AEA" w:rsidRDefault="00EB6AEA" w:rsidP="00E86B3D">
            <w:pPr>
              <w:pStyle w:val="PargrafodaLista"/>
              <w:widowControl w:val="0"/>
              <w:ind w:left="0"/>
              <w:jc w:val="center"/>
              <w:rPr>
                <w:rFonts w:ascii="Garamond" w:hAnsi="Garamond" w:cs="Arial"/>
                <w:sz w:val="18"/>
                <w:szCs w:val="18"/>
              </w:rPr>
            </w:pPr>
          </w:p>
        </w:tc>
        <w:tc>
          <w:tcPr>
            <w:tcW w:w="1022"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2º TA</w:t>
            </w:r>
          </w:p>
        </w:tc>
        <w:tc>
          <w:tcPr>
            <w:tcW w:w="108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Até 28/02/2017</w:t>
            </w:r>
          </w:p>
        </w:tc>
        <w:tc>
          <w:tcPr>
            <w:tcW w:w="1428"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R$ 21.000,00</w:t>
            </w:r>
          </w:p>
        </w:tc>
        <w:tc>
          <w:tcPr>
            <w:tcW w:w="1148" w:type="dxa"/>
          </w:tcPr>
          <w:p w:rsidR="00EB6AEA" w:rsidRPr="00EB6AEA" w:rsidRDefault="00EB6AEA" w:rsidP="00E86B3D">
            <w:pPr>
              <w:pStyle w:val="PargrafodaLista"/>
              <w:widowControl w:val="0"/>
              <w:ind w:left="0"/>
              <w:jc w:val="center"/>
              <w:rPr>
                <w:rFonts w:ascii="Garamond" w:hAnsi="Garamond" w:cs="Arial"/>
                <w:sz w:val="18"/>
                <w:szCs w:val="18"/>
              </w:rPr>
            </w:pPr>
            <w:r w:rsidRPr="00EB6AEA">
              <w:rPr>
                <w:rFonts w:ascii="Garamond" w:hAnsi="Garamond" w:cs="Arial"/>
                <w:sz w:val="18"/>
                <w:szCs w:val="18"/>
              </w:rPr>
              <w:t>Carlos Alberto Recch Filho</w:t>
            </w:r>
          </w:p>
        </w:tc>
        <w:tc>
          <w:tcPr>
            <w:tcW w:w="115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32%</w:t>
            </w:r>
          </w:p>
        </w:tc>
        <w:tc>
          <w:tcPr>
            <w:tcW w:w="1786" w:type="dxa"/>
          </w:tcPr>
          <w:p w:rsidR="00EB6AEA" w:rsidRPr="00EB6AEA"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R$ 6.720,00</w:t>
            </w:r>
          </w:p>
        </w:tc>
      </w:tr>
      <w:tr w:rsidR="00EB6AEA" w:rsidRPr="00EB6AEA" w:rsidTr="00634EB7">
        <w:trPr>
          <w:jc w:val="center"/>
        </w:trPr>
        <w:tc>
          <w:tcPr>
            <w:tcW w:w="1435"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Inexigibilidade n. 001/2017</w:t>
            </w:r>
          </w:p>
        </w:tc>
        <w:tc>
          <w:tcPr>
            <w:tcW w:w="1022"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007/2017</w:t>
            </w:r>
          </w:p>
        </w:tc>
        <w:tc>
          <w:tcPr>
            <w:tcW w:w="108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Jan/Dez 2017</w:t>
            </w:r>
          </w:p>
        </w:tc>
        <w:tc>
          <w:tcPr>
            <w:tcW w:w="1428" w:type="dxa"/>
          </w:tcPr>
          <w:p w:rsidR="00EB6AEA" w:rsidRPr="00EB6AEA" w:rsidRDefault="00EB6AEA" w:rsidP="003E0CFE">
            <w:pPr>
              <w:pStyle w:val="PargrafodaLista"/>
              <w:widowControl w:val="0"/>
              <w:ind w:left="0"/>
              <w:jc w:val="center"/>
              <w:rPr>
                <w:rFonts w:ascii="Garamond" w:hAnsi="Garamond" w:cs="Arial"/>
                <w:sz w:val="18"/>
                <w:szCs w:val="18"/>
              </w:rPr>
            </w:pPr>
            <w:r>
              <w:rPr>
                <w:rFonts w:ascii="Garamond" w:hAnsi="Garamond" w:cs="Arial"/>
                <w:sz w:val="18"/>
                <w:szCs w:val="18"/>
              </w:rPr>
              <w:t>R$ 138.600,00</w:t>
            </w:r>
          </w:p>
        </w:tc>
        <w:tc>
          <w:tcPr>
            <w:tcW w:w="1148" w:type="dxa"/>
          </w:tcPr>
          <w:p w:rsidR="00EB6AEA" w:rsidRPr="00EB6AEA" w:rsidRDefault="00EB6AEA" w:rsidP="00E86B3D">
            <w:pPr>
              <w:pStyle w:val="PargrafodaLista"/>
              <w:widowControl w:val="0"/>
              <w:ind w:left="0"/>
              <w:jc w:val="center"/>
              <w:rPr>
                <w:rFonts w:ascii="Garamond" w:hAnsi="Garamond" w:cs="Arial"/>
                <w:sz w:val="18"/>
                <w:szCs w:val="18"/>
              </w:rPr>
            </w:pPr>
            <w:r w:rsidRPr="00EB6AEA">
              <w:rPr>
                <w:rFonts w:ascii="Garamond" w:hAnsi="Garamond" w:cs="Arial"/>
                <w:sz w:val="18"/>
                <w:szCs w:val="18"/>
              </w:rPr>
              <w:t>Carlos Alberto Recch Filho</w:t>
            </w:r>
          </w:p>
        </w:tc>
        <w:tc>
          <w:tcPr>
            <w:tcW w:w="1156"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32%</w:t>
            </w:r>
          </w:p>
        </w:tc>
        <w:tc>
          <w:tcPr>
            <w:tcW w:w="1786" w:type="dxa"/>
          </w:tcPr>
          <w:p w:rsidR="00EB6AEA" w:rsidRPr="00EB6AEA"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R$ 44.352,00</w:t>
            </w:r>
          </w:p>
        </w:tc>
      </w:tr>
      <w:tr w:rsidR="00EB6AEA" w:rsidRPr="00EB6AEA" w:rsidTr="00634EB7">
        <w:trPr>
          <w:jc w:val="center"/>
        </w:trPr>
        <w:tc>
          <w:tcPr>
            <w:tcW w:w="1435"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Inexigibilidade n. 001/2018</w:t>
            </w:r>
          </w:p>
        </w:tc>
        <w:tc>
          <w:tcPr>
            <w:tcW w:w="1022" w:type="dxa"/>
          </w:tcPr>
          <w:p w:rsidR="00EB6AEA" w:rsidRPr="00EB6AEA" w:rsidRDefault="00EB6AEA" w:rsidP="00E86B3D">
            <w:pPr>
              <w:pStyle w:val="PargrafodaLista"/>
              <w:widowControl w:val="0"/>
              <w:ind w:left="0"/>
              <w:jc w:val="center"/>
              <w:rPr>
                <w:rFonts w:ascii="Garamond" w:hAnsi="Garamond" w:cs="Arial"/>
                <w:sz w:val="18"/>
                <w:szCs w:val="18"/>
              </w:rPr>
            </w:pPr>
            <w:r>
              <w:rPr>
                <w:rFonts w:ascii="Garamond" w:hAnsi="Garamond" w:cs="Arial"/>
                <w:sz w:val="18"/>
                <w:szCs w:val="18"/>
              </w:rPr>
              <w:t>017/2018</w:t>
            </w:r>
          </w:p>
        </w:tc>
        <w:tc>
          <w:tcPr>
            <w:tcW w:w="1086" w:type="dxa"/>
          </w:tcPr>
          <w:p w:rsidR="00634EB7"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Março/Dez</w:t>
            </w:r>
          </w:p>
          <w:p w:rsidR="00EB6AEA" w:rsidRPr="00EB6AEA"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2018</w:t>
            </w:r>
          </w:p>
        </w:tc>
        <w:tc>
          <w:tcPr>
            <w:tcW w:w="1428" w:type="dxa"/>
          </w:tcPr>
          <w:p w:rsidR="00EB6AEA" w:rsidRPr="00EB6AEA" w:rsidRDefault="00634EB7" w:rsidP="003E0CFE">
            <w:pPr>
              <w:pStyle w:val="PargrafodaLista"/>
              <w:widowControl w:val="0"/>
              <w:ind w:left="0"/>
              <w:jc w:val="center"/>
              <w:rPr>
                <w:rFonts w:ascii="Garamond" w:hAnsi="Garamond" w:cs="Arial"/>
                <w:sz w:val="18"/>
                <w:szCs w:val="18"/>
              </w:rPr>
            </w:pPr>
            <w:r>
              <w:rPr>
                <w:rFonts w:ascii="Garamond" w:hAnsi="Garamond" w:cs="Arial"/>
                <w:sz w:val="18"/>
                <w:szCs w:val="18"/>
              </w:rPr>
              <w:t>R$ 122.500,00</w:t>
            </w:r>
          </w:p>
        </w:tc>
        <w:tc>
          <w:tcPr>
            <w:tcW w:w="1148" w:type="dxa"/>
          </w:tcPr>
          <w:p w:rsidR="00EB6AEA" w:rsidRPr="00EB6AEA" w:rsidRDefault="00634EB7" w:rsidP="00E86B3D">
            <w:pPr>
              <w:pStyle w:val="PargrafodaLista"/>
              <w:widowControl w:val="0"/>
              <w:ind w:left="0"/>
              <w:jc w:val="center"/>
              <w:rPr>
                <w:rFonts w:ascii="Garamond" w:hAnsi="Garamond" w:cs="Arial"/>
                <w:sz w:val="18"/>
                <w:szCs w:val="18"/>
              </w:rPr>
            </w:pPr>
            <w:r w:rsidRPr="00EB6AEA">
              <w:rPr>
                <w:rFonts w:ascii="Garamond" w:hAnsi="Garamond" w:cs="Arial"/>
                <w:sz w:val="18"/>
                <w:szCs w:val="18"/>
              </w:rPr>
              <w:t>Carlos Alberto Recch Filho</w:t>
            </w:r>
          </w:p>
        </w:tc>
        <w:tc>
          <w:tcPr>
            <w:tcW w:w="1156" w:type="dxa"/>
          </w:tcPr>
          <w:p w:rsidR="00EB6AEA" w:rsidRPr="00EB6AEA"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32%</w:t>
            </w:r>
          </w:p>
        </w:tc>
        <w:tc>
          <w:tcPr>
            <w:tcW w:w="1786" w:type="dxa"/>
          </w:tcPr>
          <w:p w:rsidR="00EB6AEA" w:rsidRPr="00EB6AEA" w:rsidRDefault="00634EB7" w:rsidP="00E86B3D">
            <w:pPr>
              <w:pStyle w:val="PargrafodaLista"/>
              <w:widowControl w:val="0"/>
              <w:ind w:left="0"/>
              <w:jc w:val="center"/>
              <w:rPr>
                <w:rFonts w:ascii="Garamond" w:hAnsi="Garamond" w:cs="Arial"/>
                <w:sz w:val="18"/>
                <w:szCs w:val="18"/>
              </w:rPr>
            </w:pPr>
            <w:r>
              <w:rPr>
                <w:rFonts w:ascii="Garamond" w:hAnsi="Garamond" w:cs="Arial"/>
                <w:sz w:val="18"/>
                <w:szCs w:val="18"/>
              </w:rPr>
              <w:t>R$ 39.200,00</w:t>
            </w:r>
          </w:p>
        </w:tc>
      </w:tr>
      <w:tr w:rsidR="00634EB7" w:rsidRPr="00EB6AEA" w:rsidTr="00634EB7">
        <w:trPr>
          <w:jc w:val="center"/>
        </w:trPr>
        <w:tc>
          <w:tcPr>
            <w:tcW w:w="3543" w:type="dxa"/>
            <w:gridSpan w:val="3"/>
          </w:tcPr>
          <w:p w:rsidR="00634EB7" w:rsidRPr="00634EB7" w:rsidRDefault="00634EB7" w:rsidP="003E0CFE">
            <w:pPr>
              <w:pStyle w:val="PargrafodaLista"/>
              <w:widowControl w:val="0"/>
              <w:ind w:left="0"/>
              <w:jc w:val="center"/>
              <w:rPr>
                <w:rFonts w:ascii="Garamond" w:hAnsi="Garamond" w:cs="Arial"/>
                <w:b/>
                <w:sz w:val="18"/>
                <w:szCs w:val="18"/>
              </w:rPr>
            </w:pPr>
            <w:r w:rsidRPr="00634EB7">
              <w:rPr>
                <w:rFonts w:ascii="Garamond" w:hAnsi="Garamond" w:cs="Arial"/>
                <w:b/>
                <w:sz w:val="18"/>
                <w:szCs w:val="18"/>
              </w:rPr>
              <w:t>TOTAL</w:t>
            </w:r>
          </w:p>
        </w:tc>
        <w:tc>
          <w:tcPr>
            <w:tcW w:w="2576" w:type="dxa"/>
            <w:gridSpan w:val="2"/>
          </w:tcPr>
          <w:p w:rsidR="00634EB7" w:rsidRPr="00634EB7" w:rsidRDefault="00634EB7" w:rsidP="00E86B3D">
            <w:pPr>
              <w:pStyle w:val="PargrafodaLista"/>
              <w:widowControl w:val="0"/>
              <w:ind w:left="0"/>
              <w:jc w:val="center"/>
              <w:rPr>
                <w:rFonts w:ascii="Garamond" w:hAnsi="Garamond" w:cs="Arial"/>
                <w:b/>
                <w:sz w:val="18"/>
                <w:szCs w:val="18"/>
              </w:rPr>
            </w:pPr>
            <w:r w:rsidRPr="00634EB7">
              <w:rPr>
                <w:rFonts w:ascii="Garamond" w:hAnsi="Garamond" w:cs="Arial"/>
                <w:b/>
                <w:sz w:val="18"/>
                <w:szCs w:val="18"/>
              </w:rPr>
              <w:t>R$ 825.661,00</w:t>
            </w:r>
          </w:p>
        </w:tc>
        <w:tc>
          <w:tcPr>
            <w:tcW w:w="2942" w:type="dxa"/>
            <w:gridSpan w:val="2"/>
          </w:tcPr>
          <w:p w:rsidR="00634EB7" w:rsidRPr="00634EB7" w:rsidRDefault="00634EB7" w:rsidP="00E86B3D">
            <w:pPr>
              <w:pStyle w:val="PargrafodaLista"/>
              <w:widowControl w:val="0"/>
              <w:ind w:left="0"/>
              <w:jc w:val="center"/>
              <w:rPr>
                <w:rFonts w:ascii="Garamond" w:hAnsi="Garamond" w:cs="Arial"/>
                <w:b/>
                <w:sz w:val="18"/>
                <w:szCs w:val="18"/>
              </w:rPr>
            </w:pPr>
            <w:r w:rsidRPr="00634EB7">
              <w:rPr>
                <w:rFonts w:ascii="Garamond" w:hAnsi="Garamond" w:cs="Arial"/>
                <w:b/>
                <w:sz w:val="18"/>
                <w:szCs w:val="18"/>
              </w:rPr>
              <w:t>R$ 264.211,52</w:t>
            </w:r>
          </w:p>
        </w:tc>
      </w:tr>
    </w:tbl>
    <w:p w:rsidR="00252DE3" w:rsidRPr="003E0CFE" w:rsidRDefault="00252DE3" w:rsidP="00634EB7">
      <w:pPr>
        <w:pStyle w:val="PargrafodaLista"/>
        <w:spacing w:line="360" w:lineRule="auto"/>
        <w:rPr>
          <w:rFonts w:ascii="Garamond" w:hAnsi="Garamond" w:cs="Arial"/>
        </w:rPr>
      </w:pPr>
    </w:p>
    <w:p w:rsidR="00634EB7" w:rsidRDefault="00634EB7" w:rsidP="00634EB7">
      <w:pPr>
        <w:pStyle w:val="PargrafodaLista"/>
        <w:widowControl w:val="0"/>
        <w:numPr>
          <w:ilvl w:val="0"/>
          <w:numId w:val="14"/>
        </w:numPr>
        <w:spacing w:line="360" w:lineRule="auto"/>
        <w:ind w:left="0" w:firstLine="1418"/>
        <w:jc w:val="both"/>
        <w:rPr>
          <w:rFonts w:ascii="Garamond" w:hAnsi="Garamond" w:cs="Arial"/>
          <w:b/>
        </w:rPr>
      </w:pPr>
      <w:r w:rsidRPr="00634EB7">
        <w:rPr>
          <w:rFonts w:ascii="Garamond" w:hAnsi="Garamond" w:cs="Arial"/>
        </w:rPr>
        <w:lastRenderedPageBreak/>
        <w:t xml:space="preserve">Por todo o exposto, considerando o entendimento jurisprudencial firmado pelo Superior Tribunal de Justiça, que confirma a existência de dano </w:t>
      </w:r>
      <w:r w:rsidRPr="00634EB7">
        <w:rPr>
          <w:rFonts w:ascii="Garamond" w:hAnsi="Garamond" w:cs="Arial"/>
          <w:i/>
        </w:rPr>
        <w:t>in re ipsa</w:t>
      </w:r>
      <w:r w:rsidRPr="00634EB7">
        <w:rPr>
          <w:rFonts w:ascii="Garamond" w:hAnsi="Garamond" w:cs="Arial"/>
        </w:rPr>
        <w:t xml:space="preserve"> nos casos de frustação da licitude de procedimento licitatório, bem como a necessidade de se quantificar o dano ao erário causado pela prática ilícita, </w:t>
      </w:r>
      <w:r w:rsidRPr="00634EB7">
        <w:rPr>
          <w:rFonts w:ascii="Garamond" w:hAnsi="Garamond" w:cs="Arial"/>
          <w:b/>
        </w:rPr>
        <w:t xml:space="preserve">entendo que os gestores municipais e </w:t>
      </w:r>
      <w:r>
        <w:rPr>
          <w:rFonts w:ascii="Garamond" w:hAnsi="Garamond" w:cs="Arial"/>
          <w:b/>
        </w:rPr>
        <w:t>a empresa, ADPM – Administração Pública para Municípios</w:t>
      </w:r>
      <w:r w:rsidR="007921CE">
        <w:rPr>
          <w:rFonts w:ascii="Garamond" w:hAnsi="Garamond" w:cs="Arial"/>
          <w:b/>
        </w:rPr>
        <w:t xml:space="preserve"> L</w:t>
      </w:r>
      <w:r>
        <w:rPr>
          <w:rFonts w:ascii="Garamond" w:hAnsi="Garamond" w:cs="Arial"/>
          <w:b/>
        </w:rPr>
        <w:t>tda.</w:t>
      </w:r>
      <w:r w:rsidRPr="00634EB7">
        <w:rPr>
          <w:rFonts w:ascii="Garamond" w:hAnsi="Garamond" w:cs="Arial"/>
          <w:b/>
        </w:rPr>
        <w:t xml:space="preserve"> devem ser responsabilizados solidariamente pelo prejuízo ao erário causado, nos seguintes termos:</w:t>
      </w:r>
    </w:p>
    <w:p w:rsidR="00634EB7" w:rsidRDefault="00634EB7" w:rsidP="00634EB7">
      <w:pPr>
        <w:pStyle w:val="PargrafodaLista"/>
        <w:widowControl w:val="0"/>
        <w:spacing w:line="360" w:lineRule="auto"/>
        <w:ind w:left="1418"/>
        <w:jc w:val="both"/>
        <w:rPr>
          <w:rFonts w:ascii="Garamond" w:hAnsi="Garamond" w:cs="Arial"/>
          <w:b/>
        </w:rPr>
      </w:pPr>
    </w:p>
    <w:p w:rsidR="00252DE3" w:rsidRPr="00634EB7" w:rsidRDefault="00634EB7" w:rsidP="00BB2590">
      <w:pPr>
        <w:pStyle w:val="PargrafodaLista"/>
        <w:widowControl w:val="0"/>
        <w:numPr>
          <w:ilvl w:val="0"/>
          <w:numId w:val="31"/>
        </w:numPr>
        <w:spacing w:line="360" w:lineRule="auto"/>
        <w:ind w:left="1418" w:firstLine="0"/>
        <w:jc w:val="both"/>
        <w:rPr>
          <w:rFonts w:ascii="Garamond" w:hAnsi="Garamond" w:cs="Arial"/>
          <w:b/>
        </w:rPr>
      </w:pPr>
      <w:r w:rsidRPr="00634EB7">
        <w:rPr>
          <w:rFonts w:ascii="Garamond" w:hAnsi="Garamond" w:cs="Arial"/>
          <w:u w:val="single"/>
        </w:rPr>
        <w:t>Carlos Alberto Recchi Filho,</w:t>
      </w:r>
      <w:r w:rsidRPr="00C5251E">
        <w:rPr>
          <w:rFonts w:ascii="Garamond" w:hAnsi="Garamond" w:cs="Arial"/>
          <w:b/>
        </w:rPr>
        <w:t xml:space="preserve"> </w:t>
      </w:r>
      <w:r w:rsidRPr="00C5251E">
        <w:rPr>
          <w:rFonts w:ascii="Garamond" w:hAnsi="Garamond" w:cs="Arial"/>
        </w:rPr>
        <w:t xml:space="preserve">atual Prefeito Municipal de </w:t>
      </w:r>
      <w:r>
        <w:rPr>
          <w:rFonts w:ascii="Garamond" w:hAnsi="Garamond" w:cs="Arial"/>
        </w:rPr>
        <w:t>Arinos</w:t>
      </w:r>
      <w:r w:rsidRPr="00C5251E">
        <w:rPr>
          <w:rFonts w:ascii="Garamond" w:hAnsi="Garamond" w:cs="Arial"/>
        </w:rPr>
        <w:t xml:space="preserve">, </w:t>
      </w:r>
      <w:r>
        <w:rPr>
          <w:rFonts w:ascii="Garamond" w:hAnsi="Garamond" w:cs="Arial"/>
        </w:rPr>
        <w:t>na qualidade de agente responsável pelos processos de Inexigibilidade n. 001/2012, Inexigibilidade n. 015/2017 e Inexigibilidade n. 017/2018, pelos respectivos contratos n. 029/2012, 07/2017 e n. 17/2018, e de agente signatário do Segundo Termo Aditivo ao Contrato n. 002/2015, e a empresa ADPM – Administração Pública para Municípios Ltda., solidariamente, pelo valor histórico total de R$ 122.072,00;</w:t>
      </w:r>
    </w:p>
    <w:p w:rsidR="00634EB7" w:rsidRPr="00634EB7" w:rsidRDefault="00634EB7" w:rsidP="00BB2590">
      <w:pPr>
        <w:pStyle w:val="PargrafodaLista"/>
        <w:widowControl w:val="0"/>
        <w:numPr>
          <w:ilvl w:val="0"/>
          <w:numId w:val="31"/>
        </w:numPr>
        <w:spacing w:line="360" w:lineRule="auto"/>
        <w:ind w:left="1418" w:firstLine="0"/>
        <w:jc w:val="both"/>
        <w:rPr>
          <w:rFonts w:ascii="Garamond" w:hAnsi="Garamond" w:cs="Arial"/>
          <w:b/>
        </w:rPr>
      </w:pPr>
      <w:r w:rsidRPr="00634EB7">
        <w:rPr>
          <w:rFonts w:ascii="Garamond" w:hAnsi="Garamond" w:cs="Arial"/>
          <w:u w:val="single"/>
        </w:rPr>
        <w:t>Roberto Sales,</w:t>
      </w:r>
      <w:r>
        <w:rPr>
          <w:rFonts w:ascii="Garamond" w:hAnsi="Garamond" w:cs="Arial"/>
        </w:rPr>
        <w:t xml:space="preserve"> ex-Prefeito Municipal de Arinos, na gestão 2013/2016, na qualidade de agente responsável pelo processo de Inexigibilidade n. 001/2014 e agente signatário do Primeiro Termo Aditivo ao Contrato n. 029/2012, do Segundo Termo Aditivo ao Contrato n. 029/2012, do Contrato n. 002/2015 e do Primeiro Termo Aditivo ao Contrato n. 002/2015, e a empresa ADPM – Administração Pública para Municípios Ltda., solidariamente, pelo valor h</w:t>
      </w:r>
      <w:r w:rsidR="00BB2590">
        <w:rPr>
          <w:rFonts w:ascii="Garamond" w:hAnsi="Garamond" w:cs="Arial"/>
        </w:rPr>
        <w:t>istórico total de R$ 142.139,52.</w:t>
      </w:r>
      <w:bookmarkStart w:id="1" w:name="_GoBack"/>
      <w:bookmarkEnd w:id="1"/>
    </w:p>
    <w:p w:rsidR="003E0CFE" w:rsidRPr="003E0CFE" w:rsidRDefault="003E0CFE" w:rsidP="00634EB7">
      <w:pPr>
        <w:pStyle w:val="PargrafodaLista"/>
        <w:widowControl w:val="0"/>
        <w:spacing w:line="360" w:lineRule="auto"/>
        <w:ind w:left="1418"/>
        <w:jc w:val="both"/>
        <w:rPr>
          <w:rFonts w:ascii="Garamond" w:hAnsi="Garamond" w:cs="Arial"/>
        </w:rPr>
      </w:pPr>
    </w:p>
    <w:p w:rsidR="00156F56" w:rsidRPr="00156F56" w:rsidRDefault="00156F56" w:rsidP="00634EB7">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3E0CFE">
      <w:pPr>
        <w:pStyle w:val="PargrafodaLista"/>
        <w:widowControl w:val="0"/>
        <w:spacing w:line="360" w:lineRule="auto"/>
        <w:ind w:left="1418"/>
        <w:jc w:val="both"/>
        <w:rPr>
          <w:rFonts w:ascii="Garamond" w:hAnsi="Garamond" w:cs="Arial"/>
        </w:rPr>
      </w:pPr>
    </w:p>
    <w:p w:rsidR="005B6B4C" w:rsidRDefault="005B6B4C" w:rsidP="00634EB7">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5F489D" w:rsidRDefault="005F489D" w:rsidP="00634EB7">
      <w:pPr>
        <w:pStyle w:val="PargrafodaLista"/>
        <w:widowControl w:val="0"/>
        <w:spacing w:line="360" w:lineRule="auto"/>
        <w:ind w:left="1418"/>
        <w:jc w:val="both"/>
        <w:rPr>
          <w:rFonts w:ascii="Garamond" w:hAnsi="Garamond" w:cs="Arial"/>
        </w:rPr>
      </w:pPr>
    </w:p>
    <w:p w:rsidR="006E2964" w:rsidRDefault="001E0B06" w:rsidP="00634EB7">
      <w:pPr>
        <w:pStyle w:val="PargrafodaLista"/>
        <w:widowControl w:val="0"/>
        <w:numPr>
          <w:ilvl w:val="0"/>
          <w:numId w:val="16"/>
        </w:numPr>
        <w:spacing w:line="360" w:lineRule="auto"/>
        <w:ind w:left="1418" w:firstLine="0"/>
        <w:contextualSpacing w:val="0"/>
        <w:jc w:val="both"/>
        <w:rPr>
          <w:rFonts w:ascii="Garamond" w:hAnsi="Garamond" w:cs="Arial"/>
        </w:rPr>
      </w:pPr>
      <w:r>
        <w:rPr>
          <w:rFonts w:ascii="Garamond" w:hAnsi="Garamond" w:cs="Arial"/>
        </w:rPr>
        <w:t xml:space="preserve">o </w:t>
      </w:r>
      <w:r w:rsidRPr="003B2691">
        <w:rPr>
          <w:rFonts w:ascii="Garamond" w:hAnsi="Garamond" w:cs="Arial"/>
          <w:u w:val="single"/>
        </w:rPr>
        <w:t>ADITAMENTO da Representação n. 1.058.814</w:t>
      </w:r>
      <w:r w:rsidR="009813B8" w:rsidRPr="000F1BEB">
        <w:rPr>
          <w:rFonts w:ascii="Garamond" w:hAnsi="Garamond" w:cs="Arial"/>
        </w:rPr>
        <w:t>,</w:t>
      </w:r>
      <w:r w:rsidR="0071551D" w:rsidRPr="000F1BEB">
        <w:rPr>
          <w:rFonts w:ascii="Garamond" w:hAnsi="Garamond" w:cs="Arial"/>
        </w:rPr>
        <w:t xml:space="preserve"> </w:t>
      </w:r>
      <w:r w:rsidR="009813B8" w:rsidRPr="000F1BEB">
        <w:rPr>
          <w:rFonts w:ascii="Garamond" w:hAnsi="Garamond" w:cs="Arial"/>
        </w:rPr>
        <w:t>e</w:t>
      </w:r>
      <w:r>
        <w:rPr>
          <w:rFonts w:ascii="Garamond" w:hAnsi="Garamond" w:cs="Arial"/>
        </w:rPr>
        <w:t xml:space="preserve"> a</w:t>
      </w:r>
      <w:r w:rsidR="009813B8" w:rsidRPr="000F1BEB">
        <w:rPr>
          <w:rFonts w:ascii="Garamond" w:hAnsi="Garamond" w:cs="Arial"/>
        </w:rPr>
        <w:t xml:space="preserve"> </w:t>
      </w:r>
      <w:r>
        <w:rPr>
          <w:rFonts w:ascii="Garamond" w:hAnsi="Garamond" w:cs="Arial"/>
        </w:rPr>
        <w:t>determinação</w:t>
      </w:r>
      <w:r w:rsidR="006E2964" w:rsidRPr="000F1BEB">
        <w:rPr>
          <w:rFonts w:ascii="Garamond" w:hAnsi="Garamond" w:cs="Arial"/>
        </w:rPr>
        <w:t xml:space="preserve"> </w:t>
      </w:r>
      <w:r>
        <w:rPr>
          <w:rFonts w:ascii="Garamond" w:hAnsi="Garamond" w:cs="Arial"/>
        </w:rPr>
        <w:t>de</w:t>
      </w:r>
      <w:r w:rsidR="006E2964" w:rsidRPr="000F1BEB">
        <w:rPr>
          <w:rFonts w:ascii="Garamond" w:hAnsi="Garamond" w:cs="Arial"/>
        </w:rPr>
        <w:t xml:space="preserve"> </w:t>
      </w:r>
      <w:r w:rsidR="00267B4E" w:rsidRPr="000F1BEB">
        <w:rPr>
          <w:rFonts w:ascii="Garamond" w:hAnsi="Garamond" w:cs="Arial"/>
          <w:u w:val="single"/>
        </w:rPr>
        <w:lastRenderedPageBreak/>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0117C1" w:rsidRPr="000F1BEB" w:rsidRDefault="000117C1" w:rsidP="00634EB7">
      <w:pPr>
        <w:pStyle w:val="PargrafodaLista"/>
        <w:widowControl w:val="0"/>
        <w:spacing w:line="360" w:lineRule="auto"/>
        <w:ind w:left="1418"/>
        <w:contextualSpacing w:val="0"/>
        <w:jc w:val="both"/>
        <w:rPr>
          <w:rFonts w:ascii="Garamond" w:hAnsi="Garamond" w:cs="Arial"/>
        </w:rPr>
      </w:pPr>
    </w:p>
    <w:p w:rsidR="001E0B06" w:rsidRDefault="001E0B06" w:rsidP="00634EB7">
      <w:pPr>
        <w:pStyle w:val="PargrafodaLista"/>
        <w:widowControl w:val="0"/>
        <w:spacing w:line="360" w:lineRule="auto"/>
        <w:ind w:left="1418"/>
        <w:contextualSpacing w:val="0"/>
        <w:jc w:val="both"/>
        <w:rPr>
          <w:rFonts w:ascii="Garamond" w:hAnsi="Garamond" w:cs="Arial"/>
        </w:rPr>
      </w:pPr>
      <w:r>
        <w:rPr>
          <w:rFonts w:ascii="Garamond" w:hAnsi="Garamond" w:cs="Arial"/>
        </w:rPr>
        <w:t>A.1</w:t>
      </w:r>
      <w:r w:rsidRPr="000F1BEB">
        <w:rPr>
          <w:rFonts w:ascii="Garamond" w:hAnsi="Garamond" w:cs="Arial"/>
        </w:rPr>
        <w:t>) Contratação irregular por inexigibilidade de licitação – Ausência de singularidade do objeto e inobservância ao artigo 25, caput e inciso II, da Lei Federal n. 8.666/1993, e à Súmula n. 106 do TCEMG</w:t>
      </w:r>
    </w:p>
    <w:p w:rsidR="001E0B06" w:rsidRPr="002F4ED4" w:rsidRDefault="001E0B06" w:rsidP="001E0B06">
      <w:pPr>
        <w:pStyle w:val="PargrafodaLista"/>
        <w:widowControl w:val="0"/>
        <w:spacing w:line="360" w:lineRule="auto"/>
        <w:ind w:left="1418"/>
        <w:jc w:val="both"/>
        <w:rPr>
          <w:rFonts w:ascii="Garamond" w:hAnsi="Garamond" w:cs="Arial"/>
        </w:rPr>
      </w:pPr>
      <w:r w:rsidRPr="002F4ED4">
        <w:rPr>
          <w:rFonts w:ascii="Garamond" w:hAnsi="Garamond" w:cs="Arial"/>
        </w:rPr>
        <w:t>A.2) Ausência de projeto básico ou termo de referência – Descumprimento ao artigo 7º, §2º, I da Lei n. 8.666/1993</w:t>
      </w:r>
    </w:p>
    <w:p w:rsidR="001E0B06" w:rsidRPr="002F4ED4" w:rsidRDefault="001E0B06" w:rsidP="001E0B06">
      <w:pPr>
        <w:pStyle w:val="PargrafodaLista"/>
        <w:widowControl w:val="0"/>
        <w:spacing w:line="360" w:lineRule="auto"/>
        <w:ind w:left="1418"/>
        <w:jc w:val="both"/>
        <w:rPr>
          <w:rFonts w:ascii="Garamond" w:hAnsi="Garamond" w:cs="Arial"/>
        </w:rPr>
      </w:pPr>
      <w:r w:rsidRPr="002F4ED4">
        <w:rPr>
          <w:rFonts w:ascii="Garamond" w:hAnsi="Garamond" w:cs="Arial"/>
        </w:rPr>
        <w:t>A.3) Ausência de orçamento detalhado em planilhas – Descumprimento ao artigo 7º, §2º, II da Lei n. 8.666/1993</w:t>
      </w:r>
    </w:p>
    <w:p w:rsidR="001E0B06" w:rsidRPr="002F4ED4" w:rsidRDefault="001E0B06" w:rsidP="001E0B06">
      <w:pPr>
        <w:pStyle w:val="PargrafodaLista"/>
        <w:widowControl w:val="0"/>
        <w:spacing w:line="360" w:lineRule="auto"/>
        <w:ind w:left="1418"/>
        <w:jc w:val="both"/>
        <w:rPr>
          <w:rFonts w:ascii="Garamond" w:hAnsi="Garamond" w:cs="Arial"/>
        </w:rPr>
      </w:pPr>
      <w:r w:rsidRPr="002F4ED4">
        <w:rPr>
          <w:rFonts w:ascii="Garamond" w:hAnsi="Garamond" w:cs="Arial"/>
        </w:rPr>
        <w:t>A.4) Ausência de publicação de alguns documentos – Descumprimento ao caput do artigo 26 e ao parágrafo único do artigo 61, ambos da Lei n. 8.666/1993, e à Súmula n. 46 do TCEMG</w:t>
      </w:r>
    </w:p>
    <w:p w:rsidR="001E0B06" w:rsidRDefault="001E0B06" w:rsidP="001E0B06">
      <w:pPr>
        <w:pStyle w:val="PargrafodaLista"/>
        <w:widowControl w:val="0"/>
        <w:spacing w:line="360" w:lineRule="auto"/>
        <w:ind w:left="1418"/>
        <w:contextualSpacing w:val="0"/>
        <w:jc w:val="both"/>
        <w:rPr>
          <w:rFonts w:ascii="Garamond" w:hAnsi="Garamond" w:cs="Arial"/>
        </w:rPr>
      </w:pPr>
      <w:r w:rsidRPr="002F4ED4">
        <w:rPr>
          <w:rFonts w:ascii="Garamond" w:hAnsi="Garamond" w:cs="Arial"/>
        </w:rPr>
        <w:t>A.5) Ausência de cláusula contratual que estabeleça o critério de reajuste do contrato – Descumprimento ao artigo 40, inciso XI e ao artigo 55, inciso III, da Lei n. 8.666/1993</w:t>
      </w:r>
    </w:p>
    <w:p w:rsidR="001E0B06" w:rsidRDefault="001E0B06" w:rsidP="001E0B06">
      <w:pPr>
        <w:pStyle w:val="PargrafodaLista"/>
        <w:widowControl w:val="0"/>
        <w:spacing w:line="360" w:lineRule="auto"/>
        <w:ind w:left="1418"/>
        <w:contextualSpacing w:val="0"/>
        <w:jc w:val="both"/>
        <w:rPr>
          <w:rFonts w:ascii="Garamond" w:hAnsi="Garamond" w:cs="Arial"/>
        </w:rPr>
      </w:pPr>
    </w:p>
    <w:p w:rsidR="001E0B06" w:rsidRDefault="001E0B06" w:rsidP="001E0B06">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Carlos Alberto Recchi Filho</w:t>
      </w:r>
      <w:r w:rsidRPr="00634EB7">
        <w:rPr>
          <w:rFonts w:ascii="Garamond" w:hAnsi="Garamond" w:cs="Arial"/>
        </w:rPr>
        <w:t>,</w:t>
      </w:r>
      <w:r w:rsidRPr="00634EB7">
        <w:rPr>
          <w:rFonts w:ascii="Garamond" w:hAnsi="Garamond" w:cs="Arial"/>
          <w:b/>
        </w:rPr>
        <w:t xml:space="preserve"> </w:t>
      </w:r>
      <w:r w:rsidRPr="00634EB7">
        <w:rPr>
          <w:rFonts w:ascii="Garamond" w:hAnsi="Garamond" w:cs="Arial"/>
        </w:rPr>
        <w:t>atual Prefeito Municipal de Arinos, na qualidade de agente responsável pelos processos de Inexigibilidade n. 001/2012, Inexigibilidade n. 015/2017 e Inexigibilidade n. 017/2018, pelos respectivos contratos n. 029/2012, 07/2017 e n. 17/2018, e de agente signatário do Segundo Termo Aditivo ao Contrato n. 002/2015;</w:t>
      </w:r>
    </w:p>
    <w:p w:rsidR="001E0B06" w:rsidRPr="001E0B06" w:rsidRDefault="001E0B06" w:rsidP="001E0B06">
      <w:pPr>
        <w:pStyle w:val="PargrafodaLista"/>
        <w:widowControl w:val="0"/>
        <w:numPr>
          <w:ilvl w:val="0"/>
          <w:numId w:val="33"/>
        </w:numPr>
        <w:spacing w:line="360" w:lineRule="auto"/>
        <w:ind w:left="1418" w:firstLine="0"/>
        <w:jc w:val="both"/>
        <w:rPr>
          <w:rFonts w:ascii="Garamond" w:hAnsi="Garamond" w:cs="Arial"/>
        </w:rPr>
      </w:pPr>
      <w:r w:rsidRPr="001E0B06">
        <w:rPr>
          <w:rFonts w:ascii="Garamond" w:hAnsi="Garamond" w:cs="Arial"/>
          <w:u w:val="single"/>
        </w:rPr>
        <w:t>Roberto Sales,</w:t>
      </w:r>
      <w:r w:rsidRPr="001E0B06">
        <w:rPr>
          <w:rFonts w:ascii="Garamond" w:hAnsi="Garamond" w:cs="Arial"/>
        </w:rPr>
        <w:t xml:space="preserve"> ex-Prefeito Municipal de Arinos, na gestão 2013/2016, na qualidade de agente responsável pelo processo de Inexigibilidade n. 001/2014 e agente signatário do Primeiro Termo Aditivo ao Contrato n. 029/2012, do Segundo Termo Aditivo ao Contrato n. 029/2012, do Contrato n. 002/2015 e do Primeiro Termo Aditivo ao Contrato n. 002/2015;</w:t>
      </w:r>
    </w:p>
    <w:p w:rsidR="00A84603" w:rsidRPr="000F1BEB" w:rsidRDefault="001E0B06" w:rsidP="00634EB7">
      <w:pPr>
        <w:pStyle w:val="PargrafodaLista"/>
        <w:widowControl w:val="0"/>
        <w:spacing w:line="360" w:lineRule="auto"/>
        <w:ind w:left="1418"/>
        <w:contextualSpacing w:val="0"/>
        <w:jc w:val="both"/>
        <w:rPr>
          <w:rFonts w:ascii="Garamond" w:hAnsi="Garamond" w:cs="Arial"/>
        </w:rPr>
      </w:pPr>
      <w:r>
        <w:rPr>
          <w:rFonts w:ascii="Garamond" w:hAnsi="Garamond" w:cs="Arial"/>
        </w:rPr>
        <w:lastRenderedPageBreak/>
        <w:t>A.6</w:t>
      </w:r>
      <w:r w:rsidR="00A84603" w:rsidRPr="000F1BEB">
        <w:rPr>
          <w:rFonts w:ascii="Garamond" w:hAnsi="Garamond" w:cs="Arial"/>
        </w:rPr>
        <w:t xml:space="preserve">) </w:t>
      </w:r>
      <w:r w:rsidR="00634EB7" w:rsidRPr="00634EB7">
        <w:rPr>
          <w:rFonts w:ascii="Garamond" w:hAnsi="Garamond" w:cs="Arial"/>
        </w:rPr>
        <w:t>Fraude à Lei Federal n. 8.666/1993 – Reincidência do sócio Rodrigo Silveira Diniz Machado nos julgamentos do Tribunal – Conluio entre a administração municipal e a empresa contratada – Declaração de inidoneidade da empresa ADPM, nos termos do art. 93 da LC n. 102/2008</w:t>
      </w:r>
    </w:p>
    <w:p w:rsidR="00D54889" w:rsidRDefault="00D54889" w:rsidP="00634EB7">
      <w:pPr>
        <w:widowControl w:val="0"/>
        <w:spacing w:line="360" w:lineRule="auto"/>
        <w:ind w:left="1418"/>
        <w:jc w:val="both"/>
        <w:rPr>
          <w:rFonts w:ascii="Garamond" w:hAnsi="Garamond" w:cs="Arial"/>
        </w:rPr>
      </w:pPr>
    </w:p>
    <w:p w:rsidR="00634EB7" w:rsidRDefault="00634EB7" w:rsidP="00634EB7">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Carlos Alberto Recchi Filho</w:t>
      </w:r>
      <w:r w:rsidRPr="00634EB7">
        <w:rPr>
          <w:rFonts w:ascii="Garamond" w:hAnsi="Garamond" w:cs="Arial"/>
        </w:rPr>
        <w:t>,</w:t>
      </w:r>
      <w:r w:rsidRPr="00634EB7">
        <w:rPr>
          <w:rFonts w:ascii="Garamond" w:hAnsi="Garamond" w:cs="Arial"/>
          <w:b/>
        </w:rPr>
        <w:t xml:space="preserve"> </w:t>
      </w:r>
      <w:r w:rsidRPr="00634EB7">
        <w:rPr>
          <w:rFonts w:ascii="Garamond" w:hAnsi="Garamond" w:cs="Arial"/>
        </w:rPr>
        <w:t>atual Prefeito Municipal de Arinos, na qualidade de agente responsável pelos processos de Inexigibilidade n. 001/2012, Inexigibilidade n. 015/2017 e Inexigibilidade n. 017/2018, pelos respectivos contratos n. 029/2012, 07/2017 e n. 17/2018, e de agente signatário do Segundo Termo Aditivo ao Contrato n. 002/2015;</w:t>
      </w:r>
    </w:p>
    <w:p w:rsidR="00634EB7" w:rsidRDefault="00634EB7" w:rsidP="00634EB7">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Roberto Sales,</w:t>
      </w:r>
      <w:r w:rsidRPr="00634EB7">
        <w:rPr>
          <w:rFonts w:ascii="Garamond" w:hAnsi="Garamond" w:cs="Arial"/>
        </w:rPr>
        <w:t xml:space="preserve"> ex-Prefeito Municipal de Arinos, na gestão 2013/2016, na qualidade de agente responsável pelo processo de Inexigibilidade n. 001/2014 e agente signatário do Primeiro Termo Aditivo ao Contrato n. 029/2012, do Segundo Termo Aditivo ao Contrato n. 029/2012, do Contrato n. 002/2015 e do Primeiro Termo Aditivo ao Contrato n. 002/2015;</w:t>
      </w:r>
    </w:p>
    <w:p w:rsidR="00634EB7" w:rsidRDefault="00634EB7" w:rsidP="00634EB7">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Ricardo Antônio Ferreira Nery,</w:t>
      </w:r>
      <w:r w:rsidRPr="00634EB7">
        <w:rPr>
          <w:rFonts w:ascii="Garamond" w:hAnsi="Garamond" w:cs="Arial"/>
        </w:rPr>
        <w:t xml:space="preserve"> ex-Secretário Municipal de Administração, na qualidade de gestor requisitante da contratação realizada por meio da Inexigibilidade n. 001/2012;</w:t>
      </w:r>
    </w:p>
    <w:p w:rsidR="00634EB7" w:rsidRDefault="00634EB7" w:rsidP="00634EB7">
      <w:pPr>
        <w:pStyle w:val="PargrafodaLista"/>
        <w:widowControl w:val="0"/>
        <w:numPr>
          <w:ilvl w:val="0"/>
          <w:numId w:val="33"/>
        </w:numPr>
        <w:spacing w:line="360" w:lineRule="auto"/>
        <w:ind w:left="1418" w:firstLine="0"/>
        <w:jc w:val="both"/>
        <w:rPr>
          <w:rFonts w:ascii="Garamond" w:hAnsi="Garamond" w:cs="Arial"/>
        </w:rPr>
      </w:pPr>
      <w:r>
        <w:rPr>
          <w:rFonts w:ascii="Garamond" w:hAnsi="Garamond" w:cs="Arial"/>
          <w:u w:val="single"/>
        </w:rPr>
        <w:t>Renato Carlos César d</w:t>
      </w:r>
      <w:r w:rsidRPr="00634EB7">
        <w:rPr>
          <w:rFonts w:ascii="Garamond" w:hAnsi="Garamond" w:cs="Arial"/>
          <w:u w:val="single"/>
        </w:rPr>
        <w:t>e Lima,</w:t>
      </w:r>
      <w:r w:rsidRPr="00634EB7">
        <w:rPr>
          <w:rFonts w:ascii="Garamond" w:hAnsi="Garamond" w:cs="Arial"/>
        </w:rPr>
        <w:t xml:space="preserve"> ex-Secretário Municipal de Administração, na qualidade de gestor requisitante da contratação realizada por meio da Inexigibilidade n. 001/2014;</w:t>
      </w:r>
    </w:p>
    <w:p w:rsidR="00634EB7" w:rsidRDefault="00634EB7" w:rsidP="00634EB7">
      <w:pPr>
        <w:pStyle w:val="PargrafodaLista"/>
        <w:widowControl w:val="0"/>
        <w:numPr>
          <w:ilvl w:val="0"/>
          <w:numId w:val="33"/>
        </w:numPr>
        <w:spacing w:line="360" w:lineRule="auto"/>
        <w:ind w:left="1418" w:firstLine="0"/>
        <w:jc w:val="both"/>
        <w:rPr>
          <w:rFonts w:ascii="Garamond" w:hAnsi="Garamond" w:cs="Arial"/>
        </w:rPr>
      </w:pPr>
      <w:r>
        <w:rPr>
          <w:rFonts w:ascii="Garamond" w:hAnsi="Garamond" w:cs="Arial"/>
          <w:u w:val="single"/>
        </w:rPr>
        <w:t>Geraldo Francisco d</w:t>
      </w:r>
      <w:r w:rsidRPr="00634EB7">
        <w:rPr>
          <w:rFonts w:ascii="Garamond" w:hAnsi="Garamond" w:cs="Arial"/>
          <w:u w:val="single"/>
        </w:rPr>
        <w:t>e Freitas,</w:t>
      </w:r>
      <w:r w:rsidRPr="00634EB7">
        <w:rPr>
          <w:rFonts w:ascii="Garamond" w:hAnsi="Garamond" w:cs="Arial"/>
        </w:rPr>
        <w:t xml:space="preserve"> ex-Secretário Municipal de Fazenda e Planejamento, na qualidade de gestor requisitante da contratação realizada por meio da Inexigibilidade n. 001/2014;</w:t>
      </w:r>
    </w:p>
    <w:p w:rsidR="00634EB7" w:rsidRDefault="00634EB7" w:rsidP="00634EB7">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Jane Alves Martins,</w:t>
      </w:r>
      <w:r w:rsidRPr="00634EB7">
        <w:rPr>
          <w:rFonts w:ascii="Garamond" w:hAnsi="Garamond" w:cs="Arial"/>
        </w:rPr>
        <w:t xml:space="preserve"> atual Secretária Municipal de Fazenda e Planejamento, na qualidade de gestora requisitante das contratações realizadas por meio da Inexigibilidade n. 001/2017 e</w:t>
      </w:r>
      <w:r w:rsidR="002F4ED4">
        <w:rPr>
          <w:rFonts w:ascii="Garamond" w:hAnsi="Garamond" w:cs="Arial"/>
        </w:rPr>
        <w:t xml:space="preserve"> da Inexigibilidade n. 001/2018;</w:t>
      </w:r>
    </w:p>
    <w:p w:rsidR="00634EB7" w:rsidRDefault="00634EB7" w:rsidP="00634EB7">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lastRenderedPageBreak/>
        <w:t>Rodrigo Silveira Diniz Machado,</w:t>
      </w:r>
      <w:r w:rsidRPr="00634EB7">
        <w:rPr>
          <w:rFonts w:ascii="Garamond" w:hAnsi="Garamond" w:cs="Arial"/>
        </w:rPr>
        <w:t xml:space="preserve"> sócio majoritário da ADPM – Administração Pública para Municípios Ltda., na qualidade de representante legal da empresa e signatário dos contratos celebrados com o município de Arinos;</w:t>
      </w:r>
    </w:p>
    <w:p w:rsidR="00F824B8" w:rsidRDefault="00634EB7" w:rsidP="00634EB7">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ADPM – Administração Pública Para Municípios Ltda.</w:t>
      </w:r>
      <w:r w:rsidRPr="00634EB7">
        <w:rPr>
          <w:rFonts w:ascii="Garamond" w:hAnsi="Garamond" w:cs="Arial"/>
        </w:rPr>
        <w:t>,</w:t>
      </w:r>
      <w:r>
        <w:rPr>
          <w:rFonts w:ascii="Garamond" w:hAnsi="Garamond" w:cs="Arial"/>
        </w:rPr>
        <w:t xml:space="preserve"> na qualidade de sociedade empresarial contratada pelo município de Delfim Moreira, nos exercícios de 2012 a 2018;</w:t>
      </w:r>
    </w:p>
    <w:p w:rsidR="002F4ED4" w:rsidRDefault="002F4ED4" w:rsidP="00634EB7">
      <w:pPr>
        <w:pStyle w:val="PargrafodaLista"/>
        <w:widowControl w:val="0"/>
        <w:spacing w:line="360" w:lineRule="auto"/>
        <w:ind w:left="1418"/>
        <w:jc w:val="both"/>
        <w:rPr>
          <w:rFonts w:ascii="Garamond" w:hAnsi="Garamond" w:cs="Arial"/>
        </w:rPr>
      </w:pPr>
    </w:p>
    <w:p w:rsidR="002F4ED4" w:rsidRDefault="001E0B06" w:rsidP="00634EB7">
      <w:pPr>
        <w:pStyle w:val="PargrafodaLista"/>
        <w:widowControl w:val="0"/>
        <w:spacing w:line="360" w:lineRule="auto"/>
        <w:ind w:left="1418"/>
        <w:jc w:val="both"/>
        <w:rPr>
          <w:rFonts w:ascii="Garamond" w:hAnsi="Garamond" w:cs="Arial"/>
        </w:rPr>
      </w:pPr>
      <w:r>
        <w:rPr>
          <w:rFonts w:ascii="Garamond" w:hAnsi="Garamond" w:cs="Arial"/>
        </w:rPr>
        <w:t>A.7</w:t>
      </w:r>
      <w:r w:rsidR="002F4ED4">
        <w:rPr>
          <w:rFonts w:ascii="Garamond" w:hAnsi="Garamond" w:cs="Arial"/>
        </w:rPr>
        <w:t xml:space="preserve">) </w:t>
      </w:r>
      <w:r w:rsidR="002F4ED4" w:rsidRPr="002F4ED4">
        <w:rPr>
          <w:rFonts w:ascii="Garamond" w:hAnsi="Garamond" w:cs="Arial"/>
        </w:rPr>
        <w:t>Frustração da licitude de processo licitatório – Dano presumido (</w:t>
      </w:r>
      <w:r w:rsidR="002F4ED4" w:rsidRPr="002F4ED4">
        <w:rPr>
          <w:rFonts w:ascii="Garamond" w:hAnsi="Garamond" w:cs="Arial"/>
          <w:i/>
        </w:rPr>
        <w:t>in re ipsa</w:t>
      </w:r>
      <w:r w:rsidR="002F4ED4" w:rsidRPr="002F4ED4">
        <w:rPr>
          <w:rFonts w:ascii="Garamond" w:hAnsi="Garamond" w:cs="Arial"/>
        </w:rPr>
        <w:t xml:space="preserve">) – Artigo 49, </w:t>
      </w:r>
      <w:r w:rsidR="002F4ED4" w:rsidRPr="002F4ED4">
        <w:rPr>
          <w:rFonts w:ascii="Garamond" w:hAnsi="Garamond" w:cs="Arial"/>
          <w:i/>
        </w:rPr>
        <w:t xml:space="preserve">caput </w:t>
      </w:r>
      <w:r w:rsidR="002F4ED4" w:rsidRPr="002F4ED4">
        <w:rPr>
          <w:rFonts w:ascii="Garamond" w:hAnsi="Garamond" w:cs="Arial"/>
        </w:rPr>
        <w:t xml:space="preserve">e parágrafo 2º c/c o artigo 59, caput e parágrafo único, da Lei n. 8.666/1993 – Artigo 10, </w:t>
      </w:r>
      <w:r w:rsidR="002F4ED4" w:rsidRPr="002F4ED4">
        <w:rPr>
          <w:rFonts w:ascii="Garamond" w:hAnsi="Garamond" w:cs="Arial"/>
          <w:i/>
        </w:rPr>
        <w:t xml:space="preserve">caput </w:t>
      </w:r>
      <w:r w:rsidR="002F4ED4" w:rsidRPr="002F4ED4">
        <w:rPr>
          <w:rFonts w:ascii="Garamond" w:hAnsi="Garamond" w:cs="Arial"/>
        </w:rPr>
        <w:t>e inciso VIII, da Lei n. 8.429/1992 – Jurisprudência do Superior Tribunal de Justiça</w:t>
      </w:r>
    </w:p>
    <w:p w:rsidR="002F4ED4" w:rsidRDefault="002F4ED4" w:rsidP="00634EB7">
      <w:pPr>
        <w:pStyle w:val="PargrafodaLista"/>
        <w:widowControl w:val="0"/>
        <w:spacing w:line="360" w:lineRule="auto"/>
        <w:ind w:left="1418"/>
        <w:jc w:val="both"/>
        <w:rPr>
          <w:rFonts w:ascii="Garamond" w:hAnsi="Garamond" w:cs="Arial"/>
        </w:rPr>
      </w:pPr>
    </w:p>
    <w:p w:rsidR="002F4ED4" w:rsidRDefault="002F4ED4" w:rsidP="002F4ED4">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Carlos Alberto Recchi Filho</w:t>
      </w:r>
      <w:r w:rsidRPr="00634EB7">
        <w:rPr>
          <w:rFonts w:ascii="Garamond" w:hAnsi="Garamond" w:cs="Arial"/>
        </w:rPr>
        <w:t>,</w:t>
      </w:r>
      <w:r w:rsidRPr="00634EB7">
        <w:rPr>
          <w:rFonts w:ascii="Garamond" w:hAnsi="Garamond" w:cs="Arial"/>
          <w:b/>
        </w:rPr>
        <w:t xml:space="preserve"> </w:t>
      </w:r>
      <w:r w:rsidRPr="00634EB7">
        <w:rPr>
          <w:rFonts w:ascii="Garamond" w:hAnsi="Garamond" w:cs="Arial"/>
        </w:rPr>
        <w:t>atual Prefeito Municipal de Arinos, na qualidade de agente responsável pelos processos de Inexigibilidade n. 001/2012, Inexigibilidade n. 015/2017 e Inexigibilidade n. 017/2018, pelos respectivos contratos n. 029/2012, 07/2017 e n. 17/2018, e de agente signatário do Segundo Termo Aditivo ao Contrato n. 002/2015;</w:t>
      </w:r>
    </w:p>
    <w:p w:rsidR="002F4ED4" w:rsidRDefault="002F4ED4" w:rsidP="002F4ED4">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Roberto Sales,</w:t>
      </w:r>
      <w:r w:rsidRPr="00634EB7">
        <w:rPr>
          <w:rFonts w:ascii="Garamond" w:hAnsi="Garamond" w:cs="Arial"/>
        </w:rPr>
        <w:t xml:space="preserve"> ex-Prefeito Municipal de Arinos, na gestão 2013/2016, na qualidade de agente responsável pelo processo de Inexigibilidade n. 001/2014 e agente signatário do Primeiro Termo Aditivo ao Contrato n. 029/2012, do Segundo Termo Aditivo ao Contrato n. 029/2012, do Contrato n. 002/2015 e do Primeiro Termo Aditivo ao Contrato n. 002/2015;</w:t>
      </w:r>
    </w:p>
    <w:p w:rsidR="002F4ED4" w:rsidRDefault="002F4ED4" w:rsidP="002F4ED4">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t>Rodrigo Silveira Diniz Machado,</w:t>
      </w:r>
      <w:r w:rsidRPr="00634EB7">
        <w:rPr>
          <w:rFonts w:ascii="Garamond" w:hAnsi="Garamond" w:cs="Arial"/>
        </w:rPr>
        <w:t xml:space="preserve"> sócio majoritário da ADPM – Administração Pública para Municípios Ltda., na qualidade de representante legal da empresa e signatário dos contratos celebrados com o município de Arinos;</w:t>
      </w:r>
    </w:p>
    <w:p w:rsidR="002F4ED4" w:rsidRDefault="002F4ED4" w:rsidP="002F4ED4">
      <w:pPr>
        <w:pStyle w:val="PargrafodaLista"/>
        <w:widowControl w:val="0"/>
        <w:numPr>
          <w:ilvl w:val="0"/>
          <w:numId w:val="33"/>
        </w:numPr>
        <w:spacing w:line="360" w:lineRule="auto"/>
        <w:ind w:left="1418" w:firstLine="0"/>
        <w:jc w:val="both"/>
        <w:rPr>
          <w:rFonts w:ascii="Garamond" w:hAnsi="Garamond" w:cs="Arial"/>
        </w:rPr>
      </w:pPr>
      <w:r w:rsidRPr="00634EB7">
        <w:rPr>
          <w:rFonts w:ascii="Garamond" w:hAnsi="Garamond" w:cs="Arial"/>
          <w:u w:val="single"/>
        </w:rPr>
        <w:lastRenderedPageBreak/>
        <w:t>ADPM – Administração Pública Para Municípios Ltda.</w:t>
      </w:r>
      <w:r w:rsidRPr="00634EB7">
        <w:rPr>
          <w:rFonts w:ascii="Garamond" w:hAnsi="Garamond" w:cs="Arial"/>
        </w:rPr>
        <w:t>,</w:t>
      </w:r>
      <w:r>
        <w:rPr>
          <w:rFonts w:ascii="Garamond" w:hAnsi="Garamond" w:cs="Arial"/>
        </w:rPr>
        <w:t xml:space="preserve"> na qualidade de sociedade empresarial contratada pelo município de Delfim Moreira, nos exercícios de 2012 a 2018.</w:t>
      </w:r>
    </w:p>
    <w:p w:rsidR="00634EB7" w:rsidRPr="00634EB7" w:rsidRDefault="00634EB7" w:rsidP="00634EB7">
      <w:pPr>
        <w:pStyle w:val="PargrafodaLista"/>
        <w:widowControl w:val="0"/>
        <w:spacing w:line="360" w:lineRule="auto"/>
        <w:ind w:left="1418"/>
        <w:jc w:val="both"/>
        <w:rPr>
          <w:rFonts w:ascii="Garamond" w:hAnsi="Garamond" w:cs="Arial"/>
        </w:rPr>
      </w:pPr>
    </w:p>
    <w:p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rsidR="000117C1" w:rsidRPr="000F1BEB" w:rsidRDefault="000117C1" w:rsidP="005F489D">
      <w:pPr>
        <w:pStyle w:val="PargrafodaLista"/>
        <w:widowControl w:val="0"/>
        <w:spacing w:line="360" w:lineRule="auto"/>
        <w:ind w:left="1418"/>
        <w:contextualSpacing w:val="0"/>
        <w:jc w:val="both"/>
        <w:rPr>
          <w:rFonts w:ascii="Garamond" w:hAnsi="Garamond" w:cs="Arial"/>
        </w:rPr>
      </w:pPr>
    </w:p>
    <w:p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w:t>
      </w:r>
      <w:r w:rsidR="002F4ED4">
        <w:rPr>
          <w:rFonts w:ascii="Garamond" w:hAnsi="Garamond" w:cs="Arial"/>
        </w:rPr>
        <w:t>nos montantes a seguir mencionados</w:t>
      </w:r>
      <w:r w:rsidR="000F1BEB" w:rsidRPr="00583359">
        <w:rPr>
          <w:rFonts w:ascii="Garamond" w:hAnsi="Garamond" w:cs="Arial"/>
        </w:rPr>
        <w:t>,</w:t>
      </w:r>
      <w:r w:rsidR="000631B9" w:rsidRPr="000F1BEB">
        <w:rPr>
          <w:rFonts w:ascii="Garamond" w:hAnsi="Garamond" w:cs="Arial"/>
        </w:rPr>
        <w:t xml:space="preserve"> com fundamento no artigo 94, caput, da Lei Complementar n. 102/2008, sem preju</w:t>
      </w:r>
      <w:r w:rsidR="002F4ED4">
        <w:rPr>
          <w:rFonts w:ascii="Garamond" w:hAnsi="Garamond" w:cs="Arial"/>
        </w:rPr>
        <w:t>ízo das demais sanções cabíveis:</w:t>
      </w:r>
    </w:p>
    <w:p w:rsidR="002F4ED4" w:rsidRDefault="002F4ED4" w:rsidP="000631B9">
      <w:pPr>
        <w:pStyle w:val="PargrafodaLista"/>
        <w:widowControl w:val="0"/>
        <w:spacing w:line="360" w:lineRule="auto"/>
        <w:ind w:left="1418"/>
        <w:contextualSpacing w:val="0"/>
        <w:jc w:val="both"/>
        <w:rPr>
          <w:rFonts w:ascii="Garamond" w:hAnsi="Garamond" w:cs="Arial"/>
        </w:rPr>
      </w:pPr>
    </w:p>
    <w:p w:rsidR="002F4ED4" w:rsidRDefault="002F4ED4" w:rsidP="000631B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B.1.1) </w:t>
      </w:r>
      <w:r w:rsidRPr="00634EB7">
        <w:rPr>
          <w:rFonts w:ascii="Garamond" w:hAnsi="Garamond" w:cs="Arial"/>
          <w:u w:val="single"/>
        </w:rPr>
        <w:t>Carlos Alberto Recchi Filho,</w:t>
      </w:r>
      <w:r w:rsidRPr="00C5251E">
        <w:rPr>
          <w:rFonts w:ascii="Garamond" w:hAnsi="Garamond" w:cs="Arial"/>
          <w:b/>
        </w:rPr>
        <w:t xml:space="preserve"> </w:t>
      </w:r>
      <w:r w:rsidRPr="00C5251E">
        <w:rPr>
          <w:rFonts w:ascii="Garamond" w:hAnsi="Garamond" w:cs="Arial"/>
        </w:rPr>
        <w:t xml:space="preserve">atual Prefeito Municipal de </w:t>
      </w:r>
      <w:r>
        <w:rPr>
          <w:rFonts w:ascii="Garamond" w:hAnsi="Garamond" w:cs="Arial"/>
        </w:rPr>
        <w:t>Arinos</w:t>
      </w:r>
      <w:r w:rsidRPr="00C5251E">
        <w:rPr>
          <w:rFonts w:ascii="Garamond" w:hAnsi="Garamond" w:cs="Arial"/>
        </w:rPr>
        <w:t xml:space="preserve">, </w:t>
      </w:r>
      <w:r>
        <w:rPr>
          <w:rFonts w:ascii="Garamond" w:hAnsi="Garamond" w:cs="Arial"/>
        </w:rPr>
        <w:t xml:space="preserve">na qualidade de agente responsável pelos processos de Inexigibilidade n. 001/2012, Inexigibilidade n. 015/2017 e Inexigibilidade n. 017/2018, pelos respectivos contratos n. 029/2012, 07/2017 e n. 17/2018, e de agente signatário do Segundo Termo Aditivo ao Contrato n. 002/2015, e </w:t>
      </w:r>
      <w:r w:rsidRPr="002F4ED4">
        <w:rPr>
          <w:rFonts w:ascii="Garamond" w:hAnsi="Garamond" w:cs="Arial"/>
          <w:u w:val="single"/>
        </w:rPr>
        <w:t>a empresa ADPM – Administração Pública para Municípios Ltda.</w:t>
      </w:r>
      <w:r>
        <w:rPr>
          <w:rFonts w:ascii="Garamond" w:hAnsi="Garamond" w:cs="Arial"/>
        </w:rPr>
        <w:t>, solidariamente, pelo valor histórico total de R$ 122.072,00;</w:t>
      </w:r>
    </w:p>
    <w:p w:rsidR="002F4ED4" w:rsidRDefault="002F4ED4" w:rsidP="000631B9">
      <w:pPr>
        <w:pStyle w:val="PargrafodaLista"/>
        <w:widowControl w:val="0"/>
        <w:spacing w:line="360" w:lineRule="auto"/>
        <w:ind w:left="1418"/>
        <w:contextualSpacing w:val="0"/>
        <w:jc w:val="both"/>
        <w:rPr>
          <w:rFonts w:ascii="Garamond" w:hAnsi="Garamond" w:cs="Arial"/>
        </w:rPr>
      </w:pPr>
    </w:p>
    <w:p w:rsidR="002F4ED4" w:rsidRDefault="002F4ED4" w:rsidP="000631B9">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B.1.2) </w:t>
      </w:r>
      <w:r w:rsidRPr="00634EB7">
        <w:rPr>
          <w:rFonts w:ascii="Garamond" w:hAnsi="Garamond" w:cs="Arial"/>
          <w:u w:val="single"/>
        </w:rPr>
        <w:t>Roberto Sales,</w:t>
      </w:r>
      <w:r>
        <w:rPr>
          <w:rFonts w:ascii="Garamond" w:hAnsi="Garamond" w:cs="Arial"/>
        </w:rPr>
        <w:t xml:space="preserve"> ex-Prefeito Municipal de Arinos, na gestão 2013/2016, na qualidade de agente responsável pelo processo de Inexigibilidade n. 001/2014 e agente signatário do Primeiro Termo Aditivo ao Contrato n. 029/2012, do Segundo Termo Aditivo ao Contrato n. 029/2012, do Contrato </w:t>
      </w:r>
      <w:r>
        <w:rPr>
          <w:rFonts w:ascii="Garamond" w:hAnsi="Garamond" w:cs="Arial"/>
        </w:rPr>
        <w:lastRenderedPageBreak/>
        <w:t xml:space="preserve">n. 002/2015 e do Primeiro Termo Aditivo ao Contrato n. 002/2015, e </w:t>
      </w:r>
      <w:r w:rsidRPr="002F4ED4">
        <w:rPr>
          <w:rFonts w:ascii="Garamond" w:hAnsi="Garamond" w:cs="Arial"/>
          <w:u w:val="single"/>
        </w:rPr>
        <w:t>a empresa ADPM – Administração Pública para Municípios Ltda.</w:t>
      </w:r>
      <w:r>
        <w:rPr>
          <w:rFonts w:ascii="Garamond" w:hAnsi="Garamond" w:cs="Arial"/>
        </w:rPr>
        <w:t>, solidariamente, pelo valor histórico total de R$ 142.139,52;</w:t>
      </w:r>
    </w:p>
    <w:p w:rsidR="00D54889" w:rsidRDefault="00D54889" w:rsidP="000631B9">
      <w:pPr>
        <w:pStyle w:val="PargrafodaLista"/>
        <w:widowControl w:val="0"/>
        <w:spacing w:line="360" w:lineRule="auto"/>
        <w:ind w:left="1418"/>
        <w:contextualSpacing w:val="0"/>
        <w:jc w:val="both"/>
        <w:rPr>
          <w:rFonts w:ascii="Garamond" w:hAnsi="Garamond" w:cs="Arial"/>
        </w:rPr>
      </w:pPr>
    </w:p>
    <w:p w:rsidR="006E70D5"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xml:space="preserve">, nos termos do artigo 93 </w:t>
      </w:r>
      <w:r w:rsidR="002F4ED4">
        <w:rPr>
          <w:rFonts w:ascii="Garamond" w:hAnsi="Garamond" w:cs="Arial"/>
        </w:rPr>
        <w:t>da Lei Complementar n. 102/2008;</w:t>
      </w:r>
    </w:p>
    <w:p w:rsidR="002F4ED4" w:rsidRDefault="002F4ED4" w:rsidP="002F68E7">
      <w:pPr>
        <w:pStyle w:val="PargrafodaLista"/>
        <w:widowControl w:val="0"/>
        <w:spacing w:line="360" w:lineRule="auto"/>
        <w:ind w:left="1418"/>
        <w:contextualSpacing w:val="0"/>
        <w:jc w:val="both"/>
        <w:rPr>
          <w:rFonts w:ascii="Garamond" w:hAnsi="Garamond" w:cs="Arial"/>
        </w:rPr>
      </w:pPr>
    </w:p>
    <w:p w:rsidR="002F4ED4" w:rsidRPr="000F1BEB" w:rsidRDefault="002F4ED4" w:rsidP="002F68E7">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B.3) </w:t>
      </w:r>
      <w:r w:rsidRPr="002F4ED4">
        <w:rPr>
          <w:rFonts w:ascii="Garamond" w:hAnsi="Garamond" w:cs="Arial"/>
          <w:u w:val="single"/>
        </w:rPr>
        <w:t>RECOMENDADO AO ATUAL PREFEITO MUNICIPAL DE ARINOS</w:t>
      </w:r>
      <w:r>
        <w:rPr>
          <w:rFonts w:ascii="Garamond" w:hAnsi="Garamond" w:cs="Arial"/>
        </w:rPr>
        <w:t xml:space="preserve"> para que não proceda a nova contratação da empresa ADPM – Administração Pública para Municípios Ltda., considerando que as contratações já perduram desde 2012 e são irregulares, em razão do uso ilegal da inexigibilidade de licitação, sob pena de multa a ser aplicada, nos termos regimentais.</w:t>
      </w:r>
    </w:p>
    <w:p w:rsidR="0041737C" w:rsidRDefault="0041737C"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F489D" w:rsidRDefault="005F489D"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1E0B06">
        <w:rPr>
          <w:rFonts w:ascii="Garamond" w:hAnsi="Garamond" w:cs="Arial"/>
        </w:rPr>
        <w:t>19</w:t>
      </w:r>
      <w:r w:rsidR="00E1350F">
        <w:rPr>
          <w:rFonts w:ascii="Garamond" w:hAnsi="Garamond" w:cs="Arial"/>
        </w:rPr>
        <w:t xml:space="preserve"> de </w:t>
      </w:r>
      <w:r w:rsidR="001E0B06">
        <w:rPr>
          <w:rFonts w:ascii="Garamond" w:hAnsi="Garamond" w:cs="Arial"/>
        </w:rPr>
        <w:t>fevereiro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6A58EE" w:rsidRPr="009D22BD" w:rsidRDefault="005B6B4C" w:rsidP="007921CE">
      <w:pPr>
        <w:spacing w:line="360" w:lineRule="auto"/>
        <w:jc w:val="center"/>
      </w:pPr>
      <w:r>
        <w:rPr>
          <w:rFonts w:ascii="Garamond" w:hAnsi="Garamond" w:cs="Arial"/>
        </w:rPr>
        <w:t>(Documento assinado digitalmente disponível no SGAP)</w:t>
      </w: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EB7" w:rsidRDefault="00634EB7" w:rsidP="00D607FC">
      <w:r>
        <w:separator/>
      </w:r>
    </w:p>
  </w:endnote>
  <w:endnote w:type="continuationSeparator" w:id="0">
    <w:p w:rsidR="00634EB7" w:rsidRDefault="00634EB7"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634EB7" w:rsidRDefault="00634EB7">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BB2590">
          <w:rPr>
            <w:rFonts w:ascii="Garamond" w:hAnsi="Garamond"/>
            <w:noProof/>
            <w:sz w:val="16"/>
            <w:szCs w:val="16"/>
          </w:rPr>
          <w:t>37</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000A6FA3">
          <w:rPr>
            <w:rFonts w:ascii="Garamond" w:hAnsi="Garamond"/>
            <w:sz w:val="16"/>
            <w:szCs w:val="16"/>
          </w:rPr>
          <w:t xml:space="preserve"> 37</w:t>
        </w:r>
      </w:p>
    </w:sdtContent>
  </w:sdt>
  <w:p w:rsidR="00634EB7" w:rsidRDefault="00634EB7"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EB7" w:rsidRDefault="00634EB7" w:rsidP="00D607FC">
      <w:r>
        <w:separator/>
      </w:r>
    </w:p>
  </w:footnote>
  <w:footnote w:type="continuationSeparator" w:id="0">
    <w:p w:rsidR="00634EB7" w:rsidRDefault="00634EB7" w:rsidP="00D607FC">
      <w:r>
        <w:continuationSeparator/>
      </w:r>
    </w:p>
  </w:footnote>
  <w:footnote w:id="1">
    <w:p w:rsidR="00634EB7" w:rsidRPr="005E01D7" w:rsidRDefault="00634EB7"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 licitações para a execução de obras e para a prestação de serviços obedecerão ao disposto neste artigo e, em particular, à seguinte seqüência: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2">
    <w:p w:rsidR="00634EB7" w:rsidRPr="005E01D7" w:rsidRDefault="00634EB7" w:rsidP="00DA3159">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26. As dispensas previstas nos §§ 2</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e 4</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do art. 17 e no inciso III e seguintes do art. 24, as situações de inexigibilidade referidas no art. 25, necessariamente justificadas, e o retardamento previsto no final do parágrafo único do art. 8</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desta Lei deverão ser comunicados, dentro de 3 (três) dias, à autoridade superior, para ratificação e publicação na imprensa oficial, no prazo de 5 (cinco) dias, como condição para a eficácia dos atos. </w:t>
      </w:r>
    </w:p>
  </w:footnote>
  <w:footnote w:id="3">
    <w:p w:rsidR="00634EB7" w:rsidRPr="003A3643" w:rsidRDefault="00634EB7" w:rsidP="008E045B">
      <w:pPr>
        <w:pStyle w:val="Textodenotaderodap1"/>
        <w:jc w:val="both"/>
        <w:rPr>
          <w:rFonts w:ascii="Garamond" w:hAnsi="Garamond"/>
          <w:sz w:val="16"/>
          <w:szCs w:val="16"/>
        </w:rPr>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4">
    <w:p w:rsidR="00634EB7" w:rsidRDefault="00634EB7" w:rsidP="008E045B">
      <w:pPr>
        <w:pStyle w:val="Textodenotaderodap1"/>
        <w:jc w:val="both"/>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5">
    <w:p w:rsidR="00634EB7" w:rsidRPr="00D54889" w:rsidRDefault="00634EB7" w:rsidP="005C2565">
      <w:pPr>
        <w:pStyle w:val="Textodenotaderodap"/>
        <w:jc w:val="both"/>
        <w:rPr>
          <w:rFonts w:ascii="Garamond" w:hAnsi="Garamond"/>
          <w:sz w:val="16"/>
          <w:szCs w:val="16"/>
        </w:rPr>
      </w:pPr>
      <w:r w:rsidRPr="00D54889">
        <w:rPr>
          <w:rStyle w:val="Refdenotaderodap"/>
          <w:rFonts w:ascii="Garamond" w:hAnsi="Garamond"/>
          <w:sz w:val="16"/>
          <w:szCs w:val="16"/>
        </w:rPr>
        <w:footnoteRef/>
      </w:r>
      <w:r w:rsidRPr="00D54889">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 w:id="6">
    <w:p w:rsidR="00634EB7" w:rsidRPr="005C2565" w:rsidRDefault="00634EB7"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7">
    <w:p w:rsidR="00634EB7" w:rsidRPr="005C2565" w:rsidRDefault="00634EB7"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8">
    <w:p w:rsidR="00634EB7" w:rsidRDefault="00634EB7"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9">
    <w:p w:rsidR="00634EB7" w:rsidRPr="005C2565" w:rsidRDefault="00634EB7"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0">
    <w:p w:rsidR="00634EB7" w:rsidRPr="005C2565" w:rsidRDefault="00634EB7"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1">
    <w:p w:rsidR="00634EB7" w:rsidRDefault="00634EB7"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EB7" w:rsidRDefault="00BB259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634EB7" w:rsidTr="00787876">
      <w:tc>
        <w:tcPr>
          <w:tcW w:w="7870" w:type="dxa"/>
        </w:tcPr>
        <w:p w:rsidR="00634EB7" w:rsidRDefault="00634EB7" w:rsidP="0096713D">
          <w:pPr>
            <w:pStyle w:val="Cabealho"/>
            <w:jc w:val="center"/>
            <w:rPr>
              <w:rFonts w:ascii="Arial" w:hAnsi="Arial" w:cs="Arial"/>
              <w:noProof/>
            </w:rPr>
          </w:pPr>
          <w:r>
            <w:rPr>
              <w:rFonts w:ascii="Arial" w:hAnsi="Arial" w:cs="Arial"/>
              <w:noProof/>
            </w:rPr>
            <w:t xml:space="preserve">         </w:t>
          </w:r>
        </w:p>
        <w:p w:rsidR="00634EB7" w:rsidRPr="003278D6" w:rsidRDefault="00634EB7"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634EB7" w:rsidRPr="003278D6" w:rsidRDefault="00634EB7" w:rsidP="0096713D">
          <w:pPr>
            <w:pStyle w:val="Cabealho"/>
            <w:jc w:val="center"/>
            <w:rPr>
              <w:rFonts w:ascii="Arial" w:hAnsi="Arial" w:cs="Arial"/>
              <w:sz w:val="16"/>
            </w:rPr>
          </w:pPr>
          <w:r>
            <w:rPr>
              <w:rFonts w:ascii="Arial" w:hAnsi="Arial" w:cs="Arial"/>
            </w:rPr>
            <w:t xml:space="preserve">              </w:t>
          </w:r>
        </w:p>
      </w:tc>
      <w:tc>
        <w:tcPr>
          <w:tcW w:w="1341" w:type="dxa"/>
        </w:tcPr>
        <w:p w:rsidR="00634EB7" w:rsidRPr="003278D6" w:rsidRDefault="00634EB7" w:rsidP="0096713D">
          <w:pPr>
            <w:pStyle w:val="Cabealho"/>
            <w:jc w:val="center"/>
            <w:rPr>
              <w:rFonts w:ascii="Arial" w:hAnsi="Arial" w:cs="Arial"/>
              <w:sz w:val="16"/>
            </w:rPr>
          </w:pPr>
        </w:p>
      </w:tc>
    </w:tr>
    <w:tr w:rsidR="00634EB7" w:rsidTr="00787876">
      <w:tc>
        <w:tcPr>
          <w:tcW w:w="9211" w:type="dxa"/>
          <w:gridSpan w:val="2"/>
        </w:tcPr>
        <w:p w:rsidR="00634EB7" w:rsidRPr="00E119C8" w:rsidRDefault="00634EB7"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634EB7" w:rsidTr="00787876">
      <w:tc>
        <w:tcPr>
          <w:tcW w:w="9211" w:type="dxa"/>
          <w:gridSpan w:val="2"/>
        </w:tcPr>
        <w:p w:rsidR="00634EB7" w:rsidRPr="0096713D" w:rsidRDefault="00634EB7"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634EB7" w:rsidRPr="0096713D" w:rsidRDefault="00634EB7"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EB7" w:rsidRDefault="00BB259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1FFA6B05"/>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9"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3"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4CF470E3"/>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4F5558C"/>
    <w:multiLevelType w:val="hybridMultilevel"/>
    <w:tmpl w:val="A0B027B6"/>
    <w:lvl w:ilvl="0" w:tplc="B52014A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4"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72002ADA"/>
    <w:multiLevelType w:val="hybridMultilevel"/>
    <w:tmpl w:val="1AFA2EA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9" w15:restartNumberingAfterBreak="0">
    <w:nsid w:val="76C0770F"/>
    <w:multiLevelType w:val="hybridMultilevel"/>
    <w:tmpl w:val="B18A9E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2"/>
  </w:num>
  <w:num w:numId="3">
    <w:abstractNumId w:val="20"/>
  </w:num>
  <w:num w:numId="4">
    <w:abstractNumId w:val="2"/>
  </w:num>
  <w:num w:numId="5">
    <w:abstractNumId w:val="14"/>
  </w:num>
  <w:num w:numId="6">
    <w:abstractNumId w:val="18"/>
  </w:num>
  <w:num w:numId="7">
    <w:abstractNumId w:val="0"/>
  </w:num>
  <w:num w:numId="8">
    <w:abstractNumId w:val="1"/>
  </w:num>
  <w:num w:numId="9">
    <w:abstractNumId w:val="9"/>
  </w:num>
  <w:num w:numId="10">
    <w:abstractNumId w:val="31"/>
  </w:num>
  <w:num w:numId="11">
    <w:abstractNumId w:val="3"/>
  </w:num>
  <w:num w:numId="12">
    <w:abstractNumId w:val="4"/>
  </w:num>
  <w:num w:numId="13">
    <w:abstractNumId w:val="1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9"/>
  </w:num>
  <w:num w:numId="19">
    <w:abstractNumId w:val="24"/>
  </w:num>
  <w:num w:numId="20">
    <w:abstractNumId w:val="6"/>
  </w:num>
  <w:num w:numId="21">
    <w:abstractNumId w:val="27"/>
  </w:num>
  <w:num w:numId="22">
    <w:abstractNumId w:val="5"/>
  </w:num>
  <w:num w:numId="23">
    <w:abstractNumId w:val="16"/>
  </w:num>
  <w:num w:numId="24">
    <w:abstractNumId w:val="28"/>
  </w:num>
  <w:num w:numId="25">
    <w:abstractNumId w:val="12"/>
  </w:num>
  <w:num w:numId="26">
    <w:abstractNumId w:val="15"/>
  </w:num>
  <w:num w:numId="27">
    <w:abstractNumId w:val="11"/>
  </w:num>
  <w:num w:numId="28">
    <w:abstractNumId w:val="25"/>
  </w:num>
  <w:num w:numId="29">
    <w:abstractNumId w:val="17"/>
  </w:num>
  <w:num w:numId="30">
    <w:abstractNumId w:val="8"/>
  </w:num>
  <w:num w:numId="31">
    <w:abstractNumId w:val="21"/>
  </w:num>
  <w:num w:numId="32">
    <w:abstractNumId w:val="29"/>
  </w:num>
  <w:num w:numId="33">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17C1"/>
    <w:rsid w:val="0001285B"/>
    <w:rsid w:val="00014982"/>
    <w:rsid w:val="00020899"/>
    <w:rsid w:val="00025415"/>
    <w:rsid w:val="000269E0"/>
    <w:rsid w:val="00027C73"/>
    <w:rsid w:val="00027D89"/>
    <w:rsid w:val="00032319"/>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31B9"/>
    <w:rsid w:val="00064B7F"/>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EDA"/>
    <w:rsid w:val="00091731"/>
    <w:rsid w:val="000935DC"/>
    <w:rsid w:val="0009381A"/>
    <w:rsid w:val="00094156"/>
    <w:rsid w:val="00094319"/>
    <w:rsid w:val="00095381"/>
    <w:rsid w:val="000959E0"/>
    <w:rsid w:val="000978F2"/>
    <w:rsid w:val="000A3703"/>
    <w:rsid w:val="000A3925"/>
    <w:rsid w:val="000A550E"/>
    <w:rsid w:val="000A5B6E"/>
    <w:rsid w:val="000A6FA3"/>
    <w:rsid w:val="000A727C"/>
    <w:rsid w:val="000B062A"/>
    <w:rsid w:val="000B0962"/>
    <w:rsid w:val="000B29B0"/>
    <w:rsid w:val="000B3934"/>
    <w:rsid w:val="000C130A"/>
    <w:rsid w:val="000C1B82"/>
    <w:rsid w:val="000C60E1"/>
    <w:rsid w:val="000C6470"/>
    <w:rsid w:val="000D2159"/>
    <w:rsid w:val="000D2807"/>
    <w:rsid w:val="000D2D68"/>
    <w:rsid w:val="000D4E51"/>
    <w:rsid w:val="000D4F1D"/>
    <w:rsid w:val="000D6615"/>
    <w:rsid w:val="000D66D9"/>
    <w:rsid w:val="000D748A"/>
    <w:rsid w:val="000E187A"/>
    <w:rsid w:val="000E1A62"/>
    <w:rsid w:val="000E21BD"/>
    <w:rsid w:val="000E2385"/>
    <w:rsid w:val="000E3889"/>
    <w:rsid w:val="000E3F3C"/>
    <w:rsid w:val="000E45EA"/>
    <w:rsid w:val="000E4B6F"/>
    <w:rsid w:val="000E7FB9"/>
    <w:rsid w:val="000F0FBC"/>
    <w:rsid w:val="000F1BEB"/>
    <w:rsid w:val="000F3B6E"/>
    <w:rsid w:val="000F42E0"/>
    <w:rsid w:val="000F65C4"/>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176FA"/>
    <w:rsid w:val="00121A0E"/>
    <w:rsid w:val="00122E39"/>
    <w:rsid w:val="001246A6"/>
    <w:rsid w:val="001266D5"/>
    <w:rsid w:val="00126EF2"/>
    <w:rsid w:val="00132C93"/>
    <w:rsid w:val="00133FF1"/>
    <w:rsid w:val="00135FEA"/>
    <w:rsid w:val="00136A56"/>
    <w:rsid w:val="0014430D"/>
    <w:rsid w:val="00145D74"/>
    <w:rsid w:val="00146B12"/>
    <w:rsid w:val="001501CF"/>
    <w:rsid w:val="00151163"/>
    <w:rsid w:val="00151D79"/>
    <w:rsid w:val="00153F8B"/>
    <w:rsid w:val="001549EF"/>
    <w:rsid w:val="00154DDA"/>
    <w:rsid w:val="00155279"/>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7461"/>
    <w:rsid w:val="00193C09"/>
    <w:rsid w:val="00196992"/>
    <w:rsid w:val="00196C8E"/>
    <w:rsid w:val="001A08D8"/>
    <w:rsid w:val="001A10AC"/>
    <w:rsid w:val="001A33A2"/>
    <w:rsid w:val="001A526E"/>
    <w:rsid w:val="001A65E5"/>
    <w:rsid w:val="001A78DB"/>
    <w:rsid w:val="001B0AA0"/>
    <w:rsid w:val="001B177A"/>
    <w:rsid w:val="001B1B26"/>
    <w:rsid w:val="001B349A"/>
    <w:rsid w:val="001B5E57"/>
    <w:rsid w:val="001B7CC4"/>
    <w:rsid w:val="001C010E"/>
    <w:rsid w:val="001C01AE"/>
    <w:rsid w:val="001C2AAC"/>
    <w:rsid w:val="001C2B1C"/>
    <w:rsid w:val="001C3743"/>
    <w:rsid w:val="001C48BC"/>
    <w:rsid w:val="001C48FC"/>
    <w:rsid w:val="001C5096"/>
    <w:rsid w:val="001C6485"/>
    <w:rsid w:val="001C6C0C"/>
    <w:rsid w:val="001D483B"/>
    <w:rsid w:val="001D4DE8"/>
    <w:rsid w:val="001D57BF"/>
    <w:rsid w:val="001D6C3C"/>
    <w:rsid w:val="001D78F3"/>
    <w:rsid w:val="001D7F11"/>
    <w:rsid w:val="001E07E9"/>
    <w:rsid w:val="001E0B06"/>
    <w:rsid w:val="001E156E"/>
    <w:rsid w:val="001E1F09"/>
    <w:rsid w:val="001E569D"/>
    <w:rsid w:val="001F2932"/>
    <w:rsid w:val="001F5736"/>
    <w:rsid w:val="001F6041"/>
    <w:rsid w:val="00200850"/>
    <w:rsid w:val="00200DFC"/>
    <w:rsid w:val="00200F85"/>
    <w:rsid w:val="00202D71"/>
    <w:rsid w:val="00203690"/>
    <w:rsid w:val="00203F8E"/>
    <w:rsid w:val="002055E2"/>
    <w:rsid w:val="00213006"/>
    <w:rsid w:val="00213CED"/>
    <w:rsid w:val="002159B1"/>
    <w:rsid w:val="00217D68"/>
    <w:rsid w:val="002211BC"/>
    <w:rsid w:val="00223438"/>
    <w:rsid w:val="00226405"/>
    <w:rsid w:val="00227955"/>
    <w:rsid w:val="00231A30"/>
    <w:rsid w:val="00231CC1"/>
    <w:rsid w:val="00232D4D"/>
    <w:rsid w:val="002350F2"/>
    <w:rsid w:val="00235627"/>
    <w:rsid w:val="0023634B"/>
    <w:rsid w:val="00237C45"/>
    <w:rsid w:val="0024601B"/>
    <w:rsid w:val="00251651"/>
    <w:rsid w:val="00252DE3"/>
    <w:rsid w:val="00253AD5"/>
    <w:rsid w:val="0025477D"/>
    <w:rsid w:val="002577AC"/>
    <w:rsid w:val="002577F0"/>
    <w:rsid w:val="002611B2"/>
    <w:rsid w:val="00261EB3"/>
    <w:rsid w:val="0026368C"/>
    <w:rsid w:val="0026410B"/>
    <w:rsid w:val="00265BC0"/>
    <w:rsid w:val="00267B4E"/>
    <w:rsid w:val="00271B5F"/>
    <w:rsid w:val="00271BA2"/>
    <w:rsid w:val="00273059"/>
    <w:rsid w:val="00280903"/>
    <w:rsid w:val="00280D60"/>
    <w:rsid w:val="002817E7"/>
    <w:rsid w:val="00281925"/>
    <w:rsid w:val="0028297B"/>
    <w:rsid w:val="0028329A"/>
    <w:rsid w:val="00283606"/>
    <w:rsid w:val="002836C4"/>
    <w:rsid w:val="00284C36"/>
    <w:rsid w:val="002873B7"/>
    <w:rsid w:val="002875A7"/>
    <w:rsid w:val="00293B0C"/>
    <w:rsid w:val="002949E0"/>
    <w:rsid w:val="002969DF"/>
    <w:rsid w:val="002A1E91"/>
    <w:rsid w:val="002A2C08"/>
    <w:rsid w:val="002A2DAA"/>
    <w:rsid w:val="002A331E"/>
    <w:rsid w:val="002A4A5F"/>
    <w:rsid w:val="002A5623"/>
    <w:rsid w:val="002A692D"/>
    <w:rsid w:val="002B05C6"/>
    <w:rsid w:val="002B0BB1"/>
    <w:rsid w:val="002B276D"/>
    <w:rsid w:val="002B52A4"/>
    <w:rsid w:val="002B5430"/>
    <w:rsid w:val="002B6C85"/>
    <w:rsid w:val="002C0A21"/>
    <w:rsid w:val="002C1875"/>
    <w:rsid w:val="002C46D3"/>
    <w:rsid w:val="002C49BB"/>
    <w:rsid w:val="002C59C6"/>
    <w:rsid w:val="002C5D4D"/>
    <w:rsid w:val="002C64EC"/>
    <w:rsid w:val="002C70D2"/>
    <w:rsid w:val="002D40B9"/>
    <w:rsid w:val="002D5522"/>
    <w:rsid w:val="002D644C"/>
    <w:rsid w:val="002E1D27"/>
    <w:rsid w:val="002E387F"/>
    <w:rsid w:val="002E4295"/>
    <w:rsid w:val="002E559B"/>
    <w:rsid w:val="002F02C8"/>
    <w:rsid w:val="002F4ED4"/>
    <w:rsid w:val="002F5C33"/>
    <w:rsid w:val="002F68E7"/>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7F2"/>
    <w:rsid w:val="00321E0E"/>
    <w:rsid w:val="0032214E"/>
    <w:rsid w:val="00322608"/>
    <w:rsid w:val="00322FF7"/>
    <w:rsid w:val="003230AF"/>
    <w:rsid w:val="0032355E"/>
    <w:rsid w:val="00323974"/>
    <w:rsid w:val="0032500B"/>
    <w:rsid w:val="003323DD"/>
    <w:rsid w:val="00332910"/>
    <w:rsid w:val="00334648"/>
    <w:rsid w:val="0034225C"/>
    <w:rsid w:val="0034659F"/>
    <w:rsid w:val="00346EB0"/>
    <w:rsid w:val="00347A25"/>
    <w:rsid w:val="00351194"/>
    <w:rsid w:val="00352E60"/>
    <w:rsid w:val="003535ED"/>
    <w:rsid w:val="00354621"/>
    <w:rsid w:val="00363FF3"/>
    <w:rsid w:val="003646AB"/>
    <w:rsid w:val="00364DB9"/>
    <w:rsid w:val="00365263"/>
    <w:rsid w:val="00365BB9"/>
    <w:rsid w:val="003702C8"/>
    <w:rsid w:val="00371F41"/>
    <w:rsid w:val="00372D92"/>
    <w:rsid w:val="00373E9F"/>
    <w:rsid w:val="00374725"/>
    <w:rsid w:val="003751AD"/>
    <w:rsid w:val="00377D8D"/>
    <w:rsid w:val="003801C9"/>
    <w:rsid w:val="00391536"/>
    <w:rsid w:val="00391F20"/>
    <w:rsid w:val="003926AA"/>
    <w:rsid w:val="00393564"/>
    <w:rsid w:val="00393771"/>
    <w:rsid w:val="00393FA2"/>
    <w:rsid w:val="00394BA3"/>
    <w:rsid w:val="00396004"/>
    <w:rsid w:val="00397BB4"/>
    <w:rsid w:val="003A2041"/>
    <w:rsid w:val="003A3643"/>
    <w:rsid w:val="003A553E"/>
    <w:rsid w:val="003B0E03"/>
    <w:rsid w:val="003B1B89"/>
    <w:rsid w:val="003B2691"/>
    <w:rsid w:val="003B3963"/>
    <w:rsid w:val="003B4B94"/>
    <w:rsid w:val="003B4D37"/>
    <w:rsid w:val="003B6F02"/>
    <w:rsid w:val="003C05E8"/>
    <w:rsid w:val="003C3E2E"/>
    <w:rsid w:val="003C4785"/>
    <w:rsid w:val="003C53D2"/>
    <w:rsid w:val="003C55BE"/>
    <w:rsid w:val="003C7C88"/>
    <w:rsid w:val="003D3D48"/>
    <w:rsid w:val="003D40FF"/>
    <w:rsid w:val="003D4DA8"/>
    <w:rsid w:val="003D4EB4"/>
    <w:rsid w:val="003D6756"/>
    <w:rsid w:val="003E0CFE"/>
    <w:rsid w:val="003E0DF1"/>
    <w:rsid w:val="003E306D"/>
    <w:rsid w:val="003E38D2"/>
    <w:rsid w:val="003E416E"/>
    <w:rsid w:val="003E4DF6"/>
    <w:rsid w:val="003E4FD9"/>
    <w:rsid w:val="003E526A"/>
    <w:rsid w:val="003E5BF7"/>
    <w:rsid w:val="003E63B1"/>
    <w:rsid w:val="003F1B78"/>
    <w:rsid w:val="003F1E9A"/>
    <w:rsid w:val="003F33E5"/>
    <w:rsid w:val="003F3425"/>
    <w:rsid w:val="003F3559"/>
    <w:rsid w:val="003F5BC2"/>
    <w:rsid w:val="003F6780"/>
    <w:rsid w:val="003F7DC2"/>
    <w:rsid w:val="004007DC"/>
    <w:rsid w:val="004017EA"/>
    <w:rsid w:val="004018FD"/>
    <w:rsid w:val="00403441"/>
    <w:rsid w:val="00403E0C"/>
    <w:rsid w:val="0040424A"/>
    <w:rsid w:val="0040487A"/>
    <w:rsid w:val="0040500E"/>
    <w:rsid w:val="0040524A"/>
    <w:rsid w:val="0040796D"/>
    <w:rsid w:val="00413A81"/>
    <w:rsid w:val="00414E6E"/>
    <w:rsid w:val="00416914"/>
    <w:rsid w:val="0041737C"/>
    <w:rsid w:val="00420C2D"/>
    <w:rsid w:val="00430159"/>
    <w:rsid w:val="004306C8"/>
    <w:rsid w:val="004307AA"/>
    <w:rsid w:val="00431180"/>
    <w:rsid w:val="004318FF"/>
    <w:rsid w:val="0043192F"/>
    <w:rsid w:val="004326A9"/>
    <w:rsid w:val="00433C79"/>
    <w:rsid w:val="0043433B"/>
    <w:rsid w:val="00434AC9"/>
    <w:rsid w:val="0044060C"/>
    <w:rsid w:val="00442826"/>
    <w:rsid w:val="004453CF"/>
    <w:rsid w:val="00445408"/>
    <w:rsid w:val="004455C8"/>
    <w:rsid w:val="004475BB"/>
    <w:rsid w:val="00447C7C"/>
    <w:rsid w:val="00447F59"/>
    <w:rsid w:val="004511EC"/>
    <w:rsid w:val="00451758"/>
    <w:rsid w:val="00451C22"/>
    <w:rsid w:val="00452292"/>
    <w:rsid w:val="004529F6"/>
    <w:rsid w:val="0045348C"/>
    <w:rsid w:val="004537F7"/>
    <w:rsid w:val="004556C1"/>
    <w:rsid w:val="00457DAD"/>
    <w:rsid w:val="004626EF"/>
    <w:rsid w:val="00464A0C"/>
    <w:rsid w:val="0046574F"/>
    <w:rsid w:val="004709B0"/>
    <w:rsid w:val="00473C2F"/>
    <w:rsid w:val="004741A5"/>
    <w:rsid w:val="00474C65"/>
    <w:rsid w:val="00476319"/>
    <w:rsid w:val="00477288"/>
    <w:rsid w:val="00482279"/>
    <w:rsid w:val="00482379"/>
    <w:rsid w:val="00483D60"/>
    <w:rsid w:val="004855F7"/>
    <w:rsid w:val="00490A49"/>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7FA"/>
    <w:rsid w:val="004D1015"/>
    <w:rsid w:val="004D389B"/>
    <w:rsid w:val="004D5116"/>
    <w:rsid w:val="004D53AF"/>
    <w:rsid w:val="004D6E0D"/>
    <w:rsid w:val="004D70AA"/>
    <w:rsid w:val="004D73AE"/>
    <w:rsid w:val="004E0E42"/>
    <w:rsid w:val="004E2BEA"/>
    <w:rsid w:val="004E3344"/>
    <w:rsid w:val="004E522D"/>
    <w:rsid w:val="004E6C8C"/>
    <w:rsid w:val="004E6FFD"/>
    <w:rsid w:val="004E7C75"/>
    <w:rsid w:val="004F1FA8"/>
    <w:rsid w:val="004F5510"/>
    <w:rsid w:val="004F7345"/>
    <w:rsid w:val="004F7AC0"/>
    <w:rsid w:val="005002D8"/>
    <w:rsid w:val="005006A6"/>
    <w:rsid w:val="00504EE4"/>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4DD4"/>
    <w:rsid w:val="00525DB7"/>
    <w:rsid w:val="00526540"/>
    <w:rsid w:val="00526E85"/>
    <w:rsid w:val="00532403"/>
    <w:rsid w:val="00532D1A"/>
    <w:rsid w:val="0053399E"/>
    <w:rsid w:val="00533B46"/>
    <w:rsid w:val="00535A9F"/>
    <w:rsid w:val="00536408"/>
    <w:rsid w:val="00541424"/>
    <w:rsid w:val="00543183"/>
    <w:rsid w:val="00543446"/>
    <w:rsid w:val="00543A14"/>
    <w:rsid w:val="0054608B"/>
    <w:rsid w:val="005476D4"/>
    <w:rsid w:val="00550DEC"/>
    <w:rsid w:val="005511EB"/>
    <w:rsid w:val="00553128"/>
    <w:rsid w:val="005532AB"/>
    <w:rsid w:val="00553743"/>
    <w:rsid w:val="00555637"/>
    <w:rsid w:val="0055698E"/>
    <w:rsid w:val="005605FD"/>
    <w:rsid w:val="00561DD1"/>
    <w:rsid w:val="00563C44"/>
    <w:rsid w:val="0056479C"/>
    <w:rsid w:val="00566593"/>
    <w:rsid w:val="00571043"/>
    <w:rsid w:val="00571F42"/>
    <w:rsid w:val="00572359"/>
    <w:rsid w:val="005724EE"/>
    <w:rsid w:val="005738DB"/>
    <w:rsid w:val="00574271"/>
    <w:rsid w:val="00575084"/>
    <w:rsid w:val="00576110"/>
    <w:rsid w:val="005805D1"/>
    <w:rsid w:val="00582FF1"/>
    <w:rsid w:val="00583359"/>
    <w:rsid w:val="00584AA4"/>
    <w:rsid w:val="0058558D"/>
    <w:rsid w:val="00586443"/>
    <w:rsid w:val="00587033"/>
    <w:rsid w:val="0058730B"/>
    <w:rsid w:val="005909BC"/>
    <w:rsid w:val="00592FA9"/>
    <w:rsid w:val="00593DF6"/>
    <w:rsid w:val="0059678B"/>
    <w:rsid w:val="0059693E"/>
    <w:rsid w:val="00597C5C"/>
    <w:rsid w:val="005A09C7"/>
    <w:rsid w:val="005A1F22"/>
    <w:rsid w:val="005A51B0"/>
    <w:rsid w:val="005A5329"/>
    <w:rsid w:val="005A5B8A"/>
    <w:rsid w:val="005A7CC8"/>
    <w:rsid w:val="005B20F2"/>
    <w:rsid w:val="005B4DFB"/>
    <w:rsid w:val="005B4F71"/>
    <w:rsid w:val="005B56B3"/>
    <w:rsid w:val="005B62F4"/>
    <w:rsid w:val="005B6483"/>
    <w:rsid w:val="005B6B04"/>
    <w:rsid w:val="005B6B4C"/>
    <w:rsid w:val="005C196C"/>
    <w:rsid w:val="005C2565"/>
    <w:rsid w:val="005C41AF"/>
    <w:rsid w:val="005C5D34"/>
    <w:rsid w:val="005C79BD"/>
    <w:rsid w:val="005D153B"/>
    <w:rsid w:val="005D196E"/>
    <w:rsid w:val="005D3E55"/>
    <w:rsid w:val="005D64B7"/>
    <w:rsid w:val="005E01D7"/>
    <w:rsid w:val="005E5C26"/>
    <w:rsid w:val="005E7799"/>
    <w:rsid w:val="005E7851"/>
    <w:rsid w:val="005F31A1"/>
    <w:rsid w:val="005F37D6"/>
    <w:rsid w:val="005F3CF8"/>
    <w:rsid w:val="005F489D"/>
    <w:rsid w:val="005F4D37"/>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6F27"/>
    <w:rsid w:val="006329E4"/>
    <w:rsid w:val="00634C65"/>
    <w:rsid w:val="00634E19"/>
    <w:rsid w:val="00634EB7"/>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707AD"/>
    <w:rsid w:val="00672683"/>
    <w:rsid w:val="00672812"/>
    <w:rsid w:val="00675381"/>
    <w:rsid w:val="00676AC7"/>
    <w:rsid w:val="006827EA"/>
    <w:rsid w:val="006852FB"/>
    <w:rsid w:val="00686276"/>
    <w:rsid w:val="0068648C"/>
    <w:rsid w:val="006903C1"/>
    <w:rsid w:val="006908A5"/>
    <w:rsid w:val="0069364D"/>
    <w:rsid w:val="00696F61"/>
    <w:rsid w:val="00697C9F"/>
    <w:rsid w:val="00697EFB"/>
    <w:rsid w:val="006A03BA"/>
    <w:rsid w:val="006A04D6"/>
    <w:rsid w:val="006A0D88"/>
    <w:rsid w:val="006A1549"/>
    <w:rsid w:val="006A2DF9"/>
    <w:rsid w:val="006A37A8"/>
    <w:rsid w:val="006A422C"/>
    <w:rsid w:val="006A58EE"/>
    <w:rsid w:val="006A66B2"/>
    <w:rsid w:val="006A6800"/>
    <w:rsid w:val="006B007E"/>
    <w:rsid w:val="006B2080"/>
    <w:rsid w:val="006B2E3D"/>
    <w:rsid w:val="006B55BB"/>
    <w:rsid w:val="006B64B9"/>
    <w:rsid w:val="006B6881"/>
    <w:rsid w:val="006B73D2"/>
    <w:rsid w:val="006D12B0"/>
    <w:rsid w:val="006D262B"/>
    <w:rsid w:val="006D3DE1"/>
    <w:rsid w:val="006D4317"/>
    <w:rsid w:val="006D566E"/>
    <w:rsid w:val="006D5CA8"/>
    <w:rsid w:val="006D6CB0"/>
    <w:rsid w:val="006D7E34"/>
    <w:rsid w:val="006E0370"/>
    <w:rsid w:val="006E150F"/>
    <w:rsid w:val="006E2964"/>
    <w:rsid w:val="006E37BC"/>
    <w:rsid w:val="006E5BB9"/>
    <w:rsid w:val="006E70D5"/>
    <w:rsid w:val="006E727C"/>
    <w:rsid w:val="006F0B69"/>
    <w:rsid w:val="006F1239"/>
    <w:rsid w:val="006F16AB"/>
    <w:rsid w:val="006F2CBE"/>
    <w:rsid w:val="006F3F3D"/>
    <w:rsid w:val="006F4B9F"/>
    <w:rsid w:val="006F582E"/>
    <w:rsid w:val="00701B66"/>
    <w:rsid w:val="00701EE7"/>
    <w:rsid w:val="007022DF"/>
    <w:rsid w:val="00703497"/>
    <w:rsid w:val="00705032"/>
    <w:rsid w:val="00706BFC"/>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37C91"/>
    <w:rsid w:val="007429DC"/>
    <w:rsid w:val="0074607B"/>
    <w:rsid w:val="00746D40"/>
    <w:rsid w:val="00746D7E"/>
    <w:rsid w:val="007471FC"/>
    <w:rsid w:val="00752587"/>
    <w:rsid w:val="00752887"/>
    <w:rsid w:val="0075422D"/>
    <w:rsid w:val="00755E35"/>
    <w:rsid w:val="00756E38"/>
    <w:rsid w:val="00757160"/>
    <w:rsid w:val="007603EE"/>
    <w:rsid w:val="00760F11"/>
    <w:rsid w:val="00760FE3"/>
    <w:rsid w:val="0076392A"/>
    <w:rsid w:val="00764413"/>
    <w:rsid w:val="00764F23"/>
    <w:rsid w:val="00770555"/>
    <w:rsid w:val="00772137"/>
    <w:rsid w:val="00774BAD"/>
    <w:rsid w:val="0077785C"/>
    <w:rsid w:val="00780CF6"/>
    <w:rsid w:val="00781B18"/>
    <w:rsid w:val="00781EBF"/>
    <w:rsid w:val="00783407"/>
    <w:rsid w:val="00785945"/>
    <w:rsid w:val="00785A01"/>
    <w:rsid w:val="00787876"/>
    <w:rsid w:val="00790701"/>
    <w:rsid w:val="007916F6"/>
    <w:rsid w:val="00791EE2"/>
    <w:rsid w:val="007921CE"/>
    <w:rsid w:val="007944E2"/>
    <w:rsid w:val="007945D1"/>
    <w:rsid w:val="007946BA"/>
    <w:rsid w:val="00794A47"/>
    <w:rsid w:val="007955BA"/>
    <w:rsid w:val="00796822"/>
    <w:rsid w:val="00796A0D"/>
    <w:rsid w:val="007A08A7"/>
    <w:rsid w:val="007A28D0"/>
    <w:rsid w:val="007A2AE2"/>
    <w:rsid w:val="007A3C12"/>
    <w:rsid w:val="007A40E0"/>
    <w:rsid w:val="007A69D8"/>
    <w:rsid w:val="007A6F8A"/>
    <w:rsid w:val="007B1306"/>
    <w:rsid w:val="007B1E26"/>
    <w:rsid w:val="007B3E5D"/>
    <w:rsid w:val="007C0D05"/>
    <w:rsid w:val="007C0D28"/>
    <w:rsid w:val="007C3AB7"/>
    <w:rsid w:val="007C3C62"/>
    <w:rsid w:val="007C6C90"/>
    <w:rsid w:val="007D2D50"/>
    <w:rsid w:val="007D2F85"/>
    <w:rsid w:val="007D3B24"/>
    <w:rsid w:val="007D4F88"/>
    <w:rsid w:val="007D7B52"/>
    <w:rsid w:val="007D7D11"/>
    <w:rsid w:val="007E1F27"/>
    <w:rsid w:val="007E42D3"/>
    <w:rsid w:val="007E61AA"/>
    <w:rsid w:val="007F0F0B"/>
    <w:rsid w:val="007F1275"/>
    <w:rsid w:val="007F1C58"/>
    <w:rsid w:val="007F3BC2"/>
    <w:rsid w:val="007F6419"/>
    <w:rsid w:val="007F6949"/>
    <w:rsid w:val="008016D1"/>
    <w:rsid w:val="008059EB"/>
    <w:rsid w:val="00806152"/>
    <w:rsid w:val="00810189"/>
    <w:rsid w:val="00810665"/>
    <w:rsid w:val="00812E35"/>
    <w:rsid w:val="00814B0B"/>
    <w:rsid w:val="00814FEB"/>
    <w:rsid w:val="0081622B"/>
    <w:rsid w:val="0081745F"/>
    <w:rsid w:val="00817CC4"/>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128B"/>
    <w:rsid w:val="00882A3E"/>
    <w:rsid w:val="008856FE"/>
    <w:rsid w:val="00885F3B"/>
    <w:rsid w:val="00886839"/>
    <w:rsid w:val="00886FFC"/>
    <w:rsid w:val="008910EE"/>
    <w:rsid w:val="00891824"/>
    <w:rsid w:val="0089208A"/>
    <w:rsid w:val="00892252"/>
    <w:rsid w:val="00892741"/>
    <w:rsid w:val="00893592"/>
    <w:rsid w:val="00895116"/>
    <w:rsid w:val="008A031F"/>
    <w:rsid w:val="008A1B68"/>
    <w:rsid w:val="008A2610"/>
    <w:rsid w:val="008A263D"/>
    <w:rsid w:val="008A3A81"/>
    <w:rsid w:val="008A40A1"/>
    <w:rsid w:val="008A46FD"/>
    <w:rsid w:val="008A4737"/>
    <w:rsid w:val="008A6267"/>
    <w:rsid w:val="008A77F8"/>
    <w:rsid w:val="008A7938"/>
    <w:rsid w:val="008B0125"/>
    <w:rsid w:val="008B1A18"/>
    <w:rsid w:val="008B4A53"/>
    <w:rsid w:val="008B50D6"/>
    <w:rsid w:val="008B7C60"/>
    <w:rsid w:val="008C1336"/>
    <w:rsid w:val="008C2470"/>
    <w:rsid w:val="008C37DC"/>
    <w:rsid w:val="008C5237"/>
    <w:rsid w:val="008C559D"/>
    <w:rsid w:val="008C55D4"/>
    <w:rsid w:val="008D031D"/>
    <w:rsid w:val="008D0DBA"/>
    <w:rsid w:val="008D2C6A"/>
    <w:rsid w:val="008D56BB"/>
    <w:rsid w:val="008D5EA8"/>
    <w:rsid w:val="008D6204"/>
    <w:rsid w:val="008D68B7"/>
    <w:rsid w:val="008D7FD1"/>
    <w:rsid w:val="008E021B"/>
    <w:rsid w:val="008E045B"/>
    <w:rsid w:val="008E113C"/>
    <w:rsid w:val="008E17D4"/>
    <w:rsid w:val="008E280E"/>
    <w:rsid w:val="008E3F62"/>
    <w:rsid w:val="008E3F7B"/>
    <w:rsid w:val="008E413F"/>
    <w:rsid w:val="008F51E0"/>
    <w:rsid w:val="008F573D"/>
    <w:rsid w:val="008F64BD"/>
    <w:rsid w:val="008F7D8B"/>
    <w:rsid w:val="008F7F3E"/>
    <w:rsid w:val="00901992"/>
    <w:rsid w:val="00902796"/>
    <w:rsid w:val="00904C66"/>
    <w:rsid w:val="00905134"/>
    <w:rsid w:val="00905243"/>
    <w:rsid w:val="00910AFA"/>
    <w:rsid w:val="009137AA"/>
    <w:rsid w:val="00914CB4"/>
    <w:rsid w:val="00914D77"/>
    <w:rsid w:val="009172C6"/>
    <w:rsid w:val="0092117E"/>
    <w:rsid w:val="00922745"/>
    <w:rsid w:val="009237E9"/>
    <w:rsid w:val="00935275"/>
    <w:rsid w:val="009369C6"/>
    <w:rsid w:val="00937A90"/>
    <w:rsid w:val="00940AED"/>
    <w:rsid w:val="0094186E"/>
    <w:rsid w:val="009445A7"/>
    <w:rsid w:val="00945366"/>
    <w:rsid w:val="00945C4B"/>
    <w:rsid w:val="00947683"/>
    <w:rsid w:val="00950CEF"/>
    <w:rsid w:val="009522CD"/>
    <w:rsid w:val="00953C98"/>
    <w:rsid w:val="00955B4B"/>
    <w:rsid w:val="00957584"/>
    <w:rsid w:val="009619DA"/>
    <w:rsid w:val="00964576"/>
    <w:rsid w:val="00966C58"/>
    <w:rsid w:val="0096713D"/>
    <w:rsid w:val="009745BB"/>
    <w:rsid w:val="00976007"/>
    <w:rsid w:val="009776A9"/>
    <w:rsid w:val="0098113F"/>
    <w:rsid w:val="0098131B"/>
    <w:rsid w:val="0098135D"/>
    <w:rsid w:val="009813B8"/>
    <w:rsid w:val="009818C9"/>
    <w:rsid w:val="009829D6"/>
    <w:rsid w:val="00984A8F"/>
    <w:rsid w:val="0098558C"/>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2195"/>
    <w:rsid w:val="009C5D4A"/>
    <w:rsid w:val="009C674F"/>
    <w:rsid w:val="009C7250"/>
    <w:rsid w:val="009C7B00"/>
    <w:rsid w:val="009D03A7"/>
    <w:rsid w:val="009D1EA3"/>
    <w:rsid w:val="009D22BD"/>
    <w:rsid w:val="009D27E4"/>
    <w:rsid w:val="009D3B90"/>
    <w:rsid w:val="009D45BD"/>
    <w:rsid w:val="009D7BB8"/>
    <w:rsid w:val="009E0605"/>
    <w:rsid w:val="009E21FE"/>
    <w:rsid w:val="009E571D"/>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53CD"/>
    <w:rsid w:val="00A0618E"/>
    <w:rsid w:val="00A07BF1"/>
    <w:rsid w:val="00A10A94"/>
    <w:rsid w:val="00A10EF2"/>
    <w:rsid w:val="00A16D31"/>
    <w:rsid w:val="00A16E4A"/>
    <w:rsid w:val="00A20F73"/>
    <w:rsid w:val="00A21429"/>
    <w:rsid w:val="00A2332E"/>
    <w:rsid w:val="00A24809"/>
    <w:rsid w:val="00A25BAA"/>
    <w:rsid w:val="00A25D25"/>
    <w:rsid w:val="00A32956"/>
    <w:rsid w:val="00A33E4C"/>
    <w:rsid w:val="00A35D60"/>
    <w:rsid w:val="00A36B46"/>
    <w:rsid w:val="00A40073"/>
    <w:rsid w:val="00A40581"/>
    <w:rsid w:val="00A409DB"/>
    <w:rsid w:val="00A41080"/>
    <w:rsid w:val="00A41AEC"/>
    <w:rsid w:val="00A4354B"/>
    <w:rsid w:val="00A45A82"/>
    <w:rsid w:val="00A47493"/>
    <w:rsid w:val="00A5043C"/>
    <w:rsid w:val="00A51907"/>
    <w:rsid w:val="00A5272A"/>
    <w:rsid w:val="00A558C6"/>
    <w:rsid w:val="00A57F6B"/>
    <w:rsid w:val="00A61162"/>
    <w:rsid w:val="00A618F5"/>
    <w:rsid w:val="00A63470"/>
    <w:rsid w:val="00A702D4"/>
    <w:rsid w:val="00A745A5"/>
    <w:rsid w:val="00A8038C"/>
    <w:rsid w:val="00A809BF"/>
    <w:rsid w:val="00A83823"/>
    <w:rsid w:val="00A84603"/>
    <w:rsid w:val="00A86C5A"/>
    <w:rsid w:val="00A90344"/>
    <w:rsid w:val="00A90902"/>
    <w:rsid w:val="00A91428"/>
    <w:rsid w:val="00A93260"/>
    <w:rsid w:val="00A95AF8"/>
    <w:rsid w:val="00A96429"/>
    <w:rsid w:val="00A97BD6"/>
    <w:rsid w:val="00AA55C1"/>
    <w:rsid w:val="00AA5C90"/>
    <w:rsid w:val="00AA6855"/>
    <w:rsid w:val="00AA71BC"/>
    <w:rsid w:val="00AB1E3F"/>
    <w:rsid w:val="00AB38F3"/>
    <w:rsid w:val="00AB3967"/>
    <w:rsid w:val="00AB5FE6"/>
    <w:rsid w:val="00AB7661"/>
    <w:rsid w:val="00AB7B89"/>
    <w:rsid w:val="00AC3AC0"/>
    <w:rsid w:val="00AC4FE1"/>
    <w:rsid w:val="00AD1FC6"/>
    <w:rsid w:val="00AD2327"/>
    <w:rsid w:val="00AD551C"/>
    <w:rsid w:val="00AD742A"/>
    <w:rsid w:val="00AD75D9"/>
    <w:rsid w:val="00AE01F6"/>
    <w:rsid w:val="00AE0F4D"/>
    <w:rsid w:val="00AE1C26"/>
    <w:rsid w:val="00AE5853"/>
    <w:rsid w:val="00AE7482"/>
    <w:rsid w:val="00AF209D"/>
    <w:rsid w:val="00AF7D32"/>
    <w:rsid w:val="00B00268"/>
    <w:rsid w:val="00B00473"/>
    <w:rsid w:val="00B017BA"/>
    <w:rsid w:val="00B023F6"/>
    <w:rsid w:val="00B05AB4"/>
    <w:rsid w:val="00B072E5"/>
    <w:rsid w:val="00B0764E"/>
    <w:rsid w:val="00B12161"/>
    <w:rsid w:val="00B126FF"/>
    <w:rsid w:val="00B13622"/>
    <w:rsid w:val="00B17027"/>
    <w:rsid w:val="00B23B99"/>
    <w:rsid w:val="00B26FB9"/>
    <w:rsid w:val="00B309CE"/>
    <w:rsid w:val="00B32433"/>
    <w:rsid w:val="00B33547"/>
    <w:rsid w:val="00B34CBB"/>
    <w:rsid w:val="00B34FCC"/>
    <w:rsid w:val="00B35068"/>
    <w:rsid w:val="00B37185"/>
    <w:rsid w:val="00B40C4E"/>
    <w:rsid w:val="00B45B1A"/>
    <w:rsid w:val="00B46012"/>
    <w:rsid w:val="00B478EC"/>
    <w:rsid w:val="00B47997"/>
    <w:rsid w:val="00B5618C"/>
    <w:rsid w:val="00B571EF"/>
    <w:rsid w:val="00B57325"/>
    <w:rsid w:val="00B57339"/>
    <w:rsid w:val="00B60225"/>
    <w:rsid w:val="00B60A2D"/>
    <w:rsid w:val="00B61143"/>
    <w:rsid w:val="00B66B77"/>
    <w:rsid w:val="00B704C2"/>
    <w:rsid w:val="00B7274F"/>
    <w:rsid w:val="00B77F91"/>
    <w:rsid w:val="00B80259"/>
    <w:rsid w:val="00B8218C"/>
    <w:rsid w:val="00B8470E"/>
    <w:rsid w:val="00B87397"/>
    <w:rsid w:val="00B9035F"/>
    <w:rsid w:val="00B934F8"/>
    <w:rsid w:val="00B9511E"/>
    <w:rsid w:val="00B9786B"/>
    <w:rsid w:val="00B97E96"/>
    <w:rsid w:val="00BA18D0"/>
    <w:rsid w:val="00BA24C5"/>
    <w:rsid w:val="00BA2944"/>
    <w:rsid w:val="00BA2C4F"/>
    <w:rsid w:val="00BA36E7"/>
    <w:rsid w:val="00BA51C4"/>
    <w:rsid w:val="00BB05FA"/>
    <w:rsid w:val="00BB0E92"/>
    <w:rsid w:val="00BB146B"/>
    <w:rsid w:val="00BB2590"/>
    <w:rsid w:val="00BB3A44"/>
    <w:rsid w:val="00BB43A5"/>
    <w:rsid w:val="00BB64AE"/>
    <w:rsid w:val="00BC1952"/>
    <w:rsid w:val="00BC2240"/>
    <w:rsid w:val="00BC33FB"/>
    <w:rsid w:val="00BC3B73"/>
    <w:rsid w:val="00BC565C"/>
    <w:rsid w:val="00BC6425"/>
    <w:rsid w:val="00BD23D3"/>
    <w:rsid w:val="00BD2BC5"/>
    <w:rsid w:val="00BD4B26"/>
    <w:rsid w:val="00BD5803"/>
    <w:rsid w:val="00BD6834"/>
    <w:rsid w:val="00BE0105"/>
    <w:rsid w:val="00BE143E"/>
    <w:rsid w:val="00BE2ED5"/>
    <w:rsid w:val="00BE3732"/>
    <w:rsid w:val="00BE567F"/>
    <w:rsid w:val="00BE71A3"/>
    <w:rsid w:val="00BE7A3A"/>
    <w:rsid w:val="00BF4D48"/>
    <w:rsid w:val="00BF66CD"/>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12CE"/>
    <w:rsid w:val="00C35907"/>
    <w:rsid w:val="00C37723"/>
    <w:rsid w:val="00C4057D"/>
    <w:rsid w:val="00C44BAA"/>
    <w:rsid w:val="00C453BD"/>
    <w:rsid w:val="00C45B42"/>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EF6"/>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2635"/>
    <w:rsid w:val="00CC5CB7"/>
    <w:rsid w:val="00CD00E1"/>
    <w:rsid w:val="00CD057F"/>
    <w:rsid w:val="00CD3364"/>
    <w:rsid w:val="00CD4880"/>
    <w:rsid w:val="00CD498E"/>
    <w:rsid w:val="00CD5540"/>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11B91"/>
    <w:rsid w:val="00D12A6B"/>
    <w:rsid w:val="00D13AC7"/>
    <w:rsid w:val="00D1482C"/>
    <w:rsid w:val="00D154E5"/>
    <w:rsid w:val="00D162B1"/>
    <w:rsid w:val="00D168F5"/>
    <w:rsid w:val="00D17545"/>
    <w:rsid w:val="00D226A8"/>
    <w:rsid w:val="00D24DFD"/>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54889"/>
    <w:rsid w:val="00D576A5"/>
    <w:rsid w:val="00D607FC"/>
    <w:rsid w:val="00D62626"/>
    <w:rsid w:val="00D67063"/>
    <w:rsid w:val="00D671BF"/>
    <w:rsid w:val="00D67C41"/>
    <w:rsid w:val="00D713D9"/>
    <w:rsid w:val="00D72F3C"/>
    <w:rsid w:val="00D7465D"/>
    <w:rsid w:val="00D75D3F"/>
    <w:rsid w:val="00D75F37"/>
    <w:rsid w:val="00D7677A"/>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289B"/>
    <w:rsid w:val="00DB4456"/>
    <w:rsid w:val="00DB76DB"/>
    <w:rsid w:val="00DB79A6"/>
    <w:rsid w:val="00DB7DE8"/>
    <w:rsid w:val="00DC04A9"/>
    <w:rsid w:val="00DC04FF"/>
    <w:rsid w:val="00DC1126"/>
    <w:rsid w:val="00DC15E2"/>
    <w:rsid w:val="00DC16B9"/>
    <w:rsid w:val="00DC188C"/>
    <w:rsid w:val="00DC6FFF"/>
    <w:rsid w:val="00DC7B81"/>
    <w:rsid w:val="00DD0E17"/>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7BDE"/>
    <w:rsid w:val="00E03820"/>
    <w:rsid w:val="00E0391A"/>
    <w:rsid w:val="00E07277"/>
    <w:rsid w:val="00E072B9"/>
    <w:rsid w:val="00E10289"/>
    <w:rsid w:val="00E119C8"/>
    <w:rsid w:val="00E1350F"/>
    <w:rsid w:val="00E14BBF"/>
    <w:rsid w:val="00E15E42"/>
    <w:rsid w:val="00E17E1E"/>
    <w:rsid w:val="00E20EB8"/>
    <w:rsid w:val="00E21C40"/>
    <w:rsid w:val="00E22396"/>
    <w:rsid w:val="00E255B2"/>
    <w:rsid w:val="00E257E9"/>
    <w:rsid w:val="00E2648D"/>
    <w:rsid w:val="00E26677"/>
    <w:rsid w:val="00E30D8C"/>
    <w:rsid w:val="00E3246A"/>
    <w:rsid w:val="00E35D15"/>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7175"/>
    <w:rsid w:val="00E70868"/>
    <w:rsid w:val="00E727FF"/>
    <w:rsid w:val="00E72E9C"/>
    <w:rsid w:val="00E7347E"/>
    <w:rsid w:val="00E75597"/>
    <w:rsid w:val="00E75EB9"/>
    <w:rsid w:val="00E76643"/>
    <w:rsid w:val="00E769FA"/>
    <w:rsid w:val="00E81397"/>
    <w:rsid w:val="00E82645"/>
    <w:rsid w:val="00E84E0B"/>
    <w:rsid w:val="00E85F63"/>
    <w:rsid w:val="00E86B3D"/>
    <w:rsid w:val="00E87149"/>
    <w:rsid w:val="00E91604"/>
    <w:rsid w:val="00E91D2A"/>
    <w:rsid w:val="00E91E07"/>
    <w:rsid w:val="00E95E33"/>
    <w:rsid w:val="00E96214"/>
    <w:rsid w:val="00EA03F0"/>
    <w:rsid w:val="00EA415C"/>
    <w:rsid w:val="00EA4790"/>
    <w:rsid w:val="00EB05A1"/>
    <w:rsid w:val="00EB1BFA"/>
    <w:rsid w:val="00EB2AEA"/>
    <w:rsid w:val="00EB2CE1"/>
    <w:rsid w:val="00EB3838"/>
    <w:rsid w:val="00EB4877"/>
    <w:rsid w:val="00EB6AEA"/>
    <w:rsid w:val="00EC1160"/>
    <w:rsid w:val="00EC28D7"/>
    <w:rsid w:val="00EC2E60"/>
    <w:rsid w:val="00EC3F83"/>
    <w:rsid w:val="00EC778E"/>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53D9"/>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5DAF"/>
    <w:rsid w:val="00F16831"/>
    <w:rsid w:val="00F20AC3"/>
    <w:rsid w:val="00F21E1B"/>
    <w:rsid w:val="00F22215"/>
    <w:rsid w:val="00F26158"/>
    <w:rsid w:val="00F261AC"/>
    <w:rsid w:val="00F32F1D"/>
    <w:rsid w:val="00F33568"/>
    <w:rsid w:val="00F340A6"/>
    <w:rsid w:val="00F3448B"/>
    <w:rsid w:val="00F35168"/>
    <w:rsid w:val="00F3589F"/>
    <w:rsid w:val="00F358C6"/>
    <w:rsid w:val="00F36BD3"/>
    <w:rsid w:val="00F36CCA"/>
    <w:rsid w:val="00F36E63"/>
    <w:rsid w:val="00F42493"/>
    <w:rsid w:val="00F44136"/>
    <w:rsid w:val="00F45C69"/>
    <w:rsid w:val="00F50471"/>
    <w:rsid w:val="00F50FB9"/>
    <w:rsid w:val="00F52827"/>
    <w:rsid w:val="00F56206"/>
    <w:rsid w:val="00F5654A"/>
    <w:rsid w:val="00F57C74"/>
    <w:rsid w:val="00F60FDE"/>
    <w:rsid w:val="00F61659"/>
    <w:rsid w:val="00F62912"/>
    <w:rsid w:val="00F640AF"/>
    <w:rsid w:val="00F67EDE"/>
    <w:rsid w:val="00F72531"/>
    <w:rsid w:val="00F72AF8"/>
    <w:rsid w:val="00F73759"/>
    <w:rsid w:val="00F73950"/>
    <w:rsid w:val="00F73DCC"/>
    <w:rsid w:val="00F75BE2"/>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1BB0"/>
    <w:rsid w:val="00F92F82"/>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23CD"/>
    <w:rsid w:val="00FC3756"/>
    <w:rsid w:val="00FC3C06"/>
    <w:rsid w:val="00FC5F38"/>
    <w:rsid w:val="00FC6AAD"/>
    <w:rsid w:val="00FD0F87"/>
    <w:rsid w:val="00FD6055"/>
    <w:rsid w:val="00FE16B0"/>
    <w:rsid w:val="00FE2821"/>
    <w:rsid w:val="00FE2AE2"/>
    <w:rsid w:val="00FE3ECF"/>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28F67BF"/>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4SHhwbsI8VxqogwZqcPRodWNZT+4J5DWrVo7lNpaAUo=</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3GW1bLzSwLpRmkGi/ufM5ytReYLKN/nZyieFx6MJVUw=</DigestValue>
    </Reference>
  </SignedInfo>
  <SignatureValue>iSKzHuuCr2r5GV0WJ6QGs2gGfpMc5SyNKO7m4XZcaU+8bz2ODR8L0/EONsrj9wXPF5Y8uHiR8HR/
Qn5OckN/f/ZLA0TUzMI7Bw/ZHPt/yxdAzFqwbcf1KXMzM6N10sbDjz/2nfxN70jPKR6ghrYM4BeQ
3OhCdHb/CnkFlOrh0NlAD3W/7qiWV8gxozywFAS/J3ar2l2b4xBG4qSP1fGLhxrcJ8N3w2NxuW7G
WczijiCHPCty7KXQE7QsoEL4+uoGghs54D6NDBFQt1HNHyyC1QVUIqZZ1uYXdbQXzil1nvT7n7yt
X4AqBMy9+Rt5cD7eMoJEpnhaqeYhxFQUUiar9g==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QCEzJ4uSLpv4Y7LDmxnPWA/BReqE37JgqswWeFoeZLw=</DigestValue>
      </Reference>
      <Reference URI="/word/endnotes.xml?ContentType=application/vnd.openxmlformats-officedocument.wordprocessingml.endnotes+xml">
        <DigestMethod Algorithm="http://www.w3.org/2001/04/xmlenc#sha256"/>
        <DigestValue>UsRsYhs94F9wMUg5drrpeGaZ0AW+Vgn9VXt9msN4Zrs=</DigestValue>
      </Reference>
      <Reference URI="/word/fontTable.xml?ContentType=application/vnd.openxmlformats-officedocument.wordprocessingml.fontTable+xml">
        <DigestMethod Algorithm="http://www.w3.org/2001/04/xmlenc#sha256"/>
        <DigestValue>T7rn1jlDTDG4utPrFquDcpfmPGVx4kVJjShuxXuD3Fs=</DigestValue>
      </Reference>
      <Reference URI="/word/footer1.xml?ContentType=application/vnd.openxmlformats-officedocument.wordprocessingml.footer+xml">
        <DigestMethod Algorithm="http://www.w3.org/2001/04/xmlenc#sha256"/>
        <DigestValue>IT2P/buXnCYMvUep0OpXCWe+f0eo6LAgl37YwOEQS1g=</DigestValue>
      </Reference>
      <Reference URI="/word/footnotes.xml?ContentType=application/vnd.openxmlformats-officedocument.wordprocessingml.footnotes+xml">
        <DigestMethod Algorithm="http://www.w3.org/2001/04/xmlenc#sha256"/>
        <DigestValue>cU4e1TnTzdYWGiSPYgY7aIf1qy/WvUNJDvHEtpw+Mss=</DigestValue>
      </Reference>
      <Reference URI="/word/header1.xml?ContentType=application/vnd.openxmlformats-officedocument.wordprocessingml.header+xml">
        <DigestMethod Algorithm="http://www.w3.org/2001/04/xmlenc#sha256"/>
        <DigestValue>4zwI4Y72hS/TWS4MZNK2fsCAE8ipCUvv+hO7nFZ92Nw=</DigestValue>
      </Reference>
      <Reference URI="/word/header2.xml?ContentType=application/vnd.openxmlformats-officedocument.wordprocessingml.header+xml">
        <DigestMethod Algorithm="http://www.w3.org/2001/04/xmlenc#sha256"/>
        <DigestValue>jfZfTLcW4JotxRGtqwmiRhoQkoWA3RsX9uSQR6yG+wQ=</DigestValue>
      </Reference>
      <Reference URI="/word/header3.xml?ContentType=application/vnd.openxmlformats-officedocument.wordprocessingml.header+xml">
        <DigestMethod Algorithm="http://www.w3.org/2001/04/xmlenc#sha256"/>
        <DigestValue>/IFtj60ueKZOYZXI+EOPYWocBS+BtXKZqgdrKOzpXg8=</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MjK30ua7cgI3ElgPoSNmyx5Z4lC8Lkb2KxKJ8oqXwro=</DigestValue>
      </Reference>
      <Reference URI="/word/settings.xml?ContentType=application/vnd.openxmlformats-officedocument.wordprocessingml.settings+xml">
        <DigestMethod Algorithm="http://www.w3.org/2001/04/xmlenc#sha256"/>
        <DigestValue>IqKPuQs7xyUbzif530vbk9HsPO14kiDuvEDegsHFqyg=</DigestValue>
      </Reference>
      <Reference URI="/word/styles.xml?ContentType=application/vnd.openxmlformats-officedocument.wordprocessingml.styles+xml">
        <DigestMethod Algorithm="http://www.w3.org/2001/04/xmlenc#sha256"/>
        <DigestValue>giYqHXi0gt2SvmoSRaymYU/ts1IDe64pf8gPIVLU6Cc=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+spFZwkOha0Xzg1C21MRDlgYF0hFqIN4FE8+YZoP6n4=</DigestValue>
      </Reference>
    </Manifest>
    <SignatureProperties>
      <SignatureProperty Id="idSignatureTime" Target="#idPackageSignature">
        <mdssi:SignatureTime xmlns:mdssi="http://schemas.openxmlformats.org/package/2006/digital-signature">
          <mdssi:Format>YYYY-MM-DDThh:mm:ssTZD</mdssi:Format>
          <mdssi:Value>2019-02-19T19:23:57Z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2019-02-19T19:23:57Z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E5BE2-EC71-4FDC-A10E-D2DFFEA69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3701</TotalTime>
  <Pages>37</Pages>
  <Words>9618</Words>
  <Characters>51940</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61436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257</cp:revision>
  <cp:lastPrinted>2018-04-19T19:47:00Z</cp:lastPrinted>
  <dcterms:created xsi:type="dcterms:W3CDTF">2018-07-23T17:14:00Z</dcterms:created>
  <dcterms:modified xsi:type="dcterms:W3CDTF">2019-02-19T19:23:00Z</dcterms:modified>
</cp:coreProperties>
</file>