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DC3CF6" w:rsidRDefault="00DC3CF6" w:rsidP="005B6B4C">
      <w:pPr>
        <w:widowControl w:val="0"/>
        <w:spacing w:line="360" w:lineRule="auto"/>
        <w:ind w:left="1418"/>
        <w:jc w:val="both"/>
        <w:rPr>
          <w:rFonts w:ascii="Garamond" w:hAnsi="Garamond" w:cs="Arial"/>
        </w:rPr>
      </w:pPr>
    </w:p>
    <w:p w:rsidR="00DC3CF6" w:rsidRDefault="00DC3CF6" w:rsidP="005B6B4C">
      <w:pPr>
        <w:widowControl w:val="0"/>
        <w:spacing w:line="360" w:lineRule="auto"/>
        <w:ind w:left="1418"/>
        <w:jc w:val="both"/>
        <w:rPr>
          <w:rFonts w:ascii="Garamond" w:hAnsi="Garamond" w:cs="Arial"/>
        </w:rPr>
      </w:pPr>
    </w:p>
    <w:p w:rsidR="00DC3CF6" w:rsidRDefault="00DC3CF6" w:rsidP="005B6B4C">
      <w:pPr>
        <w:widowControl w:val="0"/>
        <w:spacing w:line="360" w:lineRule="auto"/>
        <w:ind w:left="1418"/>
        <w:jc w:val="both"/>
        <w:rPr>
          <w:rFonts w:ascii="Garamond" w:hAnsi="Garamond" w:cs="Arial"/>
        </w:rPr>
      </w:pPr>
    </w:p>
    <w:p w:rsidR="00DC3CF6" w:rsidRDefault="00DC3CF6" w:rsidP="005B6B4C">
      <w:pPr>
        <w:widowControl w:val="0"/>
        <w:spacing w:line="360" w:lineRule="auto"/>
        <w:ind w:left="1418"/>
        <w:jc w:val="both"/>
        <w:rPr>
          <w:rFonts w:ascii="Garamond" w:hAnsi="Garamond" w:cs="Arial"/>
        </w:rPr>
      </w:pPr>
    </w:p>
    <w:p w:rsidR="00DC3CF6" w:rsidRDefault="00DC3CF6" w:rsidP="005B6B4C">
      <w:pPr>
        <w:widowControl w:val="0"/>
        <w:spacing w:line="360" w:lineRule="auto"/>
        <w:ind w:left="1418"/>
        <w:jc w:val="both"/>
        <w:rPr>
          <w:rFonts w:ascii="Garamond" w:hAnsi="Garamond" w:cs="Arial"/>
        </w:rPr>
      </w:pPr>
    </w:p>
    <w:p w:rsidR="00DC3CF6" w:rsidRDefault="00DC3CF6" w:rsidP="005B6B4C">
      <w:pPr>
        <w:widowControl w:val="0"/>
        <w:spacing w:line="360" w:lineRule="auto"/>
        <w:ind w:left="1418"/>
        <w:jc w:val="both"/>
        <w:rPr>
          <w:rFonts w:ascii="Garamond" w:hAnsi="Garamond" w:cs="Arial"/>
        </w:rPr>
      </w:pPr>
    </w:p>
    <w:p w:rsidR="00C5251E" w:rsidRDefault="00C5251E" w:rsidP="005B6B4C">
      <w:pPr>
        <w:widowControl w:val="0"/>
        <w:spacing w:line="360" w:lineRule="auto"/>
        <w:ind w:left="1418"/>
        <w:jc w:val="both"/>
        <w:rPr>
          <w:rFonts w:ascii="Garamond" w:hAnsi="Garamond" w:cs="Arial"/>
        </w:rPr>
      </w:pPr>
    </w:p>
    <w:p w:rsidR="00DC3CF6" w:rsidRDefault="00DC3CF6"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c/c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CD4880" w:rsidRDefault="00F61D92" w:rsidP="00F36BD3">
      <w:pPr>
        <w:widowControl w:val="0"/>
        <w:spacing w:before="240" w:line="360" w:lineRule="auto"/>
        <w:ind w:left="1418"/>
        <w:jc w:val="both"/>
        <w:rPr>
          <w:rFonts w:ascii="Garamond" w:hAnsi="Garamond" w:cs="Arial"/>
        </w:rPr>
      </w:pPr>
      <w:r w:rsidRPr="00C5251E">
        <w:rPr>
          <w:rFonts w:ascii="Garamond" w:hAnsi="Garamond" w:cs="Arial"/>
          <w:b/>
          <w:u w:val="single"/>
        </w:rPr>
        <w:t>SILVÉRIO JOAQUIM APARECIDO DA LUZ</w:t>
      </w:r>
      <w:r w:rsidR="00CD4880" w:rsidRPr="00C5251E">
        <w:rPr>
          <w:rFonts w:ascii="Garamond" w:hAnsi="Garamond" w:cs="Arial"/>
          <w:b/>
        </w:rPr>
        <w:t xml:space="preserve">, </w:t>
      </w:r>
      <w:r w:rsidR="00F30018" w:rsidRPr="00C5251E">
        <w:rPr>
          <w:rFonts w:ascii="Garamond" w:hAnsi="Garamond" w:cs="Arial"/>
        </w:rPr>
        <w:t xml:space="preserve">atual </w:t>
      </w:r>
      <w:r w:rsidR="00CD4880" w:rsidRPr="00C5251E">
        <w:rPr>
          <w:rFonts w:ascii="Garamond" w:hAnsi="Garamond" w:cs="Arial"/>
        </w:rPr>
        <w:t xml:space="preserve">Prefeito Municipal de </w:t>
      </w:r>
      <w:r w:rsidRPr="00C5251E">
        <w:rPr>
          <w:rFonts w:ascii="Garamond" w:hAnsi="Garamond" w:cs="Arial"/>
        </w:rPr>
        <w:t>Rio Doce</w:t>
      </w:r>
      <w:r w:rsidR="00CD4880" w:rsidRPr="00C5251E">
        <w:rPr>
          <w:rFonts w:ascii="Garamond" w:hAnsi="Garamond" w:cs="Arial"/>
        </w:rPr>
        <w:t>, no período de 2013/2016</w:t>
      </w:r>
      <w:r w:rsidRPr="00C5251E">
        <w:rPr>
          <w:rFonts w:ascii="Garamond" w:hAnsi="Garamond" w:cs="Arial"/>
        </w:rPr>
        <w:t xml:space="preserve"> e 2017/2020</w:t>
      </w:r>
      <w:r w:rsidR="00672683" w:rsidRPr="00C5251E">
        <w:rPr>
          <w:rFonts w:ascii="Garamond" w:hAnsi="Garamond" w:cs="Arial"/>
        </w:rPr>
        <w:t xml:space="preserve">, na qualidade de subscritor dos termos de ratificação dos processos de Inexigibilidade n. </w:t>
      </w:r>
      <w:r w:rsidR="00C5251E">
        <w:rPr>
          <w:rFonts w:ascii="Garamond" w:hAnsi="Garamond" w:cs="Arial"/>
        </w:rPr>
        <w:t xml:space="preserve">001/2013, </w:t>
      </w:r>
      <w:r w:rsidRPr="00C5251E">
        <w:rPr>
          <w:rFonts w:ascii="Garamond" w:hAnsi="Garamond" w:cs="Arial"/>
        </w:rPr>
        <w:t>006/2013, 007/2014, 002/2017 e 012/2017</w:t>
      </w:r>
      <w:r w:rsidR="00CD4880" w:rsidRPr="00C5251E">
        <w:rPr>
          <w:rFonts w:ascii="Garamond" w:hAnsi="Garamond" w:cs="Arial"/>
        </w:rPr>
        <w:t>;</w:t>
      </w:r>
    </w:p>
    <w:p w:rsidR="00DC3CF6" w:rsidRDefault="00DC3CF6" w:rsidP="00F36BD3">
      <w:pPr>
        <w:widowControl w:val="0"/>
        <w:spacing w:before="240" w:line="360" w:lineRule="auto"/>
        <w:ind w:left="1418"/>
        <w:jc w:val="both"/>
        <w:rPr>
          <w:rFonts w:ascii="Garamond" w:hAnsi="Garamond" w:cs="Arial"/>
        </w:rPr>
      </w:pPr>
      <w:r>
        <w:rPr>
          <w:rFonts w:ascii="Garamond" w:hAnsi="Garamond" w:cs="Arial"/>
          <w:b/>
          <w:u w:val="single"/>
        </w:rPr>
        <w:t>LEONARDO DA CRUZ NOGUEIRA</w:t>
      </w:r>
      <w:r w:rsidRPr="00DC3CF6">
        <w:rPr>
          <w:rFonts w:ascii="Garamond" w:hAnsi="Garamond" w:cs="Arial"/>
        </w:rPr>
        <w:t xml:space="preserve">, </w:t>
      </w:r>
      <w:r>
        <w:rPr>
          <w:rFonts w:ascii="Garamond" w:hAnsi="Garamond" w:cs="Arial"/>
        </w:rPr>
        <w:t>Assessor</w:t>
      </w:r>
      <w:r w:rsidRPr="00DC3CF6">
        <w:rPr>
          <w:rFonts w:ascii="Garamond" w:hAnsi="Garamond" w:cs="Arial"/>
        </w:rPr>
        <w:t xml:space="preserve"> Jurídico</w:t>
      </w:r>
      <w:r>
        <w:rPr>
          <w:rFonts w:ascii="Garamond" w:hAnsi="Garamond" w:cs="Arial"/>
        </w:rPr>
        <w:t xml:space="preserve"> do município de Rio Doce, na qualidade de agente responsável pela emissão de parecer jurídico nos processos de Inexigibilidade n.</w:t>
      </w:r>
      <w:r w:rsidR="00C5251E">
        <w:rPr>
          <w:rFonts w:ascii="Garamond" w:hAnsi="Garamond" w:cs="Arial"/>
        </w:rPr>
        <w:t xml:space="preserve"> 001/2013,</w:t>
      </w:r>
      <w:r>
        <w:rPr>
          <w:rFonts w:ascii="Garamond" w:hAnsi="Garamond" w:cs="Arial"/>
        </w:rPr>
        <w:t xml:space="preserve"> 006/2013 e 007/2014;</w:t>
      </w:r>
    </w:p>
    <w:p w:rsidR="00DC3CF6" w:rsidRDefault="00DC3CF6" w:rsidP="00F36BD3">
      <w:pPr>
        <w:widowControl w:val="0"/>
        <w:spacing w:before="240" w:line="360" w:lineRule="auto"/>
        <w:ind w:left="1418"/>
        <w:jc w:val="both"/>
        <w:rPr>
          <w:rFonts w:ascii="Garamond" w:hAnsi="Garamond" w:cs="Arial"/>
        </w:rPr>
      </w:pPr>
      <w:r>
        <w:rPr>
          <w:rFonts w:ascii="Garamond" w:hAnsi="Garamond" w:cs="Arial"/>
          <w:b/>
          <w:u w:val="single"/>
        </w:rPr>
        <w:t>VAGNER ADRIANO FERREIRA</w:t>
      </w:r>
      <w:r w:rsidRPr="00DC3CF6">
        <w:rPr>
          <w:rFonts w:ascii="Garamond" w:hAnsi="Garamond" w:cs="Arial"/>
        </w:rPr>
        <w:t xml:space="preserve">, </w:t>
      </w:r>
      <w:r>
        <w:rPr>
          <w:rFonts w:ascii="Garamond" w:hAnsi="Garamond" w:cs="Arial"/>
        </w:rPr>
        <w:t>Assessor</w:t>
      </w:r>
      <w:r w:rsidRPr="00DC3CF6">
        <w:rPr>
          <w:rFonts w:ascii="Garamond" w:hAnsi="Garamond" w:cs="Arial"/>
        </w:rPr>
        <w:t xml:space="preserve"> Jurídico</w:t>
      </w:r>
      <w:r>
        <w:rPr>
          <w:rFonts w:ascii="Garamond" w:hAnsi="Garamond" w:cs="Arial"/>
        </w:rPr>
        <w:t xml:space="preserve"> do município de Rio Doce, na qualidade de agente responsável pela emissão de parecer jurídico nos processos de Inexigibilidade n. 002/2017 e 012/2017;</w:t>
      </w:r>
    </w:p>
    <w:p w:rsidR="00BA7C41" w:rsidRDefault="00BA7C41" w:rsidP="00F36BD3">
      <w:pPr>
        <w:widowControl w:val="0"/>
        <w:spacing w:before="240" w:line="360" w:lineRule="auto"/>
        <w:ind w:left="1418"/>
        <w:jc w:val="both"/>
        <w:rPr>
          <w:rFonts w:ascii="Garamond" w:hAnsi="Garamond" w:cs="Arial"/>
        </w:rPr>
      </w:pPr>
      <w:r>
        <w:rPr>
          <w:rFonts w:ascii="Garamond" w:hAnsi="Garamond" w:cs="Arial"/>
          <w:b/>
          <w:u w:val="single"/>
        </w:rPr>
        <w:lastRenderedPageBreak/>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o município de Rio Doce;</w:t>
      </w:r>
    </w:p>
    <w:p w:rsidR="00C540A5" w:rsidRDefault="00F36BD3" w:rsidP="006E70D5">
      <w:pPr>
        <w:widowControl w:val="0"/>
        <w:spacing w:before="240" w:line="360" w:lineRule="auto"/>
        <w:ind w:left="1418"/>
        <w:jc w:val="both"/>
        <w:rPr>
          <w:rFonts w:ascii="Garamond" w:hAnsi="Garamond" w:cs="Arial"/>
        </w:rPr>
      </w:pPr>
      <w:r>
        <w:rPr>
          <w:rFonts w:ascii="Garamond" w:hAnsi="Garamond" w:cs="Arial"/>
          <w:b/>
          <w:u w:val="single"/>
        </w:rPr>
        <w:t>ADPM – ADMINISTRAÇÃO PÚBLICA PARA MUNICÍPIOS LTDA.</w:t>
      </w:r>
      <w:r>
        <w:rPr>
          <w:rFonts w:ascii="Garamond" w:hAnsi="Garamond" w:cs="Arial"/>
        </w:rPr>
        <w:t xml:space="preserve">, </w:t>
      </w:r>
      <w:r w:rsidR="00672683">
        <w:rPr>
          <w:rFonts w:ascii="Garamond" w:hAnsi="Garamond" w:cs="Arial"/>
        </w:rPr>
        <w:t xml:space="preserve">na qualidade de </w:t>
      </w:r>
      <w:r>
        <w:rPr>
          <w:rFonts w:ascii="Garamond" w:hAnsi="Garamond" w:cs="Arial"/>
        </w:rPr>
        <w:t xml:space="preserve">sociedade empresarial contratada pelo município de </w:t>
      </w:r>
      <w:r w:rsidR="003D1B87">
        <w:rPr>
          <w:rFonts w:ascii="Garamond" w:hAnsi="Garamond" w:cs="Arial"/>
        </w:rPr>
        <w:t>Rio Doce</w:t>
      </w:r>
      <w:r w:rsidR="007471FC">
        <w:rPr>
          <w:rFonts w:ascii="Garamond" w:hAnsi="Garamond" w:cs="Arial"/>
        </w:rPr>
        <w:t>, no</w:t>
      </w:r>
      <w:r w:rsidR="00396004">
        <w:rPr>
          <w:rFonts w:ascii="Garamond" w:hAnsi="Garamond" w:cs="Arial"/>
        </w:rPr>
        <w:t>s</w:t>
      </w:r>
      <w:r w:rsidR="00706530">
        <w:rPr>
          <w:rFonts w:ascii="Garamond" w:hAnsi="Garamond" w:cs="Arial"/>
        </w:rPr>
        <w:t xml:space="preserve"> exercícios de 2014</w:t>
      </w:r>
      <w:r w:rsidR="003D1B87">
        <w:rPr>
          <w:rFonts w:ascii="Garamond" w:hAnsi="Garamond" w:cs="Arial"/>
        </w:rPr>
        <w:t xml:space="preserve"> a 2018</w:t>
      </w:r>
      <w:r>
        <w:rPr>
          <w:rFonts w:ascii="Garamond" w:hAnsi="Garamond" w:cs="Arial"/>
        </w:rPr>
        <w:t>;</w:t>
      </w:r>
    </w:p>
    <w:p w:rsidR="00C540A5" w:rsidRDefault="007B3E5D" w:rsidP="006E70D5">
      <w:pPr>
        <w:widowControl w:val="0"/>
        <w:spacing w:before="240" w:line="360"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DC3CF6" w:rsidRDefault="00DC3CF6" w:rsidP="00F10522">
      <w:pPr>
        <w:widowControl w:val="0"/>
        <w:spacing w:line="360" w:lineRule="auto"/>
        <w:ind w:firstLine="1418"/>
        <w:jc w:val="both"/>
        <w:rPr>
          <w:rFonts w:ascii="Garamond" w:hAnsi="Garamond" w:cs="Arial"/>
          <w:b/>
        </w:rPr>
      </w:pPr>
    </w:p>
    <w:p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1C6B18" w:rsidRDefault="00A90344" w:rsidP="001C6B18">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o Procedimento Preparatório n. </w:t>
      </w:r>
      <w:r w:rsidR="001C6B18">
        <w:rPr>
          <w:rFonts w:ascii="Garamond" w:hAnsi="Garamond" w:cs="Arial"/>
        </w:rPr>
        <w:t>058.2018.642</w:t>
      </w:r>
      <w:r w:rsidRPr="001C6B18">
        <w:rPr>
          <w:rFonts w:ascii="Garamond" w:hAnsi="Garamond" w:cs="Arial"/>
        </w:rPr>
        <w:t xml:space="preserve"> tinha por objeto a análise da regularidade dos proc</w:t>
      </w:r>
      <w:r w:rsidR="00DE307B" w:rsidRPr="001C6B18">
        <w:rPr>
          <w:rFonts w:ascii="Garamond" w:hAnsi="Garamond" w:cs="Arial"/>
        </w:rPr>
        <w:t>essos</w:t>
      </w:r>
      <w:r w:rsidRPr="001C6B18">
        <w:rPr>
          <w:rFonts w:ascii="Garamond" w:hAnsi="Garamond" w:cs="Arial"/>
        </w:rPr>
        <w:t xml:space="preserve"> de inexigibilidade de licitação realizados pelo município de </w:t>
      </w:r>
      <w:r w:rsidR="001C6B18">
        <w:rPr>
          <w:rFonts w:ascii="Garamond" w:hAnsi="Garamond" w:cs="Arial"/>
        </w:rPr>
        <w:t>Rio Doce</w:t>
      </w:r>
      <w:r w:rsidRPr="001C6B18">
        <w:rPr>
          <w:rFonts w:ascii="Garamond" w:hAnsi="Garamond" w:cs="Arial"/>
        </w:rPr>
        <w:t xml:space="preserve"> para a contratação direta da empresa ADPM – Administração Pública para Municípios Ltda.</w:t>
      </w:r>
    </w:p>
    <w:p w:rsidR="00DE307B" w:rsidRPr="00F10522" w:rsidRDefault="00DE307B" w:rsidP="00F10522">
      <w:pPr>
        <w:spacing w:line="360" w:lineRule="auto"/>
        <w:rPr>
          <w:rFonts w:ascii="Garamond" w:hAnsi="Garamond" w:cs="Arial"/>
          <w:b/>
        </w:rPr>
      </w:pPr>
    </w:p>
    <w:p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1C6B18">
        <w:rPr>
          <w:rFonts w:ascii="Garamond" w:hAnsi="Garamond" w:cs="Arial"/>
        </w:rPr>
        <w:t>058.2018.642</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10522">
      <w:pPr>
        <w:pStyle w:val="PargrafodaLista"/>
        <w:spacing w:line="360" w:lineRule="auto"/>
        <w:rPr>
          <w:rFonts w:ascii="Garamond" w:hAnsi="Garamond" w:cs="Arial"/>
          <w:b/>
        </w:rPr>
      </w:pPr>
    </w:p>
    <w:p w:rsidR="00DE307B" w:rsidRPr="00B576D5"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F10522"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 xml:space="preserve">No município de </w:t>
      </w:r>
      <w:r w:rsidR="001C6B18">
        <w:rPr>
          <w:rFonts w:ascii="Garamond" w:hAnsi="Garamond" w:cs="Arial"/>
        </w:rPr>
        <w:t>Rio Doce</w:t>
      </w:r>
      <w:r>
        <w:rPr>
          <w:rFonts w:ascii="Garamond" w:hAnsi="Garamond" w:cs="Arial"/>
        </w:rPr>
        <w:t xml:space="preserve">, foram </w:t>
      </w:r>
      <w:r w:rsidR="00151357">
        <w:rPr>
          <w:rFonts w:ascii="Garamond" w:hAnsi="Garamond" w:cs="Arial"/>
        </w:rPr>
        <w:t>verificados</w:t>
      </w:r>
      <w:r>
        <w:rPr>
          <w:rFonts w:ascii="Garamond" w:hAnsi="Garamond" w:cs="Arial"/>
        </w:rPr>
        <w:t xml:space="preserve"> </w:t>
      </w:r>
      <w:r w:rsidR="00065180">
        <w:rPr>
          <w:rFonts w:ascii="Garamond" w:hAnsi="Garamond" w:cs="Arial"/>
        </w:rPr>
        <w:t>cinco</w:t>
      </w:r>
      <w:r>
        <w:rPr>
          <w:rFonts w:ascii="Garamond" w:hAnsi="Garamond" w:cs="Arial"/>
        </w:rPr>
        <w:t xml:space="preserve"> destes processos: </w:t>
      </w:r>
      <w:r w:rsidR="00C5251E">
        <w:rPr>
          <w:rFonts w:ascii="Garamond" w:hAnsi="Garamond" w:cs="Arial"/>
        </w:rPr>
        <w:t xml:space="preserve">Processo Licitatório n. 001/2013 – Inexigibilidade n. </w:t>
      </w:r>
      <w:r w:rsidR="00065180">
        <w:rPr>
          <w:rFonts w:ascii="Garamond" w:hAnsi="Garamond" w:cs="Arial"/>
        </w:rPr>
        <w:t>001/2013</w:t>
      </w:r>
      <w:r w:rsidR="00B576D5">
        <w:rPr>
          <w:rFonts w:ascii="Garamond" w:hAnsi="Garamond" w:cs="Arial"/>
        </w:rPr>
        <w:t xml:space="preserve">, </w:t>
      </w:r>
      <w:r>
        <w:rPr>
          <w:rFonts w:ascii="Garamond" w:hAnsi="Garamond" w:cs="Arial"/>
        </w:rPr>
        <w:t xml:space="preserve">Processo Licitatório n. </w:t>
      </w:r>
      <w:r w:rsidR="001C6B18">
        <w:rPr>
          <w:rFonts w:ascii="Garamond" w:hAnsi="Garamond" w:cs="Arial"/>
        </w:rPr>
        <w:t>193/2013 – Inexigibilidade n. 006</w:t>
      </w:r>
      <w:r>
        <w:rPr>
          <w:rFonts w:ascii="Garamond" w:hAnsi="Garamond" w:cs="Arial"/>
        </w:rPr>
        <w:t>/2013</w:t>
      </w:r>
      <w:r w:rsidR="001C6B18">
        <w:rPr>
          <w:rFonts w:ascii="Garamond" w:hAnsi="Garamond" w:cs="Arial"/>
        </w:rPr>
        <w:t>,</w:t>
      </w:r>
      <w:r>
        <w:rPr>
          <w:rFonts w:ascii="Garamond" w:hAnsi="Garamond" w:cs="Arial"/>
        </w:rPr>
        <w:t xml:space="preserve"> Processo Licitatório n. </w:t>
      </w:r>
      <w:r w:rsidR="001C6B18">
        <w:rPr>
          <w:rFonts w:ascii="Garamond" w:hAnsi="Garamond" w:cs="Arial"/>
        </w:rPr>
        <w:t>114/2014</w:t>
      </w:r>
      <w:r>
        <w:rPr>
          <w:rFonts w:ascii="Garamond" w:hAnsi="Garamond" w:cs="Arial"/>
        </w:rPr>
        <w:t xml:space="preserve"> – Inexigibilidade n. </w:t>
      </w:r>
      <w:r w:rsidR="001C6B18">
        <w:rPr>
          <w:rFonts w:ascii="Garamond" w:hAnsi="Garamond" w:cs="Arial"/>
        </w:rPr>
        <w:t>007/2014, Processo Licitatório n. 010/2017 – Inexigibilidade n. 002/2017 e Processo Licitatório n. 116/2017 – Inexigibilidade n. 012/2017</w:t>
      </w:r>
      <w:r>
        <w:rPr>
          <w:rFonts w:ascii="Garamond" w:hAnsi="Garamond" w:cs="Arial"/>
        </w:rPr>
        <w:t>.</w:t>
      </w:r>
    </w:p>
    <w:p w:rsidR="00A90344" w:rsidRPr="00F10522" w:rsidRDefault="00A90344" w:rsidP="00F10522">
      <w:pPr>
        <w:pStyle w:val="PargrafodaLista"/>
        <w:widowControl w:val="0"/>
        <w:spacing w:line="360" w:lineRule="auto"/>
        <w:ind w:left="1418"/>
        <w:contextualSpacing w:val="0"/>
        <w:jc w:val="both"/>
        <w:rPr>
          <w:rFonts w:ascii="Garamond" w:hAnsi="Garamond" w:cs="Arial"/>
          <w:b/>
        </w:rPr>
      </w:pPr>
    </w:p>
    <w:p w:rsidR="00A90344" w:rsidRPr="00DC3CF6"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rsidR="00DC3CF6" w:rsidRPr="00DC3CF6" w:rsidRDefault="00DC3CF6" w:rsidP="00DC3CF6">
      <w:pPr>
        <w:widowControl w:val="0"/>
        <w:spacing w:line="360" w:lineRule="auto"/>
        <w:jc w:val="both"/>
        <w:rPr>
          <w:rFonts w:ascii="Garamond" w:hAnsi="Garamond" w:cs="Arial"/>
          <w:b/>
        </w:rPr>
      </w:pPr>
    </w:p>
    <w:p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1C6B18" w:rsidRDefault="001C6B18" w:rsidP="00754BF0">
      <w:pPr>
        <w:pStyle w:val="PargrafodaLista"/>
        <w:widowControl w:val="0"/>
        <w:spacing w:line="360" w:lineRule="auto"/>
        <w:ind w:left="1418"/>
        <w:jc w:val="both"/>
        <w:rPr>
          <w:rFonts w:ascii="Garamond" w:hAnsi="Garamond" w:cs="Arial"/>
          <w:b/>
        </w:rPr>
      </w:pPr>
    </w:p>
    <w:p w:rsidR="00133FF1" w:rsidRPr="006E70D5" w:rsidRDefault="00133FF1" w:rsidP="00754BF0">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C5251E">
      <w:pPr>
        <w:pStyle w:val="PargrafodaLista"/>
        <w:widowControl w:val="0"/>
        <w:spacing w:line="360" w:lineRule="auto"/>
        <w:ind w:left="2138"/>
        <w:jc w:val="both"/>
        <w:rPr>
          <w:rFonts w:ascii="Garamond" w:hAnsi="Garamond" w:cs="Arial"/>
          <w:b/>
        </w:rPr>
      </w:pPr>
    </w:p>
    <w:p w:rsidR="00133FF1" w:rsidRPr="00C5251E" w:rsidRDefault="00C9704C" w:rsidP="00C5251E">
      <w:pPr>
        <w:pStyle w:val="PargrafodaLista"/>
        <w:widowControl w:val="0"/>
        <w:numPr>
          <w:ilvl w:val="0"/>
          <w:numId w:val="14"/>
        </w:numPr>
        <w:spacing w:line="360" w:lineRule="auto"/>
        <w:ind w:left="0" w:firstLine="1418"/>
        <w:jc w:val="both"/>
        <w:rPr>
          <w:rFonts w:ascii="Garamond" w:hAnsi="Garamond" w:cs="Arial"/>
          <w:b/>
        </w:rPr>
      </w:pPr>
      <w:r w:rsidRPr="00C5251E">
        <w:rPr>
          <w:rFonts w:ascii="Garamond" w:hAnsi="Garamond" w:cs="Arial"/>
        </w:rPr>
        <w:t xml:space="preserve">Os procedimentos de Inexigibilidade de Licitação n. </w:t>
      </w:r>
      <w:r w:rsidR="00B576D5" w:rsidRPr="00C5251E">
        <w:rPr>
          <w:rFonts w:ascii="Garamond" w:hAnsi="Garamond" w:cs="Arial"/>
        </w:rPr>
        <w:t>001/201</w:t>
      </w:r>
      <w:r w:rsidR="00C5251E">
        <w:rPr>
          <w:rFonts w:ascii="Garamond" w:hAnsi="Garamond" w:cs="Arial"/>
        </w:rPr>
        <w:t>3</w:t>
      </w:r>
      <w:r w:rsidR="00B576D5" w:rsidRPr="00C5251E">
        <w:rPr>
          <w:rFonts w:ascii="Garamond" w:hAnsi="Garamond" w:cs="Arial"/>
        </w:rPr>
        <w:t xml:space="preserve">, </w:t>
      </w:r>
      <w:r w:rsidR="00706530" w:rsidRPr="00C5251E">
        <w:rPr>
          <w:rFonts w:ascii="Garamond" w:hAnsi="Garamond" w:cs="Arial"/>
        </w:rPr>
        <w:t>006/2013, 007/2014, 002/2017 e 012/2017</w:t>
      </w:r>
      <w:r w:rsidRPr="00C5251E">
        <w:rPr>
          <w:rFonts w:ascii="Garamond" w:hAnsi="Garamond" w:cs="Arial"/>
        </w:rPr>
        <w:t xml:space="preserve"> (cópia da documentação anexa) tinham por objeto a prestação de serviço técnico profissional especializado em auditoria e consultoria contábil, administrativa, financeira e de gestão em administração pública.</w:t>
      </w:r>
    </w:p>
    <w:p w:rsidR="00C5251E" w:rsidRPr="00C5251E" w:rsidRDefault="00C5251E" w:rsidP="00C5251E">
      <w:pPr>
        <w:pStyle w:val="PargrafodaLista"/>
        <w:widowControl w:val="0"/>
        <w:spacing w:line="360" w:lineRule="auto"/>
        <w:ind w:left="1418"/>
        <w:jc w:val="both"/>
        <w:rPr>
          <w:rFonts w:ascii="Garamond" w:hAnsi="Garamond" w:cs="Arial"/>
          <w:b/>
        </w:rPr>
      </w:pPr>
    </w:p>
    <w:p w:rsidR="00C5251E" w:rsidRPr="00C5251E" w:rsidRDefault="00C5251E" w:rsidP="00C5251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02 de janeiro de 2013, foi celebrado o Contrato n. CL-010/2013, resultante da Inexigibilidade n. 001/2013, com vigência de janeiro a dezembro de 2013.</w:t>
      </w:r>
    </w:p>
    <w:p w:rsidR="00C9704C" w:rsidRPr="00C5251E" w:rsidRDefault="00C9704C" w:rsidP="00C5251E">
      <w:pPr>
        <w:widowControl w:val="0"/>
        <w:spacing w:line="360" w:lineRule="auto"/>
        <w:jc w:val="both"/>
        <w:rPr>
          <w:rFonts w:ascii="Garamond" w:hAnsi="Garamond" w:cs="Arial"/>
          <w:b/>
        </w:rPr>
      </w:pPr>
    </w:p>
    <w:p w:rsidR="00C9704C" w:rsidRPr="00C9704C" w:rsidRDefault="00C5251E" w:rsidP="00C5251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Posteriormente, realizou-se o</w:t>
      </w:r>
      <w:r w:rsidR="00C9704C">
        <w:rPr>
          <w:rFonts w:ascii="Garamond" w:hAnsi="Garamond" w:cs="Arial"/>
        </w:rPr>
        <w:t xml:space="preserve"> Contrato n. </w:t>
      </w:r>
      <w:r w:rsidR="00706530">
        <w:rPr>
          <w:rFonts w:ascii="Garamond" w:hAnsi="Garamond" w:cs="Arial"/>
        </w:rPr>
        <w:t>133</w:t>
      </w:r>
      <w:r w:rsidR="00C9704C">
        <w:rPr>
          <w:rFonts w:ascii="Garamond" w:hAnsi="Garamond" w:cs="Arial"/>
        </w:rPr>
        <w:t>/2013, deco</w:t>
      </w:r>
      <w:r w:rsidR="00706530">
        <w:rPr>
          <w:rFonts w:ascii="Garamond" w:hAnsi="Garamond" w:cs="Arial"/>
        </w:rPr>
        <w:t>rrente da Inexigibilidade n. 006</w:t>
      </w:r>
      <w:r w:rsidR="00C9704C">
        <w:rPr>
          <w:rFonts w:ascii="Garamond" w:hAnsi="Garamond" w:cs="Arial"/>
        </w:rPr>
        <w:t xml:space="preserve">/2013, </w:t>
      </w:r>
      <w:r>
        <w:rPr>
          <w:rFonts w:ascii="Garamond" w:hAnsi="Garamond" w:cs="Arial"/>
        </w:rPr>
        <w:t xml:space="preserve">que, </w:t>
      </w:r>
      <w:r w:rsidR="00706530">
        <w:rPr>
          <w:rFonts w:ascii="Garamond" w:hAnsi="Garamond" w:cs="Arial"/>
        </w:rPr>
        <w:t xml:space="preserve">apesar de </w:t>
      </w:r>
      <w:r w:rsidR="00B84499">
        <w:rPr>
          <w:rFonts w:ascii="Garamond" w:hAnsi="Garamond" w:cs="Arial"/>
        </w:rPr>
        <w:t xml:space="preserve">a última página do instrumento </w:t>
      </w:r>
      <w:r w:rsidR="00706530">
        <w:rPr>
          <w:rFonts w:ascii="Garamond" w:hAnsi="Garamond" w:cs="Arial"/>
        </w:rPr>
        <w:t xml:space="preserve">não ter sido </w:t>
      </w:r>
      <w:r w:rsidR="00706530">
        <w:rPr>
          <w:rFonts w:ascii="Garamond" w:hAnsi="Garamond" w:cs="Arial"/>
        </w:rPr>
        <w:lastRenderedPageBreak/>
        <w:t xml:space="preserve">acostada aos autos, relativo às assinaturas, </w:t>
      </w:r>
      <w:r>
        <w:rPr>
          <w:rFonts w:ascii="Garamond" w:hAnsi="Garamond" w:cs="Arial"/>
        </w:rPr>
        <w:t>possuiu</w:t>
      </w:r>
      <w:r w:rsidR="00706530">
        <w:rPr>
          <w:rFonts w:ascii="Garamond" w:hAnsi="Garamond" w:cs="Arial"/>
        </w:rPr>
        <w:t xml:space="preserve"> vigência durante o exercício de 2014, considerando que a ratificação do respectivo procedimento licitatório ocorreu em 18 de dezembro de 2013.</w:t>
      </w:r>
    </w:p>
    <w:p w:rsidR="00C9704C" w:rsidRPr="00C9704C" w:rsidRDefault="00C9704C" w:rsidP="00C5251E">
      <w:pPr>
        <w:pStyle w:val="PargrafodaLista"/>
        <w:spacing w:line="360" w:lineRule="auto"/>
        <w:rPr>
          <w:rFonts w:ascii="Garamond" w:hAnsi="Garamond" w:cs="Arial"/>
          <w:b/>
        </w:rPr>
      </w:pPr>
    </w:p>
    <w:p w:rsidR="00C9704C" w:rsidRPr="00AD7026" w:rsidRDefault="00C9704C" w:rsidP="00C5251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Tão logo encerrado, nova contratação da empresa ADPM – Administração Pública para Municípios Ltda. foi realizada por meio da Inexigibilidade n. </w:t>
      </w:r>
      <w:r w:rsidR="00706530">
        <w:rPr>
          <w:rFonts w:ascii="Garamond" w:hAnsi="Garamond" w:cs="Arial"/>
        </w:rPr>
        <w:t xml:space="preserve">007/2014, que culminou no </w:t>
      </w:r>
      <w:r>
        <w:rPr>
          <w:rFonts w:ascii="Garamond" w:hAnsi="Garamond" w:cs="Arial"/>
        </w:rPr>
        <w:t>Contrato de Prestação de S</w:t>
      </w:r>
      <w:r w:rsidR="00706530">
        <w:rPr>
          <w:rFonts w:ascii="Garamond" w:hAnsi="Garamond" w:cs="Arial"/>
        </w:rPr>
        <w:t>erviços Técnicos Especializados n. 139/2014</w:t>
      </w:r>
      <w:r>
        <w:rPr>
          <w:rFonts w:ascii="Garamond" w:hAnsi="Garamond" w:cs="Arial"/>
        </w:rPr>
        <w:t xml:space="preserve">, assinado no dia </w:t>
      </w:r>
      <w:r w:rsidR="00706530">
        <w:rPr>
          <w:rFonts w:ascii="Garamond" w:hAnsi="Garamond" w:cs="Arial"/>
        </w:rPr>
        <w:t>30/12/2014, para execução durante o exercício de 2015.</w:t>
      </w:r>
      <w:r>
        <w:rPr>
          <w:rFonts w:ascii="Garamond" w:hAnsi="Garamond" w:cs="Arial"/>
        </w:rPr>
        <w:t xml:space="preserve"> Sua vigência foi prorrogada até o final do exercício de 2016, conforme Primeiro Termo Aditivo assinado em </w:t>
      </w:r>
      <w:r w:rsidR="00AD7026">
        <w:rPr>
          <w:rFonts w:ascii="Garamond" w:hAnsi="Garamond" w:cs="Arial"/>
        </w:rPr>
        <w:t>30/12/2015</w:t>
      </w:r>
      <w:r>
        <w:rPr>
          <w:rFonts w:ascii="Garamond" w:hAnsi="Garamond" w:cs="Arial"/>
        </w:rPr>
        <w:t>.</w:t>
      </w:r>
    </w:p>
    <w:p w:rsidR="00AD7026" w:rsidRPr="00AD7026" w:rsidRDefault="00AD7026" w:rsidP="00C5251E">
      <w:pPr>
        <w:pStyle w:val="PargrafodaLista"/>
        <w:spacing w:line="360" w:lineRule="auto"/>
        <w:rPr>
          <w:rFonts w:ascii="Garamond" w:hAnsi="Garamond" w:cs="Arial"/>
          <w:b/>
        </w:rPr>
      </w:pPr>
    </w:p>
    <w:p w:rsidR="00AD7026" w:rsidRPr="00C9704C" w:rsidRDefault="00AD7026" w:rsidP="00C5251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30/01/2017, foi assinado o “Contrato de Prestação de Serviços Técnicos Especializados”, decorrente da Inexigibilidade n. 002/2017, vigente até o final daquele exercício. Já para 2018, nova contratação foi realizada por meio do Contrato n. 143/2017, assinado em 28/12/2017 e decorrente da Inexigibilidade n. 012/2017, vigente até </w:t>
      </w:r>
      <w:r w:rsidR="00065180">
        <w:rPr>
          <w:rFonts w:ascii="Garamond" w:hAnsi="Garamond" w:cs="Arial"/>
        </w:rPr>
        <w:t>o final de 2018</w:t>
      </w:r>
      <w:r>
        <w:rPr>
          <w:rFonts w:ascii="Garamond" w:hAnsi="Garamond" w:cs="Arial"/>
        </w:rPr>
        <w:t>.</w:t>
      </w:r>
    </w:p>
    <w:p w:rsidR="00C9704C" w:rsidRPr="00C9704C" w:rsidRDefault="00C9704C" w:rsidP="00C5251E">
      <w:pPr>
        <w:pStyle w:val="PargrafodaLista"/>
        <w:spacing w:line="360" w:lineRule="auto"/>
        <w:rPr>
          <w:rFonts w:ascii="Garamond" w:hAnsi="Garamond" w:cs="Arial"/>
          <w:b/>
        </w:rPr>
      </w:pPr>
    </w:p>
    <w:p w:rsidR="00C9704C" w:rsidRPr="008702C0" w:rsidRDefault="00C9704C" w:rsidP="00C5251E">
      <w:pPr>
        <w:pStyle w:val="PargrafodaLista"/>
        <w:widowControl w:val="0"/>
        <w:numPr>
          <w:ilvl w:val="0"/>
          <w:numId w:val="14"/>
        </w:numPr>
        <w:spacing w:line="360" w:lineRule="auto"/>
        <w:ind w:left="0" w:firstLine="1418"/>
        <w:jc w:val="both"/>
        <w:rPr>
          <w:rFonts w:ascii="Garamond" w:hAnsi="Garamond" w:cs="Arial"/>
          <w:b/>
        </w:rPr>
      </w:pPr>
      <w:r w:rsidRPr="008702C0">
        <w:rPr>
          <w:rFonts w:ascii="Garamond" w:hAnsi="Garamond" w:cs="Arial"/>
          <w:b/>
        </w:rPr>
        <w:t>Ou seja, a contrataç</w:t>
      </w:r>
      <w:r w:rsidR="00065180">
        <w:rPr>
          <w:rFonts w:ascii="Garamond" w:hAnsi="Garamond" w:cs="Arial"/>
          <w:b/>
        </w:rPr>
        <w:t>ão da empresa se prolongou por 6</w:t>
      </w:r>
      <w:r w:rsidRPr="008702C0">
        <w:rPr>
          <w:rFonts w:ascii="Garamond" w:hAnsi="Garamond" w:cs="Arial"/>
          <w:b/>
        </w:rPr>
        <w:t xml:space="preserve"> anos no município de </w:t>
      </w:r>
      <w:r w:rsidR="00AD7026">
        <w:rPr>
          <w:rFonts w:ascii="Garamond" w:hAnsi="Garamond" w:cs="Arial"/>
          <w:b/>
        </w:rPr>
        <w:t>Rio Doce</w:t>
      </w:r>
      <w:r w:rsidRPr="008702C0">
        <w:rPr>
          <w:rFonts w:ascii="Garamond" w:hAnsi="Garamond" w:cs="Arial"/>
          <w:b/>
        </w:rPr>
        <w:t xml:space="preserve">, </w:t>
      </w:r>
      <w:r w:rsidR="00696F61" w:rsidRPr="008702C0">
        <w:rPr>
          <w:rFonts w:ascii="Garamond" w:hAnsi="Garamond" w:cs="Arial"/>
          <w:b/>
        </w:rPr>
        <w:t>ao lo</w:t>
      </w:r>
      <w:r w:rsidR="00AD7026">
        <w:rPr>
          <w:rFonts w:ascii="Garamond" w:hAnsi="Garamond" w:cs="Arial"/>
          <w:b/>
        </w:rPr>
        <w:t xml:space="preserve">ngo de todo o mandato do </w:t>
      </w:r>
      <w:r w:rsidR="004306C8" w:rsidRPr="008702C0">
        <w:rPr>
          <w:rFonts w:ascii="Garamond" w:hAnsi="Garamond" w:cs="Arial"/>
          <w:b/>
        </w:rPr>
        <w:t>Prefeito M</w:t>
      </w:r>
      <w:r w:rsidR="00696F61" w:rsidRPr="008702C0">
        <w:rPr>
          <w:rFonts w:ascii="Garamond" w:hAnsi="Garamond" w:cs="Arial"/>
          <w:b/>
        </w:rPr>
        <w:t xml:space="preserve">unicipal, Sr. </w:t>
      </w:r>
      <w:r w:rsidR="00AD7026">
        <w:rPr>
          <w:rFonts w:ascii="Garamond" w:hAnsi="Garamond" w:cs="Arial"/>
          <w:b/>
        </w:rPr>
        <w:t>Silvério Joaquim Aparecido da Luz</w:t>
      </w:r>
      <w:r w:rsidR="00696F61" w:rsidRPr="008702C0">
        <w:rPr>
          <w:rFonts w:ascii="Garamond" w:hAnsi="Garamond" w:cs="Arial"/>
          <w:b/>
        </w:rPr>
        <w:t xml:space="preserve">, </w:t>
      </w:r>
      <w:r w:rsidR="00AD7026">
        <w:rPr>
          <w:rFonts w:ascii="Garamond" w:hAnsi="Garamond" w:cs="Arial"/>
          <w:b/>
        </w:rPr>
        <w:t xml:space="preserve">encontrando-se ainda vigente, </w:t>
      </w:r>
      <w:r w:rsidR="00AD7026" w:rsidRPr="00AB1F1F">
        <w:rPr>
          <w:rFonts w:ascii="Garamond" w:hAnsi="Garamond" w:cs="Arial"/>
          <w:b/>
        </w:rPr>
        <w:t xml:space="preserve">resultado da realização de </w:t>
      </w:r>
      <w:r w:rsidR="00065180">
        <w:rPr>
          <w:rFonts w:ascii="Garamond" w:hAnsi="Garamond" w:cs="Arial"/>
          <w:b/>
        </w:rPr>
        <w:t>cinco</w:t>
      </w:r>
      <w:r w:rsidR="00AD7026" w:rsidRPr="00AB1F1F">
        <w:rPr>
          <w:rFonts w:ascii="Garamond" w:hAnsi="Garamond" w:cs="Arial"/>
          <w:b/>
        </w:rPr>
        <w:t xml:space="preserve"> processos de inexigibilidade de licitação</w:t>
      </w:r>
      <w:r w:rsidR="00AD7026">
        <w:rPr>
          <w:rFonts w:ascii="Garamond" w:hAnsi="Garamond" w:cs="Arial"/>
          <w:b/>
        </w:rPr>
        <w:t>.</w:t>
      </w:r>
    </w:p>
    <w:p w:rsidR="00C9704C" w:rsidRPr="00C9704C" w:rsidRDefault="00C9704C" w:rsidP="00C5251E">
      <w:pPr>
        <w:pStyle w:val="PargrafodaLista"/>
        <w:spacing w:line="360" w:lineRule="auto"/>
        <w:rPr>
          <w:rFonts w:ascii="Garamond" w:hAnsi="Garamond" w:cs="Arial"/>
          <w:b/>
        </w:rPr>
      </w:pPr>
    </w:p>
    <w:p w:rsidR="00C9704C" w:rsidRPr="002F73FA" w:rsidRDefault="00C9704C" w:rsidP="00C5251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rsidR="001E156E" w:rsidRPr="001E156E" w:rsidRDefault="009C2195"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A</w:t>
      </w:r>
      <w:r w:rsidR="001E156E">
        <w:rPr>
          <w:rFonts w:ascii="Garamond" w:hAnsi="Garamond" w:cs="Arial"/>
        </w:rPr>
        <w:t xml:space="preserve"> regra é a licitação. </w:t>
      </w:r>
    </w:p>
    <w:p w:rsidR="001E156E" w:rsidRPr="001E156E" w:rsidRDefault="001E156E" w:rsidP="00754BF0">
      <w:pPr>
        <w:pStyle w:val="PargrafodaLista"/>
        <w:spacing w:line="360" w:lineRule="auto"/>
        <w:rPr>
          <w:rFonts w:ascii="Garamond" w:hAnsi="Garamond" w:cs="Arial"/>
          <w:b/>
        </w:rPr>
      </w:pPr>
    </w:p>
    <w:p w:rsidR="001E156E" w:rsidRPr="001E156E" w:rsidRDefault="009C2195"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Ex</w:t>
      </w:r>
      <w:r w:rsidR="001E156E">
        <w:rPr>
          <w:rFonts w:ascii="Garamond" w:hAnsi="Garamond" w:cs="Arial"/>
        </w:rPr>
        <w:t>istem as exceções</w:t>
      </w:r>
      <w:r w:rsidR="00B84499">
        <w:rPr>
          <w:rFonts w:ascii="Garamond" w:hAnsi="Garamond" w:cs="Arial"/>
        </w:rPr>
        <w:t>, e a</w:t>
      </w:r>
      <w:r w:rsidR="001E156E">
        <w:rPr>
          <w:rFonts w:ascii="Garamond" w:hAnsi="Garamond" w:cs="Arial"/>
        </w:rPr>
        <w:t xml:space="preserve"> inexigibilidade de licitação, prevista no artigo 25 da Lei Federal n. 8.666/1993, é uma delas.</w:t>
      </w:r>
    </w:p>
    <w:p w:rsidR="001E156E" w:rsidRPr="001E156E" w:rsidRDefault="001E156E" w:rsidP="00754BF0">
      <w:pPr>
        <w:pStyle w:val="PargrafodaLista"/>
        <w:spacing w:line="360" w:lineRule="auto"/>
        <w:rPr>
          <w:rFonts w:ascii="Garamond" w:hAnsi="Garamond" w:cs="Arial"/>
          <w:b/>
        </w:rPr>
      </w:pPr>
    </w:p>
    <w:p w:rsidR="001E156E" w:rsidRPr="001E156E" w:rsidRDefault="001E156E"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 o texto da norma, a licitação é inexigível quando houver inviabilidade de competição, especialmente:</w:t>
      </w:r>
    </w:p>
    <w:p w:rsidR="001E156E" w:rsidRPr="001E156E" w:rsidRDefault="001E156E" w:rsidP="00754BF0">
      <w:pPr>
        <w:pStyle w:val="PargrafodaLista"/>
        <w:spacing w:line="360" w:lineRule="auto"/>
        <w:rPr>
          <w:rFonts w:ascii="Garamond" w:hAnsi="Garamond" w:cs="Arial"/>
          <w:b/>
        </w:rPr>
      </w:pPr>
    </w:p>
    <w:p w:rsidR="001E156E" w:rsidRPr="001E156E" w:rsidRDefault="001E156E" w:rsidP="00754BF0">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754BF0">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r w:rsidRPr="001E156E">
        <w:rPr>
          <w:rFonts w:ascii="Garamond" w:hAnsi="Garamond" w:cs="Arial"/>
          <w:color w:val="000000"/>
          <w:sz w:val="22"/>
          <w:szCs w:val="22"/>
          <w:shd w:val="clear" w:color="auto" w:fill="FFFFFF"/>
        </w:rPr>
        <w:t>para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754BF0">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r w:rsidRPr="001E156E">
        <w:rPr>
          <w:rFonts w:ascii="Garamond" w:hAnsi="Garamond" w:cs="Arial"/>
          <w:color w:val="000000"/>
          <w:sz w:val="22"/>
          <w:szCs w:val="22"/>
          <w:shd w:val="clear" w:color="auto" w:fill="FFFFFF"/>
        </w:rPr>
        <w:t>para a contratação de serviços técnicos enumerados no art. 13 desta Lei, de natureza singular, com profissionais ou empresas de notória especialização, vedada a inexigibilidade para serviços de publicidade e divulgação;</w:t>
      </w:r>
    </w:p>
    <w:p w:rsidR="001E156E" w:rsidRPr="001E156E" w:rsidRDefault="001E156E" w:rsidP="00754BF0">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9200B8" w:rsidRPr="009200B8" w:rsidRDefault="009200B8" w:rsidP="00754BF0">
      <w:pPr>
        <w:pStyle w:val="PargrafodaLista"/>
        <w:widowControl w:val="0"/>
        <w:spacing w:line="360" w:lineRule="auto"/>
        <w:ind w:left="1418"/>
        <w:jc w:val="both"/>
        <w:rPr>
          <w:rFonts w:ascii="Garamond" w:hAnsi="Garamond" w:cs="Arial"/>
          <w:b/>
        </w:rPr>
      </w:pPr>
    </w:p>
    <w:p w:rsidR="001E156E" w:rsidRPr="0082675C" w:rsidRDefault="001E156E"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do município de </w:t>
      </w:r>
      <w:r w:rsidR="009200B8">
        <w:rPr>
          <w:rFonts w:ascii="Garamond" w:hAnsi="Garamond" w:cs="Arial"/>
        </w:rPr>
        <w:t>Rio Doce</w:t>
      </w:r>
      <w:r>
        <w:rPr>
          <w:rFonts w:ascii="Garamond" w:hAnsi="Garamond" w:cs="Arial"/>
        </w:rPr>
        <w:t xml:space="preserve">, </w:t>
      </w:r>
      <w:r w:rsidR="008702C0">
        <w:rPr>
          <w:rFonts w:ascii="Garamond" w:hAnsi="Garamond" w:cs="Arial"/>
        </w:rPr>
        <w:t>o Prefeito M</w:t>
      </w:r>
      <w:r w:rsidR="0082675C">
        <w:rPr>
          <w:rFonts w:ascii="Garamond" w:hAnsi="Garamond" w:cs="Arial"/>
        </w:rPr>
        <w:t xml:space="preserve">unicipal ratificou </w:t>
      </w:r>
      <w:r w:rsidR="00A07BF1">
        <w:rPr>
          <w:rFonts w:ascii="Garamond" w:hAnsi="Garamond" w:cs="Arial"/>
        </w:rPr>
        <w:t>os processos de</w:t>
      </w:r>
      <w:r w:rsidR="0082675C">
        <w:rPr>
          <w:rFonts w:ascii="Garamond" w:hAnsi="Garamond" w:cs="Arial"/>
        </w:rPr>
        <w:t xml:space="preserve"> inexigibilidade com fundamento no art. 25</w:t>
      </w:r>
      <w:r w:rsidR="00E32C43">
        <w:rPr>
          <w:rFonts w:ascii="Garamond" w:hAnsi="Garamond" w:cs="Arial"/>
        </w:rPr>
        <w:t>, caput e inciso II,</w:t>
      </w:r>
      <w:r w:rsidR="0082675C">
        <w:rPr>
          <w:rFonts w:ascii="Garamond" w:hAnsi="Garamond" w:cs="Arial"/>
        </w:rPr>
        <w:t xml:space="preserve"> c/c o art. 13</w:t>
      </w:r>
      <w:r w:rsidR="00E32C43">
        <w:rPr>
          <w:rFonts w:ascii="Garamond" w:hAnsi="Garamond" w:cs="Arial"/>
        </w:rPr>
        <w:t>, inciso III,</w:t>
      </w:r>
      <w:r w:rsidR="0082675C">
        <w:rPr>
          <w:rFonts w:ascii="Garamond" w:hAnsi="Garamond" w:cs="Arial"/>
        </w:rPr>
        <w:t xml:space="preserve"> da Lei Federal n. 8.666/1993. </w:t>
      </w:r>
    </w:p>
    <w:p w:rsidR="0082675C" w:rsidRPr="0082675C" w:rsidRDefault="0082675C" w:rsidP="00754BF0">
      <w:pPr>
        <w:pStyle w:val="PargrafodaLista"/>
        <w:widowControl w:val="0"/>
        <w:spacing w:line="360" w:lineRule="auto"/>
        <w:ind w:left="1418"/>
        <w:jc w:val="both"/>
        <w:rPr>
          <w:rFonts w:ascii="Garamond" w:hAnsi="Garamond" w:cs="Arial"/>
          <w:b/>
        </w:rPr>
      </w:pPr>
    </w:p>
    <w:p w:rsidR="0082675C" w:rsidRPr="00C453BD" w:rsidRDefault="00C453BD"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O município então deveria observar</w:t>
      </w:r>
      <w:r w:rsidR="00A07BF1">
        <w:rPr>
          <w:rFonts w:ascii="Garamond" w:hAnsi="Garamond" w:cs="Arial"/>
        </w:rPr>
        <w:t xml:space="preserve"> cumulativamente</w:t>
      </w:r>
      <w:r>
        <w:rPr>
          <w:rFonts w:ascii="Garamond" w:hAnsi="Garamond" w:cs="Arial"/>
        </w:rPr>
        <w:t xml:space="preserve"> os requisitos expressos na legislação </w:t>
      </w:r>
      <w:r w:rsidR="00B26FB9">
        <w:rPr>
          <w:rFonts w:ascii="Garamond" w:hAnsi="Garamond" w:cs="Arial"/>
        </w:rPr>
        <w:t xml:space="preserve">específica </w:t>
      </w:r>
      <w:r>
        <w:rPr>
          <w:rFonts w:ascii="Garamond" w:hAnsi="Garamond" w:cs="Arial"/>
        </w:rPr>
        <w:t>para a contratação direta da empresa ADPM – Administração Pública para Municípios Ltda., por meio de inexigibilidade, que são eles: (i) inviabilidade de competição, (ii) singularidade do objeto e (iii) notória especialização do contratado (Art. 25, caput e inciso II, da Lei Federal n. 8.666/1993).</w:t>
      </w:r>
    </w:p>
    <w:p w:rsidR="00C453BD" w:rsidRPr="00C453BD" w:rsidRDefault="00C453BD" w:rsidP="00754BF0">
      <w:pPr>
        <w:pStyle w:val="PargrafodaLista"/>
        <w:spacing w:line="360" w:lineRule="auto"/>
        <w:rPr>
          <w:rFonts w:ascii="Garamond" w:hAnsi="Garamond" w:cs="Arial"/>
          <w:b/>
        </w:rPr>
      </w:pPr>
    </w:p>
    <w:p w:rsidR="00C453BD" w:rsidRPr="00B0764E" w:rsidRDefault="00A07BF1"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constat</w:t>
      </w:r>
      <w:r w:rsidR="009C2195">
        <w:rPr>
          <w:rFonts w:ascii="Garamond" w:hAnsi="Garamond" w:cs="Arial"/>
        </w:rPr>
        <w:t>ado</w:t>
      </w:r>
      <w:r>
        <w:rPr>
          <w:rFonts w:ascii="Garamond" w:hAnsi="Garamond" w:cs="Arial"/>
        </w:rPr>
        <w:t>.</w:t>
      </w:r>
    </w:p>
    <w:p w:rsidR="00B0764E" w:rsidRPr="00B0764E" w:rsidRDefault="00B0764E" w:rsidP="00754BF0">
      <w:pPr>
        <w:widowControl w:val="0"/>
        <w:spacing w:line="360" w:lineRule="auto"/>
        <w:jc w:val="both"/>
        <w:rPr>
          <w:rFonts w:ascii="Garamond" w:hAnsi="Garamond" w:cs="Arial"/>
          <w:b/>
        </w:rPr>
      </w:pPr>
    </w:p>
    <w:p w:rsidR="00A07BF1" w:rsidRPr="00701EE7" w:rsidRDefault="00A07BF1"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701EE7" w:rsidRPr="00701EE7" w:rsidRDefault="00701EE7" w:rsidP="00754BF0">
      <w:pPr>
        <w:pStyle w:val="PargrafodaLista"/>
        <w:spacing w:line="360" w:lineRule="auto"/>
        <w:rPr>
          <w:rFonts w:ascii="Garamond" w:hAnsi="Garamond" w:cs="Arial"/>
          <w:b/>
        </w:rPr>
      </w:pPr>
    </w:p>
    <w:p w:rsidR="00701EE7" w:rsidRPr="00177241" w:rsidRDefault="00701EE7"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rsidR="00177241" w:rsidRPr="00177241" w:rsidRDefault="00177241" w:rsidP="00177241">
      <w:pPr>
        <w:widowControl w:val="0"/>
        <w:spacing w:line="360" w:lineRule="auto"/>
        <w:jc w:val="both"/>
        <w:rPr>
          <w:rFonts w:ascii="Garamond" w:hAnsi="Garamond" w:cs="Arial"/>
          <w:b/>
        </w:rPr>
      </w:pPr>
    </w:p>
    <w:p w:rsidR="00701EE7" w:rsidRPr="00F358C6" w:rsidRDefault="00701EE7"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prestação de serviço técnico profissional especializado em auditoria e consultoria contábil, administrativa, financeira e de gestão em administração pública</w:t>
      </w:r>
      <w:r w:rsidR="00F50FB9">
        <w:rPr>
          <w:rFonts w:ascii="Garamond" w:hAnsi="Garamond" w:cs="Arial"/>
          <w:i/>
        </w:rPr>
        <w:t xml:space="preserve">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rsidR="00F358C6" w:rsidRPr="00F358C6" w:rsidRDefault="00F358C6" w:rsidP="00754BF0">
      <w:pPr>
        <w:widowControl w:val="0"/>
        <w:spacing w:line="360" w:lineRule="auto"/>
        <w:jc w:val="both"/>
        <w:rPr>
          <w:rFonts w:ascii="Garamond" w:hAnsi="Garamond" w:cs="Arial"/>
          <w:b/>
        </w:rPr>
      </w:pPr>
    </w:p>
    <w:p w:rsidR="00F50FB9" w:rsidRPr="00F50FB9" w:rsidRDefault="00701EE7"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701EE7" w:rsidRPr="00701EE7" w:rsidRDefault="00701EE7" w:rsidP="00754BF0">
      <w:pPr>
        <w:pStyle w:val="PargrafodaLista"/>
        <w:spacing w:line="360" w:lineRule="auto"/>
        <w:rPr>
          <w:rFonts w:ascii="Garamond" w:hAnsi="Garamond" w:cs="Arial"/>
          <w:b/>
        </w:rPr>
      </w:pPr>
    </w:p>
    <w:p w:rsidR="00701EE7" w:rsidRPr="00065180" w:rsidRDefault="00701EE7"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A meu ver, trata-se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065180" w:rsidRPr="00065180" w:rsidRDefault="00065180" w:rsidP="00065180">
      <w:pPr>
        <w:widowControl w:val="0"/>
        <w:spacing w:line="360" w:lineRule="auto"/>
        <w:jc w:val="both"/>
        <w:rPr>
          <w:rFonts w:ascii="Garamond" w:hAnsi="Garamond" w:cs="Arial"/>
          <w:b/>
        </w:rPr>
      </w:pPr>
    </w:p>
    <w:p w:rsidR="00D13AC7" w:rsidRDefault="006D566E" w:rsidP="00754BF0">
      <w:pPr>
        <w:pStyle w:val="PargrafodaLista"/>
        <w:widowControl w:val="0"/>
        <w:numPr>
          <w:ilvl w:val="0"/>
          <w:numId w:val="14"/>
        </w:numPr>
        <w:spacing w:line="360" w:lineRule="auto"/>
        <w:ind w:left="0" w:firstLine="1418"/>
        <w:jc w:val="both"/>
        <w:rPr>
          <w:rFonts w:ascii="Garamond" w:hAnsi="Garamond" w:cs="Arial"/>
          <w:b/>
        </w:rPr>
      </w:pPr>
      <w:r w:rsidRPr="006D566E">
        <w:rPr>
          <w:rFonts w:ascii="Garamond" w:hAnsi="Garamond" w:cs="Arial"/>
          <w:b/>
        </w:rPr>
        <w:t xml:space="preserve">Impossível, então, o objeto da contratação ser denominado como </w:t>
      </w:r>
      <w:r w:rsidR="00937A90">
        <w:rPr>
          <w:rFonts w:ascii="Garamond" w:hAnsi="Garamond" w:cs="Arial"/>
          <w:b/>
        </w:rPr>
        <w:t>“</w:t>
      </w:r>
      <w:r w:rsidRPr="006D566E">
        <w:rPr>
          <w:rFonts w:ascii="Garamond" w:hAnsi="Garamond" w:cs="Arial"/>
          <w:b/>
        </w:rPr>
        <w:t>serviço de natureza singular</w:t>
      </w:r>
      <w:r w:rsidR="00937A90">
        <w:rPr>
          <w:rFonts w:ascii="Garamond" w:hAnsi="Garamond" w:cs="Arial"/>
          <w:b/>
        </w:rPr>
        <w:t>”</w:t>
      </w:r>
      <w:r w:rsidR="001A08D8">
        <w:rPr>
          <w:rFonts w:ascii="Garamond" w:hAnsi="Garamond" w:cs="Arial"/>
          <w:b/>
        </w:rPr>
        <w:t>.</w:t>
      </w:r>
    </w:p>
    <w:p w:rsidR="00B0764E" w:rsidRPr="00B0764E" w:rsidRDefault="00B0764E" w:rsidP="00754BF0">
      <w:pPr>
        <w:widowControl w:val="0"/>
        <w:spacing w:line="360" w:lineRule="auto"/>
        <w:jc w:val="both"/>
        <w:rPr>
          <w:rFonts w:ascii="Garamond" w:hAnsi="Garamond" w:cs="Arial"/>
          <w:b/>
        </w:rPr>
      </w:pPr>
    </w:p>
    <w:p w:rsidR="00D13AC7" w:rsidRPr="00D13AC7" w:rsidRDefault="00603C85"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do município de </w:t>
      </w:r>
      <w:r w:rsidR="006C560D">
        <w:rPr>
          <w:rFonts w:ascii="Garamond" w:hAnsi="Garamond" w:cs="Arial"/>
        </w:rPr>
        <w:t>Rio Doce</w:t>
      </w:r>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rsidR="00603C85" w:rsidRPr="00E32C43" w:rsidRDefault="00603C85" w:rsidP="00754BF0">
      <w:pPr>
        <w:widowControl w:val="0"/>
        <w:spacing w:line="360" w:lineRule="auto"/>
        <w:jc w:val="both"/>
        <w:rPr>
          <w:rFonts w:ascii="Garamond" w:hAnsi="Garamond" w:cs="Arial"/>
          <w:b/>
          <w:sz w:val="22"/>
          <w:szCs w:val="22"/>
        </w:rPr>
      </w:pPr>
    </w:p>
    <w:p w:rsidR="00603C85" w:rsidRPr="00F0440D" w:rsidRDefault="00603C85" w:rsidP="00754BF0">
      <w:pPr>
        <w:pStyle w:val="PargrafodaLista"/>
        <w:widowControl w:val="0"/>
        <w:numPr>
          <w:ilvl w:val="0"/>
          <w:numId w:val="14"/>
        </w:numPr>
        <w:spacing w:line="360" w:lineRule="auto"/>
        <w:ind w:left="0" w:firstLine="1418"/>
        <w:jc w:val="both"/>
        <w:rPr>
          <w:rFonts w:ascii="Garamond" w:hAnsi="Garamond" w:cs="Arial"/>
        </w:rPr>
      </w:pPr>
      <w:r w:rsidRPr="00F0440D">
        <w:rPr>
          <w:rFonts w:ascii="Garamond" w:hAnsi="Garamond" w:cs="Arial"/>
        </w:rPr>
        <w:t xml:space="preserve">Sendo assim, a partir da análise dos objetos contratados nos processos de Inexigibilidade n. </w:t>
      </w:r>
      <w:r w:rsidR="00065180">
        <w:rPr>
          <w:rFonts w:ascii="Garamond" w:hAnsi="Garamond" w:cs="Arial"/>
        </w:rPr>
        <w:t xml:space="preserve">001/2013, </w:t>
      </w:r>
      <w:r w:rsidR="00E32C43">
        <w:rPr>
          <w:rFonts w:ascii="Garamond" w:hAnsi="Garamond" w:cs="Arial"/>
        </w:rPr>
        <w:t>006/2013, 007/2014, 002/2017 e 012/2017</w:t>
      </w:r>
      <w:r w:rsidRPr="00F0440D">
        <w:rPr>
          <w:rFonts w:ascii="Garamond" w:hAnsi="Garamond" w:cs="Arial"/>
        </w:rPr>
        <w:t xml:space="preserve">, realizados pelo município de </w:t>
      </w:r>
      <w:r w:rsidR="00E32C43">
        <w:rPr>
          <w:rFonts w:ascii="Garamond" w:hAnsi="Garamond" w:cs="Arial"/>
        </w:rPr>
        <w:t>Rio Doce</w:t>
      </w:r>
      <w:r w:rsidRPr="00F0440D">
        <w:rPr>
          <w:rFonts w:ascii="Garamond" w:hAnsi="Garamond" w:cs="Arial"/>
        </w:rPr>
        <w:t xml:space="preserve">, </w:t>
      </w:r>
      <w:r w:rsidR="00743FAD">
        <w:rPr>
          <w:rFonts w:ascii="Garamond" w:hAnsi="Garamond" w:cs="Arial"/>
          <w:b/>
        </w:rPr>
        <w:t>não restou</w:t>
      </w:r>
      <w:r w:rsidR="002E1D27" w:rsidRPr="00F0440D">
        <w:rPr>
          <w:rFonts w:ascii="Garamond" w:hAnsi="Garamond" w:cs="Arial"/>
          <w:b/>
        </w:rPr>
        <w:t xml:space="preserve"> configurada a hipótese de inexigibilidade </w:t>
      </w:r>
      <w:r w:rsidR="00617248" w:rsidRPr="00F0440D">
        <w:rPr>
          <w:rFonts w:ascii="Garamond" w:hAnsi="Garamond" w:cs="Arial"/>
          <w:b/>
        </w:rPr>
        <w:t xml:space="preserve">de licitação, </w:t>
      </w:r>
      <w:r w:rsidR="002E1D27" w:rsidRPr="00F0440D">
        <w:rPr>
          <w:rFonts w:ascii="Garamond" w:hAnsi="Garamond" w:cs="Arial"/>
          <w:b/>
        </w:rPr>
        <w:t xml:space="preserve">por </w:t>
      </w:r>
      <w:r w:rsidR="000D6615" w:rsidRPr="00F0440D">
        <w:rPr>
          <w:rFonts w:ascii="Garamond" w:hAnsi="Garamond" w:cs="Arial"/>
          <w:b/>
        </w:rPr>
        <w:t>inobservância dos pressupostos</w:t>
      </w:r>
      <w:r w:rsidR="002E1D27" w:rsidRPr="00F0440D">
        <w:rPr>
          <w:rFonts w:ascii="Garamond" w:hAnsi="Garamond" w:cs="Arial"/>
          <w:b/>
        </w:rPr>
        <w:t xml:space="preserve"> da singularidade dos serviços e da inviabilidade de competiç</w:t>
      </w:r>
      <w:r w:rsidR="000D6615" w:rsidRPr="00F0440D">
        <w:rPr>
          <w:rFonts w:ascii="Garamond" w:hAnsi="Garamond" w:cs="Arial"/>
          <w:b/>
        </w:rPr>
        <w:t>ão, em descumpr</w:t>
      </w:r>
      <w:r w:rsidR="00617248" w:rsidRPr="00F0440D">
        <w:rPr>
          <w:rFonts w:ascii="Garamond" w:hAnsi="Garamond" w:cs="Arial"/>
          <w:b/>
        </w:rPr>
        <w:t>imento ao art.</w:t>
      </w:r>
      <w:r w:rsidR="000D6615" w:rsidRPr="00F0440D">
        <w:rPr>
          <w:rFonts w:ascii="Garamond" w:hAnsi="Garamond" w:cs="Arial"/>
          <w:b/>
        </w:rPr>
        <w:t xml:space="preserve"> 25, caput e inciso II da Lei n. 8.666</w:t>
      </w:r>
      <w:r w:rsidR="00D3163F" w:rsidRPr="00F0440D">
        <w:rPr>
          <w:rFonts w:ascii="Garamond" w:hAnsi="Garamond" w:cs="Arial"/>
          <w:b/>
        </w:rPr>
        <w:t>/1993</w:t>
      </w:r>
      <w:r w:rsidR="000D6615" w:rsidRPr="00F0440D">
        <w:rPr>
          <w:rFonts w:ascii="Garamond" w:hAnsi="Garamond" w:cs="Arial"/>
          <w:b/>
        </w:rPr>
        <w:t>.</w:t>
      </w:r>
    </w:p>
    <w:p w:rsidR="00B0764E" w:rsidRDefault="00B0764E" w:rsidP="00754BF0">
      <w:pPr>
        <w:pStyle w:val="PargrafodaLista"/>
        <w:widowControl w:val="0"/>
        <w:spacing w:line="360" w:lineRule="auto"/>
        <w:ind w:left="2138"/>
        <w:jc w:val="both"/>
        <w:rPr>
          <w:rFonts w:ascii="Garamond" w:hAnsi="Garamond" w:cs="Arial"/>
          <w:b/>
        </w:rPr>
      </w:pPr>
    </w:p>
    <w:p w:rsidR="00DE307B" w:rsidRPr="00D1482C" w:rsidRDefault="00DE4703" w:rsidP="00754BF0">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754BF0">
      <w:pPr>
        <w:widowControl w:val="0"/>
        <w:spacing w:line="360" w:lineRule="auto"/>
        <w:ind w:left="1418"/>
        <w:jc w:val="both"/>
        <w:rPr>
          <w:rFonts w:ascii="Garamond" w:hAnsi="Garamond" w:cs="Arial"/>
          <w:b/>
        </w:rPr>
      </w:pPr>
    </w:p>
    <w:p w:rsidR="00DE4703" w:rsidRPr="007A3C12" w:rsidRDefault="007A3C12" w:rsidP="009739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rsidR="007A3C12" w:rsidRDefault="007A3C12" w:rsidP="00973953">
      <w:pPr>
        <w:pStyle w:val="PargrafodaLista"/>
        <w:widowControl w:val="0"/>
        <w:spacing w:line="360" w:lineRule="auto"/>
        <w:ind w:left="1418"/>
        <w:jc w:val="both"/>
        <w:rPr>
          <w:rFonts w:ascii="Garamond" w:hAnsi="Garamond" w:cs="Arial"/>
        </w:rPr>
      </w:pPr>
    </w:p>
    <w:p w:rsidR="007A3C12" w:rsidRPr="00D31149" w:rsidRDefault="007A3C12" w:rsidP="00973953">
      <w:pPr>
        <w:pStyle w:val="PargrafodaLista"/>
        <w:widowControl w:val="0"/>
        <w:spacing w:line="360" w:lineRule="auto"/>
        <w:ind w:left="1418"/>
        <w:jc w:val="both"/>
        <w:rPr>
          <w:rFonts w:ascii="Garamond" w:hAnsi="Garamond" w:cs="Arial"/>
          <w:sz w:val="22"/>
          <w:szCs w:val="22"/>
        </w:rPr>
      </w:pPr>
      <w:r w:rsidRPr="00D31149">
        <w:rPr>
          <w:rFonts w:ascii="Garamond" w:hAnsi="Garamond" w:cs="Arial"/>
          <w:sz w:val="22"/>
          <w:szCs w:val="22"/>
        </w:rPr>
        <w:lastRenderedPageBreak/>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065180" w:rsidRPr="00065180" w:rsidRDefault="00065180" w:rsidP="00065180">
      <w:pPr>
        <w:pStyle w:val="PargrafodaLista"/>
        <w:widowControl w:val="0"/>
        <w:spacing w:line="360" w:lineRule="auto"/>
        <w:ind w:left="1418"/>
        <w:jc w:val="both"/>
        <w:rPr>
          <w:rFonts w:ascii="Garamond" w:hAnsi="Garamond" w:cs="Arial"/>
          <w:b/>
        </w:rPr>
      </w:pPr>
    </w:p>
    <w:p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Pr="00D31149" w:rsidRDefault="000D6615" w:rsidP="000D6615">
      <w:pPr>
        <w:pStyle w:val="PargrafodaLista"/>
        <w:widowControl w:val="0"/>
        <w:spacing w:line="360" w:lineRule="auto"/>
        <w:ind w:left="1418"/>
        <w:jc w:val="both"/>
        <w:rPr>
          <w:rFonts w:ascii="Garamond" w:hAnsi="Garamond" w:cs="Arial"/>
          <w:b/>
        </w:rPr>
      </w:pPr>
    </w:p>
    <w:p w:rsidR="00D31149" w:rsidRPr="00D31149" w:rsidRDefault="00D31149" w:rsidP="00C5060A">
      <w:pPr>
        <w:pStyle w:val="PargrafodaLista"/>
        <w:widowControl w:val="0"/>
        <w:spacing w:line="360" w:lineRule="auto"/>
        <w:ind w:left="1418"/>
        <w:jc w:val="both"/>
        <w:rPr>
          <w:rFonts w:ascii="Garamond" w:hAnsi="Garamond" w:cs="Arial"/>
          <w:b/>
          <w:sz w:val="22"/>
          <w:szCs w:val="22"/>
        </w:rPr>
      </w:pPr>
      <w:r w:rsidRPr="00D31149">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B0764E" w:rsidRPr="00B0764E" w:rsidRDefault="00B0764E" w:rsidP="00B0764E">
      <w:pPr>
        <w:pStyle w:val="PargrafodaLista"/>
        <w:widowControl w:val="0"/>
        <w:spacing w:line="360" w:lineRule="auto"/>
        <w:ind w:left="1418"/>
        <w:jc w:val="both"/>
        <w:rPr>
          <w:rFonts w:ascii="Garamond" w:hAnsi="Garamond" w:cs="Arial"/>
          <w:b/>
        </w:rPr>
      </w:pPr>
    </w:p>
    <w:p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c/c o art. 13 da Lei Federal n. 8.666/1993:</w:t>
      </w:r>
    </w:p>
    <w:p w:rsidR="00D31149" w:rsidRDefault="00D31149" w:rsidP="00C5060A">
      <w:pPr>
        <w:pStyle w:val="PargrafodaLista"/>
        <w:widowControl w:val="0"/>
        <w:spacing w:line="360" w:lineRule="auto"/>
        <w:ind w:left="1418"/>
        <w:jc w:val="both"/>
        <w:rPr>
          <w:rFonts w:ascii="Garamond" w:hAnsi="Garamond" w:cs="Arial"/>
        </w:rPr>
      </w:pPr>
    </w:p>
    <w:p w:rsidR="00D31149" w:rsidRPr="00C5060A"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613.061 – Município de Silvianópolis – Sessão da Segunda Câmara do dia 29/05/2003;</w:t>
      </w:r>
    </w:p>
    <w:p w:rsidR="00D31149"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 xml:space="preserve">Processo Administrativo n. 617.758 – Município de Alfenas – Sessão da </w:t>
      </w:r>
      <w:r w:rsidRPr="00C5060A">
        <w:rPr>
          <w:rFonts w:ascii="Garamond" w:hAnsi="Garamond" w:cs="Arial"/>
          <w:sz w:val="22"/>
          <w:szCs w:val="22"/>
        </w:rPr>
        <w:lastRenderedPageBreak/>
        <w:t>Segunda Câmara do dia 09/10/2003;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C5060A" w:rsidRDefault="00C5060A" w:rsidP="009C2195">
      <w:pPr>
        <w:pStyle w:val="PargrafodaLista"/>
        <w:widowControl w:val="0"/>
        <w:numPr>
          <w:ilvl w:val="0"/>
          <w:numId w:val="19"/>
        </w:numPr>
        <w:spacing w:line="360" w:lineRule="auto"/>
        <w:ind w:left="1418" w:firstLine="0"/>
        <w:jc w:val="both"/>
        <w:rPr>
          <w:rFonts w:ascii="Garamond" w:hAnsi="Garamond" w:cs="Arial"/>
        </w:rPr>
      </w:pPr>
      <w:r w:rsidRPr="00C5060A">
        <w:rPr>
          <w:rFonts w:ascii="Garamond" w:hAnsi="Garamond" w:cs="Arial"/>
          <w:sz w:val="22"/>
          <w:szCs w:val="22"/>
        </w:rPr>
        <w:t>Recurso de Revisão n. 683.804 – Município de Areado – Sessão do Tribunal Pleno do dia 18/07/2012</w:t>
      </w:r>
      <w:r w:rsidR="009C2195">
        <w:rPr>
          <w:rFonts w:ascii="Garamond" w:hAnsi="Garamond" w:cs="Arial"/>
          <w:sz w:val="22"/>
          <w:szCs w:val="22"/>
        </w:rPr>
        <w:t>.</w:t>
      </w:r>
    </w:p>
    <w:p w:rsidR="00C5060A" w:rsidRPr="00C5060A" w:rsidRDefault="00C5060A" w:rsidP="00C5060A">
      <w:pPr>
        <w:pStyle w:val="PargrafodaLista"/>
        <w:widowControl w:val="0"/>
        <w:spacing w:line="360" w:lineRule="auto"/>
        <w:ind w:left="2138"/>
        <w:jc w:val="both"/>
        <w:rPr>
          <w:rFonts w:ascii="Garamond" w:hAnsi="Garamond" w:cs="Arial"/>
        </w:rPr>
      </w:pPr>
    </w:p>
    <w:p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F5C33" w:rsidRDefault="002F5C33" w:rsidP="002350F2">
      <w:pPr>
        <w:pStyle w:val="PargrafodaLista"/>
        <w:widowControl w:val="0"/>
        <w:spacing w:line="360" w:lineRule="auto"/>
        <w:ind w:left="1418"/>
        <w:jc w:val="both"/>
        <w:rPr>
          <w:rFonts w:ascii="Garamond" w:hAnsi="Garamond" w:cs="Arial"/>
        </w:rPr>
      </w:pPr>
    </w:p>
    <w:p w:rsidR="002350F2" w:rsidRPr="002350F2" w:rsidRDefault="002350F2" w:rsidP="002350F2">
      <w:pPr>
        <w:pStyle w:val="PargrafodaLista"/>
        <w:widowControl w:val="0"/>
        <w:spacing w:line="360"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2350F2">
      <w:pPr>
        <w:pStyle w:val="PargrafodaLista"/>
        <w:widowControl w:val="0"/>
        <w:numPr>
          <w:ilvl w:val="0"/>
          <w:numId w:val="20"/>
        </w:numPr>
        <w:spacing w:line="360" w:lineRule="auto"/>
        <w:jc w:val="both"/>
        <w:rPr>
          <w:rFonts w:ascii="Garamond" w:hAnsi="Garamond" w:cs="Arial"/>
          <w:sz w:val="22"/>
          <w:szCs w:val="22"/>
        </w:rPr>
      </w:pPr>
      <w:r w:rsidRPr="002350F2">
        <w:rPr>
          <w:rFonts w:ascii="Garamond" w:hAnsi="Garamond" w:cs="Arial"/>
          <w:sz w:val="22"/>
          <w:szCs w:val="22"/>
        </w:rPr>
        <w:t xml:space="preserve">especificidade do serviço, isto é, que o serviço exija determinado grau de </w:t>
      </w:r>
      <w:r w:rsidRPr="002350F2">
        <w:rPr>
          <w:rFonts w:ascii="Garamond" w:hAnsi="Garamond" w:cs="Arial"/>
          <w:sz w:val="22"/>
          <w:szCs w:val="22"/>
        </w:rPr>
        <w:lastRenderedPageBreak/>
        <w:t>especialização para ser executado que o faça destoar dos que corriqueiramente afetam a Administração;</w:t>
      </w:r>
    </w:p>
    <w:p w:rsidR="002350F2" w:rsidRPr="002350F2" w:rsidRDefault="002350F2" w:rsidP="002350F2">
      <w:pPr>
        <w:pStyle w:val="PargrafodaLista"/>
        <w:widowControl w:val="0"/>
        <w:numPr>
          <w:ilvl w:val="0"/>
          <w:numId w:val="20"/>
        </w:numPr>
        <w:spacing w:line="360" w:lineRule="auto"/>
        <w:jc w:val="both"/>
        <w:rPr>
          <w:rFonts w:ascii="Garamond" w:hAnsi="Garamond" w:cs="Arial"/>
          <w:sz w:val="22"/>
          <w:szCs w:val="22"/>
        </w:rPr>
      </w:pPr>
      <w:r w:rsidRPr="002350F2">
        <w:rPr>
          <w:rFonts w:ascii="Garamond" w:hAnsi="Garamond" w:cs="Arial"/>
          <w:sz w:val="22"/>
          <w:szCs w:val="22"/>
        </w:rPr>
        <w:t>reconhecido calibre profissional (notoriedade) da pessoa física ou jurídica a ser contratada pela Administração;</w:t>
      </w:r>
    </w:p>
    <w:p w:rsidR="002350F2" w:rsidRPr="002350F2" w:rsidRDefault="002350F2" w:rsidP="002350F2">
      <w:pPr>
        <w:pStyle w:val="PargrafodaLista"/>
        <w:widowControl w:val="0"/>
        <w:numPr>
          <w:ilvl w:val="0"/>
          <w:numId w:val="20"/>
        </w:numPr>
        <w:spacing w:line="360" w:lineRule="auto"/>
        <w:jc w:val="both"/>
        <w:rPr>
          <w:rFonts w:ascii="Garamond" w:hAnsi="Garamond" w:cs="Arial"/>
          <w:sz w:val="22"/>
          <w:szCs w:val="22"/>
        </w:rPr>
      </w:pPr>
      <w:r w:rsidRPr="002350F2">
        <w:rPr>
          <w:rFonts w:ascii="Garamond" w:hAnsi="Garamond" w:cs="Arial"/>
          <w:sz w:val="22"/>
          <w:szCs w:val="22"/>
        </w:rPr>
        <w:t>heterogeneidade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26410B">
      <w:pPr>
        <w:pStyle w:val="PargrafodaLista"/>
        <w:widowControl w:val="0"/>
        <w:spacing w:line="360"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5738DB">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26410B" w:rsidRDefault="005738DB" w:rsidP="006122EB">
      <w:pPr>
        <w:pStyle w:val="PargrafodaLista"/>
        <w:widowControl w:val="0"/>
        <w:spacing w:line="360" w:lineRule="auto"/>
        <w:ind w:left="1418"/>
        <w:jc w:val="both"/>
        <w:rPr>
          <w:rFonts w:ascii="Garamond" w:hAnsi="Garamond" w:cs="Arial"/>
          <w:b/>
        </w:rPr>
      </w:pPr>
    </w:p>
    <w:p w:rsidR="0026410B" w:rsidRPr="00F0440D" w:rsidRDefault="00814FEB" w:rsidP="006122EB">
      <w:pPr>
        <w:pStyle w:val="PargrafodaLista"/>
        <w:widowControl w:val="0"/>
        <w:numPr>
          <w:ilvl w:val="0"/>
          <w:numId w:val="14"/>
        </w:numPr>
        <w:spacing w:line="360" w:lineRule="auto"/>
        <w:ind w:left="0" w:firstLine="1418"/>
        <w:jc w:val="both"/>
        <w:rPr>
          <w:rFonts w:ascii="Garamond" w:hAnsi="Garamond" w:cs="Arial"/>
        </w:rPr>
      </w:pPr>
      <w:r w:rsidRPr="00F0440D">
        <w:rPr>
          <w:rFonts w:ascii="Garamond" w:hAnsi="Garamond" w:cs="Arial"/>
        </w:rPr>
        <w:t xml:space="preserve">Ou seja, </w:t>
      </w:r>
      <w:r w:rsidR="00C356E0">
        <w:rPr>
          <w:rFonts w:ascii="Garamond" w:hAnsi="Garamond" w:cs="Arial"/>
        </w:rPr>
        <w:t>a</w:t>
      </w:r>
      <w:r w:rsidRPr="00F0440D">
        <w:rPr>
          <w:rFonts w:ascii="Garamond" w:hAnsi="Garamond" w:cs="Arial"/>
        </w:rPr>
        <w:t xml:space="preserve"> </w:t>
      </w:r>
      <w:r w:rsidRPr="00F0440D">
        <w:rPr>
          <w:rFonts w:ascii="Garamond" w:hAnsi="Garamond" w:cs="Arial"/>
          <w:b/>
        </w:rPr>
        <w:t xml:space="preserve">jurisprudência do Tribunal de Contas de Minas Gerais </w:t>
      </w:r>
      <w:r w:rsidR="00C356E0">
        <w:rPr>
          <w:rFonts w:ascii="Garamond" w:hAnsi="Garamond" w:cs="Arial"/>
          <w:b/>
        </w:rPr>
        <w:t>é un</w:t>
      </w:r>
      <w:r w:rsidR="00557F67">
        <w:rPr>
          <w:rFonts w:ascii="Garamond" w:hAnsi="Garamond" w:cs="Arial"/>
          <w:b/>
        </w:rPr>
        <w:t>ânime quan</w:t>
      </w:r>
      <w:r w:rsidR="00C356E0">
        <w:rPr>
          <w:rFonts w:ascii="Garamond" w:hAnsi="Garamond" w:cs="Arial"/>
          <w:b/>
        </w:rPr>
        <w:t>to</w:t>
      </w:r>
      <w:r w:rsidRPr="00F0440D">
        <w:rPr>
          <w:rFonts w:ascii="Garamond" w:hAnsi="Garamond" w:cs="Arial"/>
          <w:b/>
        </w:rPr>
        <w:t xml:space="preserve"> à necessidade de caracterização cumulativa da singularidade do objeto a ser contratado e da notória especialização do executor para que se tenha a inexigibilidade de licitação</w:t>
      </w:r>
      <w:r w:rsidRPr="00F0440D">
        <w:rPr>
          <w:rFonts w:ascii="Garamond" w:hAnsi="Garamond" w:cs="Arial"/>
        </w:rPr>
        <w:t>, nos termos do artigo 25, II c/c art. 13 da L</w:t>
      </w:r>
      <w:r w:rsidR="000D6615" w:rsidRPr="00F0440D">
        <w:rPr>
          <w:rFonts w:ascii="Garamond" w:hAnsi="Garamond" w:cs="Arial"/>
        </w:rPr>
        <w:t>ei Federal n. 8.666/1993 e da Súmula n. 106 do TCEMG.</w:t>
      </w:r>
    </w:p>
    <w:p w:rsidR="00B0764E" w:rsidRDefault="00B0764E" w:rsidP="005F7633">
      <w:pPr>
        <w:widowControl w:val="0"/>
        <w:spacing w:line="360" w:lineRule="auto"/>
        <w:ind w:left="1418"/>
        <w:jc w:val="both"/>
        <w:rPr>
          <w:rFonts w:ascii="Garamond" w:hAnsi="Garamond" w:cs="Arial"/>
          <w:b/>
        </w:rPr>
      </w:pPr>
    </w:p>
    <w:p w:rsidR="00DE4703" w:rsidRPr="00D1482C" w:rsidRDefault="00F72AF8" w:rsidP="005F7633">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rsidR="00133FF1" w:rsidRDefault="00133FF1" w:rsidP="005F7633">
      <w:pPr>
        <w:pStyle w:val="PargrafodaLista"/>
        <w:widowControl w:val="0"/>
        <w:spacing w:line="360" w:lineRule="auto"/>
        <w:ind w:left="2138"/>
        <w:jc w:val="both"/>
        <w:rPr>
          <w:rFonts w:ascii="Garamond" w:hAnsi="Garamond" w:cs="Arial"/>
          <w:b/>
        </w:rPr>
      </w:pPr>
    </w:p>
    <w:p w:rsidR="00764F23" w:rsidRPr="00764F23" w:rsidRDefault="00764F23"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w:t>
      </w:r>
      <w:r w:rsidR="000D6615">
        <w:rPr>
          <w:rFonts w:ascii="Garamond" w:hAnsi="Garamond" w:cs="Arial"/>
        </w:rPr>
        <w:lastRenderedPageBreak/>
        <w:t xml:space="preserve">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rsidR="00764F23" w:rsidRPr="00764F23" w:rsidRDefault="00764F23" w:rsidP="005F7633">
      <w:pPr>
        <w:pStyle w:val="PargrafodaLista"/>
        <w:spacing w:line="360" w:lineRule="auto"/>
        <w:rPr>
          <w:rFonts w:ascii="Garamond" w:hAnsi="Garamond" w:cs="Arial"/>
          <w:b/>
        </w:rPr>
      </w:pPr>
    </w:p>
    <w:p w:rsidR="00764F23" w:rsidRPr="00764F23" w:rsidRDefault="00764F23"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rsidR="00764F23" w:rsidRPr="00764F23" w:rsidRDefault="00764F23" w:rsidP="005F7633">
      <w:pPr>
        <w:pStyle w:val="PargrafodaLista"/>
        <w:spacing w:line="360" w:lineRule="auto"/>
        <w:rPr>
          <w:rFonts w:ascii="Garamond" w:hAnsi="Garamond" w:cs="Arial"/>
          <w:b/>
        </w:rPr>
      </w:pPr>
    </w:p>
    <w:p w:rsidR="00764F23" w:rsidRPr="00203690" w:rsidRDefault="00764F23"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203690" w:rsidRPr="00203690" w:rsidRDefault="00203690" w:rsidP="005F7633">
      <w:pPr>
        <w:widowControl w:val="0"/>
        <w:spacing w:line="360" w:lineRule="auto"/>
        <w:jc w:val="both"/>
        <w:rPr>
          <w:rFonts w:ascii="Garamond" w:hAnsi="Garamond" w:cs="Arial"/>
          <w:b/>
        </w:rPr>
      </w:pPr>
    </w:p>
    <w:p w:rsidR="00764F23" w:rsidRPr="000D2D68" w:rsidRDefault="00764F23" w:rsidP="005F7633">
      <w:pPr>
        <w:pStyle w:val="PargrafodaLista"/>
        <w:widowControl w:val="0"/>
        <w:numPr>
          <w:ilvl w:val="0"/>
          <w:numId w:val="14"/>
        </w:numPr>
        <w:spacing w:line="360" w:lineRule="auto"/>
        <w:ind w:left="0" w:firstLine="1418"/>
        <w:jc w:val="both"/>
        <w:rPr>
          <w:rFonts w:ascii="Garamond" w:hAnsi="Garamond" w:cs="Arial"/>
          <w:b/>
        </w:rPr>
      </w:pPr>
      <w:r w:rsidRPr="000D2D68">
        <w:rPr>
          <w:rFonts w:ascii="Garamond" w:hAnsi="Garamond" w:cs="Arial"/>
        </w:rPr>
        <w:t xml:space="preserve">Coincidência ou não, </w:t>
      </w:r>
      <w:r w:rsidR="00CB5081" w:rsidRPr="00F0440D">
        <w:rPr>
          <w:rFonts w:ascii="Garamond" w:hAnsi="Garamond" w:cs="Arial"/>
          <w:b/>
        </w:rPr>
        <w:t>a baixa da empresa ADP – Assessoria e Consultoria S/C e o início das atividades da empresa ADPM – Administração Pública para Municípios Ltda. aconteceram justamente na época de transição d</w:t>
      </w:r>
      <w:r w:rsidR="00DF4E51">
        <w:rPr>
          <w:rFonts w:ascii="Garamond" w:hAnsi="Garamond" w:cs="Arial"/>
          <w:b/>
        </w:rPr>
        <w:t>a</w:t>
      </w:r>
      <w:r w:rsidR="00CB5081" w:rsidRPr="00F0440D">
        <w:rPr>
          <w:rFonts w:ascii="Garamond" w:hAnsi="Garamond" w:cs="Arial"/>
          <w:b/>
        </w:rPr>
        <w:t xml:space="preserve"> jurisprudência do Tribunal de Contas </w:t>
      </w:r>
      <w:r w:rsidR="00CB5081" w:rsidRPr="000D2D68">
        <w:rPr>
          <w:rFonts w:ascii="Garamond" w:hAnsi="Garamond" w:cs="Arial"/>
        </w:rPr>
        <w:t>(1999-2000), quando se passou a entender incisivamente pela irregularidade dos contratos de assessoria contábil realizados com a ADP – Assessoria e Consultoria S/C, por meio de inexigibilidade de licitação.</w:t>
      </w:r>
    </w:p>
    <w:p w:rsidR="00764F23" w:rsidRPr="00764F23" w:rsidRDefault="00764F23" w:rsidP="005F7633">
      <w:pPr>
        <w:pStyle w:val="PargrafodaLista"/>
        <w:spacing w:line="360" w:lineRule="auto"/>
        <w:rPr>
          <w:rFonts w:ascii="Garamond" w:hAnsi="Garamond" w:cs="Arial"/>
          <w:b/>
        </w:rPr>
      </w:pPr>
    </w:p>
    <w:p w:rsidR="00764F23" w:rsidRPr="00CB5081" w:rsidRDefault="009C2195"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CB5081" w:rsidRDefault="00CB5081" w:rsidP="005F7633">
      <w:pPr>
        <w:pStyle w:val="PargrafodaLista"/>
        <w:spacing w:line="360" w:lineRule="auto"/>
        <w:rPr>
          <w:rFonts w:ascii="Garamond" w:hAnsi="Garamond" w:cs="Arial"/>
          <w:b/>
        </w:rPr>
      </w:pPr>
    </w:p>
    <w:p w:rsidR="00CB5081" w:rsidRPr="00DB0E83" w:rsidRDefault="00DB0E83"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Pois bem. Embora as pessoas jurídicas sejam diferentes, a situação fática </w:t>
      </w:r>
      <w:r>
        <w:rPr>
          <w:rFonts w:ascii="Garamond" w:hAnsi="Garamond" w:cs="Arial"/>
        </w:rPr>
        <w:lastRenderedPageBreak/>
        <w:t>é a mesma.</w:t>
      </w:r>
    </w:p>
    <w:p w:rsidR="00DB0E83" w:rsidRPr="00DB0E83" w:rsidRDefault="00DB0E83" w:rsidP="005F7633">
      <w:pPr>
        <w:pStyle w:val="PargrafodaLista"/>
        <w:spacing w:line="360" w:lineRule="auto"/>
        <w:rPr>
          <w:rFonts w:ascii="Garamond" w:hAnsi="Garamond" w:cs="Arial"/>
          <w:b/>
        </w:rPr>
      </w:pPr>
    </w:p>
    <w:p w:rsidR="00DB0E83" w:rsidRPr="00DB0E83" w:rsidRDefault="00DB0E83"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rsidR="00DB0E83" w:rsidRPr="00DB0E83" w:rsidRDefault="00DB0E83" w:rsidP="005F7633">
      <w:pPr>
        <w:pStyle w:val="PargrafodaLista"/>
        <w:spacing w:line="360" w:lineRule="auto"/>
        <w:rPr>
          <w:rFonts w:ascii="Garamond" w:hAnsi="Garamond" w:cs="Arial"/>
          <w:b/>
        </w:rPr>
      </w:pPr>
    </w:p>
    <w:p w:rsidR="00DB0E83" w:rsidRPr="00D1482C" w:rsidRDefault="00C830AD"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rsidR="00D1482C" w:rsidRPr="00D1482C" w:rsidRDefault="00D1482C" w:rsidP="005F7633">
      <w:pPr>
        <w:widowControl w:val="0"/>
        <w:spacing w:line="360" w:lineRule="auto"/>
        <w:jc w:val="both"/>
        <w:rPr>
          <w:rFonts w:ascii="Garamond" w:hAnsi="Garamond" w:cs="Arial"/>
          <w:b/>
        </w:rPr>
      </w:pPr>
    </w:p>
    <w:p w:rsidR="00C830AD" w:rsidRPr="00C830AD" w:rsidRDefault="00C830AD"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r w:rsidR="00D1482C">
        <w:rPr>
          <w:rFonts w:ascii="Garamond" w:hAnsi="Garamond" w:cs="Arial"/>
        </w:rPr>
        <w:t>é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rsidR="00C830AD" w:rsidRPr="00C830AD" w:rsidRDefault="00C830AD" w:rsidP="005F7633">
      <w:pPr>
        <w:pStyle w:val="PargrafodaLista"/>
        <w:spacing w:line="360" w:lineRule="auto"/>
        <w:rPr>
          <w:rFonts w:ascii="Garamond" w:hAnsi="Garamond" w:cs="Arial"/>
          <w:b/>
        </w:rPr>
      </w:pPr>
    </w:p>
    <w:p w:rsidR="00C830AD" w:rsidRDefault="00C830AD" w:rsidP="005F76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Até </w:t>
      </w:r>
      <w:r w:rsidR="00EE1A7A">
        <w:rPr>
          <w:rFonts w:ascii="Garamond" w:hAnsi="Garamond" w:cs="Arial"/>
        </w:rPr>
        <w:t xml:space="preserve">mesmo </w:t>
      </w:r>
      <w:r>
        <w:rPr>
          <w:rFonts w:ascii="Garamond" w:hAnsi="Garamond" w:cs="Arial"/>
        </w:rPr>
        <w:t xml:space="preserve">porque, diante da análise temporal dos processos de Inexigibilidade n. </w:t>
      </w:r>
      <w:r w:rsidR="00BF7884">
        <w:rPr>
          <w:rFonts w:ascii="Garamond" w:hAnsi="Garamond" w:cs="Arial"/>
        </w:rPr>
        <w:t xml:space="preserve">001/2013, </w:t>
      </w:r>
      <w:r w:rsidR="005F7633">
        <w:rPr>
          <w:rFonts w:ascii="Garamond" w:hAnsi="Garamond" w:cs="Arial"/>
        </w:rPr>
        <w:t>006/2013, 007/2014, 002/2017 e 012/2017</w:t>
      </w:r>
      <w:r>
        <w:rPr>
          <w:rFonts w:ascii="Garamond" w:hAnsi="Garamond" w:cs="Arial"/>
        </w:rPr>
        <w:t xml:space="preserve">, </w:t>
      </w:r>
      <w:r w:rsidR="005F7633">
        <w:rPr>
          <w:rFonts w:ascii="Garamond" w:hAnsi="Garamond" w:cs="Arial"/>
          <w:b/>
        </w:rPr>
        <w:t>observo a ocorrência de</w:t>
      </w:r>
      <w:r w:rsidRPr="00F0440D">
        <w:rPr>
          <w:rFonts w:ascii="Garamond" w:hAnsi="Garamond" w:cs="Arial"/>
          <w:b/>
        </w:rPr>
        <w:t xml:space="preserve"> conluio entre a administração munic</w:t>
      </w:r>
      <w:r w:rsidR="006E2964" w:rsidRPr="00F0440D">
        <w:rPr>
          <w:rFonts w:ascii="Garamond" w:hAnsi="Garamond" w:cs="Arial"/>
          <w:b/>
        </w:rPr>
        <w:t>ipal e a sociedade empresarial.</w:t>
      </w:r>
    </w:p>
    <w:p w:rsidR="009C2195" w:rsidRPr="009C2195" w:rsidRDefault="009C2195" w:rsidP="005F7633">
      <w:pPr>
        <w:pStyle w:val="PargrafodaLista"/>
        <w:spacing w:line="360" w:lineRule="auto"/>
        <w:rPr>
          <w:rFonts w:ascii="Garamond" w:hAnsi="Garamond" w:cs="Arial"/>
          <w:b/>
        </w:rPr>
      </w:pPr>
    </w:p>
    <w:p w:rsidR="00C830AD" w:rsidRPr="000D2D68" w:rsidRDefault="00C830AD" w:rsidP="005F7633">
      <w:pPr>
        <w:pStyle w:val="PargrafodaLista"/>
        <w:widowControl w:val="0"/>
        <w:numPr>
          <w:ilvl w:val="0"/>
          <w:numId w:val="14"/>
        </w:numPr>
        <w:spacing w:line="360" w:lineRule="auto"/>
        <w:ind w:left="0" w:firstLine="1418"/>
        <w:jc w:val="both"/>
        <w:rPr>
          <w:rFonts w:ascii="Garamond" w:hAnsi="Garamond" w:cs="Arial"/>
          <w:b/>
        </w:rPr>
      </w:pPr>
      <w:r w:rsidRPr="000D2D68">
        <w:rPr>
          <w:rFonts w:ascii="Garamond" w:hAnsi="Garamond" w:cs="Arial"/>
        </w:rPr>
        <w:t xml:space="preserve">Ora, </w:t>
      </w:r>
      <w:r w:rsidR="006852FB" w:rsidRPr="000D2D68">
        <w:rPr>
          <w:rFonts w:ascii="Garamond" w:hAnsi="Garamond" w:cs="Arial"/>
        </w:rPr>
        <w:t>praticamente todos</w:t>
      </w:r>
      <w:r w:rsidRPr="000D2D68">
        <w:rPr>
          <w:rFonts w:ascii="Garamond" w:hAnsi="Garamond" w:cs="Arial"/>
        </w:rPr>
        <w:t xml:space="preserve"> os atos realizados em ambos os procedimentos aconteceram na mesma data</w:t>
      </w:r>
      <w:r w:rsidR="00517176">
        <w:rPr>
          <w:rFonts w:ascii="Garamond" w:hAnsi="Garamond" w:cs="Arial"/>
        </w:rPr>
        <w:t>, ou em datas muito próximas</w:t>
      </w:r>
      <w:r w:rsidRPr="000D2D68">
        <w:rPr>
          <w:rFonts w:ascii="Garamond" w:hAnsi="Garamond" w:cs="Arial"/>
        </w:rPr>
        <w:t xml:space="preserve">, desde a </w:t>
      </w:r>
      <w:r w:rsidR="00EE1A7A" w:rsidRPr="000D2D68">
        <w:rPr>
          <w:rFonts w:ascii="Garamond" w:hAnsi="Garamond" w:cs="Arial"/>
        </w:rPr>
        <w:t xml:space="preserve">sua </w:t>
      </w:r>
      <w:r w:rsidRPr="000D2D68">
        <w:rPr>
          <w:rFonts w:ascii="Garamond" w:hAnsi="Garamond" w:cs="Arial"/>
        </w:rPr>
        <w:t xml:space="preserve">abertura até o encerramento: </w:t>
      </w:r>
    </w:p>
    <w:p w:rsidR="00C830AD" w:rsidRPr="00C830AD" w:rsidRDefault="00C830AD" w:rsidP="005F7633">
      <w:pPr>
        <w:pStyle w:val="PargrafodaLista"/>
        <w:spacing w:line="360" w:lineRule="auto"/>
        <w:rPr>
          <w:rFonts w:ascii="Garamond" w:hAnsi="Garamond" w:cs="Arial"/>
          <w:b/>
        </w:rPr>
      </w:pPr>
    </w:p>
    <w:p w:rsidR="00BF7884" w:rsidRDefault="00BF7884" w:rsidP="005F7633">
      <w:pPr>
        <w:pStyle w:val="PargrafodaLista"/>
        <w:widowControl w:val="0"/>
        <w:spacing w:line="360" w:lineRule="auto"/>
        <w:ind w:left="1418"/>
        <w:jc w:val="both"/>
        <w:rPr>
          <w:rFonts w:ascii="Garamond" w:hAnsi="Garamond" w:cs="Arial"/>
          <w:sz w:val="22"/>
          <w:szCs w:val="22"/>
          <w:u w:val="single"/>
        </w:rPr>
      </w:pPr>
      <w:r w:rsidRPr="005E2570">
        <w:rPr>
          <w:rFonts w:ascii="Garamond" w:hAnsi="Garamond" w:cs="Arial"/>
          <w:sz w:val="22"/>
          <w:szCs w:val="22"/>
          <w:u w:val="single"/>
        </w:rPr>
        <w:t xml:space="preserve">Inexigibilidade de Licitação n. </w:t>
      </w:r>
      <w:r>
        <w:rPr>
          <w:rFonts w:ascii="Garamond" w:hAnsi="Garamond" w:cs="Arial"/>
          <w:sz w:val="22"/>
          <w:szCs w:val="22"/>
          <w:u w:val="single"/>
        </w:rPr>
        <w:t>001</w:t>
      </w:r>
      <w:r w:rsidRPr="005E2570">
        <w:rPr>
          <w:rFonts w:ascii="Garamond" w:hAnsi="Garamond" w:cs="Arial"/>
          <w:sz w:val="22"/>
          <w:szCs w:val="22"/>
          <w:u w:val="single"/>
        </w:rPr>
        <w:t>/2013</w:t>
      </w:r>
    </w:p>
    <w:p w:rsidR="00BF7884" w:rsidRPr="00BF7884" w:rsidRDefault="00BF7884" w:rsidP="00BF7884">
      <w:pPr>
        <w:pStyle w:val="PargrafodaLista"/>
        <w:widowControl w:val="0"/>
        <w:spacing w:line="360" w:lineRule="auto"/>
        <w:ind w:left="1418"/>
        <w:jc w:val="both"/>
        <w:rPr>
          <w:rFonts w:ascii="Garamond" w:hAnsi="Garamond" w:cs="Arial"/>
          <w:sz w:val="22"/>
          <w:szCs w:val="22"/>
          <w:u w:val="single"/>
        </w:rPr>
      </w:pPr>
      <w:r w:rsidRPr="00BF7884">
        <w:rPr>
          <w:rFonts w:ascii="Garamond" w:hAnsi="Garamond" w:cs="Arial"/>
          <w:sz w:val="22"/>
          <w:szCs w:val="22"/>
          <w:u w:val="single"/>
        </w:rPr>
        <w:t xml:space="preserve">- Folha 01: </w:t>
      </w:r>
      <w:r w:rsidRPr="00BF7884">
        <w:rPr>
          <w:rFonts w:ascii="Garamond" w:hAnsi="Garamond" w:cs="Arial"/>
          <w:b/>
          <w:sz w:val="22"/>
          <w:szCs w:val="22"/>
          <w:u w:val="single"/>
        </w:rPr>
        <w:t>autuação do procedimento licitatório, em 02/01/2013</w:t>
      </w:r>
    </w:p>
    <w:p w:rsidR="00BF7884" w:rsidRPr="005E2570" w:rsidRDefault="00BF7884" w:rsidP="00BF7884">
      <w:pPr>
        <w:pStyle w:val="PargrafodaLista"/>
        <w:widowControl w:val="0"/>
        <w:spacing w:line="360" w:lineRule="auto"/>
        <w:ind w:left="1418"/>
        <w:jc w:val="both"/>
        <w:rPr>
          <w:rFonts w:ascii="Garamond" w:hAnsi="Garamond" w:cs="Arial"/>
          <w:sz w:val="22"/>
          <w:szCs w:val="22"/>
        </w:rPr>
      </w:pPr>
      <w:r w:rsidRPr="00BF7884">
        <w:rPr>
          <w:rFonts w:ascii="Garamond" w:hAnsi="Garamond" w:cs="Arial"/>
          <w:sz w:val="22"/>
          <w:szCs w:val="22"/>
          <w:u w:val="single"/>
        </w:rPr>
        <w:t xml:space="preserve">- Folha 02: </w:t>
      </w:r>
      <w:r w:rsidRPr="00BF7884">
        <w:rPr>
          <w:rFonts w:ascii="Garamond" w:hAnsi="Garamond" w:cs="Arial"/>
          <w:b/>
          <w:sz w:val="22"/>
          <w:szCs w:val="22"/>
          <w:u w:val="single"/>
        </w:rPr>
        <w:t>solicitação de abertura subscrita pelo Prefeito, em 02/01/2013</w:t>
      </w:r>
    </w:p>
    <w:p w:rsidR="00BF7884" w:rsidRPr="005E2570" w:rsidRDefault="00BF7884" w:rsidP="00BF788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03: documento subscrito pelo Prefeito ao contador dizendo que a ADPM é a empresa com o melhor custo-benefício do mercado, em </w:t>
      </w:r>
      <w:r>
        <w:rPr>
          <w:rFonts w:ascii="Garamond" w:hAnsi="Garamond" w:cs="Arial"/>
          <w:sz w:val="22"/>
          <w:szCs w:val="22"/>
        </w:rPr>
        <w:t>19/12/2012</w:t>
      </w:r>
    </w:p>
    <w:p w:rsidR="00BF7884" w:rsidRPr="005E2570" w:rsidRDefault="00BF7884" w:rsidP="00BF7884">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lastRenderedPageBreak/>
        <w:t>- Folhas 04/06</w:t>
      </w:r>
      <w:r w:rsidRPr="005E2570">
        <w:rPr>
          <w:rFonts w:ascii="Garamond" w:hAnsi="Garamond" w:cs="Arial"/>
          <w:sz w:val="22"/>
          <w:szCs w:val="22"/>
        </w:rPr>
        <w:t xml:space="preserve">: parecer técnico subscrito pelo Sr. Cláudio Renato Barcelos, em </w:t>
      </w:r>
      <w:r>
        <w:rPr>
          <w:rFonts w:ascii="Garamond" w:hAnsi="Garamond" w:cs="Arial"/>
          <w:sz w:val="22"/>
          <w:szCs w:val="22"/>
        </w:rPr>
        <w:t>26/12/2012</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Folhas 07/281: proposta e currículo da empresa, em 02/01/2013</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Folhas 282/284: parecer jurídico subscrito pelo Sr. Leonardo da Cruz Nogueira, em 02/01/2013</w:t>
      </w:r>
    </w:p>
    <w:p w:rsidR="00BF7884" w:rsidRPr="005E2570" w:rsidRDefault="00BF7884" w:rsidP="00BF7884">
      <w:pPr>
        <w:pStyle w:val="PargrafodaLista"/>
        <w:widowControl w:val="0"/>
        <w:spacing w:line="360" w:lineRule="auto"/>
        <w:ind w:left="1418"/>
        <w:jc w:val="both"/>
        <w:rPr>
          <w:rFonts w:ascii="Garamond" w:hAnsi="Garamond" w:cs="Arial"/>
          <w:b/>
          <w:sz w:val="22"/>
          <w:szCs w:val="22"/>
          <w:u w:val="single"/>
        </w:rPr>
      </w:pPr>
      <w:r w:rsidRPr="005E2570">
        <w:rPr>
          <w:rFonts w:ascii="Garamond" w:hAnsi="Garamond" w:cs="Arial"/>
          <w:b/>
          <w:sz w:val="22"/>
          <w:szCs w:val="22"/>
          <w:u w:val="single"/>
        </w:rPr>
        <w:t xml:space="preserve">- Folha </w:t>
      </w:r>
      <w:r>
        <w:rPr>
          <w:rFonts w:ascii="Garamond" w:hAnsi="Garamond" w:cs="Arial"/>
          <w:b/>
          <w:sz w:val="22"/>
          <w:szCs w:val="22"/>
          <w:u w:val="single"/>
        </w:rPr>
        <w:t>285</w:t>
      </w:r>
      <w:r w:rsidRPr="005E2570">
        <w:rPr>
          <w:rFonts w:ascii="Garamond" w:hAnsi="Garamond" w:cs="Arial"/>
          <w:b/>
          <w:sz w:val="22"/>
          <w:szCs w:val="22"/>
          <w:u w:val="single"/>
        </w:rPr>
        <w:t xml:space="preserve">: estimativa do impacto financeiro, em </w:t>
      </w:r>
      <w:r>
        <w:rPr>
          <w:rFonts w:ascii="Garamond" w:hAnsi="Garamond" w:cs="Arial"/>
          <w:b/>
          <w:sz w:val="22"/>
          <w:szCs w:val="22"/>
          <w:u w:val="single"/>
        </w:rPr>
        <w:t>02/01/2013</w:t>
      </w:r>
    </w:p>
    <w:p w:rsidR="00BF7884" w:rsidRPr="005E2570" w:rsidRDefault="00BF7884" w:rsidP="00BF7884">
      <w:pPr>
        <w:pStyle w:val="PargrafodaLista"/>
        <w:widowControl w:val="0"/>
        <w:spacing w:line="360" w:lineRule="auto"/>
        <w:ind w:left="1418"/>
        <w:jc w:val="both"/>
        <w:rPr>
          <w:rFonts w:ascii="Garamond" w:hAnsi="Garamond" w:cs="Arial"/>
          <w:sz w:val="22"/>
          <w:szCs w:val="22"/>
        </w:rPr>
      </w:pPr>
      <w:r w:rsidRPr="005E2570">
        <w:rPr>
          <w:rFonts w:ascii="Garamond" w:hAnsi="Garamond" w:cs="Arial"/>
          <w:b/>
          <w:sz w:val="22"/>
          <w:szCs w:val="22"/>
          <w:u w:val="single"/>
        </w:rPr>
        <w:t xml:space="preserve">- Folha </w:t>
      </w:r>
      <w:r>
        <w:rPr>
          <w:rFonts w:ascii="Garamond" w:hAnsi="Garamond" w:cs="Arial"/>
          <w:b/>
          <w:sz w:val="22"/>
          <w:szCs w:val="22"/>
          <w:u w:val="single"/>
        </w:rPr>
        <w:t>286</w:t>
      </w:r>
      <w:r w:rsidRPr="005E2570">
        <w:rPr>
          <w:rFonts w:ascii="Garamond" w:hAnsi="Garamond" w:cs="Arial"/>
          <w:b/>
          <w:sz w:val="22"/>
          <w:szCs w:val="22"/>
          <w:u w:val="single"/>
        </w:rPr>
        <w:t xml:space="preserve">: declaração de adequação orçamentária e financeira, em </w:t>
      </w:r>
      <w:r>
        <w:rPr>
          <w:rFonts w:ascii="Garamond" w:hAnsi="Garamond" w:cs="Arial"/>
          <w:b/>
          <w:sz w:val="22"/>
          <w:szCs w:val="22"/>
          <w:u w:val="single"/>
        </w:rPr>
        <w:t>02/01/2013</w:t>
      </w:r>
    </w:p>
    <w:p w:rsidR="00BF7884" w:rsidRDefault="00BF7884" w:rsidP="00BF788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w:t>
      </w:r>
      <w:r>
        <w:rPr>
          <w:rFonts w:ascii="Garamond" w:hAnsi="Garamond" w:cs="Arial"/>
          <w:sz w:val="22"/>
          <w:szCs w:val="22"/>
        </w:rPr>
        <w:t>287</w:t>
      </w:r>
      <w:r w:rsidRPr="005E2570">
        <w:rPr>
          <w:rFonts w:ascii="Garamond" w:hAnsi="Garamond" w:cs="Arial"/>
          <w:sz w:val="22"/>
          <w:szCs w:val="22"/>
        </w:rPr>
        <w:t>: autorização de abertura, sem data</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 288/289: parecer da Comissão Permanente de Licitação, em 02/01/2013</w:t>
      </w:r>
    </w:p>
    <w:p w:rsidR="00BF7884" w:rsidRDefault="00BF7884" w:rsidP="00BF7884">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Folha 290</w:t>
      </w:r>
      <w:r w:rsidRPr="005E2570">
        <w:rPr>
          <w:rFonts w:ascii="Garamond" w:hAnsi="Garamond" w:cs="Arial"/>
          <w:sz w:val="22"/>
          <w:szCs w:val="22"/>
        </w:rPr>
        <w:t xml:space="preserve">: decreto que nomeia a CPL, em </w:t>
      </w:r>
      <w:r>
        <w:rPr>
          <w:rFonts w:ascii="Garamond" w:hAnsi="Garamond" w:cs="Arial"/>
          <w:sz w:val="22"/>
          <w:szCs w:val="22"/>
        </w:rPr>
        <w:t>20/10/2011</w:t>
      </w:r>
    </w:p>
    <w:p w:rsidR="00BF7884" w:rsidRDefault="00BF7884" w:rsidP="00BF7884">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Folha 291/299: documentos da empresa</w:t>
      </w:r>
    </w:p>
    <w:p w:rsidR="00BF7884" w:rsidRDefault="00BF7884" w:rsidP="00BF788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w:t>
      </w:r>
      <w:r>
        <w:rPr>
          <w:rFonts w:ascii="Garamond" w:hAnsi="Garamond" w:cs="Arial"/>
          <w:sz w:val="22"/>
          <w:szCs w:val="22"/>
        </w:rPr>
        <w:t>300</w:t>
      </w:r>
      <w:r w:rsidRPr="005E2570">
        <w:rPr>
          <w:rFonts w:ascii="Garamond" w:hAnsi="Garamond" w:cs="Arial"/>
          <w:sz w:val="22"/>
          <w:szCs w:val="22"/>
        </w:rPr>
        <w:t xml:space="preserve">: certidão de débito previdenciários, em </w:t>
      </w:r>
      <w:r>
        <w:rPr>
          <w:rFonts w:ascii="Garamond" w:hAnsi="Garamond" w:cs="Arial"/>
          <w:sz w:val="22"/>
          <w:szCs w:val="22"/>
        </w:rPr>
        <w:t>25/10/2012</w:t>
      </w:r>
    </w:p>
    <w:p w:rsidR="00BF7884" w:rsidRDefault="00BF7884" w:rsidP="00BF7884">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Folha 301</w:t>
      </w:r>
      <w:r w:rsidRPr="005E2570">
        <w:rPr>
          <w:rFonts w:ascii="Garamond" w:hAnsi="Garamond" w:cs="Arial"/>
          <w:sz w:val="22"/>
          <w:szCs w:val="22"/>
        </w:rPr>
        <w:t xml:space="preserve">: certidão débitos da União, em </w:t>
      </w:r>
      <w:r>
        <w:rPr>
          <w:rFonts w:ascii="Garamond" w:hAnsi="Garamond" w:cs="Arial"/>
          <w:sz w:val="22"/>
          <w:szCs w:val="22"/>
        </w:rPr>
        <w:t>27/11/2012</w:t>
      </w:r>
    </w:p>
    <w:p w:rsidR="00BF7884" w:rsidRPr="005E2570" w:rsidRDefault="00BF7884" w:rsidP="00BF7884">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Folha 302: certidão de quitação plena pessoa jurídica, em 06/12/2012</w:t>
      </w:r>
    </w:p>
    <w:p w:rsidR="00BF7884" w:rsidRPr="005E2570" w:rsidRDefault="00BF7884" w:rsidP="00BF7884">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Folha 303</w:t>
      </w:r>
      <w:r w:rsidRPr="005E2570">
        <w:rPr>
          <w:rFonts w:ascii="Garamond" w:hAnsi="Garamond" w:cs="Arial"/>
          <w:sz w:val="22"/>
          <w:szCs w:val="22"/>
        </w:rPr>
        <w:t xml:space="preserve">: certidão de débitos trabalhistas, em </w:t>
      </w:r>
      <w:r>
        <w:rPr>
          <w:rFonts w:ascii="Garamond" w:hAnsi="Garamond" w:cs="Arial"/>
          <w:sz w:val="22"/>
          <w:szCs w:val="22"/>
        </w:rPr>
        <w:t>07/12/2012</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 304: certificado FGTS, em 02/01/2013</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 305: certificado CNPJ, em 02/01/2013</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 306: certidão de débitos tributários estadual, em 02/01/2013</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 307: termo de ratificação, em 02/01/2013</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Folhas 308/313: contrato n. CL-010/2013, 02/01/2013</w:t>
      </w:r>
    </w:p>
    <w:p w:rsidR="00BF7884" w:rsidRPr="00BF7884" w:rsidRDefault="00BF7884" w:rsidP="00BF7884">
      <w:pPr>
        <w:pStyle w:val="PargrafodaLista"/>
        <w:widowControl w:val="0"/>
        <w:spacing w:line="360" w:lineRule="auto"/>
        <w:ind w:left="1418"/>
        <w:jc w:val="both"/>
        <w:rPr>
          <w:rFonts w:ascii="Garamond" w:hAnsi="Garamond" w:cs="Arial"/>
          <w:b/>
          <w:sz w:val="22"/>
          <w:szCs w:val="22"/>
          <w:u w:val="single"/>
        </w:rPr>
      </w:pPr>
      <w:r w:rsidRPr="00BF7884">
        <w:rPr>
          <w:rFonts w:ascii="Garamond" w:hAnsi="Garamond" w:cs="Arial"/>
          <w:b/>
          <w:sz w:val="22"/>
          <w:szCs w:val="22"/>
          <w:u w:val="single"/>
        </w:rPr>
        <w:t>- Folha 314: certidão de publicação da contratação, em 03/01/2013</w:t>
      </w:r>
    </w:p>
    <w:p w:rsidR="00BF7884" w:rsidRDefault="00BF7884" w:rsidP="005F7633">
      <w:pPr>
        <w:pStyle w:val="PargrafodaLista"/>
        <w:widowControl w:val="0"/>
        <w:spacing w:line="360" w:lineRule="auto"/>
        <w:ind w:left="1418"/>
        <w:jc w:val="both"/>
        <w:rPr>
          <w:rFonts w:ascii="Garamond" w:hAnsi="Garamond" w:cs="Arial"/>
          <w:sz w:val="22"/>
          <w:szCs w:val="22"/>
          <w:u w:val="single"/>
        </w:rPr>
      </w:pPr>
    </w:p>
    <w:p w:rsidR="00C830AD" w:rsidRPr="005E2570" w:rsidRDefault="00C830AD" w:rsidP="005F7633">
      <w:pPr>
        <w:pStyle w:val="PargrafodaLista"/>
        <w:widowControl w:val="0"/>
        <w:spacing w:line="360" w:lineRule="auto"/>
        <w:ind w:left="1418"/>
        <w:jc w:val="both"/>
        <w:rPr>
          <w:rFonts w:ascii="Garamond" w:hAnsi="Garamond" w:cs="Arial"/>
          <w:sz w:val="22"/>
          <w:szCs w:val="22"/>
          <w:u w:val="single"/>
        </w:rPr>
      </w:pPr>
      <w:r w:rsidRPr="005E2570">
        <w:rPr>
          <w:rFonts w:ascii="Garamond" w:hAnsi="Garamond" w:cs="Arial"/>
          <w:sz w:val="22"/>
          <w:szCs w:val="22"/>
          <w:u w:val="single"/>
        </w:rPr>
        <w:t xml:space="preserve">Inexigibilidade de Licitação n. </w:t>
      </w:r>
      <w:r w:rsidR="005F7633" w:rsidRPr="005E2570">
        <w:rPr>
          <w:rFonts w:ascii="Garamond" w:hAnsi="Garamond" w:cs="Arial"/>
          <w:sz w:val="22"/>
          <w:szCs w:val="22"/>
          <w:u w:val="single"/>
        </w:rPr>
        <w:t>006</w:t>
      </w:r>
      <w:r w:rsidRPr="005E2570">
        <w:rPr>
          <w:rFonts w:ascii="Garamond" w:hAnsi="Garamond" w:cs="Arial"/>
          <w:sz w:val="22"/>
          <w:szCs w:val="22"/>
          <w:u w:val="single"/>
        </w:rPr>
        <w:t>/2013</w:t>
      </w:r>
    </w:p>
    <w:p w:rsidR="005476D4" w:rsidRPr="005E2570" w:rsidRDefault="005F7633"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01: </w:t>
      </w:r>
      <w:r w:rsidRPr="005E2570">
        <w:rPr>
          <w:rFonts w:ascii="Garamond" w:hAnsi="Garamond" w:cs="Arial"/>
          <w:b/>
          <w:sz w:val="22"/>
          <w:szCs w:val="22"/>
        </w:rPr>
        <w:t>autuação do procedimento licitatório, em 18/12/2013</w:t>
      </w:r>
    </w:p>
    <w:p w:rsidR="005F7633" w:rsidRPr="005E2570" w:rsidRDefault="005F7633"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02: </w:t>
      </w:r>
      <w:r w:rsidRPr="005E2570">
        <w:rPr>
          <w:rFonts w:ascii="Garamond" w:hAnsi="Garamond" w:cs="Arial"/>
          <w:b/>
          <w:sz w:val="22"/>
          <w:szCs w:val="22"/>
        </w:rPr>
        <w:t>solicitação de abertura subscrita pelo Prefeito, em 18/12/2013</w:t>
      </w:r>
    </w:p>
    <w:p w:rsidR="005F7633" w:rsidRPr="005E2570" w:rsidRDefault="005F7633"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03: </w:t>
      </w:r>
      <w:r w:rsidR="005A1BBF" w:rsidRPr="005E2570">
        <w:rPr>
          <w:rFonts w:ascii="Garamond" w:hAnsi="Garamond" w:cs="Arial"/>
          <w:sz w:val="22"/>
          <w:szCs w:val="22"/>
        </w:rPr>
        <w:t>documento subscrito pelo Prefeito ao contador dizendo que a ADPM é a empresa com o melhor custo-benefício do mercado, em 11/12/2013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04/05: parecer técnico subscrito pelo Sr. Cláudio Renato Barcelos, em 16/12/2013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06/263: proposta e currículo da empresa, em 06/12/2013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lastRenderedPageBreak/>
        <w:t>- Folhas 264/276: documentos da empresa</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277: certificado CNPJ, em 06/12/2013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278: certificado FGTS, em 25/11/2013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279: certidão prefeitura BH, em 18/11/2013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280: certidão de débitos tributários estadual, em 08/10/2013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281: certidão débitos da União, em 10/07/2013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282: certidão de débito previdenciários, em 07/11/2013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283: certidão de débitos trabalhistas, em 11/11/2013</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284/295: demais documentos da empresa</w:t>
      </w:r>
    </w:p>
    <w:p w:rsidR="005A1BBF" w:rsidRPr="005E2570" w:rsidRDefault="005A1BBF"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296/</w:t>
      </w:r>
      <w:r w:rsidR="00EA311B" w:rsidRPr="005E2570">
        <w:rPr>
          <w:rFonts w:ascii="Garamond" w:hAnsi="Garamond" w:cs="Arial"/>
          <w:sz w:val="22"/>
          <w:szCs w:val="22"/>
        </w:rPr>
        <w:t>298: parecer jurídico subscrito pelo Sr. Leonardo da Cruz Nogueira, em 18/12/2013</w:t>
      </w:r>
    </w:p>
    <w:p w:rsidR="00EA311B" w:rsidRPr="005E2570" w:rsidRDefault="00EA311B" w:rsidP="005476D4">
      <w:pPr>
        <w:pStyle w:val="PargrafodaLista"/>
        <w:widowControl w:val="0"/>
        <w:spacing w:line="360" w:lineRule="auto"/>
        <w:ind w:left="1418"/>
        <w:jc w:val="both"/>
        <w:rPr>
          <w:rFonts w:ascii="Garamond" w:hAnsi="Garamond" w:cs="Arial"/>
          <w:b/>
          <w:sz w:val="22"/>
          <w:szCs w:val="22"/>
          <w:u w:val="single"/>
        </w:rPr>
      </w:pPr>
      <w:r w:rsidRPr="005E2570">
        <w:rPr>
          <w:rFonts w:ascii="Garamond" w:hAnsi="Garamond" w:cs="Arial"/>
          <w:b/>
          <w:sz w:val="22"/>
          <w:szCs w:val="22"/>
          <w:u w:val="single"/>
        </w:rPr>
        <w:t>- Folha 299: estimativa do im</w:t>
      </w:r>
      <w:r w:rsidR="00BE6F4B" w:rsidRPr="005E2570">
        <w:rPr>
          <w:rFonts w:ascii="Garamond" w:hAnsi="Garamond" w:cs="Arial"/>
          <w:b/>
          <w:sz w:val="22"/>
          <w:szCs w:val="22"/>
          <w:u w:val="single"/>
        </w:rPr>
        <w:t>pacto financeiro, em 18/01/2013</w:t>
      </w:r>
    </w:p>
    <w:p w:rsidR="00EA311B" w:rsidRPr="005E2570" w:rsidRDefault="00EA311B"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b/>
          <w:sz w:val="22"/>
          <w:szCs w:val="22"/>
          <w:u w:val="single"/>
        </w:rPr>
        <w:t>- Folha 300: declaração de adequação orçamentá</w:t>
      </w:r>
      <w:r w:rsidR="00BE6F4B" w:rsidRPr="005E2570">
        <w:rPr>
          <w:rFonts w:ascii="Garamond" w:hAnsi="Garamond" w:cs="Arial"/>
          <w:b/>
          <w:sz w:val="22"/>
          <w:szCs w:val="22"/>
          <w:u w:val="single"/>
        </w:rPr>
        <w:t>ria e financeira, em 18/01/2013</w:t>
      </w:r>
    </w:p>
    <w:p w:rsidR="00EA311B" w:rsidRPr="005E2570" w:rsidRDefault="00EA311B"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301: autorização de abertura, sem data</w:t>
      </w:r>
    </w:p>
    <w:p w:rsidR="00EA311B" w:rsidRPr="005E2570" w:rsidRDefault="00EA311B"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302: decreto </w:t>
      </w:r>
      <w:r w:rsidR="00BE6F4B" w:rsidRPr="005E2570">
        <w:rPr>
          <w:rFonts w:ascii="Garamond" w:hAnsi="Garamond" w:cs="Arial"/>
          <w:sz w:val="22"/>
          <w:szCs w:val="22"/>
        </w:rPr>
        <w:t>que nomeia a CPL, em 11/10/2013</w:t>
      </w:r>
    </w:p>
    <w:p w:rsidR="00EA311B" w:rsidRPr="005E2570" w:rsidRDefault="00EA311B"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303: edital da licitação, sem data</w:t>
      </w:r>
    </w:p>
    <w:p w:rsidR="00EA311B" w:rsidRPr="005E2570" w:rsidRDefault="00EA311B"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304: </w:t>
      </w:r>
      <w:r w:rsidRPr="005E2570">
        <w:rPr>
          <w:rFonts w:ascii="Garamond" w:hAnsi="Garamond" w:cs="Arial"/>
          <w:b/>
          <w:sz w:val="22"/>
          <w:szCs w:val="22"/>
        </w:rPr>
        <w:t>termo de ratificação, em 18/12/2013</w:t>
      </w:r>
    </w:p>
    <w:p w:rsidR="00EA311B" w:rsidRPr="005E2570" w:rsidRDefault="00EA311B" w:rsidP="005476D4">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305/305: contrato n. 133/2013, sem data</w:t>
      </w:r>
    </w:p>
    <w:p w:rsidR="00EA311B" w:rsidRPr="005E2570" w:rsidRDefault="00EA311B" w:rsidP="005476D4">
      <w:pPr>
        <w:pStyle w:val="PargrafodaLista"/>
        <w:widowControl w:val="0"/>
        <w:spacing w:line="360" w:lineRule="auto"/>
        <w:ind w:left="1418"/>
        <w:jc w:val="both"/>
        <w:rPr>
          <w:rFonts w:ascii="Garamond" w:hAnsi="Garamond" w:cs="Arial"/>
          <w:b/>
          <w:sz w:val="22"/>
          <w:szCs w:val="22"/>
          <w:u w:val="single"/>
        </w:rPr>
      </w:pPr>
      <w:r w:rsidRPr="005E2570">
        <w:rPr>
          <w:rFonts w:ascii="Garamond" w:hAnsi="Garamond" w:cs="Arial"/>
          <w:b/>
          <w:sz w:val="22"/>
          <w:szCs w:val="22"/>
          <w:u w:val="single"/>
        </w:rPr>
        <w:t>- Folha 309: publicação da contratação, em 31/12/2013</w:t>
      </w:r>
    </w:p>
    <w:p w:rsidR="00EA311B" w:rsidRPr="005E2570" w:rsidRDefault="00EA311B" w:rsidP="005476D4">
      <w:pPr>
        <w:pStyle w:val="PargrafodaLista"/>
        <w:widowControl w:val="0"/>
        <w:spacing w:line="360" w:lineRule="auto"/>
        <w:ind w:left="1418"/>
        <w:jc w:val="both"/>
        <w:rPr>
          <w:rFonts w:ascii="Garamond" w:hAnsi="Garamond" w:cs="Arial"/>
          <w:sz w:val="22"/>
          <w:szCs w:val="22"/>
        </w:rPr>
      </w:pPr>
    </w:p>
    <w:p w:rsidR="00EA311B" w:rsidRPr="005E2570" w:rsidRDefault="00EA311B" w:rsidP="00EA311B">
      <w:pPr>
        <w:pStyle w:val="PargrafodaLista"/>
        <w:widowControl w:val="0"/>
        <w:spacing w:line="360" w:lineRule="auto"/>
        <w:ind w:left="1418"/>
        <w:jc w:val="both"/>
        <w:rPr>
          <w:rFonts w:ascii="Garamond" w:hAnsi="Garamond" w:cs="Arial"/>
          <w:sz w:val="22"/>
          <w:szCs w:val="22"/>
          <w:u w:val="single"/>
        </w:rPr>
      </w:pPr>
      <w:r w:rsidRPr="005E2570">
        <w:rPr>
          <w:rFonts w:ascii="Garamond" w:hAnsi="Garamond" w:cs="Arial"/>
          <w:sz w:val="22"/>
          <w:szCs w:val="22"/>
          <w:u w:val="single"/>
        </w:rPr>
        <w:t>Inexigibilidade de Licitação n. 007/2014</w:t>
      </w:r>
    </w:p>
    <w:p w:rsidR="00EA311B" w:rsidRPr="005E2570" w:rsidRDefault="00EA311B" w:rsidP="00EA311B">
      <w:pPr>
        <w:pStyle w:val="PargrafodaLista"/>
        <w:widowControl w:val="0"/>
        <w:spacing w:line="360" w:lineRule="auto"/>
        <w:ind w:left="1418"/>
        <w:jc w:val="both"/>
        <w:rPr>
          <w:rFonts w:ascii="Garamond" w:hAnsi="Garamond" w:cs="Arial"/>
          <w:b/>
          <w:sz w:val="22"/>
          <w:szCs w:val="22"/>
        </w:rPr>
      </w:pPr>
      <w:r w:rsidRPr="005E2570">
        <w:rPr>
          <w:rFonts w:ascii="Garamond" w:hAnsi="Garamond" w:cs="Arial"/>
          <w:b/>
          <w:sz w:val="22"/>
          <w:szCs w:val="22"/>
        </w:rPr>
        <w:t xml:space="preserve">- Folha 01: autuação do procedimento licitatório, em </w:t>
      </w:r>
      <w:r w:rsidR="00BE6F4B" w:rsidRPr="005E2570">
        <w:rPr>
          <w:rFonts w:ascii="Garamond" w:hAnsi="Garamond" w:cs="Arial"/>
          <w:b/>
          <w:sz w:val="22"/>
          <w:szCs w:val="22"/>
        </w:rPr>
        <w:t>30/12/2014</w:t>
      </w:r>
    </w:p>
    <w:p w:rsidR="00EA311B" w:rsidRPr="005E2570" w:rsidRDefault="00EA311B" w:rsidP="00EA311B">
      <w:pPr>
        <w:pStyle w:val="PargrafodaLista"/>
        <w:widowControl w:val="0"/>
        <w:spacing w:line="360" w:lineRule="auto"/>
        <w:ind w:left="1418"/>
        <w:jc w:val="both"/>
        <w:rPr>
          <w:rFonts w:ascii="Garamond" w:hAnsi="Garamond" w:cs="Arial"/>
          <w:b/>
          <w:sz w:val="22"/>
          <w:szCs w:val="22"/>
        </w:rPr>
      </w:pPr>
      <w:r w:rsidRPr="005E2570">
        <w:rPr>
          <w:rFonts w:ascii="Garamond" w:hAnsi="Garamond" w:cs="Arial"/>
          <w:b/>
          <w:sz w:val="22"/>
          <w:szCs w:val="22"/>
        </w:rPr>
        <w:t xml:space="preserve">- Folha 02: solicitação de abertura subscrita pelo Prefeito, em </w:t>
      </w:r>
      <w:r w:rsidR="00BE6F4B" w:rsidRPr="005E2570">
        <w:rPr>
          <w:rFonts w:ascii="Garamond" w:hAnsi="Garamond" w:cs="Arial"/>
          <w:b/>
          <w:sz w:val="22"/>
          <w:szCs w:val="22"/>
        </w:rPr>
        <w:t>30/12/2014</w:t>
      </w:r>
    </w:p>
    <w:p w:rsidR="00EA311B" w:rsidRPr="005E2570" w:rsidRDefault="00EA311B"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03: documento subscrito pelo Prefeito ao contador </w:t>
      </w:r>
      <w:r w:rsidR="00BE6F4B" w:rsidRPr="005E2570">
        <w:rPr>
          <w:rFonts w:ascii="Garamond" w:hAnsi="Garamond" w:cs="Arial"/>
          <w:sz w:val="22"/>
          <w:szCs w:val="22"/>
        </w:rPr>
        <w:t>solicitando parecer sobre a ADPM</w:t>
      </w:r>
      <w:r w:rsidRPr="005E2570">
        <w:rPr>
          <w:rFonts w:ascii="Garamond" w:hAnsi="Garamond" w:cs="Arial"/>
          <w:sz w:val="22"/>
          <w:szCs w:val="22"/>
        </w:rPr>
        <w:t xml:space="preserve">, em </w:t>
      </w:r>
      <w:r w:rsidR="00BE6F4B" w:rsidRPr="005E2570">
        <w:rPr>
          <w:rFonts w:ascii="Garamond" w:hAnsi="Garamond" w:cs="Arial"/>
          <w:sz w:val="22"/>
          <w:szCs w:val="22"/>
        </w:rPr>
        <w:t>17/12/2014</w:t>
      </w:r>
    </w:p>
    <w:p w:rsidR="00EA311B" w:rsidRPr="005E2570" w:rsidRDefault="00EA311B"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Folhas 04/05: parecer técnico subscrito pelo Sr. Cláudio Renato Barcelos, em </w:t>
      </w:r>
      <w:r w:rsidR="00BE6F4B" w:rsidRPr="005E2570">
        <w:rPr>
          <w:rFonts w:ascii="Garamond" w:hAnsi="Garamond" w:cs="Arial"/>
          <w:sz w:val="22"/>
          <w:szCs w:val="22"/>
        </w:rPr>
        <w:t>22/12/2014</w:t>
      </w:r>
    </w:p>
    <w:p w:rsidR="00EA311B" w:rsidRPr="005E2570" w:rsidRDefault="00EA311B" w:rsidP="00EA311B">
      <w:pPr>
        <w:pStyle w:val="PargrafodaLista"/>
        <w:widowControl w:val="0"/>
        <w:spacing w:line="360" w:lineRule="auto"/>
        <w:ind w:left="1418"/>
        <w:jc w:val="both"/>
        <w:rPr>
          <w:rFonts w:ascii="Garamond" w:hAnsi="Garamond" w:cs="Arial"/>
          <w:b/>
          <w:sz w:val="22"/>
          <w:szCs w:val="22"/>
        </w:rPr>
      </w:pPr>
      <w:r w:rsidRPr="005E2570">
        <w:rPr>
          <w:rFonts w:ascii="Garamond" w:hAnsi="Garamond" w:cs="Arial"/>
          <w:b/>
          <w:sz w:val="22"/>
          <w:szCs w:val="22"/>
        </w:rPr>
        <w:t xml:space="preserve">- Folhas </w:t>
      </w:r>
      <w:r w:rsidR="00BE6F4B" w:rsidRPr="005E2570">
        <w:rPr>
          <w:rFonts w:ascii="Garamond" w:hAnsi="Garamond" w:cs="Arial"/>
          <w:b/>
          <w:sz w:val="22"/>
          <w:szCs w:val="22"/>
        </w:rPr>
        <w:t>06/08: documentos do SICOM, gerados em 30/12/2014</w:t>
      </w:r>
    </w:p>
    <w:p w:rsidR="00EA311B" w:rsidRPr="005E2570" w:rsidRDefault="00EA311B"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Folhas </w:t>
      </w:r>
      <w:r w:rsidR="00BE6F4B" w:rsidRPr="005E2570">
        <w:rPr>
          <w:rFonts w:ascii="Garamond" w:hAnsi="Garamond" w:cs="Arial"/>
          <w:sz w:val="22"/>
          <w:szCs w:val="22"/>
        </w:rPr>
        <w:t>09/344: proposta e currículo da empresa, em 31/10/2014</w:t>
      </w:r>
    </w:p>
    <w:p w:rsidR="00EA311B" w:rsidRPr="005E2570" w:rsidRDefault="00EA311B" w:rsidP="00BE6F4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w:t>
      </w:r>
      <w:r w:rsidR="00BE6F4B" w:rsidRPr="005E2570">
        <w:rPr>
          <w:rFonts w:ascii="Garamond" w:hAnsi="Garamond" w:cs="Arial"/>
          <w:sz w:val="22"/>
          <w:szCs w:val="22"/>
        </w:rPr>
        <w:t>Folhas 345/368: documentos empresa</w:t>
      </w:r>
    </w:p>
    <w:p w:rsidR="00BE6F4B" w:rsidRPr="005E2570" w:rsidRDefault="00EA311B" w:rsidP="00BE6F4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lastRenderedPageBreak/>
        <w:t xml:space="preserve">- </w:t>
      </w:r>
      <w:r w:rsidR="00BE6F4B" w:rsidRPr="005E2570">
        <w:rPr>
          <w:rFonts w:ascii="Garamond" w:hAnsi="Garamond" w:cs="Arial"/>
          <w:sz w:val="22"/>
          <w:szCs w:val="22"/>
        </w:rPr>
        <w:t>Folhas 359/361: parecer jurídico subscrito pelo Sr. Leonardo da Cruz Nogueira, em 23/12/2014</w:t>
      </w:r>
    </w:p>
    <w:p w:rsidR="00BE6F4B" w:rsidRPr="005E2570" w:rsidRDefault="00BE6F4B" w:rsidP="00BE6F4B">
      <w:pPr>
        <w:pStyle w:val="PargrafodaLista"/>
        <w:widowControl w:val="0"/>
        <w:spacing w:line="360" w:lineRule="auto"/>
        <w:ind w:left="1418"/>
        <w:jc w:val="both"/>
        <w:rPr>
          <w:rFonts w:ascii="Garamond" w:hAnsi="Garamond" w:cs="Arial"/>
          <w:b/>
          <w:sz w:val="22"/>
          <w:szCs w:val="22"/>
        </w:rPr>
      </w:pPr>
      <w:r w:rsidRPr="005E2570">
        <w:rPr>
          <w:rFonts w:ascii="Garamond" w:hAnsi="Garamond" w:cs="Arial"/>
          <w:b/>
          <w:sz w:val="22"/>
          <w:szCs w:val="22"/>
        </w:rPr>
        <w:t>- Folha 362: declaração de adequação orçamentária e financeira, em 30/12/2014</w:t>
      </w:r>
    </w:p>
    <w:p w:rsidR="00BE6F4B" w:rsidRPr="005E2570" w:rsidRDefault="00BE6F4B" w:rsidP="00BE6F4B">
      <w:pPr>
        <w:pStyle w:val="PargrafodaLista"/>
        <w:widowControl w:val="0"/>
        <w:spacing w:line="360" w:lineRule="auto"/>
        <w:ind w:left="1418"/>
        <w:jc w:val="both"/>
        <w:rPr>
          <w:rFonts w:ascii="Garamond" w:hAnsi="Garamond" w:cs="Arial"/>
          <w:sz w:val="22"/>
          <w:szCs w:val="22"/>
        </w:rPr>
      </w:pPr>
      <w:r w:rsidRPr="005E2570">
        <w:rPr>
          <w:rFonts w:ascii="Garamond" w:hAnsi="Garamond" w:cs="Arial"/>
          <w:b/>
          <w:sz w:val="22"/>
          <w:szCs w:val="22"/>
        </w:rPr>
        <w:t>- Folha 363: estimativa do impacto orçamentário e financeiro, em 30/12/2014</w:t>
      </w:r>
    </w:p>
    <w:p w:rsidR="00BE6F4B" w:rsidRPr="005E2570" w:rsidRDefault="00BE6F4B" w:rsidP="00BE6F4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364: autorização de abertura, sem data</w:t>
      </w:r>
    </w:p>
    <w:p w:rsidR="00BE6F4B" w:rsidRPr="005E2570" w:rsidRDefault="00BE6F4B" w:rsidP="00BE6F4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365/366: decreto que nomeia a CPL, em 08/01/2014</w:t>
      </w:r>
    </w:p>
    <w:p w:rsidR="00BE6F4B" w:rsidRPr="005E2570" w:rsidRDefault="00BE6F4B" w:rsidP="00BE6F4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367: edital da licitação, sem data</w:t>
      </w:r>
    </w:p>
    <w:p w:rsidR="00BE6F4B" w:rsidRPr="005E2570" w:rsidRDefault="00BE6F4B" w:rsidP="00BE6F4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368: </w:t>
      </w:r>
      <w:r w:rsidR="00693A6F" w:rsidRPr="005E2570">
        <w:rPr>
          <w:rFonts w:ascii="Garamond" w:hAnsi="Garamond" w:cs="Arial"/>
          <w:sz w:val="22"/>
          <w:szCs w:val="22"/>
        </w:rPr>
        <w:t>comprovante CNPJ, em 01/10/2014</w:t>
      </w:r>
    </w:p>
    <w:p w:rsidR="00693A6F" w:rsidRPr="005E2570" w:rsidRDefault="00693A6F" w:rsidP="00BE6F4B">
      <w:pPr>
        <w:pStyle w:val="PargrafodaLista"/>
        <w:widowControl w:val="0"/>
        <w:spacing w:line="360" w:lineRule="auto"/>
        <w:ind w:left="1418"/>
        <w:jc w:val="both"/>
        <w:rPr>
          <w:rFonts w:ascii="Garamond" w:hAnsi="Garamond" w:cs="Arial"/>
          <w:b/>
          <w:sz w:val="22"/>
          <w:szCs w:val="22"/>
        </w:rPr>
      </w:pPr>
      <w:r w:rsidRPr="005E2570">
        <w:rPr>
          <w:rFonts w:ascii="Garamond" w:hAnsi="Garamond" w:cs="Arial"/>
          <w:b/>
          <w:sz w:val="22"/>
          <w:szCs w:val="22"/>
        </w:rPr>
        <w:t>- Folha 369: certificado FGTS, em 30/12/2014</w:t>
      </w:r>
    </w:p>
    <w:p w:rsidR="00693A6F" w:rsidRPr="005E2570" w:rsidRDefault="00693A6F" w:rsidP="00693A6F">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370: certidão prefeitura BH, em 04/12/2014</w:t>
      </w:r>
    </w:p>
    <w:p w:rsidR="00693A6F" w:rsidRPr="005E2570" w:rsidRDefault="00693A6F" w:rsidP="00693A6F">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371: certidão de débitos tributários estadual, em 03/10/2014</w:t>
      </w:r>
    </w:p>
    <w:p w:rsidR="00693A6F" w:rsidRPr="005E2570" w:rsidRDefault="00693A6F" w:rsidP="00693A6F">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372: certidão débitos da União, em 23/07/2014</w:t>
      </w:r>
    </w:p>
    <w:p w:rsidR="00693A6F" w:rsidRPr="005E2570" w:rsidRDefault="00693A6F" w:rsidP="00693A6F">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373: certidão de débito previdenciários, em 29/08/2014</w:t>
      </w:r>
    </w:p>
    <w:p w:rsidR="00693A6F" w:rsidRPr="005E2570" w:rsidRDefault="00693A6F" w:rsidP="00693A6F">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374: certidão de débitos trabalhistas, em 03/11/2014</w:t>
      </w:r>
    </w:p>
    <w:p w:rsidR="00693A6F" w:rsidRPr="005E2570" w:rsidRDefault="00693A6F" w:rsidP="00693A6F">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375: certidão judicial cível negativa, em 08/10/2014</w:t>
      </w:r>
    </w:p>
    <w:p w:rsidR="00693A6F" w:rsidRPr="005E2570" w:rsidRDefault="00693A6F" w:rsidP="00693A6F">
      <w:pPr>
        <w:pStyle w:val="PargrafodaLista"/>
        <w:widowControl w:val="0"/>
        <w:spacing w:line="360" w:lineRule="auto"/>
        <w:ind w:left="1418"/>
        <w:jc w:val="both"/>
        <w:rPr>
          <w:rFonts w:ascii="Garamond" w:hAnsi="Garamond" w:cs="Arial"/>
          <w:b/>
          <w:sz w:val="22"/>
          <w:szCs w:val="22"/>
        </w:rPr>
      </w:pPr>
      <w:r w:rsidRPr="005E2570">
        <w:rPr>
          <w:rFonts w:ascii="Garamond" w:hAnsi="Garamond" w:cs="Arial"/>
          <w:b/>
          <w:sz w:val="22"/>
          <w:szCs w:val="22"/>
        </w:rPr>
        <w:t>- Folhas 377/381: contrato n. 139/2014, em 30/12/2014</w:t>
      </w:r>
    </w:p>
    <w:p w:rsidR="00EA311B" w:rsidRPr="005E2570" w:rsidRDefault="00693A6F"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382/383: outros documentos</w:t>
      </w:r>
    </w:p>
    <w:p w:rsidR="00EA311B" w:rsidRPr="005E2570" w:rsidRDefault="00EA311B"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w:t>
      </w:r>
      <w:r w:rsidR="00693A6F" w:rsidRPr="005E2570">
        <w:rPr>
          <w:rFonts w:ascii="Garamond" w:hAnsi="Garamond" w:cs="Arial"/>
          <w:sz w:val="22"/>
          <w:szCs w:val="22"/>
        </w:rPr>
        <w:t>s</w:t>
      </w:r>
      <w:r w:rsidRPr="005E2570">
        <w:rPr>
          <w:rFonts w:ascii="Garamond" w:hAnsi="Garamond" w:cs="Arial"/>
          <w:sz w:val="22"/>
          <w:szCs w:val="22"/>
        </w:rPr>
        <w:t xml:space="preserve"> </w:t>
      </w:r>
      <w:r w:rsidR="00693A6F" w:rsidRPr="005E2570">
        <w:rPr>
          <w:rFonts w:ascii="Garamond" w:hAnsi="Garamond" w:cs="Arial"/>
          <w:sz w:val="22"/>
          <w:szCs w:val="22"/>
        </w:rPr>
        <w:t>384/385</w:t>
      </w:r>
      <w:r w:rsidRPr="005E2570">
        <w:rPr>
          <w:rFonts w:ascii="Garamond" w:hAnsi="Garamond" w:cs="Arial"/>
          <w:sz w:val="22"/>
          <w:szCs w:val="22"/>
        </w:rPr>
        <w:t>: publicação da contrataç</w:t>
      </w:r>
      <w:r w:rsidR="00693A6F" w:rsidRPr="005E2570">
        <w:rPr>
          <w:rFonts w:ascii="Garamond" w:hAnsi="Garamond" w:cs="Arial"/>
          <w:sz w:val="22"/>
          <w:szCs w:val="22"/>
        </w:rPr>
        <w:t>ão, em 31/12/2014</w:t>
      </w:r>
    </w:p>
    <w:p w:rsidR="00693A6F" w:rsidRPr="005E2570" w:rsidRDefault="00693A6F"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386/415: solicitação da empresa para termo aditivo, em 30/12/2015</w:t>
      </w:r>
    </w:p>
    <w:p w:rsidR="00693A6F" w:rsidRPr="005E2570" w:rsidRDefault="00693A6F"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416/417: termo aditivo, em 30/12/2015</w:t>
      </w:r>
    </w:p>
    <w:p w:rsidR="00693A6F" w:rsidRPr="005E2570" w:rsidRDefault="00693A6F"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418: publicação do termo aditivo, em 31/01/2016</w:t>
      </w:r>
    </w:p>
    <w:p w:rsidR="00693A6F" w:rsidRPr="005E2570" w:rsidRDefault="00693A6F"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419/420: termo aditivo, em 30/12/2016</w:t>
      </w:r>
    </w:p>
    <w:p w:rsidR="00693A6F" w:rsidRPr="005E2570" w:rsidRDefault="00693A6F" w:rsidP="00EA311B">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421/423: publicação, em 03/01/2017</w:t>
      </w:r>
    </w:p>
    <w:p w:rsidR="00693A6F" w:rsidRPr="005E2570" w:rsidRDefault="00693A6F" w:rsidP="00EA311B">
      <w:pPr>
        <w:pStyle w:val="PargrafodaLista"/>
        <w:widowControl w:val="0"/>
        <w:spacing w:line="360" w:lineRule="auto"/>
        <w:ind w:left="1418"/>
        <w:jc w:val="both"/>
        <w:rPr>
          <w:rFonts w:ascii="Garamond" w:hAnsi="Garamond" w:cs="Arial"/>
          <w:sz w:val="22"/>
          <w:szCs w:val="22"/>
        </w:rPr>
      </w:pPr>
    </w:p>
    <w:p w:rsidR="00693A6F" w:rsidRPr="005E2570" w:rsidRDefault="00693A6F" w:rsidP="00693A6F">
      <w:pPr>
        <w:pStyle w:val="PargrafodaLista"/>
        <w:widowControl w:val="0"/>
        <w:spacing w:line="360" w:lineRule="auto"/>
        <w:ind w:left="1418"/>
        <w:jc w:val="both"/>
        <w:rPr>
          <w:rFonts w:ascii="Garamond" w:hAnsi="Garamond" w:cs="Arial"/>
          <w:sz w:val="22"/>
          <w:szCs w:val="22"/>
          <w:u w:val="single"/>
        </w:rPr>
      </w:pPr>
      <w:r w:rsidRPr="005E2570">
        <w:rPr>
          <w:rFonts w:ascii="Garamond" w:hAnsi="Garamond" w:cs="Arial"/>
          <w:sz w:val="22"/>
          <w:szCs w:val="22"/>
          <w:u w:val="single"/>
        </w:rPr>
        <w:t>Inexigibilidade de Licitação n. 002/2017</w:t>
      </w:r>
    </w:p>
    <w:p w:rsidR="00693A6F" w:rsidRPr="00517176" w:rsidRDefault="00693A6F" w:rsidP="00693A6F">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xml:space="preserve">- Folha 01: autuação do procedimento licitatório, em </w:t>
      </w:r>
      <w:r w:rsidR="00531476" w:rsidRPr="00517176">
        <w:rPr>
          <w:rFonts w:ascii="Garamond" w:hAnsi="Garamond" w:cs="Arial"/>
          <w:b/>
          <w:sz w:val="22"/>
          <w:szCs w:val="22"/>
        </w:rPr>
        <w:t>23/01/2017</w:t>
      </w:r>
    </w:p>
    <w:p w:rsidR="00693A6F" w:rsidRPr="00517176" w:rsidRDefault="00693A6F" w:rsidP="00693A6F">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xml:space="preserve">- Folha 02: solicitação de abertura subscrita pelo Prefeito, em </w:t>
      </w:r>
      <w:r w:rsidR="00531476" w:rsidRPr="00517176">
        <w:rPr>
          <w:rFonts w:ascii="Garamond" w:hAnsi="Garamond" w:cs="Arial"/>
          <w:b/>
          <w:sz w:val="22"/>
          <w:szCs w:val="22"/>
        </w:rPr>
        <w:t>23/01/2017</w:t>
      </w:r>
    </w:p>
    <w:p w:rsidR="00693A6F" w:rsidRPr="005E2570" w:rsidRDefault="00693A6F" w:rsidP="00693A6F">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 03: documento subscrito pelo Prefeito ao contador solicitando parecer sobre a ADPM, em </w:t>
      </w:r>
      <w:r w:rsidR="00531476" w:rsidRPr="005E2570">
        <w:rPr>
          <w:rFonts w:ascii="Garamond" w:hAnsi="Garamond" w:cs="Arial"/>
          <w:sz w:val="22"/>
          <w:szCs w:val="22"/>
        </w:rPr>
        <w:t>11/01/2017</w:t>
      </w:r>
    </w:p>
    <w:p w:rsidR="00693A6F" w:rsidRPr="005E2570" w:rsidRDefault="00693A6F" w:rsidP="00693A6F">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Folhas 04/05: parecer técnico subscrito pelo Sr. Cláudio Renato Barcelos, em </w:t>
      </w:r>
      <w:r w:rsidR="00531476" w:rsidRPr="005E2570">
        <w:rPr>
          <w:rFonts w:ascii="Garamond" w:hAnsi="Garamond" w:cs="Arial"/>
          <w:sz w:val="22"/>
          <w:szCs w:val="22"/>
        </w:rPr>
        <w:lastRenderedPageBreak/>
        <w:t>18/01/2017</w:t>
      </w:r>
    </w:p>
    <w:p w:rsidR="00693A6F" w:rsidRPr="005E2570" w:rsidRDefault="00693A6F" w:rsidP="00531476">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w:t>
      </w:r>
      <w:r w:rsidR="00531476" w:rsidRPr="005E2570">
        <w:rPr>
          <w:rFonts w:ascii="Garamond" w:hAnsi="Garamond" w:cs="Arial"/>
          <w:sz w:val="22"/>
          <w:szCs w:val="22"/>
        </w:rPr>
        <w:t>Folha 06: informação de dotação orçamentária, subscrita pela tesoureira Simone Lazareni dos Santos Patrocínio, em 18/01/2017</w:t>
      </w:r>
    </w:p>
    <w:p w:rsidR="00531476" w:rsidRPr="005E2570" w:rsidRDefault="00531476" w:rsidP="00531476">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07/532: proposta da empresa e demais documentos, em 06/12/2016</w:t>
      </w:r>
    </w:p>
    <w:p w:rsidR="00531476" w:rsidRPr="005E2570" w:rsidRDefault="00531476" w:rsidP="00531476">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533</w:t>
      </w:r>
      <w:r w:rsidR="006C53E1" w:rsidRPr="005E2570">
        <w:rPr>
          <w:rFonts w:ascii="Garamond" w:hAnsi="Garamond" w:cs="Arial"/>
          <w:sz w:val="22"/>
          <w:szCs w:val="22"/>
        </w:rPr>
        <w:t>/535: parecer jurídico, em 20/01/2017</w:t>
      </w:r>
    </w:p>
    <w:p w:rsidR="006C53E1" w:rsidRPr="00517176" w:rsidRDefault="006C53E1" w:rsidP="00531476">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536: declaração de adequação orçamentária e financeira, em 23/01/2017</w:t>
      </w:r>
    </w:p>
    <w:p w:rsidR="006C53E1" w:rsidRPr="005E2570" w:rsidRDefault="006C53E1" w:rsidP="00531476">
      <w:pPr>
        <w:pStyle w:val="PargrafodaLista"/>
        <w:widowControl w:val="0"/>
        <w:spacing w:line="360" w:lineRule="auto"/>
        <w:ind w:left="1418"/>
        <w:jc w:val="both"/>
        <w:rPr>
          <w:rFonts w:ascii="Garamond" w:hAnsi="Garamond" w:cs="Arial"/>
          <w:sz w:val="22"/>
          <w:szCs w:val="22"/>
        </w:rPr>
      </w:pPr>
      <w:r w:rsidRPr="00517176">
        <w:rPr>
          <w:rFonts w:ascii="Garamond" w:hAnsi="Garamond" w:cs="Arial"/>
          <w:b/>
          <w:sz w:val="22"/>
          <w:szCs w:val="22"/>
        </w:rPr>
        <w:t>- Folha 537: estimativa do impacto orçamentário e financeiro, em 23/01/2017</w:t>
      </w:r>
    </w:p>
    <w:p w:rsidR="006C53E1" w:rsidRPr="005E2570" w:rsidRDefault="006C53E1" w:rsidP="00531476">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538: autorização de abertura, sem data</w:t>
      </w:r>
    </w:p>
    <w:p w:rsidR="006C53E1" w:rsidRPr="00517176" w:rsidRDefault="006C53E1" w:rsidP="00531476">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Folhas 539: edital da licitação, em 23/01/2017</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540: comprovante CNPJ, em 16/11/2016</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xml:space="preserve">- Folhas 541/544: outros documentos da empresa </w:t>
      </w:r>
    </w:p>
    <w:p w:rsidR="006C53E1" w:rsidRPr="00517176" w:rsidRDefault="006C53E1" w:rsidP="006C53E1">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545: certificado FGTS, em 23/01/2017</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546: certidão débitos da União, em 01/08/2016</w:t>
      </w:r>
    </w:p>
    <w:p w:rsidR="006C53E1" w:rsidRPr="00517176" w:rsidRDefault="006C53E1" w:rsidP="006C53E1">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547: certidão débitos estaduais, em 23/01/2017</w:t>
      </w:r>
    </w:p>
    <w:p w:rsidR="006C53E1" w:rsidRPr="00517176" w:rsidRDefault="006C53E1" w:rsidP="006C53E1">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548: certidão de quitação plena pessoa jurídica, em 23/01/2017</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549: certidão débitos trabalhistas, em 15/09/2016</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550: certidão cível de execução cível negativa, em 09/11/2016</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551/556: outros documentos da empresa</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557: certidão regularidade profissional CRC, em 20/01/2017</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558: certidão regularidade profissional CRC, em 20/01/2017</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559: alvará de organização contábil de sociedade, em 01/04/2016</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560: certidão regularidade cadastral de sociedade, em 24/01/2017</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561: documento da empresa</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562: termo de ratificação, em 27/01/2017</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563/569: contrato, em 30/01/2017</w:t>
      </w:r>
    </w:p>
    <w:p w:rsidR="006C53E1" w:rsidRPr="005E2570" w:rsidRDefault="006C53E1" w:rsidP="006C53E1">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570/571: publicação, em 01/02/2017</w:t>
      </w:r>
    </w:p>
    <w:p w:rsidR="005A596E" w:rsidRPr="005E2570" w:rsidRDefault="005A596E" w:rsidP="006C53E1">
      <w:pPr>
        <w:pStyle w:val="PargrafodaLista"/>
        <w:widowControl w:val="0"/>
        <w:spacing w:line="360" w:lineRule="auto"/>
        <w:ind w:left="1418"/>
        <w:jc w:val="both"/>
        <w:rPr>
          <w:rFonts w:ascii="Garamond" w:hAnsi="Garamond" w:cs="Arial"/>
          <w:sz w:val="22"/>
          <w:szCs w:val="22"/>
        </w:rPr>
      </w:pPr>
    </w:p>
    <w:p w:rsidR="005A596E" w:rsidRPr="005E2570" w:rsidRDefault="005A596E" w:rsidP="005A596E">
      <w:pPr>
        <w:pStyle w:val="PargrafodaLista"/>
        <w:widowControl w:val="0"/>
        <w:spacing w:line="360" w:lineRule="auto"/>
        <w:ind w:left="1418"/>
        <w:jc w:val="both"/>
        <w:rPr>
          <w:rFonts w:ascii="Garamond" w:hAnsi="Garamond" w:cs="Arial"/>
          <w:sz w:val="22"/>
          <w:szCs w:val="22"/>
          <w:u w:val="single"/>
        </w:rPr>
      </w:pPr>
      <w:r w:rsidRPr="005E2570">
        <w:rPr>
          <w:rFonts w:ascii="Garamond" w:hAnsi="Garamond" w:cs="Arial"/>
          <w:sz w:val="22"/>
          <w:szCs w:val="22"/>
          <w:u w:val="single"/>
        </w:rPr>
        <w:t>Inexigibilidade de Licitação n. 012/2017</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01: autuação do procedimento licitatório, em 27/12/2017</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02: solicitação de abertura subscrita pelo Prefeito, em 26/12/2017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lastRenderedPageBreak/>
        <w:t>- Folha 03: documento subscrito pelo Prefeito ao contador solicitando parecer sobre a ADPM, em 15/12/2017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04/05: parecer técnico subscrito pelo Sr. Cláudio Renato Barcelos, em 20/12/2017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06: informação de dotação orçamentária, subscrita pela tesoureira Simone Lazareni dos Santos Patrocínio, em 20/12/2017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07/38: proposta da empresa e demais documentos, em 13/11/2017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39: comprovante CNPJ, em 23/10/2017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40: alvará de organização contábil de sociedade, em 04/05/2017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41: certidão regularidade cadastral de sociedade CRC, em 09/11/2017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42: certidão regularidade profissional CRC, em 07/11/2017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43: certidão regularidade profissional CRC, em 07/11/2017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44: certidão débitos estaduais, em 23/10/2017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45: certidão débitos da União, em 04/10/2017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46: certidão débitos trabalhistas, em 23/10/2017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47: certidão cível de falência e concordata, em 07/11/2017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Folhas 48/644: atestados de capacidade técnica e currículo da empresa</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Folhas 645/646: parecer jurídico, em 27/12/2017</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647: declaração de adequação orçamentária e financeira, em 27/12/2017</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648: estimativa do impacto orçamentário e financeiro, em 27/12/2017</w:t>
      </w:r>
    </w:p>
    <w:p w:rsidR="005A596E" w:rsidRPr="005E2570" w:rsidRDefault="005A596E" w:rsidP="005A596E">
      <w:pPr>
        <w:pStyle w:val="PargrafodaLista"/>
        <w:widowControl w:val="0"/>
        <w:spacing w:line="360" w:lineRule="auto"/>
        <w:ind w:left="1418"/>
        <w:jc w:val="both"/>
        <w:rPr>
          <w:rFonts w:ascii="Garamond" w:hAnsi="Garamond" w:cs="Arial"/>
          <w:sz w:val="22"/>
          <w:szCs w:val="22"/>
        </w:rPr>
      </w:pPr>
      <w:r w:rsidRPr="005E2570">
        <w:rPr>
          <w:rFonts w:ascii="Garamond" w:hAnsi="Garamond" w:cs="Arial"/>
          <w:sz w:val="22"/>
          <w:szCs w:val="22"/>
        </w:rPr>
        <w:t>- Folha 649: autorização de abertura, sem data</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Folhas 650: edital da licitação, em 27/12/2017</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xml:space="preserve">- Folha 651: certificado FGTS, em </w:t>
      </w:r>
      <w:r w:rsidR="005E2570" w:rsidRPr="00517176">
        <w:rPr>
          <w:rFonts w:ascii="Garamond" w:hAnsi="Garamond" w:cs="Arial"/>
          <w:b/>
          <w:sz w:val="22"/>
          <w:szCs w:val="22"/>
        </w:rPr>
        <w:t>27/12/2017</w:t>
      </w:r>
    </w:p>
    <w:p w:rsidR="005A596E" w:rsidRPr="00517176" w:rsidRDefault="005E2570" w:rsidP="005E2570">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Folha 652: certidão prefeitura BH, em 27/12/2017</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xml:space="preserve">- Folha </w:t>
      </w:r>
      <w:r w:rsidR="005E2570" w:rsidRPr="00517176">
        <w:rPr>
          <w:rFonts w:ascii="Garamond" w:hAnsi="Garamond" w:cs="Arial"/>
          <w:b/>
          <w:sz w:val="22"/>
          <w:szCs w:val="22"/>
        </w:rPr>
        <w:t>653</w:t>
      </w:r>
      <w:r w:rsidRPr="00517176">
        <w:rPr>
          <w:rFonts w:ascii="Garamond" w:hAnsi="Garamond" w:cs="Arial"/>
          <w:b/>
          <w:sz w:val="22"/>
          <w:szCs w:val="22"/>
        </w:rPr>
        <w:t xml:space="preserve">: termo de ratificação, em </w:t>
      </w:r>
      <w:r w:rsidR="005E2570" w:rsidRPr="00517176">
        <w:rPr>
          <w:rFonts w:ascii="Garamond" w:hAnsi="Garamond" w:cs="Arial"/>
          <w:b/>
          <w:sz w:val="22"/>
          <w:szCs w:val="22"/>
        </w:rPr>
        <w:t>28/12</w:t>
      </w:r>
      <w:r w:rsidRPr="00517176">
        <w:rPr>
          <w:rFonts w:ascii="Garamond" w:hAnsi="Garamond" w:cs="Arial"/>
          <w:b/>
          <w:sz w:val="22"/>
          <w:szCs w:val="22"/>
        </w:rPr>
        <w:t>/2017</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xml:space="preserve">- Folhas </w:t>
      </w:r>
      <w:r w:rsidR="005E2570" w:rsidRPr="00517176">
        <w:rPr>
          <w:rFonts w:ascii="Garamond" w:hAnsi="Garamond" w:cs="Arial"/>
          <w:b/>
          <w:sz w:val="22"/>
          <w:szCs w:val="22"/>
        </w:rPr>
        <w:t>654/659</w:t>
      </w:r>
      <w:r w:rsidRPr="00517176">
        <w:rPr>
          <w:rFonts w:ascii="Garamond" w:hAnsi="Garamond" w:cs="Arial"/>
          <w:b/>
          <w:sz w:val="22"/>
          <w:szCs w:val="22"/>
        </w:rPr>
        <w:t>: contrato</w:t>
      </w:r>
      <w:r w:rsidR="005E2570" w:rsidRPr="00517176">
        <w:rPr>
          <w:rFonts w:ascii="Garamond" w:hAnsi="Garamond" w:cs="Arial"/>
          <w:b/>
          <w:sz w:val="22"/>
          <w:szCs w:val="22"/>
        </w:rPr>
        <w:t xml:space="preserve"> n. 143/2017</w:t>
      </w:r>
      <w:r w:rsidRPr="00517176">
        <w:rPr>
          <w:rFonts w:ascii="Garamond" w:hAnsi="Garamond" w:cs="Arial"/>
          <w:b/>
          <w:sz w:val="22"/>
          <w:szCs w:val="22"/>
        </w:rPr>
        <w:t xml:space="preserve">, em </w:t>
      </w:r>
      <w:r w:rsidR="005E2570" w:rsidRPr="00517176">
        <w:rPr>
          <w:rFonts w:ascii="Garamond" w:hAnsi="Garamond" w:cs="Arial"/>
          <w:b/>
          <w:sz w:val="22"/>
          <w:szCs w:val="22"/>
        </w:rPr>
        <w:t>28/12</w:t>
      </w:r>
      <w:r w:rsidRPr="00517176">
        <w:rPr>
          <w:rFonts w:ascii="Garamond" w:hAnsi="Garamond" w:cs="Arial"/>
          <w:b/>
          <w:sz w:val="22"/>
          <w:szCs w:val="22"/>
        </w:rPr>
        <w:t>/2017</w:t>
      </w:r>
    </w:p>
    <w:p w:rsidR="005A596E" w:rsidRPr="00517176" w:rsidRDefault="005A596E" w:rsidP="005A596E">
      <w:pPr>
        <w:pStyle w:val="PargrafodaLista"/>
        <w:widowControl w:val="0"/>
        <w:spacing w:line="360" w:lineRule="auto"/>
        <w:ind w:left="1418"/>
        <w:jc w:val="both"/>
        <w:rPr>
          <w:rFonts w:ascii="Garamond" w:hAnsi="Garamond" w:cs="Arial"/>
          <w:b/>
          <w:sz w:val="22"/>
          <w:szCs w:val="22"/>
        </w:rPr>
      </w:pPr>
      <w:r w:rsidRPr="00517176">
        <w:rPr>
          <w:rFonts w:ascii="Garamond" w:hAnsi="Garamond" w:cs="Arial"/>
          <w:b/>
          <w:sz w:val="22"/>
          <w:szCs w:val="22"/>
        </w:rPr>
        <w:t xml:space="preserve">- Folhas </w:t>
      </w:r>
      <w:r w:rsidR="005E2570" w:rsidRPr="00517176">
        <w:rPr>
          <w:rFonts w:ascii="Garamond" w:hAnsi="Garamond" w:cs="Arial"/>
          <w:b/>
          <w:sz w:val="22"/>
          <w:szCs w:val="22"/>
        </w:rPr>
        <w:t>660/661</w:t>
      </w:r>
      <w:r w:rsidRPr="00517176">
        <w:rPr>
          <w:rFonts w:ascii="Garamond" w:hAnsi="Garamond" w:cs="Arial"/>
          <w:b/>
          <w:sz w:val="22"/>
          <w:szCs w:val="22"/>
        </w:rPr>
        <w:t xml:space="preserve">: publicação, em </w:t>
      </w:r>
      <w:r w:rsidR="005E2570" w:rsidRPr="00517176">
        <w:rPr>
          <w:rFonts w:ascii="Garamond" w:hAnsi="Garamond" w:cs="Arial"/>
          <w:b/>
          <w:sz w:val="22"/>
          <w:szCs w:val="22"/>
        </w:rPr>
        <w:t>29/12/2017</w:t>
      </w:r>
    </w:p>
    <w:p w:rsidR="005F7633" w:rsidRPr="005476D4" w:rsidRDefault="005F7633" w:rsidP="00F74DC3">
      <w:pPr>
        <w:pStyle w:val="PargrafodaLista"/>
        <w:widowControl w:val="0"/>
        <w:spacing w:line="360" w:lineRule="auto"/>
        <w:ind w:left="1418"/>
        <w:jc w:val="both"/>
        <w:rPr>
          <w:rFonts w:ascii="Garamond" w:hAnsi="Garamond" w:cs="Arial"/>
          <w:b/>
        </w:rPr>
      </w:pPr>
    </w:p>
    <w:p w:rsidR="009F61C8" w:rsidRPr="009F61C8" w:rsidRDefault="00F72AF8" w:rsidP="00F74DC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Seria possível que </w:t>
      </w:r>
      <w:r w:rsidR="009F61C8">
        <w:rPr>
          <w:rFonts w:ascii="Garamond" w:hAnsi="Garamond" w:cs="Arial"/>
        </w:rPr>
        <w:t xml:space="preserve">praticamente </w:t>
      </w:r>
      <w:r>
        <w:rPr>
          <w:rFonts w:ascii="Garamond" w:hAnsi="Garamond" w:cs="Arial"/>
        </w:rPr>
        <w:t>todos os atos praticados em um processo de inexigibilidade fossem realizados em apenas um dia?</w:t>
      </w:r>
      <w:r w:rsidR="005D64B7">
        <w:rPr>
          <w:rFonts w:ascii="Garamond" w:hAnsi="Garamond" w:cs="Arial"/>
        </w:rPr>
        <w:t xml:space="preserve"> </w:t>
      </w:r>
    </w:p>
    <w:p w:rsidR="009F61C8" w:rsidRPr="00E0483C" w:rsidRDefault="005D64B7" w:rsidP="00F74DC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A meu ver, não.</w:t>
      </w:r>
      <w:r w:rsidR="009F61C8">
        <w:rPr>
          <w:rFonts w:ascii="Garamond" w:hAnsi="Garamond" w:cs="Arial"/>
        </w:rPr>
        <w:t xml:space="preserve"> </w:t>
      </w:r>
      <w:r w:rsidRPr="009F61C8">
        <w:rPr>
          <w:rFonts w:ascii="Garamond" w:hAnsi="Garamond" w:cs="Arial"/>
        </w:rPr>
        <w:t>Entretanto, f</w:t>
      </w:r>
      <w:r w:rsidR="00F72AF8" w:rsidRPr="009F61C8">
        <w:rPr>
          <w:rFonts w:ascii="Garamond" w:hAnsi="Garamond" w:cs="Arial"/>
        </w:rPr>
        <w:t xml:space="preserve">oi o que aconteceu </w:t>
      </w:r>
      <w:r w:rsidR="009F61C8" w:rsidRPr="009F61C8">
        <w:rPr>
          <w:rFonts w:ascii="Garamond" w:hAnsi="Garamond" w:cs="Arial"/>
        </w:rPr>
        <w:t xml:space="preserve">com os procedimentos de Inexigibilidade n. </w:t>
      </w:r>
      <w:r w:rsidR="00E0483C">
        <w:rPr>
          <w:rFonts w:ascii="Garamond" w:hAnsi="Garamond" w:cs="Arial"/>
        </w:rPr>
        <w:t xml:space="preserve">001/2013, </w:t>
      </w:r>
      <w:r w:rsidR="009F61C8" w:rsidRPr="009F61C8">
        <w:rPr>
          <w:rFonts w:ascii="Garamond" w:hAnsi="Garamond" w:cs="Arial"/>
        </w:rPr>
        <w:t>006/2013, 007/2014, 002/2017 e 012/2017</w:t>
      </w:r>
      <w:r w:rsidR="00F72AF8" w:rsidRPr="009F61C8">
        <w:rPr>
          <w:rFonts w:ascii="Garamond" w:hAnsi="Garamond" w:cs="Arial"/>
        </w:rPr>
        <w:t>.</w:t>
      </w:r>
    </w:p>
    <w:p w:rsidR="00E0483C" w:rsidRPr="009F61C8" w:rsidRDefault="00E0483C" w:rsidP="00E0483C">
      <w:pPr>
        <w:pStyle w:val="PargrafodaLista"/>
        <w:widowControl w:val="0"/>
        <w:spacing w:line="360" w:lineRule="auto"/>
        <w:ind w:left="1418"/>
        <w:jc w:val="both"/>
        <w:rPr>
          <w:rFonts w:ascii="Garamond" w:hAnsi="Garamond" w:cs="Arial"/>
          <w:b/>
        </w:rPr>
      </w:pPr>
    </w:p>
    <w:p w:rsidR="00F72AF8" w:rsidRPr="00B0764E" w:rsidRDefault="009F61C8" w:rsidP="008251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Os documentos relativos à solicitação de abertura dos processos licitatórios, à autuação dos processos, à estimativa do impacto financeiro, à adequação financeira e orçamentária, </w:t>
      </w:r>
      <w:r w:rsidR="00F74DC3">
        <w:rPr>
          <w:rFonts w:ascii="Garamond" w:hAnsi="Garamond" w:cs="Arial"/>
        </w:rPr>
        <w:t>ao termo de ratificação, ao contrato e, até mesmo, algumas certidões colacionadas pela própria empresa, foram elaborados e/ou emitidos na mesma data ou em datas muito próximas, em todos os processos licitatórios.</w:t>
      </w:r>
    </w:p>
    <w:p w:rsidR="00B0764E" w:rsidRPr="00B0764E" w:rsidRDefault="00B0764E" w:rsidP="0082511A">
      <w:pPr>
        <w:widowControl w:val="0"/>
        <w:spacing w:line="360" w:lineRule="auto"/>
        <w:jc w:val="both"/>
        <w:rPr>
          <w:rFonts w:ascii="Garamond" w:hAnsi="Garamond" w:cs="Arial"/>
          <w:b/>
        </w:rPr>
      </w:pPr>
    </w:p>
    <w:p w:rsidR="005476D4" w:rsidRPr="0082511A" w:rsidRDefault="00F74DC3" w:rsidP="008251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disso</w:t>
      </w:r>
      <w:r w:rsidR="0041737C">
        <w:rPr>
          <w:rFonts w:ascii="Garamond" w:hAnsi="Garamond" w:cs="Arial"/>
        </w:rPr>
        <w:t xml:space="preserve">, </w:t>
      </w:r>
      <w:r>
        <w:rPr>
          <w:rFonts w:ascii="Garamond" w:hAnsi="Garamond" w:cs="Arial"/>
        </w:rPr>
        <w:t>outros pontos específicos merecem destaque</w:t>
      </w:r>
      <w:r w:rsidR="0082511A">
        <w:rPr>
          <w:rFonts w:ascii="Garamond" w:hAnsi="Garamond" w:cs="Arial"/>
        </w:rPr>
        <w:t>.</w:t>
      </w:r>
    </w:p>
    <w:p w:rsidR="0082511A" w:rsidRPr="00F74DC3" w:rsidRDefault="0082511A" w:rsidP="0082511A">
      <w:pPr>
        <w:pStyle w:val="PargrafodaLista"/>
        <w:widowControl w:val="0"/>
        <w:spacing w:line="360" w:lineRule="auto"/>
        <w:ind w:left="1418"/>
        <w:jc w:val="both"/>
        <w:rPr>
          <w:rFonts w:ascii="Garamond" w:hAnsi="Garamond" w:cs="Arial"/>
          <w:b/>
        </w:rPr>
      </w:pPr>
    </w:p>
    <w:p w:rsidR="00347318" w:rsidRPr="00347318" w:rsidRDefault="00F74DC3" w:rsidP="0034731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w:t>
      </w:r>
      <w:r w:rsidR="004D0853">
        <w:rPr>
          <w:rFonts w:ascii="Garamond" w:hAnsi="Garamond" w:cs="Arial"/>
        </w:rPr>
        <w:t xml:space="preserve">Não houve pesquisa de preços em </w:t>
      </w:r>
      <w:r w:rsidR="00FB4944">
        <w:rPr>
          <w:rFonts w:ascii="Garamond" w:hAnsi="Garamond" w:cs="Arial"/>
        </w:rPr>
        <w:t>qualquer</w:t>
      </w:r>
      <w:r w:rsidR="004D0853">
        <w:rPr>
          <w:rFonts w:ascii="Garamond" w:hAnsi="Garamond" w:cs="Arial"/>
        </w:rPr>
        <w:t xml:space="preserve"> dos processos de inexigibilidade de licitação, apesar de o prefeito municipal, na segunda página de cada um deles, informar o contrário:</w:t>
      </w:r>
    </w:p>
    <w:p w:rsidR="00347318" w:rsidRPr="00347318" w:rsidRDefault="00347318" w:rsidP="00347318">
      <w:pPr>
        <w:widowControl w:val="0"/>
        <w:spacing w:line="360" w:lineRule="auto"/>
        <w:jc w:val="both"/>
        <w:rPr>
          <w:rFonts w:ascii="Garamond" w:hAnsi="Garamond" w:cs="Arial"/>
          <w:b/>
        </w:rPr>
      </w:pPr>
    </w:p>
    <w:p w:rsidR="004D0853" w:rsidRPr="004D0853" w:rsidRDefault="004D0853" w:rsidP="004D0853">
      <w:pPr>
        <w:pStyle w:val="PargrafodaLista"/>
        <w:widowControl w:val="0"/>
        <w:spacing w:line="360" w:lineRule="auto"/>
        <w:ind w:left="0"/>
        <w:jc w:val="center"/>
        <w:rPr>
          <w:rFonts w:ascii="Garamond" w:hAnsi="Garamond" w:cs="Arial"/>
          <w:b/>
        </w:rPr>
      </w:pPr>
      <w:r w:rsidRPr="004D0853">
        <w:rPr>
          <w:rFonts w:ascii="Garamond" w:hAnsi="Garamond" w:cs="Arial"/>
          <w:b/>
          <w:noProof/>
        </w:rPr>
        <w:drawing>
          <wp:inline distT="0" distB="0" distL="0" distR="0">
            <wp:extent cx="4667693" cy="3656903"/>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693" cy="3656903"/>
                    </a:xfrm>
                    <a:prstGeom prst="rect">
                      <a:avLst/>
                    </a:prstGeom>
                    <a:noFill/>
                    <a:ln>
                      <a:noFill/>
                    </a:ln>
                  </pic:spPr>
                </pic:pic>
              </a:graphicData>
            </a:graphic>
          </wp:inline>
        </w:drawing>
      </w:r>
    </w:p>
    <w:p w:rsidR="00F74DC3" w:rsidRPr="008B7A02" w:rsidRDefault="004D0853" w:rsidP="004D0853">
      <w:pPr>
        <w:pStyle w:val="PargrafodaLista"/>
        <w:widowControl w:val="0"/>
        <w:numPr>
          <w:ilvl w:val="0"/>
          <w:numId w:val="14"/>
        </w:numPr>
        <w:spacing w:line="360" w:lineRule="auto"/>
        <w:ind w:left="0" w:firstLine="1418"/>
        <w:jc w:val="both"/>
        <w:rPr>
          <w:rFonts w:ascii="Garamond" w:hAnsi="Garamond" w:cs="Arial"/>
          <w:b/>
        </w:rPr>
      </w:pPr>
      <w:r w:rsidRPr="008B7A02">
        <w:rPr>
          <w:rFonts w:ascii="Garamond" w:hAnsi="Garamond" w:cs="Arial"/>
          <w:b/>
        </w:rPr>
        <w:lastRenderedPageBreak/>
        <w:t xml:space="preserve">Segundo. </w:t>
      </w:r>
      <w:r w:rsidR="00F74DC3" w:rsidRPr="008B7A02">
        <w:rPr>
          <w:rFonts w:ascii="Garamond" w:hAnsi="Garamond" w:cs="Arial"/>
          <w:b/>
        </w:rPr>
        <w:t>À exceção do parecer técnico contábil e do parecer jurídico, os demais documentos elaborados pelo município de Rio Doce, tais como a estimativa do impacto financeiro e a adequação financeira e orçamentária, foram subscritos pelo próprio prefeito municipal.</w:t>
      </w:r>
    </w:p>
    <w:p w:rsidR="00F74DC3" w:rsidRPr="00F74DC3" w:rsidRDefault="00F74DC3" w:rsidP="004D0853">
      <w:pPr>
        <w:pStyle w:val="PargrafodaLista"/>
        <w:widowControl w:val="0"/>
        <w:spacing w:line="360" w:lineRule="auto"/>
        <w:ind w:left="1418"/>
        <w:jc w:val="both"/>
        <w:rPr>
          <w:rFonts w:ascii="Garamond" w:hAnsi="Garamond" w:cs="Arial"/>
          <w:b/>
        </w:rPr>
      </w:pPr>
    </w:p>
    <w:p w:rsidR="00F74DC3" w:rsidRPr="0082511A" w:rsidRDefault="00F74DC3"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Ora, respectivos documentos, na grande maioria dos casos, são elaborados a pedido do prefeito e subscritos pelos respectivos secretários ou gestores responsáveis pelas unidades competentes sobre o assunto.</w:t>
      </w:r>
    </w:p>
    <w:p w:rsidR="0082511A" w:rsidRPr="0082511A" w:rsidRDefault="0082511A" w:rsidP="004D0853">
      <w:pPr>
        <w:pStyle w:val="PargrafodaLista"/>
        <w:spacing w:line="360" w:lineRule="auto"/>
        <w:rPr>
          <w:rFonts w:ascii="Garamond" w:hAnsi="Garamond" w:cs="Arial"/>
          <w:b/>
        </w:rPr>
      </w:pPr>
    </w:p>
    <w:p w:rsidR="0082511A" w:rsidRPr="00F74DC3" w:rsidRDefault="0082511A"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 não apenas pelo prefeito municipal, por não ser, obviamente, a sua função. Mas sim de seus subordinados, nas respectivas secretarias.</w:t>
      </w:r>
    </w:p>
    <w:p w:rsidR="00F74DC3" w:rsidRPr="00F74DC3" w:rsidRDefault="00F74DC3" w:rsidP="004D0853">
      <w:pPr>
        <w:pStyle w:val="PargrafodaLista"/>
        <w:spacing w:line="360" w:lineRule="auto"/>
        <w:rPr>
          <w:rFonts w:ascii="Garamond" w:hAnsi="Garamond" w:cs="Arial"/>
          <w:b/>
        </w:rPr>
      </w:pPr>
    </w:p>
    <w:p w:rsidR="00F74DC3" w:rsidRPr="0082511A" w:rsidRDefault="004D0853"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Terceiro</w:t>
      </w:r>
      <w:r w:rsidR="00F74DC3">
        <w:rPr>
          <w:rFonts w:ascii="Garamond" w:hAnsi="Garamond" w:cs="Arial"/>
        </w:rPr>
        <w:t>. Os pareceres técnicos contábeis elaborados em todas as licitações, a pedido do prefeito, foram subscritos pelo Sr. Cláudio Renato Barcellos, cujo vínculo empregatício, de acordo com da</w:t>
      </w:r>
      <w:r w:rsidR="0082511A">
        <w:rPr>
          <w:rFonts w:ascii="Garamond" w:hAnsi="Garamond" w:cs="Arial"/>
        </w:rPr>
        <w:t>dos do INFOSEG, é com o município de Dom Silvério, e não o município de Rio Doce.</w:t>
      </w:r>
    </w:p>
    <w:p w:rsidR="0082511A" w:rsidRPr="0082511A" w:rsidRDefault="0082511A" w:rsidP="004D0853">
      <w:pPr>
        <w:pStyle w:val="PargrafodaLista"/>
        <w:spacing w:line="360" w:lineRule="auto"/>
        <w:rPr>
          <w:rFonts w:ascii="Garamond" w:hAnsi="Garamond" w:cs="Arial"/>
          <w:b/>
        </w:rPr>
      </w:pPr>
    </w:p>
    <w:p w:rsidR="0082511A" w:rsidRPr="0082511A" w:rsidRDefault="0082511A"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que o prefeito municipal de Rio Doce não utilizou os seus próprios servidores para a elaboração dos documentos presentes nas licitações?</w:t>
      </w:r>
    </w:p>
    <w:p w:rsidR="0082511A" w:rsidRPr="0082511A" w:rsidRDefault="0082511A" w:rsidP="004D0853">
      <w:pPr>
        <w:pStyle w:val="PargrafodaLista"/>
        <w:spacing w:line="360" w:lineRule="auto"/>
        <w:rPr>
          <w:rFonts w:ascii="Garamond" w:hAnsi="Garamond" w:cs="Arial"/>
          <w:b/>
        </w:rPr>
      </w:pPr>
    </w:p>
    <w:p w:rsidR="0082511A" w:rsidRPr="0082511A" w:rsidRDefault="0082511A"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consulta ao portal da transparência do município, o responsável pelo departamento de contabilidade da prefeitura</w:t>
      </w:r>
      <w:r w:rsidR="00556684">
        <w:rPr>
          <w:rFonts w:ascii="Garamond" w:hAnsi="Garamond" w:cs="Arial"/>
        </w:rPr>
        <w:t xml:space="preserve"> de Rio Doce</w:t>
      </w:r>
      <w:r>
        <w:rPr>
          <w:rFonts w:ascii="Garamond" w:hAnsi="Garamond" w:cs="Arial"/>
        </w:rPr>
        <w:t xml:space="preserve"> seria o Sr. </w:t>
      </w:r>
      <w:r w:rsidR="00556684">
        <w:rPr>
          <w:rFonts w:ascii="Garamond" w:hAnsi="Garamond" w:cs="Arial"/>
        </w:rPr>
        <w:t>Alexandre Martins Lazarini</w:t>
      </w:r>
      <w:r w:rsidR="00556684">
        <w:rPr>
          <w:rStyle w:val="Refdenotaderodap"/>
          <w:rFonts w:ascii="Garamond" w:hAnsi="Garamond" w:cs="Arial"/>
        </w:rPr>
        <w:footnoteReference w:id="3"/>
      </w:r>
      <w:r w:rsidR="00556684">
        <w:rPr>
          <w:rFonts w:ascii="Garamond" w:hAnsi="Garamond" w:cs="Arial"/>
        </w:rPr>
        <w:t>, não tendo sido encontrado, dentre os servidores do município, o nome do Sr. Cláudio.</w:t>
      </w:r>
    </w:p>
    <w:p w:rsidR="0082511A" w:rsidRPr="0082511A" w:rsidRDefault="0082511A" w:rsidP="004D0853">
      <w:pPr>
        <w:pStyle w:val="PargrafodaLista"/>
        <w:spacing w:line="360" w:lineRule="auto"/>
        <w:rPr>
          <w:rFonts w:ascii="Garamond" w:hAnsi="Garamond" w:cs="Arial"/>
          <w:b/>
        </w:rPr>
      </w:pPr>
    </w:p>
    <w:p w:rsidR="0082511A" w:rsidRPr="0082511A" w:rsidRDefault="004D0853"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Quarto</w:t>
      </w:r>
      <w:r w:rsidR="0082511A">
        <w:rPr>
          <w:rFonts w:ascii="Garamond" w:hAnsi="Garamond" w:cs="Arial"/>
        </w:rPr>
        <w:t xml:space="preserve">. Nos processos de Inexigibilidade n. </w:t>
      </w:r>
      <w:r w:rsidR="0082511A" w:rsidRPr="009F61C8">
        <w:rPr>
          <w:rFonts w:ascii="Garamond" w:hAnsi="Garamond" w:cs="Arial"/>
        </w:rPr>
        <w:t>006/2013</w:t>
      </w:r>
      <w:r w:rsidR="0082511A">
        <w:rPr>
          <w:rFonts w:ascii="Garamond" w:hAnsi="Garamond" w:cs="Arial"/>
        </w:rPr>
        <w:t xml:space="preserve"> e</w:t>
      </w:r>
      <w:r w:rsidR="0082511A" w:rsidRPr="009F61C8">
        <w:rPr>
          <w:rFonts w:ascii="Garamond" w:hAnsi="Garamond" w:cs="Arial"/>
        </w:rPr>
        <w:t xml:space="preserve"> 007/2014</w:t>
      </w:r>
      <w:r w:rsidR="0082511A">
        <w:rPr>
          <w:rFonts w:ascii="Garamond" w:hAnsi="Garamond" w:cs="Arial"/>
        </w:rPr>
        <w:t xml:space="preserve">, </w:t>
      </w:r>
      <w:r w:rsidR="0082511A">
        <w:rPr>
          <w:rFonts w:ascii="Garamond" w:hAnsi="Garamond" w:cs="Arial"/>
        </w:rPr>
        <w:lastRenderedPageBreak/>
        <w:t>apesar de a comissão de licitação ter sido devidamente nomeada, nenhum dos documentos ali presentes foram assinados por seus componentes.</w:t>
      </w:r>
    </w:p>
    <w:p w:rsidR="0082511A" w:rsidRPr="0082511A" w:rsidRDefault="0082511A" w:rsidP="004D0853">
      <w:pPr>
        <w:pStyle w:val="PargrafodaLista"/>
        <w:spacing w:line="360" w:lineRule="auto"/>
        <w:rPr>
          <w:rFonts w:ascii="Garamond" w:hAnsi="Garamond" w:cs="Arial"/>
          <w:b/>
        </w:rPr>
      </w:pPr>
    </w:p>
    <w:p w:rsidR="0082511A" w:rsidRPr="0082511A" w:rsidRDefault="0082511A"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não se teve a participação da CPL em nenhum momento.</w:t>
      </w:r>
    </w:p>
    <w:p w:rsidR="0082511A" w:rsidRPr="0082511A" w:rsidRDefault="0082511A" w:rsidP="004D0853">
      <w:pPr>
        <w:pStyle w:val="PargrafodaLista"/>
        <w:spacing w:line="360" w:lineRule="auto"/>
        <w:rPr>
          <w:rFonts w:ascii="Garamond" w:hAnsi="Garamond" w:cs="Arial"/>
          <w:b/>
        </w:rPr>
      </w:pPr>
    </w:p>
    <w:p w:rsidR="00556684" w:rsidRPr="00556684" w:rsidRDefault="004D0853"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Quinto</w:t>
      </w:r>
      <w:r w:rsidR="0082511A">
        <w:rPr>
          <w:rFonts w:ascii="Garamond" w:hAnsi="Garamond" w:cs="Arial"/>
        </w:rPr>
        <w:t xml:space="preserve">. </w:t>
      </w:r>
      <w:r w:rsidR="00556684">
        <w:rPr>
          <w:rFonts w:ascii="Garamond" w:hAnsi="Garamond" w:cs="Arial"/>
        </w:rPr>
        <w:t xml:space="preserve">Nenhum dos pareceres jurídicos elaborados nos processos licitatórios obteve uma aprovação expressa dos respectivos assessores. </w:t>
      </w:r>
    </w:p>
    <w:p w:rsidR="00556684" w:rsidRPr="00556684" w:rsidRDefault="00556684" w:rsidP="004D0853">
      <w:pPr>
        <w:pStyle w:val="PargrafodaLista"/>
        <w:spacing w:line="360" w:lineRule="auto"/>
        <w:rPr>
          <w:rFonts w:ascii="Garamond" w:hAnsi="Garamond" w:cs="Arial"/>
        </w:rPr>
      </w:pPr>
    </w:p>
    <w:p w:rsidR="0082511A" w:rsidRPr="004D0853" w:rsidRDefault="00556684"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Ao revés, foram elaborados pareceres amplos e vazios, sem nenhuma fundamentação contundente, mas tão somente com a descrição de alguns artigos </w:t>
      </w:r>
      <w:r w:rsidR="00F144DC">
        <w:rPr>
          <w:rFonts w:ascii="Garamond" w:hAnsi="Garamond" w:cs="Arial"/>
        </w:rPr>
        <w:t>da Lei n. 8.666/1993</w:t>
      </w:r>
      <w:r>
        <w:rPr>
          <w:rFonts w:ascii="Garamond" w:hAnsi="Garamond" w:cs="Arial"/>
        </w:rPr>
        <w:t xml:space="preserve">, sem também comentar sobre a regularidade ou irregularidade dos processos de inexigibilidade de licitação. </w:t>
      </w:r>
    </w:p>
    <w:p w:rsidR="004D0853" w:rsidRPr="004D0853" w:rsidRDefault="004D0853" w:rsidP="004D0853">
      <w:pPr>
        <w:pStyle w:val="PargrafodaLista"/>
        <w:spacing w:line="360" w:lineRule="auto"/>
        <w:rPr>
          <w:rFonts w:ascii="Garamond" w:hAnsi="Garamond" w:cs="Arial"/>
          <w:b/>
        </w:rPr>
      </w:pPr>
    </w:p>
    <w:p w:rsidR="004D0853" w:rsidRPr="004D0853" w:rsidRDefault="004D0853" w:rsidP="004D085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pareceres não possuem conclusão.</w:t>
      </w:r>
    </w:p>
    <w:p w:rsidR="004D0853" w:rsidRPr="004D0853" w:rsidRDefault="004D0853" w:rsidP="004D0853">
      <w:pPr>
        <w:pStyle w:val="PargrafodaLista"/>
        <w:spacing w:line="360" w:lineRule="auto"/>
        <w:rPr>
          <w:rFonts w:ascii="Garamond" w:hAnsi="Garamond" w:cs="Arial"/>
          <w:b/>
        </w:rPr>
      </w:pPr>
    </w:p>
    <w:p w:rsidR="004D0853" w:rsidRPr="004D0853" w:rsidRDefault="004D0853" w:rsidP="004D0853">
      <w:pPr>
        <w:widowControl w:val="0"/>
        <w:spacing w:line="360" w:lineRule="auto"/>
        <w:jc w:val="both"/>
        <w:rPr>
          <w:rFonts w:ascii="Garamond" w:hAnsi="Garamond" w:cs="Arial"/>
          <w:b/>
        </w:rPr>
      </w:pPr>
      <w:r w:rsidRPr="004D0853">
        <w:rPr>
          <w:rFonts w:ascii="Garamond" w:hAnsi="Garamond" w:cs="Arial"/>
          <w:b/>
          <w:noProof/>
        </w:rPr>
        <w:drawing>
          <wp:inline distT="0" distB="0" distL="0" distR="0">
            <wp:extent cx="5886805" cy="341305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8787" cy="3419998"/>
                    </a:xfrm>
                    <a:prstGeom prst="rect">
                      <a:avLst/>
                    </a:prstGeom>
                    <a:noFill/>
                    <a:ln>
                      <a:noFill/>
                    </a:ln>
                  </pic:spPr>
                </pic:pic>
              </a:graphicData>
            </a:graphic>
          </wp:inline>
        </w:drawing>
      </w:r>
    </w:p>
    <w:p w:rsidR="00556684" w:rsidRPr="002A463E" w:rsidRDefault="004D0853" w:rsidP="002A46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Sexto</w:t>
      </w:r>
      <w:r w:rsidR="00556684">
        <w:rPr>
          <w:rFonts w:ascii="Garamond" w:hAnsi="Garamond" w:cs="Arial"/>
        </w:rPr>
        <w:t xml:space="preserve"> e por último. </w:t>
      </w:r>
      <w:r w:rsidR="002A463E">
        <w:rPr>
          <w:rFonts w:ascii="Garamond" w:hAnsi="Garamond" w:cs="Arial"/>
        </w:rPr>
        <w:t>Além da desorganização de alguns documentos, f</w:t>
      </w:r>
      <w:r w:rsidR="00556684">
        <w:rPr>
          <w:rFonts w:ascii="Garamond" w:hAnsi="Garamond" w:cs="Arial"/>
        </w:rPr>
        <w:t xml:space="preserve">altam páginas em alguns processos licitatórios, apesar </w:t>
      </w:r>
      <w:r w:rsidR="002A463E">
        <w:rPr>
          <w:rFonts w:ascii="Garamond" w:hAnsi="Garamond" w:cs="Arial"/>
        </w:rPr>
        <w:t xml:space="preserve">de a ordem cronológica da numeração das páginas estar correta. </w:t>
      </w:r>
    </w:p>
    <w:p w:rsidR="002A463E" w:rsidRPr="002A463E" w:rsidRDefault="002A463E" w:rsidP="002A463E">
      <w:pPr>
        <w:pStyle w:val="PargrafodaLista"/>
        <w:spacing w:line="360" w:lineRule="auto"/>
        <w:rPr>
          <w:rFonts w:ascii="Garamond" w:hAnsi="Garamond" w:cs="Arial"/>
          <w:b/>
        </w:rPr>
      </w:pPr>
    </w:p>
    <w:p w:rsidR="002A463E" w:rsidRPr="002A463E" w:rsidRDefault="002A463E" w:rsidP="002A46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exemplo, o Contrato n. 133/2013, decorrente da Inexigibilidade n. 006/2013. Embora a ordem de sua numeração de página esteja em correta ordem cronológica, não se encontram presentes nos autos da licitação as páginas 02, 04, 06 e 08 do instrumento contratual.</w:t>
      </w:r>
    </w:p>
    <w:p w:rsidR="002A463E" w:rsidRPr="002A463E" w:rsidRDefault="002A463E" w:rsidP="00CD5A97">
      <w:pPr>
        <w:pStyle w:val="PargrafodaLista"/>
        <w:spacing w:line="360" w:lineRule="auto"/>
        <w:rPr>
          <w:rFonts w:ascii="Garamond" w:hAnsi="Garamond" w:cs="Arial"/>
          <w:b/>
        </w:rPr>
      </w:pPr>
    </w:p>
    <w:p w:rsidR="002A463E" w:rsidRPr="002A463E" w:rsidRDefault="002A463E" w:rsidP="00CD5A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Qual seria a explicação para tanto? </w:t>
      </w:r>
    </w:p>
    <w:p w:rsidR="002A463E" w:rsidRPr="002A463E" w:rsidRDefault="002A463E" w:rsidP="00CD5A97">
      <w:pPr>
        <w:pStyle w:val="PargrafodaLista"/>
        <w:spacing w:line="360" w:lineRule="auto"/>
        <w:rPr>
          <w:rFonts w:ascii="Garamond" w:hAnsi="Garamond" w:cs="Arial"/>
          <w:b/>
        </w:rPr>
      </w:pPr>
    </w:p>
    <w:p w:rsidR="002A463E" w:rsidRPr="00CD5A97" w:rsidRDefault="002A463E" w:rsidP="00CD5A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Da cláusula terceira, presente na página 01 do contrato, pula-se diretamente para a cláusula oitava, à folha 07. Não se pode, então, ter conhecimento das demais cláusulas contratuais.</w:t>
      </w:r>
    </w:p>
    <w:p w:rsidR="00CD5A97" w:rsidRPr="00CD5A97" w:rsidRDefault="00CD5A97" w:rsidP="00CD5A97">
      <w:pPr>
        <w:pStyle w:val="PargrafodaLista"/>
        <w:spacing w:line="360" w:lineRule="auto"/>
        <w:rPr>
          <w:rFonts w:ascii="Garamond" w:hAnsi="Garamond" w:cs="Arial"/>
          <w:b/>
        </w:rPr>
      </w:pPr>
    </w:p>
    <w:p w:rsidR="00CD5A97" w:rsidRPr="00F144DC" w:rsidRDefault="00CD5A97" w:rsidP="00CD5A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mesmo aconteceu no Contrato n. 139/2014, decorrente da Inexigibilidade n. 007/2014.</w:t>
      </w:r>
    </w:p>
    <w:p w:rsidR="00F144DC" w:rsidRPr="00F144DC" w:rsidRDefault="00F144DC" w:rsidP="00CD5A97">
      <w:pPr>
        <w:widowControl w:val="0"/>
        <w:spacing w:line="360" w:lineRule="auto"/>
        <w:jc w:val="both"/>
        <w:rPr>
          <w:rFonts w:ascii="Garamond" w:hAnsi="Garamond" w:cs="Arial"/>
          <w:b/>
        </w:rPr>
      </w:pPr>
    </w:p>
    <w:p w:rsidR="009813B8" w:rsidRPr="001B349A" w:rsidRDefault="002A463E" w:rsidP="00CD5A97">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 meu ver</w:t>
      </w:r>
      <w:r w:rsidR="007F0F0B" w:rsidRPr="00251651">
        <w:rPr>
          <w:rFonts w:ascii="Garamond" w:hAnsi="Garamond" w:cs="Arial"/>
        </w:rPr>
        <w:t xml:space="preserve">, </w:t>
      </w:r>
      <w:r w:rsidR="0041737C" w:rsidRPr="00251651">
        <w:rPr>
          <w:rFonts w:ascii="Garamond" w:hAnsi="Garamond" w:cs="Arial"/>
        </w:rPr>
        <w:t>os fatos confirmam que o</w:t>
      </w:r>
      <w:r w:rsidR="00571043" w:rsidRPr="00251651">
        <w:rPr>
          <w:rFonts w:ascii="Garamond" w:hAnsi="Garamond" w:cs="Arial"/>
        </w:rPr>
        <w:t>s</w:t>
      </w:r>
      <w:r w:rsidR="0041737C" w:rsidRPr="00251651">
        <w:rPr>
          <w:rFonts w:ascii="Garamond" w:hAnsi="Garamond" w:cs="Arial"/>
        </w:rPr>
        <w:t xml:space="preserve"> processo</w:t>
      </w:r>
      <w:r w:rsidR="00571043" w:rsidRPr="00251651">
        <w:rPr>
          <w:rFonts w:ascii="Garamond" w:hAnsi="Garamond" w:cs="Arial"/>
        </w:rPr>
        <w:t>s foram</w:t>
      </w:r>
      <w:r w:rsidR="0041737C" w:rsidRPr="00251651">
        <w:rPr>
          <w:rFonts w:ascii="Garamond" w:hAnsi="Garamond" w:cs="Arial"/>
        </w:rPr>
        <w:t xml:space="preserve"> forjado</w:t>
      </w:r>
      <w:r w:rsidR="00571043" w:rsidRPr="00251651">
        <w:rPr>
          <w:rFonts w:ascii="Garamond" w:hAnsi="Garamond" w:cs="Arial"/>
        </w:rPr>
        <w:t>s</w:t>
      </w:r>
      <w:r w:rsidR="0041737C" w:rsidRPr="00251651">
        <w:rPr>
          <w:rFonts w:ascii="Garamond" w:hAnsi="Garamond" w:cs="Arial"/>
        </w:rPr>
        <w:t xml:space="preserve"> e o conluio, consumado.</w:t>
      </w:r>
      <w:r w:rsidR="001B349A">
        <w:rPr>
          <w:rFonts w:ascii="Garamond" w:hAnsi="Garamond" w:cs="Arial"/>
        </w:rPr>
        <w:t xml:space="preserve"> </w:t>
      </w:r>
      <w:r w:rsidR="009813B8" w:rsidRPr="001B349A">
        <w:rPr>
          <w:rFonts w:ascii="Garamond" w:hAnsi="Garamond" w:cs="Arial"/>
        </w:rPr>
        <w:t>Possivelmente, somente com o processo de inexigibilidade de licitação as partes envolvidas garantiriam a contratação da empresa ADPM – Administração Pública para Municípios Ltda., sem qualquer interferência externa, o que nos permite inferir que os atos foram indubitavelmente direcionados e calculados.</w:t>
      </w:r>
    </w:p>
    <w:p w:rsidR="00F0440D" w:rsidRPr="001A10AC" w:rsidRDefault="00F0440D" w:rsidP="0041737C">
      <w:pPr>
        <w:pStyle w:val="PargrafodaLista"/>
        <w:spacing w:line="360" w:lineRule="auto"/>
        <w:rPr>
          <w:rFonts w:ascii="Garamond" w:hAnsi="Garamond" w:cs="Arial"/>
          <w:b/>
        </w:rPr>
      </w:pPr>
    </w:p>
    <w:p w:rsidR="001A10AC" w:rsidRPr="006F2453" w:rsidRDefault="005E01D7" w:rsidP="0041737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Portanto, há provas suficientes </w:t>
      </w:r>
      <w:r w:rsidR="001A10AC">
        <w:rPr>
          <w:rFonts w:ascii="Garamond" w:hAnsi="Garamond" w:cs="Arial"/>
        </w:rPr>
        <w:t>de conluio nesta situação. Até mesmo porque a formação de prova inequívoca de conluio é algo extremamente difícil e que foge às competências do Tribunal de Contas.</w:t>
      </w:r>
    </w:p>
    <w:p w:rsidR="001A10AC" w:rsidRPr="00271B5F" w:rsidRDefault="007C0D05" w:rsidP="0041737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S</w:t>
      </w:r>
      <w:r w:rsidR="001A10AC">
        <w:rPr>
          <w:rFonts w:ascii="Garamond" w:hAnsi="Garamond" w:cs="Arial"/>
        </w:rPr>
        <w:t>eriam necessárias diligências relativas a escutas tele</w:t>
      </w:r>
      <w:r w:rsidR="00271B5F">
        <w:rPr>
          <w:rFonts w:ascii="Garamond" w:hAnsi="Garamond" w:cs="Arial"/>
        </w:rPr>
        <w:t xml:space="preserve">fônicas e oitiva de testemunhas. </w:t>
      </w:r>
      <w:r w:rsidR="00F9075A" w:rsidRPr="00271B5F">
        <w:rPr>
          <w:rFonts w:ascii="Garamond" w:hAnsi="Garamond" w:cs="Arial"/>
        </w:rPr>
        <w:t>O Tribunal de Contas da União já se manifestou a esse respeito no Acórdão n. 57/2003 (mantido em grau de recurso – Acórdão n. 630/2006 – Plenário):</w:t>
      </w:r>
    </w:p>
    <w:p w:rsidR="005E01D7" w:rsidRDefault="005E01D7" w:rsidP="00271B5F">
      <w:pPr>
        <w:pStyle w:val="PargrafodaLista"/>
        <w:widowControl w:val="0"/>
        <w:spacing w:line="360" w:lineRule="auto"/>
        <w:ind w:left="1418"/>
        <w:jc w:val="both"/>
        <w:rPr>
          <w:rFonts w:ascii="Garamond" w:hAnsi="Garamond"/>
          <w:sz w:val="22"/>
          <w:szCs w:val="22"/>
          <w:u w:val="single"/>
        </w:rPr>
      </w:pPr>
    </w:p>
    <w:p w:rsidR="00F9075A" w:rsidRPr="000373DC" w:rsidRDefault="00F9075A" w:rsidP="00271B5F">
      <w:pPr>
        <w:pStyle w:val="PargrafodaLista"/>
        <w:widowControl w:val="0"/>
        <w:spacing w:line="360" w:lineRule="auto"/>
        <w:ind w:left="1418"/>
        <w:jc w:val="both"/>
        <w:rPr>
          <w:rFonts w:ascii="Garamond" w:hAnsi="Garamond"/>
          <w:sz w:val="20"/>
          <w:szCs w:val="20"/>
          <w:u w:val="single"/>
        </w:rPr>
      </w:pPr>
      <w:r w:rsidRPr="000373DC">
        <w:rPr>
          <w:rFonts w:ascii="Garamond" w:hAnsi="Garamond"/>
          <w:sz w:val="20"/>
          <w:szCs w:val="20"/>
          <w:u w:val="single"/>
        </w:rPr>
        <w:t xml:space="preserve">Acórdão nº 57/2003 - Plenário </w:t>
      </w:r>
    </w:p>
    <w:p w:rsidR="00F9075A" w:rsidRPr="000373DC" w:rsidRDefault="00F9075A" w:rsidP="00271B5F">
      <w:pPr>
        <w:pStyle w:val="PargrafodaLista"/>
        <w:widowControl w:val="0"/>
        <w:spacing w:line="360" w:lineRule="auto"/>
        <w:ind w:left="1418"/>
        <w:jc w:val="both"/>
        <w:rPr>
          <w:rFonts w:ascii="Garamond" w:hAnsi="Garamond"/>
          <w:sz w:val="20"/>
          <w:szCs w:val="20"/>
        </w:rPr>
      </w:pPr>
      <w:r w:rsidRPr="000373DC">
        <w:rPr>
          <w:rFonts w:ascii="Garamond" w:hAnsi="Garamond"/>
          <w:sz w:val="20"/>
          <w:szCs w:val="20"/>
        </w:rPr>
        <w:t xml:space="preserve">Trecho do Voto: </w:t>
      </w:r>
    </w:p>
    <w:p w:rsidR="00F9075A" w:rsidRPr="000373DC" w:rsidRDefault="00F9075A" w:rsidP="00271B5F">
      <w:pPr>
        <w:pStyle w:val="PargrafodaLista"/>
        <w:widowControl w:val="0"/>
        <w:spacing w:line="360" w:lineRule="auto"/>
        <w:ind w:left="1418"/>
        <w:jc w:val="both"/>
        <w:rPr>
          <w:rFonts w:ascii="Garamond" w:hAnsi="Garamond"/>
          <w:sz w:val="20"/>
          <w:szCs w:val="20"/>
        </w:rPr>
      </w:pPr>
      <w:r w:rsidRPr="000373DC">
        <w:rPr>
          <w:rFonts w:ascii="Garamond" w:hAnsi="Garamond"/>
          <w:sz w:val="20"/>
          <w:szCs w:val="20"/>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0373DC" w:rsidRDefault="00F9075A" w:rsidP="00271B5F">
      <w:pPr>
        <w:pStyle w:val="PargrafodaLista"/>
        <w:widowControl w:val="0"/>
        <w:spacing w:line="360" w:lineRule="auto"/>
        <w:ind w:left="1418"/>
        <w:jc w:val="both"/>
        <w:rPr>
          <w:rFonts w:ascii="Garamond" w:hAnsi="Garamond"/>
          <w:sz w:val="20"/>
          <w:szCs w:val="20"/>
          <w:u w:val="single"/>
        </w:rPr>
      </w:pPr>
      <w:r w:rsidRPr="000373DC">
        <w:rPr>
          <w:rFonts w:ascii="Garamond" w:hAnsi="Garamond"/>
          <w:sz w:val="20"/>
          <w:szCs w:val="20"/>
          <w:u w:val="single"/>
        </w:rPr>
        <w:t xml:space="preserve">6. </w:t>
      </w:r>
      <w:r w:rsidRPr="000373DC">
        <w:rPr>
          <w:rFonts w:ascii="Garamond" w:hAnsi="Garamond"/>
          <w:b/>
          <w:sz w:val="20"/>
          <w:szCs w:val="20"/>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CD5A97" w:rsidRPr="000373DC" w:rsidRDefault="00CD5A97" w:rsidP="00271B5F">
      <w:pPr>
        <w:pStyle w:val="PargrafodaLista"/>
        <w:widowControl w:val="0"/>
        <w:spacing w:line="360" w:lineRule="auto"/>
        <w:ind w:left="1418"/>
        <w:jc w:val="both"/>
        <w:rPr>
          <w:rFonts w:ascii="Garamond" w:hAnsi="Garamond"/>
          <w:sz w:val="20"/>
          <w:szCs w:val="20"/>
        </w:rPr>
      </w:pPr>
    </w:p>
    <w:p w:rsidR="00F9075A" w:rsidRPr="000373DC" w:rsidRDefault="00F9075A" w:rsidP="00271B5F">
      <w:pPr>
        <w:pStyle w:val="PargrafodaLista"/>
        <w:widowControl w:val="0"/>
        <w:spacing w:line="360" w:lineRule="auto"/>
        <w:ind w:left="1418"/>
        <w:jc w:val="both"/>
        <w:rPr>
          <w:rFonts w:ascii="Garamond" w:hAnsi="Garamond"/>
          <w:sz w:val="20"/>
          <w:szCs w:val="20"/>
        </w:rPr>
      </w:pPr>
      <w:r w:rsidRPr="000373DC">
        <w:rPr>
          <w:rFonts w:ascii="Garamond" w:hAnsi="Garamond"/>
          <w:sz w:val="20"/>
          <w:szCs w:val="20"/>
        </w:rPr>
        <w:t xml:space="preserve">Trecho do Acórdão: </w:t>
      </w:r>
    </w:p>
    <w:p w:rsidR="00F9075A" w:rsidRPr="000373DC" w:rsidRDefault="00F9075A" w:rsidP="00271B5F">
      <w:pPr>
        <w:pStyle w:val="PargrafodaLista"/>
        <w:widowControl w:val="0"/>
        <w:spacing w:line="360" w:lineRule="auto"/>
        <w:ind w:left="1418"/>
        <w:jc w:val="both"/>
        <w:rPr>
          <w:rFonts w:ascii="Garamond" w:hAnsi="Garamond"/>
          <w:sz w:val="20"/>
          <w:szCs w:val="20"/>
        </w:rPr>
      </w:pPr>
      <w:r w:rsidRPr="000373DC">
        <w:rPr>
          <w:rFonts w:ascii="Garamond" w:hAnsi="Garamond"/>
          <w:sz w:val="20"/>
          <w:szCs w:val="20"/>
        </w:rPr>
        <w:t>9.5. declarar a inidoneidade das empresas ‘...´, para participar de licitações no âmbito da Administração Pública Federal por um prazo de um ano, nos termos do art. 46 da Lei nº 8.443/1992.</w:t>
      </w:r>
    </w:p>
    <w:p w:rsidR="00CD5A97" w:rsidRPr="00CD5A97" w:rsidRDefault="00CD5A97" w:rsidP="00CD5A97">
      <w:pPr>
        <w:pStyle w:val="PargrafodaLista"/>
        <w:widowControl w:val="0"/>
        <w:spacing w:line="360" w:lineRule="auto"/>
        <w:ind w:left="1418"/>
        <w:jc w:val="both"/>
        <w:rPr>
          <w:rFonts w:ascii="Garamond" w:hAnsi="Garamond" w:cs="Arial"/>
          <w:b/>
        </w:rPr>
      </w:pPr>
    </w:p>
    <w:p w:rsidR="00F9075A" w:rsidRPr="008F7D8B" w:rsidRDefault="00E2033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A</w:t>
      </w:r>
      <w:r w:rsidR="007C0D05">
        <w:rPr>
          <w:rFonts w:ascii="Garamond" w:hAnsi="Garamond" w:cs="Arial"/>
        </w:rPr>
        <w:t xml:space="preserve">s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rsidR="008F7D8B" w:rsidRPr="007C0D05" w:rsidRDefault="008F7D8B" w:rsidP="00B0764E">
      <w:pPr>
        <w:pStyle w:val="PargrafodaLista"/>
        <w:widowControl w:val="0"/>
        <w:spacing w:line="360" w:lineRule="auto"/>
        <w:ind w:left="1418"/>
        <w:jc w:val="both"/>
        <w:rPr>
          <w:rFonts w:ascii="Garamond" w:hAnsi="Garamond" w:cs="Arial"/>
          <w:b/>
        </w:rPr>
      </w:pPr>
    </w:p>
    <w:p w:rsidR="007C0D05" w:rsidRPr="008C55D4" w:rsidRDefault="007C0D05"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8C55D4" w:rsidRPr="008C55D4" w:rsidRDefault="008C55D4" w:rsidP="00B0764E">
      <w:pPr>
        <w:widowControl w:val="0"/>
        <w:spacing w:line="360" w:lineRule="auto"/>
        <w:jc w:val="both"/>
        <w:rPr>
          <w:rFonts w:ascii="Garamond" w:hAnsi="Garamond" w:cs="Arial"/>
          <w:b/>
        </w:rPr>
      </w:pPr>
    </w:p>
    <w:p w:rsidR="003F3559" w:rsidRDefault="00F36BD3" w:rsidP="00917E12">
      <w:pPr>
        <w:pStyle w:val="PargrafodaLista"/>
        <w:widowControl w:val="0"/>
        <w:numPr>
          <w:ilvl w:val="0"/>
          <w:numId w:val="14"/>
        </w:numPr>
        <w:spacing w:line="360" w:lineRule="auto"/>
        <w:ind w:left="0" w:firstLine="1418"/>
        <w:jc w:val="both"/>
        <w:rPr>
          <w:rFonts w:ascii="Garamond" w:hAnsi="Garamond" w:cs="Arial"/>
        </w:rPr>
      </w:pPr>
      <w:r w:rsidRPr="00D576A5">
        <w:rPr>
          <w:rFonts w:ascii="Garamond" w:hAnsi="Garamond" w:cs="Arial"/>
        </w:rPr>
        <w:t xml:space="preserve">Por todo o exposto, </w:t>
      </w:r>
      <w:r w:rsidR="006E2964" w:rsidRPr="00D576A5">
        <w:rPr>
          <w:rFonts w:ascii="Garamond" w:hAnsi="Garamond" w:cs="Arial"/>
        </w:rPr>
        <w:t xml:space="preserve">entendo estar </w:t>
      </w:r>
      <w:r w:rsidR="006E2964" w:rsidRPr="00D576A5">
        <w:rPr>
          <w:rFonts w:ascii="Garamond" w:hAnsi="Garamond" w:cs="Arial"/>
          <w:b/>
        </w:rPr>
        <w:t xml:space="preserve">configurado o conluio entre o </w:t>
      </w:r>
      <w:r w:rsidR="00251651" w:rsidRPr="00D576A5">
        <w:rPr>
          <w:rFonts w:ascii="Garamond" w:hAnsi="Garamond" w:cs="Arial"/>
          <w:b/>
        </w:rPr>
        <w:t>Prefeito</w:t>
      </w:r>
      <w:r w:rsidR="006E2964" w:rsidRPr="00D576A5">
        <w:rPr>
          <w:rFonts w:ascii="Garamond" w:hAnsi="Garamond" w:cs="Arial"/>
          <w:b/>
        </w:rPr>
        <w:t xml:space="preserve"> </w:t>
      </w:r>
      <w:r w:rsidR="00251651" w:rsidRPr="00D576A5">
        <w:rPr>
          <w:rFonts w:ascii="Garamond" w:hAnsi="Garamond" w:cs="Arial"/>
          <w:b/>
        </w:rPr>
        <w:t>M</w:t>
      </w:r>
      <w:r w:rsidR="006E2964" w:rsidRPr="00D576A5">
        <w:rPr>
          <w:rFonts w:ascii="Garamond" w:hAnsi="Garamond" w:cs="Arial"/>
          <w:b/>
        </w:rPr>
        <w:t xml:space="preserve">unicipal, Sr. </w:t>
      </w:r>
      <w:r w:rsidR="00E20337">
        <w:rPr>
          <w:rFonts w:ascii="Garamond" w:hAnsi="Garamond" w:cs="Arial"/>
          <w:b/>
        </w:rPr>
        <w:t xml:space="preserve">Silvério Joaquim Aparecido da Luz, </w:t>
      </w:r>
      <w:r w:rsidR="00E20337" w:rsidRPr="00D576A5">
        <w:rPr>
          <w:rFonts w:ascii="Garamond" w:hAnsi="Garamond" w:cs="Arial"/>
          <w:b/>
        </w:rPr>
        <w:t>e a sociedade empresarial ADPM – Administração Pública para Municípios Ltda.</w:t>
      </w:r>
      <w:r w:rsidR="00E20337" w:rsidRPr="00D576A5">
        <w:rPr>
          <w:rFonts w:ascii="Garamond" w:hAnsi="Garamond" w:cs="Arial"/>
        </w:rPr>
        <w:t>,</w:t>
      </w:r>
      <w:r w:rsidR="00E20337">
        <w:rPr>
          <w:rFonts w:ascii="Garamond" w:hAnsi="Garamond" w:cs="Arial"/>
        </w:rPr>
        <w:t xml:space="preserve"> </w:t>
      </w:r>
      <w:r w:rsidR="00E20337">
        <w:rPr>
          <w:rFonts w:ascii="Garamond" w:hAnsi="Garamond" w:cs="Arial"/>
          <w:b/>
        </w:rPr>
        <w:t>por meio de seu representante legal e sócio majoritário, Sr. Rodrigo Silveira Diniz Machado,</w:t>
      </w:r>
      <w:r w:rsidR="009813B8" w:rsidRPr="00D576A5">
        <w:rPr>
          <w:rFonts w:ascii="Garamond" w:hAnsi="Garamond" w:cs="Arial"/>
        </w:rPr>
        <w:t xml:space="preserve"> bem como</w:t>
      </w:r>
      <w:r w:rsidR="006E2964" w:rsidRPr="00D576A5">
        <w:rPr>
          <w:rFonts w:ascii="Garamond" w:hAnsi="Garamond" w:cs="Arial"/>
        </w:rPr>
        <w:t xml:space="preserve"> a fraude à Lei </w:t>
      </w:r>
      <w:r w:rsidR="00251651" w:rsidRPr="00D576A5">
        <w:rPr>
          <w:rFonts w:ascii="Garamond" w:hAnsi="Garamond" w:cs="Arial"/>
        </w:rPr>
        <w:t>Federal n. 8.666/1993</w:t>
      </w:r>
      <w:r w:rsidR="009813B8" w:rsidRPr="00D576A5">
        <w:rPr>
          <w:rFonts w:ascii="Garamond" w:hAnsi="Garamond" w:cs="Arial"/>
        </w:rPr>
        <w:t xml:space="preserve">, em razão da </w:t>
      </w:r>
      <w:r w:rsidR="00A84603" w:rsidRPr="00D576A5">
        <w:rPr>
          <w:rFonts w:ascii="Garamond" w:hAnsi="Garamond" w:cs="Arial"/>
        </w:rPr>
        <w:t xml:space="preserve">suposta </w:t>
      </w:r>
      <w:r w:rsidR="009813B8" w:rsidRPr="00D576A5">
        <w:rPr>
          <w:rFonts w:ascii="Garamond" w:hAnsi="Garamond" w:cs="Arial"/>
        </w:rPr>
        <w:t xml:space="preserve">vontade das partes de facilitarem e direcionarem </w:t>
      </w:r>
      <w:r w:rsidR="00010550">
        <w:rPr>
          <w:rFonts w:ascii="Garamond" w:hAnsi="Garamond" w:cs="Arial"/>
        </w:rPr>
        <w:t xml:space="preserve">a contratação apenas à ADPM, </w:t>
      </w:r>
      <w:r w:rsidR="004D0853">
        <w:rPr>
          <w:rFonts w:ascii="Garamond" w:hAnsi="Garamond" w:cs="Arial"/>
        </w:rPr>
        <w:t>devendo a representação ser julgada procedente, com a adoção das seguintes medidas</w:t>
      </w:r>
      <w:r w:rsidR="00010550">
        <w:rPr>
          <w:rFonts w:ascii="Garamond" w:hAnsi="Garamond" w:cs="Arial"/>
        </w:rPr>
        <w:t>:</w:t>
      </w:r>
    </w:p>
    <w:p w:rsidR="000373DC" w:rsidRPr="000373DC" w:rsidRDefault="000373DC" w:rsidP="000373DC">
      <w:pPr>
        <w:widowControl w:val="0"/>
        <w:spacing w:line="360" w:lineRule="auto"/>
        <w:jc w:val="both"/>
        <w:rPr>
          <w:rFonts w:ascii="Garamond" w:hAnsi="Garamond" w:cs="Arial"/>
        </w:rPr>
      </w:pPr>
    </w:p>
    <w:p w:rsidR="00F358C6" w:rsidRPr="000373DC" w:rsidRDefault="008A031F" w:rsidP="00917E12">
      <w:pPr>
        <w:pStyle w:val="PargrafodaLista"/>
        <w:widowControl w:val="0"/>
        <w:numPr>
          <w:ilvl w:val="0"/>
          <w:numId w:val="22"/>
        </w:numPr>
        <w:spacing w:line="360" w:lineRule="auto"/>
        <w:ind w:left="1418" w:firstLine="0"/>
        <w:jc w:val="both"/>
        <w:rPr>
          <w:rFonts w:ascii="Garamond" w:hAnsi="Garamond" w:cs="Arial"/>
          <w:b/>
        </w:rPr>
      </w:pPr>
      <w:r w:rsidRPr="006F2453">
        <w:rPr>
          <w:rFonts w:ascii="Garamond" w:hAnsi="Garamond" w:cs="Arial"/>
          <w:b/>
        </w:rPr>
        <w:t>Aplicação de multa aos responsáve</w:t>
      </w:r>
      <w:r w:rsidR="00E20337">
        <w:rPr>
          <w:rFonts w:ascii="Garamond" w:hAnsi="Garamond" w:cs="Arial"/>
          <w:b/>
        </w:rPr>
        <w:t>is, Sr</w:t>
      </w:r>
      <w:r w:rsidR="003F3559" w:rsidRPr="006F2453">
        <w:rPr>
          <w:rFonts w:ascii="Garamond" w:hAnsi="Garamond" w:cs="Arial"/>
          <w:b/>
        </w:rPr>
        <w:t>.</w:t>
      </w:r>
      <w:r w:rsidR="00E20337">
        <w:rPr>
          <w:rFonts w:ascii="Garamond" w:hAnsi="Garamond" w:cs="Arial"/>
          <w:b/>
        </w:rPr>
        <w:t xml:space="preserve"> Silvério Joaquim Aparecido da Luz, Prefeito Municipal de Rio Doce</w:t>
      </w:r>
      <w:r w:rsidR="003F3559" w:rsidRPr="006F2453">
        <w:rPr>
          <w:rFonts w:ascii="Garamond" w:hAnsi="Garamond" w:cs="Arial"/>
          <w:b/>
        </w:rPr>
        <w:t xml:space="preserve">, </w:t>
      </w:r>
      <w:r w:rsidR="00E20337" w:rsidRPr="000117C1">
        <w:rPr>
          <w:rFonts w:ascii="Garamond" w:hAnsi="Garamond" w:cs="Arial"/>
          <w:b/>
        </w:rPr>
        <w:t xml:space="preserve">e </w:t>
      </w:r>
      <w:r w:rsidR="00E20337">
        <w:rPr>
          <w:rFonts w:ascii="Garamond" w:hAnsi="Garamond" w:cs="Arial"/>
          <w:b/>
        </w:rPr>
        <w:t>ao representante legal e sócio majoritário da empresa ADPM, Sr. Rodrigo Silveira Diniz Machado</w:t>
      </w:r>
      <w:r w:rsidRPr="006F2453">
        <w:rPr>
          <w:rFonts w:ascii="Garamond" w:hAnsi="Garamond" w:cs="Arial"/>
          <w:b/>
        </w:rPr>
        <w:t>,</w:t>
      </w:r>
      <w:r w:rsidRPr="006F2453">
        <w:rPr>
          <w:rFonts w:ascii="Garamond" w:hAnsi="Garamond" w:cs="Arial"/>
        </w:rPr>
        <w:t xml:space="preserve"> nos termos dos artigos 83, I e 85, II da Lei Complementar n. 102/2008;</w:t>
      </w:r>
    </w:p>
    <w:p w:rsidR="000373DC" w:rsidRPr="006F2453" w:rsidRDefault="000373DC" w:rsidP="000373DC">
      <w:pPr>
        <w:pStyle w:val="PargrafodaLista"/>
        <w:widowControl w:val="0"/>
        <w:spacing w:line="360" w:lineRule="auto"/>
        <w:ind w:left="1418"/>
        <w:jc w:val="both"/>
        <w:rPr>
          <w:rFonts w:ascii="Garamond" w:hAnsi="Garamond" w:cs="Arial"/>
          <w:b/>
        </w:rPr>
      </w:pPr>
    </w:p>
    <w:p w:rsidR="008A031F" w:rsidRPr="000373DC" w:rsidRDefault="008A031F" w:rsidP="00917E12">
      <w:pPr>
        <w:pStyle w:val="PargrafodaLista"/>
        <w:widowControl w:val="0"/>
        <w:numPr>
          <w:ilvl w:val="0"/>
          <w:numId w:val="22"/>
        </w:numPr>
        <w:spacing w:line="360" w:lineRule="auto"/>
        <w:ind w:left="1418" w:firstLine="0"/>
        <w:jc w:val="both"/>
        <w:rPr>
          <w:rFonts w:ascii="Garamond" w:hAnsi="Garamond" w:cs="Arial"/>
          <w:b/>
        </w:rPr>
      </w:pPr>
      <w:r w:rsidRPr="006F2453">
        <w:rPr>
          <w:rFonts w:ascii="Garamond" w:hAnsi="Garamond" w:cs="Arial"/>
          <w:b/>
        </w:rPr>
        <w:t>Declaração da inidoneidade para licitar da empresa ADPM – Administração Pública para Municípios Ltda.</w:t>
      </w:r>
      <w:r w:rsidRPr="006F2453">
        <w:rPr>
          <w:rFonts w:ascii="Garamond" w:hAnsi="Garamond" w:cs="Arial"/>
        </w:rPr>
        <w:t>, nos termos do artigo 93 da Lei Complementar n. 102/2008.</w:t>
      </w:r>
    </w:p>
    <w:p w:rsidR="000373DC" w:rsidRPr="000373DC" w:rsidRDefault="000373DC" w:rsidP="000373DC">
      <w:pPr>
        <w:pStyle w:val="PargrafodaLista"/>
        <w:rPr>
          <w:rFonts w:ascii="Garamond" w:hAnsi="Garamond" w:cs="Arial"/>
          <w:b/>
        </w:rPr>
      </w:pPr>
    </w:p>
    <w:p w:rsidR="000373DC" w:rsidRDefault="000373DC" w:rsidP="000373DC">
      <w:pPr>
        <w:pStyle w:val="PargrafodaLista"/>
        <w:widowControl w:val="0"/>
        <w:spacing w:line="360" w:lineRule="auto"/>
        <w:ind w:left="1418"/>
        <w:jc w:val="both"/>
        <w:rPr>
          <w:rFonts w:ascii="Garamond" w:hAnsi="Garamond" w:cs="Arial"/>
          <w:b/>
        </w:rPr>
      </w:pPr>
    </w:p>
    <w:p w:rsidR="000373DC" w:rsidRPr="006F2453" w:rsidRDefault="000373DC" w:rsidP="000373DC">
      <w:pPr>
        <w:pStyle w:val="PargrafodaLista"/>
        <w:widowControl w:val="0"/>
        <w:spacing w:line="360" w:lineRule="auto"/>
        <w:ind w:left="1418"/>
        <w:jc w:val="both"/>
        <w:rPr>
          <w:rFonts w:ascii="Garamond" w:hAnsi="Garamond" w:cs="Arial"/>
          <w:b/>
        </w:rPr>
      </w:pPr>
    </w:p>
    <w:p w:rsidR="00DA2379" w:rsidRDefault="002D5522" w:rsidP="00917E12">
      <w:pPr>
        <w:pStyle w:val="PargrafodaLista"/>
        <w:widowControl w:val="0"/>
        <w:numPr>
          <w:ilvl w:val="0"/>
          <w:numId w:val="18"/>
        </w:numPr>
        <w:spacing w:line="360" w:lineRule="auto"/>
        <w:ind w:left="1418" w:firstLine="0"/>
        <w:jc w:val="both"/>
        <w:rPr>
          <w:rFonts w:ascii="Garamond" w:hAnsi="Garamond" w:cs="Arial"/>
          <w:b/>
        </w:rPr>
      </w:pPr>
      <w:r>
        <w:rPr>
          <w:rFonts w:ascii="Garamond" w:hAnsi="Garamond" w:cs="Arial"/>
          <w:b/>
        </w:rPr>
        <w:lastRenderedPageBreak/>
        <w:t>I</w:t>
      </w:r>
      <w:r w:rsidR="00DA2379">
        <w:rPr>
          <w:rFonts w:ascii="Garamond" w:hAnsi="Garamond" w:cs="Arial"/>
          <w:b/>
        </w:rPr>
        <w:t>rregularidades identificadas nos processos de Inexigibilidade de Licitação</w:t>
      </w:r>
    </w:p>
    <w:p w:rsidR="00DA2379" w:rsidRDefault="00DA2379" w:rsidP="00917E12">
      <w:pPr>
        <w:widowControl w:val="0"/>
        <w:spacing w:line="360" w:lineRule="auto"/>
        <w:ind w:left="1418"/>
        <w:jc w:val="both"/>
        <w:rPr>
          <w:rFonts w:ascii="Garamond" w:hAnsi="Garamond" w:cs="Arial"/>
          <w:b/>
        </w:rPr>
      </w:pPr>
    </w:p>
    <w:p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F358C6" w:rsidRDefault="00F358C6" w:rsidP="00B0764E">
      <w:pPr>
        <w:widowControl w:val="0"/>
        <w:spacing w:line="360" w:lineRule="auto"/>
        <w:jc w:val="both"/>
        <w:rPr>
          <w:rFonts w:ascii="Garamond" w:hAnsi="Garamond" w:cs="Arial"/>
          <w:b/>
        </w:rPr>
      </w:pPr>
    </w:p>
    <w:p w:rsidR="00885F3B" w:rsidRDefault="00885F3B" w:rsidP="00B0764E">
      <w:pPr>
        <w:pStyle w:val="PargrafodaLista"/>
        <w:widowControl w:val="0"/>
        <w:spacing w:line="360" w:lineRule="auto"/>
        <w:ind w:left="1418"/>
        <w:jc w:val="both"/>
        <w:rPr>
          <w:rFonts w:ascii="Garamond" w:hAnsi="Garamond" w:cs="Arial"/>
          <w:b/>
        </w:rPr>
      </w:pPr>
      <w:r>
        <w:rPr>
          <w:rFonts w:ascii="Garamond" w:hAnsi="Garamond" w:cs="Arial"/>
          <w:b/>
        </w:rPr>
        <w:t>IV.1) Ausência de projeto básico ou termo de referência – Descumprimento ao artigo 7º, §2º, I da Lei n. 8.666/1993</w:t>
      </w:r>
    </w:p>
    <w:p w:rsidR="00885F3B" w:rsidRDefault="00885F3B" w:rsidP="00B0764E">
      <w:pPr>
        <w:widowControl w:val="0"/>
        <w:spacing w:line="360" w:lineRule="auto"/>
        <w:ind w:left="1418"/>
        <w:jc w:val="both"/>
        <w:rPr>
          <w:rFonts w:ascii="Garamond" w:hAnsi="Garamond" w:cs="Arial"/>
          <w:b/>
        </w:rPr>
      </w:pPr>
    </w:p>
    <w:p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B0764E">
      <w:pPr>
        <w:pStyle w:val="PargrafodaLista"/>
        <w:widowControl w:val="0"/>
        <w:spacing w:line="360" w:lineRule="auto"/>
        <w:ind w:left="1418"/>
        <w:jc w:val="both"/>
        <w:rPr>
          <w:rFonts w:ascii="Garamond" w:hAnsi="Garamond" w:cs="Arial"/>
        </w:rPr>
      </w:pPr>
    </w:p>
    <w:p w:rsidR="00114A08" w:rsidRPr="00917E12"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917E12">
        <w:rPr>
          <w:rFonts w:ascii="Garamond" w:hAnsi="Garamond" w:cs="Arial"/>
          <w:color w:val="000000"/>
          <w:sz w:val="22"/>
          <w:szCs w:val="22"/>
        </w:rPr>
        <w:t>Art. 7</w:t>
      </w:r>
      <w:r w:rsidRPr="00917E12">
        <w:rPr>
          <w:rFonts w:ascii="Garamond" w:hAnsi="Garamond" w:cs="Arial"/>
          <w:color w:val="000000"/>
          <w:sz w:val="22"/>
          <w:szCs w:val="22"/>
          <w:u w:val="single"/>
          <w:vertAlign w:val="superscript"/>
        </w:rPr>
        <w:t>o</w:t>
      </w:r>
      <w:r w:rsidRPr="00917E12">
        <w:rPr>
          <w:rFonts w:ascii="Garamond" w:hAnsi="Garamond" w:cs="Arial"/>
          <w:color w:val="000000"/>
          <w:sz w:val="22"/>
          <w:szCs w:val="22"/>
        </w:rPr>
        <w:t>  (...)</w:t>
      </w:r>
    </w:p>
    <w:p w:rsidR="00114A08" w:rsidRPr="00917E12"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917E12">
        <w:rPr>
          <w:rFonts w:ascii="Garamond" w:hAnsi="Garamond" w:cs="Arial"/>
          <w:color w:val="000000"/>
          <w:sz w:val="22"/>
          <w:szCs w:val="22"/>
        </w:rPr>
        <w:t>§ 2</w:t>
      </w:r>
      <w:r w:rsidRPr="00917E12">
        <w:rPr>
          <w:rFonts w:ascii="Garamond" w:hAnsi="Garamond" w:cs="Arial"/>
          <w:color w:val="000000"/>
          <w:sz w:val="22"/>
          <w:szCs w:val="22"/>
          <w:u w:val="single"/>
          <w:vertAlign w:val="superscript"/>
        </w:rPr>
        <w:t>o</w:t>
      </w:r>
      <w:r w:rsidRPr="00917E12">
        <w:rPr>
          <w:rFonts w:ascii="Garamond" w:hAnsi="Garamond" w:cs="Arial"/>
          <w:color w:val="000000"/>
          <w:sz w:val="22"/>
          <w:szCs w:val="22"/>
        </w:rPr>
        <w:t>  As obras e os serviços somente poderão ser licitados quando:</w:t>
      </w:r>
    </w:p>
    <w:p w:rsidR="00114A08" w:rsidRPr="00917E12"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917E12">
        <w:rPr>
          <w:rFonts w:ascii="Garamond" w:hAnsi="Garamond" w:cs="Arial"/>
          <w:color w:val="000000"/>
          <w:sz w:val="22"/>
          <w:szCs w:val="22"/>
        </w:rPr>
        <w:t>I - </w:t>
      </w:r>
      <w:r w:rsidRPr="00917E12">
        <w:rPr>
          <w:rFonts w:ascii="Garamond" w:hAnsi="Garamond" w:cs="Arial"/>
          <w:b/>
          <w:color w:val="000000"/>
          <w:sz w:val="22"/>
          <w:szCs w:val="22"/>
        </w:rPr>
        <w:t>houver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4"/>
      </w:r>
      <w:r>
        <w:rPr>
          <w:rFonts w:ascii="Garamond" w:hAnsi="Garamond" w:cs="Arial"/>
        </w:rPr>
        <w:t xml:space="preserve"> deste mesmo artigo determina a aplicação das exigências aos casos de dispensa e de inexigibilidade de licitação, no que couber.</w:t>
      </w:r>
    </w:p>
    <w:p w:rsidR="002F68E7" w:rsidRPr="00F67EDE" w:rsidRDefault="002F68E7" w:rsidP="002F68E7">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Respaldando a legislação, a cartilha “Como elaborar termo de referência ou projeto básico”, do Tribunal de Contas de Minas Gerais, também prevê a obrigatoriedade do termo de referência ou projeto básico para toda e qualquer licitação </w:t>
      </w:r>
      <w:r>
        <w:rPr>
          <w:rFonts w:ascii="Garamond" w:hAnsi="Garamond" w:cs="Arial"/>
        </w:rPr>
        <w:lastRenderedPageBreak/>
        <w:t>estabelecida na Lei n. 8.666/1993.</w:t>
      </w:r>
    </w:p>
    <w:p w:rsidR="00B77F91" w:rsidRPr="00B77F91" w:rsidRDefault="00B77F91" w:rsidP="00B0764E">
      <w:pPr>
        <w:pStyle w:val="PargrafodaLista"/>
        <w:spacing w:line="360" w:lineRule="auto"/>
        <w:rPr>
          <w:rFonts w:ascii="Garamond" w:hAnsi="Garamond" w:cs="Arial"/>
          <w:b/>
        </w:rPr>
      </w:pPr>
    </w:p>
    <w:p w:rsidR="00B77F91" w:rsidRPr="00B77F91" w:rsidRDefault="00B77F91" w:rsidP="00B0764E">
      <w:pPr>
        <w:pStyle w:val="PargrafodaLista"/>
        <w:widowControl w:val="0"/>
        <w:spacing w:line="360"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B77F91" w:rsidRPr="00B77F91" w:rsidRDefault="00B77F91" w:rsidP="00B0764E">
      <w:pPr>
        <w:pStyle w:val="PargrafodaLista"/>
        <w:spacing w:line="360" w:lineRule="auto"/>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não verifiquei nos processos de Inexigibilidade n. </w:t>
      </w:r>
      <w:r w:rsidR="00662C48">
        <w:rPr>
          <w:rFonts w:ascii="Garamond" w:hAnsi="Garamond" w:cs="Arial"/>
        </w:rPr>
        <w:t xml:space="preserve">001/2013, </w:t>
      </w:r>
      <w:r w:rsidR="00C505DF">
        <w:rPr>
          <w:rFonts w:ascii="Garamond" w:hAnsi="Garamond" w:cs="Arial"/>
        </w:rPr>
        <w:t>006/2013, 007/2014, 002/2017 e 012/2017</w:t>
      </w:r>
      <w:r>
        <w:rPr>
          <w:rFonts w:ascii="Garamond" w:hAnsi="Garamond" w:cs="Arial"/>
        </w:rPr>
        <w:t xml:space="preserve"> a existência do documento.</w:t>
      </w:r>
    </w:p>
    <w:p w:rsidR="00B77F91" w:rsidRPr="00B77F91" w:rsidRDefault="00B77F91" w:rsidP="00B0764E">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 gestor municipal, podendo-se trazer graves danos e riscos à qualidade da contratação e ao dispêndio dos recursos públicos do município.</w:t>
      </w:r>
    </w:p>
    <w:p w:rsidR="00B77F91" w:rsidRPr="00B77F91" w:rsidRDefault="00B77F91" w:rsidP="001B349A">
      <w:pPr>
        <w:pStyle w:val="PargrafodaLista"/>
        <w:spacing w:line="360" w:lineRule="auto"/>
        <w:rPr>
          <w:rFonts w:ascii="Garamond" w:hAnsi="Garamond" w:cs="Arial"/>
          <w:b/>
        </w:rPr>
      </w:pPr>
    </w:p>
    <w:p w:rsidR="00B77F91" w:rsidRDefault="005B62F4" w:rsidP="001B349A">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exposto, </w:t>
      </w:r>
      <w:r w:rsidRPr="00464A0C">
        <w:rPr>
          <w:rFonts w:ascii="Garamond" w:hAnsi="Garamond" w:cs="Arial"/>
          <w:b/>
        </w:rPr>
        <w:t>entendo que houve descumprimento às disposições do §2º, I do artigo 7º da Lei Federal n. 8.666/1993</w:t>
      </w:r>
      <w:r w:rsidRPr="00464A0C">
        <w:rPr>
          <w:rFonts w:ascii="Garamond" w:hAnsi="Garamond" w:cs="Arial"/>
        </w:rPr>
        <w:t xml:space="preserve"> </w:t>
      </w:r>
      <w:r w:rsidRPr="00C505DF">
        <w:rPr>
          <w:rFonts w:ascii="Garamond" w:hAnsi="Garamond" w:cs="Arial"/>
          <w:b/>
        </w:rPr>
        <w:t xml:space="preserve">na realização dos processos de Inexigibilidade n. </w:t>
      </w:r>
      <w:r w:rsidR="00662C48">
        <w:rPr>
          <w:rFonts w:ascii="Garamond" w:hAnsi="Garamond" w:cs="Arial"/>
          <w:b/>
        </w:rPr>
        <w:t xml:space="preserve">001/2013, </w:t>
      </w:r>
      <w:r w:rsidR="00C505DF" w:rsidRPr="00C505DF">
        <w:rPr>
          <w:rFonts w:ascii="Garamond" w:hAnsi="Garamond" w:cs="Arial"/>
          <w:b/>
        </w:rPr>
        <w:t>006/2013, 007/2014, 002/2017 e 012/2017</w:t>
      </w:r>
      <w:r w:rsidRPr="00C505DF">
        <w:rPr>
          <w:rFonts w:ascii="Garamond" w:hAnsi="Garamond" w:cs="Arial"/>
          <w:b/>
        </w:rPr>
        <w:t xml:space="preserve"> do município de </w:t>
      </w:r>
      <w:r w:rsidR="00C505DF" w:rsidRPr="00C505DF">
        <w:rPr>
          <w:rFonts w:ascii="Garamond" w:hAnsi="Garamond" w:cs="Arial"/>
          <w:b/>
        </w:rPr>
        <w:t>Rio Doce</w:t>
      </w:r>
      <w:r w:rsidRPr="00C505DF">
        <w:rPr>
          <w:rFonts w:ascii="Garamond" w:hAnsi="Garamond" w:cs="Arial"/>
          <w:b/>
        </w:rPr>
        <w:t>.</w:t>
      </w:r>
    </w:p>
    <w:p w:rsidR="002F68E7" w:rsidRPr="00B0764E" w:rsidRDefault="002F68E7" w:rsidP="001B349A">
      <w:pPr>
        <w:widowControl w:val="0"/>
        <w:spacing w:line="360" w:lineRule="auto"/>
        <w:jc w:val="both"/>
        <w:rPr>
          <w:rFonts w:ascii="Garamond" w:hAnsi="Garamond" w:cs="Arial"/>
        </w:rPr>
      </w:pPr>
    </w:p>
    <w:p w:rsidR="00DA2379" w:rsidRDefault="00DA2379" w:rsidP="001B349A">
      <w:pPr>
        <w:widowControl w:val="0"/>
        <w:spacing w:line="360" w:lineRule="auto"/>
        <w:ind w:left="1418"/>
        <w:jc w:val="both"/>
        <w:rPr>
          <w:rFonts w:ascii="Garamond" w:hAnsi="Garamond" w:cs="Arial"/>
          <w:b/>
        </w:rPr>
      </w:pPr>
      <w:r>
        <w:rPr>
          <w:rFonts w:ascii="Garamond" w:hAnsi="Garamond" w:cs="Arial"/>
          <w:b/>
        </w:rPr>
        <w:t>I</w:t>
      </w:r>
      <w:r w:rsidR="00885F3B">
        <w:rPr>
          <w:rFonts w:ascii="Garamond" w:hAnsi="Garamond" w:cs="Arial"/>
          <w:b/>
        </w:rPr>
        <w:t>V.2</w:t>
      </w:r>
      <w:r>
        <w:rPr>
          <w:rFonts w:ascii="Garamond" w:hAnsi="Garamond" w:cs="Arial"/>
          <w:b/>
        </w:rPr>
        <w:t xml:space="preserve">) Ausência de orçamento detalhado em planilhas – Descumprimento ao </w:t>
      </w:r>
      <w:r w:rsidR="00CF24FA">
        <w:rPr>
          <w:rFonts w:ascii="Garamond" w:hAnsi="Garamond" w:cs="Arial"/>
          <w:b/>
        </w:rPr>
        <w:t>artigo</w:t>
      </w:r>
      <w:r>
        <w:rPr>
          <w:rFonts w:ascii="Garamond" w:hAnsi="Garamond" w:cs="Arial"/>
          <w:b/>
        </w:rPr>
        <w:t xml:space="preserve"> 7º, §2º, II da Lei n. 8.666/1993</w:t>
      </w:r>
    </w:p>
    <w:p w:rsidR="00DA2379" w:rsidRDefault="00DA2379" w:rsidP="00B0764E">
      <w:pPr>
        <w:widowControl w:val="0"/>
        <w:spacing w:line="360" w:lineRule="auto"/>
        <w:ind w:left="1418"/>
        <w:jc w:val="both"/>
        <w:rPr>
          <w:rFonts w:ascii="Garamond" w:hAnsi="Garamond" w:cs="Arial"/>
          <w:b/>
        </w:rPr>
      </w:pPr>
    </w:p>
    <w:p w:rsidR="00DA2379" w:rsidRPr="00686276" w:rsidRDefault="00C505DF"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Nos processos de Inexigibilidade n. </w:t>
      </w:r>
      <w:r w:rsidR="00662C48">
        <w:rPr>
          <w:rFonts w:ascii="Garamond" w:hAnsi="Garamond" w:cs="Arial"/>
        </w:rPr>
        <w:t xml:space="preserve">001/2013, </w:t>
      </w:r>
      <w:r>
        <w:rPr>
          <w:rFonts w:ascii="Garamond" w:hAnsi="Garamond" w:cs="Arial"/>
        </w:rPr>
        <w:t>006/2013, 007/2014, 002/2017 e 012/2017 também</w:t>
      </w:r>
      <w:r w:rsidR="00064B7F">
        <w:rPr>
          <w:rFonts w:ascii="Garamond" w:hAnsi="Garamond" w:cs="Arial"/>
        </w:rPr>
        <w:t xml:space="preserve"> 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rsidR="00064B7F" w:rsidRPr="00064B7F" w:rsidRDefault="00064B7F" w:rsidP="00710F8C">
      <w:pPr>
        <w:pStyle w:val="PargrafodaLista"/>
        <w:widowControl w:val="0"/>
        <w:spacing w:line="360"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lastRenderedPageBreak/>
        <w:t>Art. 7</w:t>
      </w:r>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 licitações para a execução de obras e para a prestação de serviços obedecerão ao disposto neste artigo e, em particular, à seguinte sequência:</w:t>
      </w:r>
    </w:p>
    <w:p w:rsidR="00064B7F" w:rsidRPr="00064B7F" w:rsidRDefault="00064B7F" w:rsidP="00710F8C">
      <w:pPr>
        <w:pStyle w:val="PargrafodaLista"/>
        <w:widowControl w:val="0"/>
        <w:spacing w:line="360"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 obras e os serviços somente poderão ser licitados quando:</w:t>
      </w:r>
    </w:p>
    <w:p w:rsidR="00DA2379" w:rsidRPr="00B00268" w:rsidRDefault="00064B7F" w:rsidP="00710F8C">
      <w:pPr>
        <w:pStyle w:val="PargrafodaLista"/>
        <w:widowControl w:val="0"/>
        <w:spacing w:line="360"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existir orçamento detalhado em planilhas que expressem a composição de todos os seus custos unitários;</w:t>
      </w:r>
    </w:p>
    <w:p w:rsidR="00064B7F" w:rsidRPr="00064B7F" w:rsidRDefault="00064B7F" w:rsidP="00B00268">
      <w:pPr>
        <w:pStyle w:val="PargrafodaLista"/>
        <w:widowControl w:val="0"/>
        <w:spacing w:line="360" w:lineRule="auto"/>
        <w:ind w:left="1418"/>
        <w:jc w:val="both"/>
        <w:rPr>
          <w:rFonts w:ascii="Garamond" w:hAnsi="Garamond" w:cs="Arial"/>
          <w:b/>
        </w:rPr>
      </w:pPr>
    </w:p>
    <w:p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rsidR="00CF24FA" w:rsidRPr="00CF24FA" w:rsidRDefault="00CF24FA" w:rsidP="001B349A">
      <w:pPr>
        <w:pStyle w:val="PargrafodaLista"/>
        <w:widowControl w:val="0"/>
        <w:spacing w:line="360" w:lineRule="auto"/>
        <w:ind w:left="1418"/>
        <w:jc w:val="both"/>
        <w:rPr>
          <w:rFonts w:ascii="Garamond" w:hAnsi="Garamond" w:cs="Arial"/>
          <w:b/>
        </w:rPr>
      </w:pPr>
    </w:p>
    <w:p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1B349A">
      <w:pPr>
        <w:pStyle w:val="PargrafodaLista"/>
        <w:spacing w:line="360" w:lineRule="auto"/>
        <w:rPr>
          <w:rFonts w:ascii="Garamond" w:hAnsi="Garamond" w:cs="Arial"/>
          <w:b/>
        </w:rPr>
      </w:pPr>
    </w:p>
    <w:p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2F68E7" w:rsidRDefault="002F68E7" w:rsidP="001B349A">
      <w:pPr>
        <w:pStyle w:val="PargrafodaLista"/>
        <w:widowControl w:val="0"/>
        <w:spacing w:line="360" w:lineRule="auto"/>
        <w:ind w:left="1418"/>
        <w:jc w:val="both"/>
        <w:rPr>
          <w:rFonts w:ascii="Garamond" w:hAnsi="Garamond"/>
          <w:sz w:val="22"/>
          <w:szCs w:val="22"/>
        </w:rPr>
      </w:pP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w:t>
      </w:r>
      <w:r w:rsidRPr="005E01D7">
        <w:rPr>
          <w:rFonts w:ascii="Garamond" w:hAnsi="Garamond"/>
          <w:sz w:val="20"/>
          <w:szCs w:val="20"/>
        </w:rPr>
        <w:lastRenderedPageBreak/>
        <w:t>IRREGULARIDADES. DANO AO ERÁRIO. MULTA. RESTITUIÇÃO. RECOMENDAÇÃO.</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5E01D7" w:rsidRDefault="00B00268" w:rsidP="00B00268">
      <w:pPr>
        <w:pStyle w:val="PargrafodaLista"/>
        <w:widowControl w:val="0"/>
        <w:spacing w:line="360" w:lineRule="auto"/>
        <w:ind w:left="1418"/>
        <w:jc w:val="both"/>
        <w:rPr>
          <w:rFonts w:ascii="Garamond" w:hAnsi="Garamond"/>
          <w:b/>
          <w:sz w:val="20"/>
          <w:szCs w:val="20"/>
          <w:u w:val="single"/>
        </w:rPr>
      </w:pPr>
      <w:r w:rsidRPr="005E01D7">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5E01D7">
        <w:rPr>
          <w:rFonts w:ascii="Garamond" w:hAnsi="Garamond"/>
          <w:sz w:val="20"/>
          <w:szCs w:val="20"/>
        </w:rPr>
        <w:t xml:space="preserve">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8. Entende-se por “serviços contínuos” aqueles que, se interrompidos, podem comprometer a continuidade de atividades essenciais.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w:t>
      </w:r>
      <w:r w:rsidRPr="005E01D7">
        <w:rPr>
          <w:rFonts w:ascii="Garamond" w:hAnsi="Garamond"/>
          <w:sz w:val="20"/>
          <w:szCs w:val="20"/>
        </w:rPr>
        <w:lastRenderedPageBreak/>
        <w:t xml:space="preserve">data. </w:t>
      </w:r>
    </w:p>
    <w:p w:rsidR="00B00268" w:rsidRPr="005E01D7" w:rsidRDefault="00B00268" w:rsidP="00B00268">
      <w:pPr>
        <w:pStyle w:val="PargrafodaLista"/>
        <w:widowControl w:val="0"/>
        <w:spacing w:line="360" w:lineRule="auto"/>
        <w:ind w:left="1418"/>
        <w:jc w:val="both"/>
        <w:rPr>
          <w:rFonts w:ascii="Garamond" w:hAnsi="Garamond" w:cs="Arial"/>
          <w:b/>
          <w:sz w:val="20"/>
          <w:szCs w:val="20"/>
        </w:rPr>
      </w:pPr>
      <w:r w:rsidRPr="005E01D7">
        <w:rPr>
          <w:rFonts w:ascii="Garamond" w:hAnsi="Garamond"/>
          <w:sz w:val="20"/>
          <w:szCs w:val="20"/>
        </w:rPr>
        <w:t>10. As minutas de editais, contratos, acordos, convênios ou ajustes devem ser precedidos de parecer jurídico, nos termos do art. 38, caput e parágrafo único, da Lei n. 8.666/93.</w:t>
      </w:r>
    </w:p>
    <w:p w:rsidR="00CF24FA" w:rsidRPr="00CF24FA" w:rsidRDefault="00CF24FA" w:rsidP="00B0764E">
      <w:pPr>
        <w:pStyle w:val="PargrafodaLista"/>
        <w:spacing w:line="360" w:lineRule="auto"/>
        <w:rPr>
          <w:rFonts w:ascii="Garamond" w:hAnsi="Garamond" w:cs="Arial"/>
          <w:b/>
        </w:rPr>
      </w:pPr>
    </w:p>
    <w:p w:rsidR="00CF24FA" w:rsidRPr="00B00268"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B00268">
        <w:rPr>
          <w:rFonts w:ascii="Garamond" w:hAnsi="Garamond" w:cs="Arial"/>
        </w:rPr>
        <w:t xml:space="preserve">Pelo exposto, </w:t>
      </w:r>
      <w:r w:rsidRPr="00B00268">
        <w:rPr>
          <w:rFonts w:ascii="Garamond" w:hAnsi="Garamond" w:cs="Arial"/>
          <w:b/>
        </w:rPr>
        <w:t xml:space="preserve">entendo que a ausência de orçamento detalhado em </w:t>
      </w:r>
      <w:r w:rsidR="00B00268" w:rsidRPr="00B00268">
        <w:rPr>
          <w:rFonts w:ascii="Garamond" w:hAnsi="Garamond" w:cs="Arial"/>
          <w:b/>
        </w:rPr>
        <w:t>planilhas que expresse</w:t>
      </w:r>
      <w:r w:rsidRPr="00B00268">
        <w:rPr>
          <w:rFonts w:ascii="Garamond" w:hAnsi="Garamond" w:cs="Arial"/>
          <w:b/>
        </w:rPr>
        <w:t xml:space="preserve"> custos unitários</w:t>
      </w:r>
      <w:r w:rsidR="00B00268" w:rsidRPr="00B00268">
        <w:rPr>
          <w:rFonts w:ascii="Garamond" w:hAnsi="Garamond" w:cs="Arial"/>
          <w:b/>
        </w:rPr>
        <w:t xml:space="preserve"> do objeto a ser contratado</w:t>
      </w:r>
      <w:r w:rsidR="00FE3ECF" w:rsidRPr="00B00268">
        <w:rPr>
          <w:rFonts w:ascii="Garamond" w:hAnsi="Garamond" w:cs="Arial"/>
          <w:b/>
        </w:rPr>
        <w:t xml:space="preserve"> nos processos de Inexigibilidade n</w:t>
      </w:r>
      <w:r w:rsidR="00FE3ECF" w:rsidRPr="00C505DF">
        <w:rPr>
          <w:rFonts w:ascii="Garamond" w:hAnsi="Garamond" w:cs="Arial"/>
          <w:b/>
        </w:rPr>
        <w:t xml:space="preserve">. </w:t>
      </w:r>
      <w:r w:rsidR="00662C48">
        <w:rPr>
          <w:rFonts w:ascii="Garamond" w:hAnsi="Garamond" w:cs="Arial"/>
          <w:b/>
        </w:rPr>
        <w:t xml:space="preserve">001/2013, </w:t>
      </w:r>
      <w:r w:rsidR="00C505DF" w:rsidRPr="00C505DF">
        <w:rPr>
          <w:rFonts w:ascii="Garamond" w:hAnsi="Garamond" w:cs="Arial"/>
          <w:b/>
        </w:rPr>
        <w:t>006/2013, 007/2014, 002/2017 e 012/2017</w:t>
      </w:r>
      <w:r w:rsidR="00FE3ECF" w:rsidRPr="00B00268">
        <w:rPr>
          <w:rFonts w:ascii="Garamond" w:hAnsi="Garamond" w:cs="Arial"/>
          <w:b/>
        </w:rPr>
        <w:t xml:space="preserve"> do município de </w:t>
      </w:r>
      <w:r w:rsidR="00C505DF">
        <w:rPr>
          <w:rFonts w:ascii="Garamond" w:hAnsi="Garamond" w:cs="Arial"/>
          <w:b/>
        </w:rPr>
        <w:t>Rio Doce</w:t>
      </w:r>
      <w:r w:rsidRPr="00B00268">
        <w:rPr>
          <w:rFonts w:ascii="Garamond" w:hAnsi="Garamond" w:cs="Arial"/>
          <w:b/>
        </w:rPr>
        <w:t xml:space="preserve"> é irregular</w:t>
      </w:r>
      <w:r w:rsidRPr="00B00268">
        <w:rPr>
          <w:rFonts w:ascii="Garamond" w:hAnsi="Garamond" w:cs="Arial"/>
        </w:rPr>
        <w:t>, em descumprimento ao artigo 7º, §2º, II da Lei Federal n. 8.666/1993.</w:t>
      </w:r>
    </w:p>
    <w:p w:rsidR="005E01D7" w:rsidRPr="00AC54D3" w:rsidRDefault="005E01D7" w:rsidP="00147CAF">
      <w:pPr>
        <w:widowControl w:val="0"/>
        <w:spacing w:line="360" w:lineRule="auto"/>
        <w:jc w:val="both"/>
        <w:rPr>
          <w:rFonts w:ascii="Garamond" w:hAnsi="Garamond" w:cs="Arial"/>
          <w:b/>
        </w:rPr>
      </w:pPr>
    </w:p>
    <w:p w:rsidR="00750EBE" w:rsidRDefault="008E045B" w:rsidP="00147CAF">
      <w:pPr>
        <w:pStyle w:val="PargrafodaLista"/>
        <w:widowControl w:val="0"/>
        <w:spacing w:line="360" w:lineRule="auto"/>
        <w:ind w:left="1418"/>
        <w:jc w:val="both"/>
        <w:rPr>
          <w:rFonts w:ascii="Garamond" w:hAnsi="Garamond" w:cs="Arial"/>
          <w:b/>
        </w:rPr>
      </w:pPr>
      <w:r>
        <w:rPr>
          <w:rFonts w:ascii="Garamond" w:hAnsi="Garamond" w:cs="Arial"/>
          <w:b/>
        </w:rPr>
        <w:t>I</w:t>
      </w:r>
      <w:r w:rsidR="00AC54D3">
        <w:rPr>
          <w:rFonts w:ascii="Garamond" w:hAnsi="Garamond" w:cs="Arial"/>
          <w:b/>
        </w:rPr>
        <w:t>V.3</w:t>
      </w:r>
      <w:r>
        <w:rPr>
          <w:rFonts w:ascii="Garamond" w:hAnsi="Garamond" w:cs="Arial"/>
          <w:b/>
        </w:rPr>
        <w:t xml:space="preserve">) </w:t>
      </w:r>
      <w:r w:rsidR="007E4893">
        <w:rPr>
          <w:rFonts w:ascii="Garamond" w:hAnsi="Garamond" w:cs="Arial"/>
          <w:b/>
        </w:rPr>
        <w:t>Fundamentação insuficiente nos pareceres jurídicos – Descumprimento ao artigo 38, inciso VI da Lei Federal n. 8.666/1993</w:t>
      </w:r>
    </w:p>
    <w:p w:rsidR="00750EBE" w:rsidRDefault="00750EBE" w:rsidP="00147CAF">
      <w:pPr>
        <w:pStyle w:val="PargrafodaLista"/>
        <w:widowControl w:val="0"/>
        <w:spacing w:line="360" w:lineRule="auto"/>
        <w:ind w:left="1418"/>
        <w:jc w:val="both"/>
        <w:rPr>
          <w:rFonts w:ascii="Garamond" w:hAnsi="Garamond" w:cs="Arial"/>
          <w:b/>
        </w:rPr>
      </w:pPr>
    </w:p>
    <w:p w:rsidR="007E4893" w:rsidRPr="00647109" w:rsidRDefault="007E4893" w:rsidP="00147CA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artigo 38, inciso VI e parágrafo único da Lei Federal n. 8.666/1993 dispõem o seguinte:</w:t>
      </w:r>
    </w:p>
    <w:p w:rsidR="007E4893" w:rsidRDefault="007E4893" w:rsidP="00147CAF">
      <w:pPr>
        <w:pStyle w:val="PargrafodaLista"/>
        <w:widowControl w:val="0"/>
        <w:spacing w:line="360" w:lineRule="auto"/>
        <w:ind w:left="1418"/>
        <w:jc w:val="both"/>
        <w:rPr>
          <w:rFonts w:ascii="Garamond" w:hAnsi="Garamond" w:cs="Arial"/>
        </w:rPr>
      </w:pPr>
    </w:p>
    <w:p w:rsidR="007E4893" w:rsidRPr="00647109" w:rsidRDefault="007E4893" w:rsidP="00383D36">
      <w:pPr>
        <w:pStyle w:val="PargrafodaLista"/>
        <w:widowControl w:val="0"/>
        <w:spacing w:line="360" w:lineRule="auto"/>
        <w:ind w:left="1418"/>
        <w:jc w:val="both"/>
        <w:rPr>
          <w:rFonts w:ascii="Garamond" w:hAnsi="Garamond" w:cs="Arial"/>
          <w:color w:val="000000"/>
          <w:sz w:val="22"/>
          <w:szCs w:val="22"/>
          <w:shd w:val="clear" w:color="auto" w:fill="FFFFFF"/>
        </w:rPr>
      </w:pPr>
      <w:r w:rsidRPr="00647109">
        <w:rPr>
          <w:rFonts w:ascii="Garamond" w:hAnsi="Garamond" w:cs="Arial"/>
          <w:color w:val="000000"/>
          <w:sz w:val="22"/>
          <w:szCs w:val="22"/>
          <w:shd w:val="clear" w:color="auto" w:fill="FFFFFF"/>
        </w:rPr>
        <w:t>Art. 38.  O procedimento da licitação será iniciado com a abertura de processo administrativo, devidamente autuado, protocolado e numerado, contendo a autorização respectiva, a indicação sucinta de seu objeto e do recurso próprio para a despesa, e ao qual serão juntados oportunamente: (...)</w:t>
      </w:r>
    </w:p>
    <w:p w:rsidR="007E4893" w:rsidRPr="00464783" w:rsidRDefault="007E4893" w:rsidP="00383D36">
      <w:pPr>
        <w:pStyle w:val="PargrafodaLista"/>
        <w:widowControl w:val="0"/>
        <w:spacing w:line="360" w:lineRule="auto"/>
        <w:ind w:left="1418"/>
        <w:jc w:val="both"/>
        <w:rPr>
          <w:rFonts w:ascii="Garamond" w:hAnsi="Garamond" w:cs="Arial"/>
          <w:color w:val="000000"/>
          <w:sz w:val="22"/>
          <w:szCs w:val="22"/>
          <w:shd w:val="clear" w:color="auto" w:fill="FFFFFF"/>
        </w:rPr>
      </w:pPr>
      <w:r w:rsidRPr="00464783">
        <w:rPr>
          <w:rFonts w:ascii="Garamond" w:hAnsi="Garamond" w:cs="Arial"/>
          <w:color w:val="000000"/>
          <w:sz w:val="22"/>
          <w:szCs w:val="22"/>
          <w:shd w:val="clear" w:color="auto" w:fill="FFFFFF"/>
        </w:rPr>
        <w:t>VI - pareceres técnicos ou jurídicos emitidos sobre a licitação, dispensa ou inexigibilidade; (...)</w:t>
      </w:r>
    </w:p>
    <w:p w:rsidR="007E4893" w:rsidRPr="00464783" w:rsidRDefault="007E4893" w:rsidP="00383D36">
      <w:pPr>
        <w:pStyle w:val="PargrafodaLista"/>
        <w:widowControl w:val="0"/>
        <w:spacing w:line="360" w:lineRule="auto"/>
        <w:ind w:left="1418"/>
        <w:jc w:val="both"/>
        <w:rPr>
          <w:rFonts w:ascii="Garamond" w:hAnsi="Garamond" w:cs="Arial"/>
          <w:b/>
          <w:sz w:val="22"/>
          <w:szCs w:val="22"/>
        </w:rPr>
      </w:pPr>
      <w:r w:rsidRPr="00464783">
        <w:rPr>
          <w:rFonts w:ascii="Garamond" w:hAnsi="Garamond" w:cs="Arial"/>
          <w:b/>
          <w:color w:val="000000"/>
          <w:sz w:val="22"/>
          <w:szCs w:val="22"/>
          <w:shd w:val="clear" w:color="auto" w:fill="FFFFFF"/>
        </w:rPr>
        <w:t>Parágrafo único.  As minutas de editais de licitação, bem como as dos contratos, acordos, convênios ou ajustes devem ser previamente examinadas e aprovadas por assessoria jurídica da Administração.</w:t>
      </w:r>
    </w:p>
    <w:p w:rsidR="007E4893" w:rsidRPr="00647109" w:rsidRDefault="007E4893" w:rsidP="00383D36">
      <w:pPr>
        <w:pStyle w:val="PargrafodaLista"/>
        <w:widowControl w:val="0"/>
        <w:spacing w:line="360" w:lineRule="auto"/>
        <w:ind w:left="1418"/>
        <w:jc w:val="both"/>
        <w:rPr>
          <w:rFonts w:ascii="Garamond" w:hAnsi="Garamond" w:cs="Arial"/>
          <w:b/>
        </w:rPr>
      </w:pPr>
    </w:p>
    <w:p w:rsidR="007E4893" w:rsidRPr="00464783"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Isto é, os processos de licitação, em todas as suas modalidades, assim como os processos de dispensa e inexigibilidade, devem ser submetidos à análise e aprovação da assessoria jurídica do respectivo órgão licitante.</w:t>
      </w:r>
    </w:p>
    <w:p w:rsidR="007E4893" w:rsidRPr="00383D36"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Inobstante a isso, no caso das contratações realizadas pelo município de Rio Doce, a assessoria jurídica limitou-se apenas a transcrever trechos de artigos retirados da Lei n. 8.666/1993, sem expressar sua manifestação pela regularidade ou irregularidade dos processos licitatórios.</w:t>
      </w:r>
      <w:r w:rsidR="00383D36">
        <w:rPr>
          <w:rFonts w:ascii="Garamond" w:hAnsi="Garamond" w:cs="Arial"/>
        </w:rPr>
        <w:t xml:space="preserve"> </w:t>
      </w:r>
      <w:r w:rsidRPr="00383D36">
        <w:rPr>
          <w:rFonts w:ascii="Garamond" w:hAnsi="Garamond" w:cs="Arial"/>
        </w:rPr>
        <w:t>Não houve também consulta a qualquer doutrina ou jurisprudência de tribunais especializados.</w:t>
      </w:r>
    </w:p>
    <w:p w:rsidR="007E4893" w:rsidRPr="007E4893" w:rsidRDefault="007E4893" w:rsidP="00383D36">
      <w:pPr>
        <w:pStyle w:val="PargrafodaLista"/>
        <w:spacing w:line="360" w:lineRule="auto"/>
        <w:rPr>
          <w:rFonts w:ascii="Garamond" w:hAnsi="Garamond" w:cs="Arial"/>
          <w:b/>
        </w:rPr>
      </w:pPr>
    </w:p>
    <w:p w:rsidR="007E4893" w:rsidRPr="00383D36" w:rsidRDefault="00383D36"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Ao final, apenas destacou o seguinte (em todos os pareceres jurídicos, considerando que são iguais):</w:t>
      </w:r>
    </w:p>
    <w:p w:rsidR="00383D36" w:rsidRPr="00383D36" w:rsidRDefault="00383D36" w:rsidP="00383D36">
      <w:pPr>
        <w:pStyle w:val="PargrafodaLista"/>
        <w:widowControl w:val="0"/>
        <w:spacing w:line="360" w:lineRule="auto"/>
        <w:ind w:left="0"/>
        <w:jc w:val="both"/>
        <w:rPr>
          <w:rFonts w:ascii="Garamond" w:hAnsi="Garamond" w:cs="Arial"/>
          <w:b/>
        </w:rPr>
      </w:pPr>
      <w:r w:rsidRPr="00383D36">
        <w:rPr>
          <w:rFonts w:ascii="Garamond" w:hAnsi="Garamond" w:cs="Arial"/>
          <w:b/>
          <w:noProof/>
        </w:rPr>
        <w:drawing>
          <wp:inline distT="0" distB="0" distL="0" distR="0">
            <wp:extent cx="5758815" cy="286015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31" cy="2862053"/>
                    </a:xfrm>
                    <a:prstGeom prst="rect">
                      <a:avLst/>
                    </a:prstGeom>
                    <a:noFill/>
                    <a:ln>
                      <a:noFill/>
                    </a:ln>
                  </pic:spPr>
                </pic:pic>
              </a:graphicData>
            </a:graphic>
          </wp:inline>
        </w:drawing>
      </w:r>
    </w:p>
    <w:p w:rsidR="007E4893" w:rsidRPr="009739A6" w:rsidRDefault="00383D36" w:rsidP="00383D36">
      <w:pPr>
        <w:pStyle w:val="PargrafodaLista"/>
        <w:widowControl w:val="0"/>
        <w:spacing w:line="360" w:lineRule="auto"/>
        <w:ind w:left="0"/>
        <w:jc w:val="both"/>
        <w:rPr>
          <w:rFonts w:ascii="Garamond" w:hAnsi="Garamond" w:cs="Arial"/>
          <w:b/>
        </w:rPr>
      </w:pPr>
      <w:r w:rsidRPr="00383D36">
        <w:rPr>
          <w:rFonts w:ascii="Garamond" w:hAnsi="Garamond" w:cs="Arial"/>
          <w:b/>
          <w:noProof/>
        </w:rPr>
        <w:drawing>
          <wp:inline distT="0" distB="0" distL="0" distR="0">
            <wp:extent cx="5759284" cy="2658139"/>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5074" cy="2665427"/>
                    </a:xfrm>
                    <a:prstGeom prst="rect">
                      <a:avLst/>
                    </a:prstGeom>
                    <a:noFill/>
                    <a:ln>
                      <a:noFill/>
                    </a:ln>
                  </pic:spPr>
                </pic:pic>
              </a:graphicData>
            </a:graphic>
          </wp:inline>
        </w:drawing>
      </w:r>
    </w:p>
    <w:p w:rsidR="007E4893" w:rsidRPr="009415C8" w:rsidRDefault="007E4893" w:rsidP="007E489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Ora, os pareceres não apresentam as justificativas jurídicas que fundamentem</w:t>
      </w:r>
      <w:r w:rsidR="00383D36">
        <w:rPr>
          <w:rFonts w:ascii="Garamond" w:hAnsi="Garamond" w:cs="Arial"/>
        </w:rPr>
        <w:t xml:space="preserve"> aprovação das contratações</w:t>
      </w:r>
      <w:r>
        <w:rPr>
          <w:rFonts w:ascii="Garamond" w:hAnsi="Garamond" w:cs="Arial"/>
        </w:rPr>
        <w:t>.</w:t>
      </w:r>
    </w:p>
    <w:p w:rsidR="007E4893" w:rsidRPr="009415C8" w:rsidRDefault="007E4893" w:rsidP="00383D36">
      <w:pPr>
        <w:pStyle w:val="PargrafodaLista"/>
        <w:widowControl w:val="0"/>
        <w:spacing w:line="360" w:lineRule="auto"/>
        <w:ind w:left="1418"/>
        <w:jc w:val="both"/>
        <w:rPr>
          <w:rFonts w:ascii="Garamond" w:hAnsi="Garamond" w:cs="Arial"/>
          <w:b/>
        </w:rPr>
      </w:pPr>
    </w:p>
    <w:p w:rsidR="007E4893" w:rsidRPr="00383D36"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apresentação de fundamentação é de extrema relevância, em observância ao princípio da motivação, sobretudo neste caso concreto, em que, facilmente, o assessor jurídico poderia reconhecer certa dúvida sobre a regularidade ou não das contratações.</w:t>
      </w:r>
    </w:p>
    <w:p w:rsidR="00383D36" w:rsidRPr="00383D36" w:rsidRDefault="00383D36" w:rsidP="00383D36">
      <w:pPr>
        <w:pStyle w:val="PargrafodaLista"/>
        <w:spacing w:line="360" w:lineRule="auto"/>
        <w:rPr>
          <w:rFonts w:ascii="Garamond" w:hAnsi="Garamond" w:cs="Arial"/>
          <w:b/>
        </w:rPr>
      </w:pPr>
    </w:p>
    <w:p w:rsidR="00383D36" w:rsidRPr="009415C8" w:rsidRDefault="00383D36"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pareceres jurídicos também não podem ser inconclusivos. Devem expressar a manifestação do assessor jurídico, de acordo com a legislação e a jurisprudência atuais, no sentido da regularidade ou irregularidade das licitações.</w:t>
      </w:r>
    </w:p>
    <w:p w:rsidR="007E4893" w:rsidRPr="009415C8" w:rsidRDefault="007E4893" w:rsidP="00383D36">
      <w:pPr>
        <w:pStyle w:val="PargrafodaLista"/>
        <w:spacing w:line="360" w:lineRule="auto"/>
        <w:rPr>
          <w:rFonts w:ascii="Garamond" w:hAnsi="Garamond" w:cs="Arial"/>
          <w:b/>
        </w:rPr>
      </w:pPr>
    </w:p>
    <w:p w:rsidR="007E4893" w:rsidRPr="009415C8"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Talvez a omissão dos assessores tenha por base a busca de excluir-se de responsabilidade diante de um ato praticado irregularmente e contra à lei. Entretanto, é dever do assessor jurídico, no exercício de suas funções, alertar ao gestor municipal sobre o entendimento jurisprudencial e doutrinário sobre o assunto a ser tratado.</w:t>
      </w:r>
    </w:p>
    <w:p w:rsidR="007E4893" w:rsidRPr="009415C8" w:rsidRDefault="007E4893" w:rsidP="00383D36">
      <w:pPr>
        <w:pStyle w:val="PargrafodaLista"/>
        <w:spacing w:line="360" w:lineRule="auto"/>
        <w:rPr>
          <w:rFonts w:ascii="Garamond" w:hAnsi="Garamond" w:cs="Arial"/>
          <w:b/>
        </w:rPr>
      </w:pPr>
    </w:p>
    <w:p w:rsidR="007E4893" w:rsidRPr="009415C8"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Uma rápida pesquisa na jurisprudência do Tribunal de Contas de Minas Gerais já permite ao assessor jurídico o conhecimento dos pressupostos estabelecidos pelos artigos 25, II e 26, parágrafo único, ambos da Lei Federal n. 8.666/1993, para a realização de processo de inexigibilidade de licitação no caso de contratações de serviços técnicos.</w:t>
      </w:r>
    </w:p>
    <w:p w:rsidR="007E4893" w:rsidRPr="009415C8" w:rsidRDefault="007E4893" w:rsidP="00383D36">
      <w:pPr>
        <w:pStyle w:val="PargrafodaLista"/>
        <w:spacing w:line="360" w:lineRule="auto"/>
        <w:rPr>
          <w:rFonts w:ascii="Garamond" w:hAnsi="Garamond" w:cs="Arial"/>
          <w:b/>
        </w:rPr>
      </w:pPr>
    </w:p>
    <w:p w:rsidR="007E4893" w:rsidRPr="009415C8"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objeto das contratações analisadas é excessivamente amplo.</w:t>
      </w:r>
    </w:p>
    <w:p w:rsidR="007E4893" w:rsidRPr="009415C8" w:rsidRDefault="007E4893" w:rsidP="00383D36">
      <w:pPr>
        <w:pStyle w:val="PargrafodaLista"/>
        <w:spacing w:line="360" w:lineRule="auto"/>
        <w:rPr>
          <w:rFonts w:ascii="Garamond" w:hAnsi="Garamond" w:cs="Arial"/>
          <w:b/>
        </w:rPr>
      </w:pPr>
    </w:p>
    <w:p w:rsidR="007E4893" w:rsidRPr="009415C8"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simples leitura d</w:t>
      </w:r>
      <w:r w:rsidR="00383D36">
        <w:rPr>
          <w:rFonts w:ascii="Garamond" w:hAnsi="Garamond" w:cs="Arial"/>
        </w:rPr>
        <w:t>a documentação dos processos de</w:t>
      </w:r>
      <w:r>
        <w:rPr>
          <w:rFonts w:ascii="Garamond" w:hAnsi="Garamond" w:cs="Arial"/>
        </w:rPr>
        <w:t xml:space="preserve"> inexigibilidade permitiria aos assessores jurídicos a formação de convicção sobre a ilegalidade do ato ali praticado. </w:t>
      </w:r>
    </w:p>
    <w:p w:rsidR="007E4893" w:rsidRPr="009739A6"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Isso porque é possível verificar nos autos a total ausência de justificativas que demonstrem a singularidade do objeto</w:t>
      </w:r>
      <w:r w:rsidR="00383D36">
        <w:rPr>
          <w:rFonts w:ascii="Garamond" w:hAnsi="Garamond" w:cs="Arial"/>
        </w:rPr>
        <w:t xml:space="preserve"> e a inviabilidade de competição</w:t>
      </w:r>
      <w:r>
        <w:rPr>
          <w:rFonts w:ascii="Garamond" w:hAnsi="Garamond" w:cs="Arial"/>
        </w:rPr>
        <w:t xml:space="preserve">, </w:t>
      </w:r>
      <w:r w:rsidR="00383D36">
        <w:rPr>
          <w:rFonts w:ascii="Garamond" w:hAnsi="Garamond" w:cs="Arial"/>
        </w:rPr>
        <w:t>nas</w:t>
      </w:r>
      <w:r>
        <w:rPr>
          <w:rFonts w:ascii="Garamond" w:hAnsi="Garamond" w:cs="Arial"/>
        </w:rPr>
        <w:t xml:space="preserve"> Inexigibilidades n. </w:t>
      </w:r>
      <w:r w:rsidR="00662C48">
        <w:rPr>
          <w:rFonts w:ascii="Garamond" w:hAnsi="Garamond" w:cs="Arial"/>
        </w:rPr>
        <w:t xml:space="preserve">001/2013, </w:t>
      </w:r>
      <w:r w:rsidR="00383D36">
        <w:rPr>
          <w:rFonts w:ascii="Garamond" w:hAnsi="Garamond" w:cs="Arial"/>
        </w:rPr>
        <w:t>006/2013, 007/2014, 002/2017 e 012/2017</w:t>
      </w:r>
      <w:r>
        <w:rPr>
          <w:rFonts w:ascii="Garamond" w:hAnsi="Garamond" w:cs="Arial"/>
        </w:rPr>
        <w:t>.</w:t>
      </w:r>
    </w:p>
    <w:p w:rsidR="007E4893" w:rsidRPr="009739A6" w:rsidRDefault="007E4893" w:rsidP="00383D36">
      <w:pPr>
        <w:widowControl w:val="0"/>
        <w:spacing w:line="360" w:lineRule="auto"/>
        <w:jc w:val="both"/>
        <w:rPr>
          <w:rFonts w:ascii="Garamond" w:hAnsi="Garamond" w:cs="Arial"/>
          <w:b/>
        </w:rPr>
      </w:pPr>
    </w:p>
    <w:p w:rsidR="007E4893" w:rsidRPr="00294B1B"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É dever de ofício de um assessor jurídico analisar devidamente, de acordo com a jurisprudência e doutrina atuais, os processos de licitação e contratos a ele submetidos, para concluir-se pela sua regularidade ou não, no intuito de se alertar ao gestor municipal a prática de condutas que não estejam em conformidade com o interesse público.</w:t>
      </w:r>
    </w:p>
    <w:p w:rsidR="007E4893" w:rsidRPr="00294B1B" w:rsidRDefault="007E4893" w:rsidP="00383D36">
      <w:pPr>
        <w:pStyle w:val="PargrafodaLista"/>
        <w:widowControl w:val="0"/>
        <w:spacing w:line="360" w:lineRule="auto"/>
        <w:ind w:left="1418"/>
        <w:jc w:val="both"/>
        <w:rPr>
          <w:rFonts w:ascii="Garamond" w:hAnsi="Garamond" w:cs="Arial"/>
          <w:b/>
        </w:rPr>
      </w:pPr>
    </w:p>
    <w:p w:rsidR="007E4893" w:rsidRPr="00294B1B"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consulta ao entendimento do Tribunal de Contas da União, identifiquei o recente Acórdão 1695/2018 – Plenário, relativo ao processo n. 015.224/2016-3, de relatoria do Ministro Vital do Rêgo, no qual foi determinada a aplicação de multa individual ao Procurador Federal junto à UFF – Universidade Federal Fluminense por não alertar à administração da UFF sobre a ausência de cumprimento do inciso X do art. 40 da Lei n. 8.666/1993:</w:t>
      </w:r>
    </w:p>
    <w:p w:rsidR="007E4893" w:rsidRPr="00294B1B" w:rsidRDefault="007E4893" w:rsidP="00383D36">
      <w:pPr>
        <w:pStyle w:val="PargrafodaLista"/>
        <w:spacing w:line="360" w:lineRule="auto"/>
        <w:rPr>
          <w:rFonts w:ascii="Garamond" w:hAnsi="Garamond" w:cs="Arial"/>
          <w:b/>
        </w:rPr>
      </w:pPr>
    </w:p>
    <w:p w:rsidR="007E4893" w:rsidRPr="00DC3CF6" w:rsidRDefault="007E4893" w:rsidP="007E4893">
      <w:pPr>
        <w:pStyle w:val="PargrafodaLista"/>
        <w:widowControl w:val="0"/>
        <w:spacing w:line="360" w:lineRule="auto"/>
        <w:ind w:left="1418"/>
        <w:jc w:val="both"/>
        <w:rPr>
          <w:rFonts w:ascii="Garamond" w:hAnsi="Garamond" w:cs="Arial"/>
          <w:sz w:val="20"/>
          <w:szCs w:val="20"/>
        </w:rPr>
      </w:pPr>
      <w:r w:rsidRPr="00DC3CF6">
        <w:rPr>
          <w:rFonts w:ascii="Garamond" w:hAnsi="Garamond" w:cs="Arial"/>
          <w:sz w:val="20"/>
          <w:szCs w:val="20"/>
        </w:rPr>
        <w:t xml:space="preserve">(...) </w:t>
      </w:r>
      <w:r w:rsidRPr="00DC3CF6">
        <w:rPr>
          <w:rFonts w:ascii="Garamond" w:hAnsi="Garamond" w:cs="Segoe UI"/>
          <w:color w:val="292B2C"/>
          <w:sz w:val="20"/>
          <w:szCs w:val="20"/>
          <w:shd w:val="clear" w:color="auto" w:fill="FFFFFF"/>
        </w:rPr>
        <w:t>68. Marçal Justen Filho (in: Comentários à Lei de Licitações e Contratos Administrativos, 10. ed., São Paulo: Dialética, 2004, p. 372) ao comentar esse dispositivo defende a responsabilização pessoal da assessoria jurídica, ao afirmar que “ (...) há dever de ofício de manifestar-se pela invalidade, quando os atos contenham defeitos. Não é possível os integrantes da assessoria jurídica pretenderem escapar aos efeitos da responsabilização pessoal quando tiverem atuado defeituosamente no cumprimento de seus deveres: se havia defeito jurídico, tinham o dever de apontá-lo”.</w:t>
      </w:r>
    </w:p>
    <w:p w:rsidR="007E4893" w:rsidRPr="00DC3CF6" w:rsidRDefault="007E4893" w:rsidP="007E4893">
      <w:pPr>
        <w:pStyle w:val="PargrafodaLista"/>
        <w:widowControl w:val="0"/>
        <w:spacing w:line="360" w:lineRule="auto"/>
        <w:ind w:left="1418"/>
        <w:jc w:val="both"/>
        <w:rPr>
          <w:rFonts w:ascii="Garamond" w:hAnsi="Garamond" w:cs="Segoe UI"/>
          <w:color w:val="292B2C"/>
          <w:sz w:val="20"/>
          <w:szCs w:val="20"/>
          <w:shd w:val="clear" w:color="auto" w:fill="FFFFFF"/>
        </w:rPr>
      </w:pPr>
      <w:r w:rsidRPr="00DC3CF6">
        <w:rPr>
          <w:rFonts w:ascii="Garamond" w:hAnsi="Garamond" w:cs="Segoe UI"/>
          <w:color w:val="292B2C"/>
          <w:sz w:val="20"/>
          <w:szCs w:val="20"/>
          <w:shd w:val="clear" w:color="auto" w:fill="FFFFFF"/>
        </w:rPr>
        <w:t xml:space="preserve">69. </w:t>
      </w:r>
      <w:r w:rsidRPr="00DC3CF6">
        <w:rPr>
          <w:rFonts w:ascii="Garamond" w:hAnsi="Garamond" w:cs="Segoe UI"/>
          <w:b/>
          <w:color w:val="292B2C"/>
          <w:sz w:val="20"/>
          <w:szCs w:val="20"/>
          <w:shd w:val="clear" w:color="auto" w:fill="FFFFFF"/>
        </w:rPr>
        <w:t>Assim, existindo parecer que, por dolo ou culpa, induza o administrador público à prática de irregularidade, ilegalidade ou quaisquer outros atos que firam princípios da administração pública, haverá responsabilidade compartilhada entre gestores e pareceristas.</w:t>
      </w:r>
    </w:p>
    <w:p w:rsidR="007E4893" w:rsidRPr="00DC3CF6" w:rsidRDefault="007E4893" w:rsidP="007E4893">
      <w:pPr>
        <w:pStyle w:val="PargrafodaLista"/>
        <w:widowControl w:val="0"/>
        <w:spacing w:line="360" w:lineRule="auto"/>
        <w:ind w:left="1418"/>
        <w:jc w:val="both"/>
        <w:rPr>
          <w:rFonts w:ascii="Garamond" w:hAnsi="Garamond" w:cs="Segoe UI"/>
          <w:color w:val="292B2C"/>
          <w:sz w:val="20"/>
          <w:szCs w:val="20"/>
          <w:shd w:val="clear" w:color="auto" w:fill="FFFFFF"/>
        </w:rPr>
      </w:pPr>
      <w:r w:rsidRPr="00DC3CF6">
        <w:rPr>
          <w:rFonts w:ascii="Garamond" w:hAnsi="Garamond" w:cs="Segoe UI"/>
          <w:color w:val="292B2C"/>
          <w:sz w:val="20"/>
          <w:szCs w:val="20"/>
          <w:shd w:val="clear" w:color="auto" w:fill="FFFFFF"/>
        </w:rPr>
        <w:t>70. Sobre o tema, no caso em exame, recorre-se a alguns trechos da bem lançada instrução de análise das razões de justificativa do Sr. Jonas de Jesus Ribeiro, reproduzida no Relatório que fundamentou o Acórdão 2.257/2015-TCU-Plenário (peça 3) :</w:t>
      </w:r>
    </w:p>
    <w:p w:rsidR="007E4893" w:rsidRPr="00DC3CF6" w:rsidRDefault="007E4893" w:rsidP="007E4893">
      <w:pPr>
        <w:pStyle w:val="PargrafodaLista"/>
        <w:widowControl w:val="0"/>
        <w:spacing w:line="360" w:lineRule="auto"/>
        <w:ind w:left="1418"/>
        <w:jc w:val="both"/>
        <w:rPr>
          <w:rFonts w:ascii="Garamond" w:hAnsi="Garamond" w:cs="Segoe UI"/>
          <w:color w:val="292B2C"/>
          <w:sz w:val="20"/>
          <w:szCs w:val="20"/>
          <w:shd w:val="clear" w:color="auto" w:fill="FFFFFF"/>
        </w:rPr>
      </w:pPr>
      <w:r w:rsidRPr="00DC3CF6">
        <w:rPr>
          <w:rFonts w:ascii="Garamond" w:hAnsi="Garamond" w:cs="Segoe UI"/>
          <w:color w:val="292B2C"/>
          <w:sz w:val="20"/>
          <w:szCs w:val="20"/>
          <w:shd w:val="clear" w:color="auto" w:fill="FFFFFF"/>
        </w:rPr>
        <w:lastRenderedPageBreak/>
        <w:t>“Verifica-se que os subitens 14.4 a 14.6 dos editais apresentados pelo responsável não estabeleceram critério de aceitabilidade de preços unitários máximos, não havendo o atendimento do inciso X do art. 40 da Lei 8.666/93 e da farta jurisprudência deste Tribunal.</w:t>
      </w:r>
    </w:p>
    <w:p w:rsidR="007E4893" w:rsidRPr="00DC3CF6" w:rsidRDefault="007E4893" w:rsidP="007E4893">
      <w:pPr>
        <w:pStyle w:val="PargrafodaLista"/>
        <w:widowControl w:val="0"/>
        <w:spacing w:line="360" w:lineRule="auto"/>
        <w:ind w:left="1418"/>
        <w:jc w:val="both"/>
        <w:rPr>
          <w:rFonts w:ascii="Garamond" w:hAnsi="Garamond" w:cs="Segoe UI"/>
          <w:color w:val="292B2C"/>
          <w:sz w:val="20"/>
          <w:szCs w:val="20"/>
          <w:shd w:val="clear" w:color="auto" w:fill="FFFFFF"/>
        </w:rPr>
      </w:pPr>
      <w:r w:rsidRPr="00DC3CF6">
        <w:rPr>
          <w:rFonts w:ascii="Garamond" w:hAnsi="Garamond" w:cs="Segoe UI"/>
          <w:color w:val="292B2C"/>
          <w:sz w:val="20"/>
          <w:szCs w:val="20"/>
          <w:shd w:val="clear" w:color="auto" w:fill="FFFFFF"/>
        </w:rPr>
        <w:t xml:space="preserve">Com relação à alegada limitação técnica de análise do orçamento, cumpre ressaltar que os pareceres do Procurador Federal da UFF responsável pela análise das minutas dos editais 08, 09 e 10/2009/SDA </w:t>
      </w:r>
      <w:r w:rsidRPr="00DC3CF6">
        <w:rPr>
          <w:rFonts w:ascii="Garamond" w:hAnsi="Garamond" w:cs="Segoe UI"/>
          <w:b/>
          <w:color w:val="292B2C"/>
          <w:sz w:val="20"/>
          <w:szCs w:val="20"/>
          <w:shd w:val="clear" w:color="auto" w:fill="FFFFFF"/>
        </w:rPr>
        <w:t>foram omissos quanto à análise de cláusulas do edital exigidas pela Lei (inciso X do art. 40 da Lei 8.666/93 e o art. 109 da LDO de 2009) e por diversos acórdãos prolatados pelo TCU, a exemplo da análise da minuta do edital 08/2009/SDA, que se limitou a manifestar o seguinte: ‘Aprovo a minuta de ato convocatório para a licitação de que trata o presente processo, restituindo-o à SDA/UFF, para prosseguir."</w:t>
      </w:r>
      <w:r w:rsidRPr="00DC3CF6">
        <w:rPr>
          <w:rFonts w:ascii="Garamond" w:hAnsi="Garamond" w:cs="Segoe UI"/>
          <w:color w:val="292B2C"/>
          <w:sz w:val="20"/>
          <w:szCs w:val="20"/>
          <w:shd w:val="clear" w:color="auto" w:fill="FFFFFF"/>
        </w:rPr>
        <w:t xml:space="preserve"> (Peça 88) e a exemplo das minutas dos editais 09 e 10/2009/SDA, que se limitaram a informar que a "referida minuta, agora examinada, está elaborada em consonância com os fins a que se destina e em observância ao disposto na legislação vigente regulamentadora da matéria, não sendo observado senão que impeça sua aprovação por esta Procuradoria Federal, nos termos do parágrafo único do art. 38 da Lei 8.666, de 1993." (peças 99 e 112) , o que demonstra não ter havido qualquer alerta ou análise específica das cláusulas dos referidos editais. ’”</w:t>
      </w:r>
    </w:p>
    <w:p w:rsidR="007E4893" w:rsidRPr="00EB027F" w:rsidRDefault="007E4893" w:rsidP="007E4893">
      <w:pPr>
        <w:pStyle w:val="PargrafodaLista"/>
        <w:widowControl w:val="0"/>
        <w:spacing w:line="360" w:lineRule="auto"/>
        <w:ind w:left="1418"/>
        <w:jc w:val="both"/>
        <w:rPr>
          <w:rFonts w:ascii="Garamond" w:hAnsi="Garamond" w:cs="Segoe UI"/>
          <w:b/>
          <w:color w:val="292B2C"/>
          <w:sz w:val="22"/>
          <w:szCs w:val="22"/>
          <w:shd w:val="clear" w:color="auto" w:fill="FFFFFF"/>
        </w:rPr>
      </w:pPr>
      <w:r w:rsidRPr="00DC3CF6">
        <w:rPr>
          <w:rFonts w:ascii="Garamond" w:hAnsi="Garamond" w:cs="Segoe UI"/>
          <w:color w:val="292B2C"/>
          <w:sz w:val="20"/>
          <w:szCs w:val="20"/>
          <w:shd w:val="clear" w:color="auto" w:fill="FFFFFF"/>
        </w:rPr>
        <w:t xml:space="preserve">71. </w:t>
      </w:r>
      <w:r w:rsidRPr="00DC3CF6">
        <w:rPr>
          <w:rFonts w:ascii="Garamond" w:hAnsi="Garamond" w:cs="Segoe UI"/>
          <w:b/>
          <w:color w:val="292B2C"/>
          <w:sz w:val="20"/>
          <w:szCs w:val="20"/>
          <w:shd w:val="clear" w:color="auto" w:fill="FFFFFF"/>
        </w:rPr>
        <w:t>Nessa linha, resta claro que o Sr. Jonas de Jesus Ribeiro agiu culposamente por não alertar a administração da UFF sobre o não cumprimento do inciso X do art. 40 da Lei 8.666/93, não se eximindo de tanto em razão da sua incompetência técnica para avaliar o orçamento estimado pela UFF, em razão da seara técnica que a envolve, que não estaria ao alcance das suas qualificações técnicas como Procurador Federal, da Advocacia-Geral da União, pois a questão que se apresenta é jurídica e não de engenharia.</w:t>
      </w:r>
    </w:p>
    <w:p w:rsidR="007E4893" w:rsidRPr="00294B1B" w:rsidRDefault="007E4893" w:rsidP="007E4893">
      <w:pPr>
        <w:pStyle w:val="PargrafodaLista"/>
        <w:widowControl w:val="0"/>
        <w:spacing w:line="360" w:lineRule="auto"/>
        <w:ind w:left="1418"/>
        <w:jc w:val="both"/>
        <w:rPr>
          <w:rFonts w:ascii="Garamond" w:hAnsi="Garamond" w:cs="Arial"/>
          <w:b/>
        </w:rPr>
      </w:pPr>
    </w:p>
    <w:p w:rsidR="007E4893" w:rsidRPr="00EB027F" w:rsidRDefault="007E4893" w:rsidP="007E489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No âmbito do Tribunal de Contas de Minas Gerais também já se firmou posicionamento pela responsabilidade do parecerista jurídico, diante da insuficiência de fundamentação na avaliação jurídica de processos licitatórios.</w:t>
      </w:r>
    </w:p>
    <w:p w:rsidR="007E4893" w:rsidRPr="00EB027F" w:rsidRDefault="007E4893" w:rsidP="007E4893">
      <w:pPr>
        <w:pStyle w:val="PargrafodaLista"/>
        <w:widowControl w:val="0"/>
        <w:spacing w:line="360" w:lineRule="auto"/>
        <w:ind w:left="1418"/>
        <w:jc w:val="both"/>
        <w:rPr>
          <w:rFonts w:ascii="Garamond" w:hAnsi="Garamond" w:cs="Arial"/>
          <w:b/>
        </w:rPr>
      </w:pPr>
    </w:p>
    <w:p w:rsidR="007E4893" w:rsidRPr="00EB027F" w:rsidRDefault="007E4893" w:rsidP="007E489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Veja o trecho do voto da Conselheira Adriene Andrade, então relatora da Denúncia n. 898.436, que, na sessão da Primeira Câmara do dia 06/02/2018, aplicou multa à Procuradora da Fazenda do município de Ituiutaba:</w:t>
      </w:r>
    </w:p>
    <w:p w:rsidR="007E4893" w:rsidRPr="00EB027F" w:rsidRDefault="007E4893" w:rsidP="007E4893">
      <w:pPr>
        <w:pStyle w:val="PargrafodaLista"/>
        <w:spacing w:line="360" w:lineRule="auto"/>
        <w:rPr>
          <w:rFonts w:ascii="Garamond" w:hAnsi="Garamond" w:cs="Arial"/>
          <w:b/>
        </w:rPr>
      </w:pPr>
    </w:p>
    <w:p w:rsidR="007E4893" w:rsidRPr="00DC3CF6" w:rsidRDefault="007E4893" w:rsidP="007E4893">
      <w:pPr>
        <w:pStyle w:val="PargrafodaLista"/>
        <w:widowControl w:val="0"/>
        <w:spacing w:line="360" w:lineRule="auto"/>
        <w:ind w:left="1418"/>
        <w:jc w:val="both"/>
        <w:rPr>
          <w:rFonts w:ascii="Garamond" w:hAnsi="Garamond"/>
          <w:sz w:val="20"/>
          <w:szCs w:val="20"/>
        </w:rPr>
      </w:pPr>
      <w:r w:rsidRPr="00DC3CF6">
        <w:rPr>
          <w:rFonts w:ascii="Garamond" w:hAnsi="Garamond"/>
          <w:sz w:val="20"/>
          <w:szCs w:val="20"/>
        </w:rPr>
        <w:lastRenderedPageBreak/>
        <w:t>Quanto a ausência do parecer jurídico da minuta do edital, entendo que é irregularidade relevante, tendo em vista que o art. 38, parágrafo único da lei de Licitações, obriga que que as minutas de editais de licitação, bem como as dos contratos, acordos, convênios ou ajustes, sejam previamente examinadas e aprovadas pela assessoria jurídica da Administração.</w:t>
      </w:r>
    </w:p>
    <w:p w:rsidR="007E4893" w:rsidRPr="00DC3CF6" w:rsidRDefault="007E4893" w:rsidP="007E4893">
      <w:pPr>
        <w:pStyle w:val="PargrafodaLista"/>
        <w:widowControl w:val="0"/>
        <w:spacing w:line="360" w:lineRule="auto"/>
        <w:ind w:left="1418"/>
        <w:jc w:val="both"/>
        <w:rPr>
          <w:rFonts w:ascii="Garamond" w:hAnsi="Garamond"/>
          <w:sz w:val="20"/>
          <w:szCs w:val="20"/>
        </w:rPr>
      </w:pPr>
      <w:r w:rsidRPr="00DC3CF6">
        <w:rPr>
          <w:rFonts w:ascii="Garamond" w:hAnsi="Garamond"/>
          <w:sz w:val="20"/>
          <w:szCs w:val="20"/>
        </w:rPr>
        <w:t>Entretanto, examinando os autos, constatei que a procuradora jurídica do município concluiu que o instrumento convocatório estava em observância com as regras estabelecidas pela Lei nº 8.666/93 (fls. 94 a 95) e, ainda, assinou as folhas do edital que foi publicado (fls. 96 a 102</w:t>
      </w:r>
      <w:r w:rsidRPr="00DC3CF6">
        <w:rPr>
          <w:rFonts w:ascii="Garamond" w:hAnsi="Garamond"/>
          <w:b/>
          <w:sz w:val="20"/>
          <w:szCs w:val="20"/>
        </w:rPr>
        <w:t>). O parecer jurídico foi emitido de forma sucinta, com fundamentação insuficiente, desarrazoada, sem pronunciar as razões de fato e de direito do entendimento. Ora, a assessoria jurídica, como gestor público, não pode esquivar-se da observância do princípio da motivação, não se justificando apenas uma conclusão de que o edital está em consonância com a Lei de Licitações.</w:t>
      </w:r>
    </w:p>
    <w:p w:rsidR="007E4893" w:rsidRPr="00DC3CF6" w:rsidRDefault="007E4893" w:rsidP="007E4893">
      <w:pPr>
        <w:pStyle w:val="PargrafodaLista"/>
        <w:widowControl w:val="0"/>
        <w:spacing w:line="360" w:lineRule="auto"/>
        <w:ind w:left="1418"/>
        <w:jc w:val="both"/>
        <w:rPr>
          <w:rFonts w:ascii="Garamond" w:hAnsi="Garamond"/>
          <w:sz w:val="20"/>
          <w:szCs w:val="20"/>
        </w:rPr>
      </w:pPr>
      <w:r w:rsidRPr="00DC3CF6">
        <w:rPr>
          <w:rFonts w:ascii="Garamond" w:hAnsi="Garamond"/>
          <w:sz w:val="20"/>
          <w:szCs w:val="20"/>
        </w:rPr>
        <w:t>Nesse sentido, colaciono jurisprudência do Tribunal de Contas da União no Acórdão nº 939/2010, Plenário – “Quanto ao argumento de que se baseou em parecer jurídico, observo que a jurisprudência desta Corte é no sentido de que, em casos da espécie, a conduta do gestor somente resta justificada quando o parecer está devidamente fundamentado, defende tese aceitável e/ou está alicerçado em lição de doutrina e jurisprudência”.</w:t>
      </w:r>
    </w:p>
    <w:p w:rsidR="007E4893" w:rsidRPr="00DC3CF6" w:rsidRDefault="007E4893" w:rsidP="00DC3CF6">
      <w:pPr>
        <w:pStyle w:val="PargrafodaLista"/>
        <w:widowControl w:val="0"/>
        <w:spacing w:line="360" w:lineRule="auto"/>
        <w:ind w:left="1418"/>
        <w:jc w:val="both"/>
        <w:rPr>
          <w:rFonts w:ascii="Garamond" w:hAnsi="Garamond"/>
          <w:sz w:val="20"/>
          <w:szCs w:val="20"/>
        </w:rPr>
      </w:pPr>
      <w:r w:rsidRPr="00DC3CF6">
        <w:rPr>
          <w:rFonts w:ascii="Garamond" w:hAnsi="Garamond"/>
          <w:sz w:val="20"/>
          <w:szCs w:val="20"/>
        </w:rPr>
        <w:t>Assim, considero o presente apontamento como irregularidade relevante que gera aplicação de multa ao gestor público.</w:t>
      </w:r>
    </w:p>
    <w:p w:rsidR="007E4893" w:rsidRPr="00DC3CF6" w:rsidRDefault="007E4893" w:rsidP="00DC3CF6">
      <w:pPr>
        <w:pStyle w:val="PargrafodaLista"/>
        <w:widowControl w:val="0"/>
        <w:spacing w:line="360" w:lineRule="auto"/>
        <w:ind w:left="1418"/>
        <w:jc w:val="both"/>
        <w:rPr>
          <w:rFonts w:ascii="Garamond" w:hAnsi="Garamond"/>
          <w:sz w:val="20"/>
          <w:szCs w:val="20"/>
        </w:rPr>
      </w:pPr>
      <w:r w:rsidRPr="00DC3CF6">
        <w:rPr>
          <w:rFonts w:ascii="Garamond" w:hAnsi="Garamond"/>
          <w:sz w:val="20"/>
          <w:szCs w:val="20"/>
        </w:rPr>
        <w:t>(...)</w:t>
      </w:r>
    </w:p>
    <w:p w:rsidR="007E4893" w:rsidRPr="00EB027F" w:rsidRDefault="007E4893" w:rsidP="00DC3CF6">
      <w:pPr>
        <w:pStyle w:val="PargrafodaLista"/>
        <w:widowControl w:val="0"/>
        <w:spacing w:line="360" w:lineRule="auto"/>
        <w:ind w:left="1418"/>
        <w:jc w:val="both"/>
        <w:rPr>
          <w:rFonts w:ascii="Garamond" w:hAnsi="Garamond" w:cs="Arial"/>
          <w:b/>
          <w:sz w:val="22"/>
          <w:szCs w:val="22"/>
        </w:rPr>
      </w:pPr>
      <w:r w:rsidRPr="00DC3CF6">
        <w:rPr>
          <w:rFonts w:ascii="Garamond" w:hAnsi="Garamond"/>
          <w:sz w:val="20"/>
          <w:szCs w:val="20"/>
        </w:rPr>
        <w:t xml:space="preserve">Por todo o exposto, </w:t>
      </w:r>
      <w:r w:rsidRPr="00DC3CF6">
        <w:rPr>
          <w:rFonts w:ascii="Garamond" w:hAnsi="Garamond"/>
          <w:b/>
          <w:sz w:val="20"/>
          <w:szCs w:val="20"/>
        </w:rPr>
        <w:t xml:space="preserve">voto pela procedência da denúncia e aplico multa de R$ 1.000,00 (mil reais) a Sra. Patrícia Vilela Santos, Procuradora da Fazenda Municipal, à época, pela emissão de parecer jurídico sintético, com fundamentação insuficiente, desarrazoada, sem pronunciar as razões de fato </w:t>
      </w:r>
      <w:r w:rsidRPr="00DC3CF6">
        <w:rPr>
          <w:rFonts w:ascii="Garamond" w:hAnsi="Garamond"/>
          <w:sz w:val="20"/>
          <w:szCs w:val="20"/>
        </w:rPr>
        <w:t>e de direito do entendimento e pela ausência do termo de referência no presente procedimento licitatório e de R$ 500,00 (quinhentos reais) ao Sr. Sandro Batista Salomão, Chefe do Departamento de Administração, pela ausência do termo de referência no edital do presente certame.</w:t>
      </w:r>
    </w:p>
    <w:p w:rsidR="007E4893" w:rsidRPr="00EB027F" w:rsidRDefault="007E4893" w:rsidP="00DC3CF6">
      <w:pPr>
        <w:pStyle w:val="PargrafodaLista"/>
        <w:spacing w:line="360" w:lineRule="auto"/>
        <w:rPr>
          <w:rFonts w:ascii="Garamond" w:hAnsi="Garamond" w:cs="Arial"/>
          <w:b/>
        </w:rPr>
      </w:pPr>
    </w:p>
    <w:p w:rsidR="007E4893" w:rsidRPr="004F19CF" w:rsidRDefault="007E4893" w:rsidP="00DC3CF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voto restou aprovado por unanimidade.</w:t>
      </w:r>
    </w:p>
    <w:p w:rsidR="007E4893" w:rsidRPr="004F19CF" w:rsidRDefault="007E4893" w:rsidP="00DC3CF6">
      <w:pPr>
        <w:pStyle w:val="PargrafodaLista"/>
        <w:widowControl w:val="0"/>
        <w:spacing w:line="360" w:lineRule="auto"/>
        <w:ind w:left="1418"/>
        <w:jc w:val="both"/>
        <w:rPr>
          <w:rFonts w:ascii="Garamond" w:hAnsi="Garamond" w:cs="Arial"/>
          <w:b/>
        </w:rPr>
      </w:pPr>
    </w:p>
    <w:p w:rsidR="007E4893" w:rsidRDefault="007E4893" w:rsidP="00DC3CF6">
      <w:pPr>
        <w:pStyle w:val="PargrafodaLista"/>
        <w:widowControl w:val="0"/>
        <w:numPr>
          <w:ilvl w:val="0"/>
          <w:numId w:val="14"/>
        </w:numPr>
        <w:spacing w:line="360" w:lineRule="auto"/>
        <w:ind w:left="0" w:firstLine="1418"/>
        <w:jc w:val="both"/>
        <w:rPr>
          <w:rFonts w:ascii="Garamond" w:hAnsi="Garamond" w:cs="Arial"/>
          <w:b/>
        </w:rPr>
      </w:pPr>
      <w:r w:rsidRPr="004F19CF">
        <w:rPr>
          <w:rFonts w:ascii="Garamond" w:hAnsi="Garamond" w:cs="Arial"/>
        </w:rPr>
        <w:t xml:space="preserve">Em razão de todo o exposto, </w:t>
      </w:r>
      <w:r w:rsidR="00383D36">
        <w:rPr>
          <w:rFonts w:ascii="Garamond" w:hAnsi="Garamond" w:cs="Arial"/>
          <w:b/>
        </w:rPr>
        <w:t>resta</w:t>
      </w:r>
      <w:r w:rsidRPr="004F19CF">
        <w:rPr>
          <w:rFonts w:ascii="Garamond" w:hAnsi="Garamond" w:cs="Arial"/>
          <w:b/>
        </w:rPr>
        <w:t xml:space="preserve"> configurada a responsabilidade dos assessores jurídicos do município de </w:t>
      </w:r>
      <w:r w:rsidR="00383D36">
        <w:rPr>
          <w:rFonts w:ascii="Garamond" w:hAnsi="Garamond" w:cs="Arial"/>
          <w:b/>
        </w:rPr>
        <w:t>Rio Doce</w:t>
      </w:r>
      <w:r w:rsidRPr="004F19CF">
        <w:rPr>
          <w:rFonts w:ascii="Garamond" w:hAnsi="Garamond" w:cs="Arial"/>
          <w:b/>
        </w:rPr>
        <w:t xml:space="preserve">, Srs. </w:t>
      </w:r>
      <w:r w:rsidR="00383D36">
        <w:rPr>
          <w:rFonts w:ascii="Garamond" w:hAnsi="Garamond" w:cs="Arial"/>
          <w:b/>
        </w:rPr>
        <w:t xml:space="preserve">Leonardo da Cruz Nogueira </w:t>
      </w:r>
      <w:r w:rsidR="00383D36">
        <w:rPr>
          <w:rFonts w:ascii="Garamond" w:hAnsi="Garamond" w:cs="Arial"/>
          <w:b/>
        </w:rPr>
        <w:lastRenderedPageBreak/>
        <w:t>(Inexigibilidade n.</w:t>
      </w:r>
      <w:r w:rsidR="00662C48">
        <w:rPr>
          <w:rFonts w:ascii="Garamond" w:hAnsi="Garamond" w:cs="Arial"/>
          <w:b/>
        </w:rPr>
        <w:t xml:space="preserve"> 001/2013,</w:t>
      </w:r>
      <w:r w:rsidR="00383D36">
        <w:rPr>
          <w:rFonts w:ascii="Garamond" w:hAnsi="Garamond" w:cs="Arial"/>
          <w:b/>
        </w:rPr>
        <w:t xml:space="preserve"> 006/2013 e 007/2014) e Vagner Adriano Ferreira (Inexigibilidade n. 002/2017 e 012/2017)</w:t>
      </w:r>
      <w:r w:rsidRPr="004F19CF">
        <w:rPr>
          <w:rFonts w:ascii="Garamond" w:hAnsi="Garamond" w:cs="Arial"/>
          <w:b/>
        </w:rPr>
        <w:t xml:space="preserve">, pela insuficiência de fundamentação </w:t>
      </w:r>
      <w:r w:rsidR="00383D36">
        <w:rPr>
          <w:rFonts w:ascii="Garamond" w:hAnsi="Garamond" w:cs="Arial"/>
          <w:b/>
        </w:rPr>
        <w:t>e ausência de conclusão</w:t>
      </w:r>
      <w:r w:rsidR="00DC3CF6">
        <w:rPr>
          <w:rFonts w:ascii="Garamond" w:hAnsi="Garamond" w:cs="Arial"/>
          <w:b/>
        </w:rPr>
        <w:t>, pela regularidade ou irregularidade das contratações,</w:t>
      </w:r>
      <w:r w:rsidR="00383D36">
        <w:rPr>
          <w:rFonts w:ascii="Garamond" w:hAnsi="Garamond" w:cs="Arial"/>
          <w:b/>
        </w:rPr>
        <w:t xml:space="preserve"> </w:t>
      </w:r>
      <w:r w:rsidRPr="004F19CF">
        <w:rPr>
          <w:rFonts w:ascii="Garamond" w:hAnsi="Garamond" w:cs="Arial"/>
          <w:b/>
        </w:rPr>
        <w:t xml:space="preserve">nos pareceres jurídicos </w:t>
      </w:r>
      <w:r w:rsidRPr="004F19CF">
        <w:rPr>
          <w:rFonts w:ascii="Garamond" w:hAnsi="Garamond" w:cs="Arial"/>
        </w:rPr>
        <w:t xml:space="preserve">emitidos nos processos </w:t>
      </w:r>
      <w:r w:rsidR="00383D36">
        <w:rPr>
          <w:rFonts w:ascii="Garamond" w:hAnsi="Garamond" w:cs="Arial"/>
        </w:rPr>
        <w:t>de</w:t>
      </w:r>
      <w:r w:rsidRPr="004F19CF">
        <w:rPr>
          <w:rFonts w:ascii="Garamond" w:hAnsi="Garamond" w:cs="Arial"/>
        </w:rPr>
        <w:t xml:space="preserve"> inexigibilidade de licitação realizados pelo gestor municipal, em descumprimento ao artigo 38, parágrafo único, da Lei Federal n. 8.666/1993.</w:t>
      </w:r>
    </w:p>
    <w:p w:rsidR="007E4893" w:rsidRDefault="007E4893" w:rsidP="00DC3CF6">
      <w:pPr>
        <w:pStyle w:val="PargrafodaLista"/>
        <w:widowControl w:val="0"/>
        <w:spacing w:line="360" w:lineRule="auto"/>
        <w:ind w:left="1418"/>
        <w:jc w:val="both"/>
        <w:rPr>
          <w:rFonts w:ascii="Garamond" w:hAnsi="Garamond" w:cs="Arial"/>
          <w:b/>
        </w:rPr>
      </w:pPr>
    </w:p>
    <w:p w:rsidR="008E045B" w:rsidRDefault="00750EBE" w:rsidP="00DC3CF6">
      <w:pPr>
        <w:pStyle w:val="PargrafodaLista"/>
        <w:widowControl w:val="0"/>
        <w:spacing w:line="360" w:lineRule="auto"/>
        <w:ind w:left="1418"/>
        <w:jc w:val="both"/>
        <w:rPr>
          <w:rFonts w:ascii="Garamond" w:hAnsi="Garamond" w:cs="Arial"/>
          <w:b/>
        </w:rPr>
      </w:pPr>
      <w:r>
        <w:rPr>
          <w:rFonts w:ascii="Garamond" w:hAnsi="Garamond" w:cs="Arial"/>
          <w:b/>
        </w:rPr>
        <w:t xml:space="preserve">IV.4) </w:t>
      </w:r>
      <w:r w:rsidR="008E045B" w:rsidRPr="00B35E36">
        <w:rPr>
          <w:rFonts w:ascii="Garamond" w:hAnsi="Garamond" w:cs="Arial"/>
          <w:b/>
        </w:rPr>
        <w:t>Ausência de cl</w:t>
      </w:r>
      <w:r w:rsidR="00713054">
        <w:rPr>
          <w:rFonts w:ascii="Garamond" w:hAnsi="Garamond" w:cs="Arial"/>
          <w:b/>
        </w:rPr>
        <w:t>áusula contratual que estabeleça</w:t>
      </w:r>
      <w:r w:rsidR="008E045B" w:rsidRPr="00B35E36">
        <w:rPr>
          <w:rFonts w:ascii="Garamond" w:hAnsi="Garamond" w:cs="Arial"/>
          <w:b/>
        </w:rPr>
        <w:t xml:space="preserve"> o critério de reajuste do contrato – Descumprimento ao artigo 40, inciso XI e ao artigo 55, inciso III, da Lei n. 8.666/1993</w:t>
      </w:r>
      <w:r w:rsidR="008E045B">
        <w:rPr>
          <w:rFonts w:ascii="Garamond" w:hAnsi="Garamond" w:cs="Arial"/>
          <w:b/>
        </w:rPr>
        <w:t xml:space="preserve"> </w:t>
      </w:r>
    </w:p>
    <w:p w:rsidR="00DC3CF6" w:rsidRPr="00DC3CF6" w:rsidRDefault="00DC3CF6" w:rsidP="00DC3CF6">
      <w:pPr>
        <w:pStyle w:val="PargrafodaLista"/>
        <w:widowControl w:val="0"/>
        <w:spacing w:line="360" w:lineRule="auto"/>
        <w:ind w:left="1418"/>
        <w:jc w:val="both"/>
        <w:rPr>
          <w:rFonts w:ascii="Garamond" w:hAnsi="Garamond" w:cs="Arial"/>
          <w:b/>
        </w:rPr>
      </w:pPr>
    </w:p>
    <w:p w:rsidR="008E045B" w:rsidRPr="002639B6" w:rsidRDefault="008E045B" w:rsidP="00DC3CF6">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w:t>
      </w:r>
      <w:r w:rsidRPr="00B35E36">
        <w:rPr>
          <w:rFonts w:ascii="Garamond" w:hAnsi="Garamond" w:cs="Arial"/>
          <w:vertAlign w:val="superscript"/>
        </w:rPr>
        <w:footnoteReference w:id="5"/>
      </w:r>
      <w:r w:rsidRPr="00B35E36">
        <w:rPr>
          <w:rFonts w:ascii="Garamond" w:hAnsi="Garamond" w:cs="Arial"/>
        </w:rPr>
        <w:t xml:space="preserve"> c/c o artigo 55, inciso III</w:t>
      </w:r>
      <w:r w:rsidRPr="00B35E36">
        <w:rPr>
          <w:rFonts w:ascii="Garamond" w:hAnsi="Garamond" w:cs="Arial"/>
          <w:vertAlign w:val="superscript"/>
        </w:rPr>
        <w:footnoteReference w:id="6"/>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8E045B" w:rsidRPr="00B35E36" w:rsidRDefault="008E045B" w:rsidP="00DC3CF6">
      <w:pPr>
        <w:widowControl w:val="0"/>
        <w:spacing w:line="360" w:lineRule="auto"/>
        <w:ind w:left="1418"/>
        <w:contextualSpacing/>
        <w:jc w:val="both"/>
        <w:rPr>
          <w:rFonts w:ascii="Garamond" w:hAnsi="Garamond" w:cs="Arial"/>
          <w:b/>
        </w:rPr>
      </w:pPr>
    </w:p>
    <w:p w:rsidR="008E045B" w:rsidRPr="00B35E36" w:rsidRDefault="008E045B" w:rsidP="00DC3CF6">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b/>
        </w:rPr>
        <w:t>Ocorre que, nos contratos ora analisados, nada foi fixado a esse respeito.</w:t>
      </w:r>
      <w:r w:rsidR="00E03948">
        <w:rPr>
          <w:rFonts w:ascii="Garamond" w:hAnsi="Garamond" w:cs="Arial"/>
          <w:b/>
        </w:rPr>
        <w:t xml:space="preserve"> Em nenhum deles.</w:t>
      </w:r>
    </w:p>
    <w:p w:rsidR="008E045B" w:rsidRPr="00B35E36" w:rsidRDefault="008E045B" w:rsidP="00DC3CF6">
      <w:pPr>
        <w:widowControl w:val="0"/>
        <w:spacing w:line="360" w:lineRule="auto"/>
        <w:ind w:left="1418"/>
        <w:contextualSpacing/>
        <w:jc w:val="both"/>
        <w:rPr>
          <w:rFonts w:ascii="Garamond" w:hAnsi="Garamond" w:cs="Arial"/>
          <w:b/>
        </w:rPr>
      </w:pPr>
    </w:p>
    <w:p w:rsidR="008E045B" w:rsidRDefault="004E7687" w:rsidP="00DC3CF6">
      <w:pPr>
        <w:widowControl w:val="0"/>
        <w:numPr>
          <w:ilvl w:val="0"/>
          <w:numId w:val="14"/>
        </w:numPr>
        <w:spacing w:line="360" w:lineRule="auto"/>
        <w:ind w:left="142" w:firstLine="1276"/>
        <w:contextualSpacing/>
        <w:jc w:val="both"/>
        <w:rPr>
          <w:rFonts w:ascii="Garamond" w:hAnsi="Garamond" w:cs="Arial"/>
          <w:b/>
        </w:rPr>
      </w:pPr>
      <w:r>
        <w:rPr>
          <w:rFonts w:ascii="Garamond" w:hAnsi="Garamond" w:cs="Arial"/>
        </w:rPr>
        <w:t>Apesar disso, o valor pactuado</w:t>
      </w:r>
      <w:r w:rsidR="008E045B" w:rsidRPr="00B35E36">
        <w:rPr>
          <w:rFonts w:ascii="Garamond" w:hAnsi="Garamond" w:cs="Arial"/>
        </w:rPr>
        <w:t xml:space="preserve"> no Contrato n. </w:t>
      </w:r>
      <w:r>
        <w:rPr>
          <w:rFonts w:ascii="Garamond" w:hAnsi="Garamond" w:cs="Arial"/>
        </w:rPr>
        <w:t>139/2014 foi reajustado</w:t>
      </w:r>
      <w:r w:rsidR="008E045B" w:rsidRPr="00B35E36">
        <w:rPr>
          <w:rFonts w:ascii="Garamond" w:hAnsi="Garamond" w:cs="Arial"/>
        </w:rPr>
        <w:t xml:space="preserve"> por meio da celebração de t</w:t>
      </w:r>
      <w:r>
        <w:rPr>
          <w:rFonts w:ascii="Garamond" w:hAnsi="Garamond" w:cs="Arial"/>
        </w:rPr>
        <w:t>ermo aditivo</w:t>
      </w:r>
      <w:r w:rsidR="008E045B" w:rsidRPr="00B35E36">
        <w:rPr>
          <w:rFonts w:ascii="Garamond" w:hAnsi="Garamond" w:cs="Arial"/>
        </w:rPr>
        <w:t xml:space="preserve"> que </w:t>
      </w:r>
      <w:r>
        <w:rPr>
          <w:rFonts w:ascii="Garamond" w:hAnsi="Garamond" w:cs="Arial"/>
        </w:rPr>
        <w:t>prorrogou sua vigência até o final de janeiro de 2017.</w:t>
      </w:r>
    </w:p>
    <w:p w:rsidR="008E045B" w:rsidRDefault="008E045B" w:rsidP="00DC3CF6">
      <w:pPr>
        <w:pStyle w:val="PargrafodaLista"/>
        <w:spacing w:line="360" w:lineRule="auto"/>
        <w:rPr>
          <w:rFonts w:ascii="Garamond" w:hAnsi="Garamond" w:cs="Arial"/>
        </w:rPr>
      </w:pPr>
    </w:p>
    <w:p w:rsidR="008E045B" w:rsidRPr="008E045B" w:rsidRDefault="008E045B" w:rsidP="00DC3CF6">
      <w:pPr>
        <w:widowControl w:val="0"/>
        <w:numPr>
          <w:ilvl w:val="0"/>
          <w:numId w:val="14"/>
        </w:numPr>
        <w:spacing w:line="360" w:lineRule="auto"/>
        <w:ind w:left="142" w:firstLine="1276"/>
        <w:contextualSpacing/>
        <w:jc w:val="both"/>
        <w:rPr>
          <w:rFonts w:ascii="Garamond" w:hAnsi="Garamond" w:cs="Arial"/>
          <w:b/>
        </w:rPr>
      </w:pPr>
      <w:r w:rsidRPr="008E045B">
        <w:rPr>
          <w:rFonts w:ascii="Garamond" w:hAnsi="Garamond" w:cs="Arial"/>
        </w:rPr>
        <w:t xml:space="preserve">O Contrato n. </w:t>
      </w:r>
      <w:r w:rsidR="004E7687">
        <w:rPr>
          <w:rFonts w:ascii="Garamond" w:hAnsi="Garamond" w:cs="Arial"/>
        </w:rPr>
        <w:t>139/2014</w:t>
      </w:r>
      <w:r w:rsidRPr="008E045B">
        <w:rPr>
          <w:rFonts w:ascii="Garamond" w:hAnsi="Garamond" w:cs="Arial"/>
        </w:rPr>
        <w:t xml:space="preserve">, decorrente da Inexigibilidade n. </w:t>
      </w:r>
      <w:r w:rsidR="004E7687">
        <w:rPr>
          <w:rFonts w:ascii="Garamond" w:hAnsi="Garamond" w:cs="Arial"/>
        </w:rPr>
        <w:t>007/2014 e assinado em 30/12/2014</w:t>
      </w:r>
      <w:r w:rsidRPr="008E045B">
        <w:rPr>
          <w:rFonts w:ascii="Garamond" w:hAnsi="Garamond" w:cs="Arial"/>
        </w:rPr>
        <w:t xml:space="preserve">, </w:t>
      </w:r>
      <w:r w:rsidR="004E7687">
        <w:rPr>
          <w:rFonts w:ascii="Garamond" w:hAnsi="Garamond" w:cs="Arial"/>
        </w:rPr>
        <w:t xml:space="preserve">com vigência durante o exercício de 2015, </w:t>
      </w:r>
      <w:r w:rsidRPr="008E045B">
        <w:rPr>
          <w:rFonts w:ascii="Garamond" w:hAnsi="Garamond" w:cs="Arial"/>
        </w:rPr>
        <w:t xml:space="preserve">restou prorrogado </w:t>
      </w:r>
      <w:r w:rsidR="004E7687">
        <w:rPr>
          <w:rFonts w:ascii="Garamond" w:hAnsi="Garamond" w:cs="Arial"/>
        </w:rPr>
        <w:t xml:space="preserve">até </w:t>
      </w:r>
      <w:r w:rsidR="004E7687">
        <w:rPr>
          <w:rFonts w:ascii="Garamond" w:hAnsi="Garamond" w:cs="Arial"/>
        </w:rPr>
        <w:lastRenderedPageBreak/>
        <w:t>o final do exercício de 2016</w:t>
      </w:r>
      <w:r w:rsidRPr="008E045B">
        <w:rPr>
          <w:rFonts w:ascii="Garamond" w:hAnsi="Garamond" w:cs="Arial"/>
        </w:rPr>
        <w:t>, por meio do Primeiro Termo Aditivo celebrado em 30/12/201</w:t>
      </w:r>
      <w:r w:rsidR="004E7687">
        <w:rPr>
          <w:rFonts w:ascii="Garamond" w:hAnsi="Garamond" w:cs="Arial"/>
        </w:rPr>
        <w:t>5</w:t>
      </w:r>
      <w:r w:rsidRPr="008E045B">
        <w:rPr>
          <w:rFonts w:ascii="Garamond" w:hAnsi="Garamond" w:cs="Arial"/>
        </w:rPr>
        <w:t>.</w:t>
      </w:r>
    </w:p>
    <w:p w:rsidR="008E045B" w:rsidRPr="00B35E36" w:rsidRDefault="008E045B" w:rsidP="00DC3CF6">
      <w:pPr>
        <w:spacing w:line="360" w:lineRule="auto"/>
        <w:ind w:left="720"/>
        <w:contextualSpacing/>
        <w:rPr>
          <w:rFonts w:ascii="Garamond" w:hAnsi="Garamond" w:cs="Arial"/>
          <w:b/>
        </w:rPr>
      </w:pPr>
    </w:p>
    <w:p w:rsidR="008E045B" w:rsidRPr="00B35E36" w:rsidRDefault="004E7687" w:rsidP="00DC3CF6">
      <w:pPr>
        <w:widowControl w:val="0"/>
        <w:numPr>
          <w:ilvl w:val="0"/>
          <w:numId w:val="14"/>
        </w:numPr>
        <w:spacing w:line="360" w:lineRule="auto"/>
        <w:ind w:left="142" w:firstLine="1276"/>
        <w:contextualSpacing/>
        <w:jc w:val="both"/>
        <w:rPr>
          <w:rFonts w:ascii="Garamond" w:hAnsi="Garamond" w:cs="Arial"/>
          <w:b/>
        </w:rPr>
      </w:pPr>
      <w:r>
        <w:rPr>
          <w:rFonts w:ascii="Garamond" w:hAnsi="Garamond" w:cs="Arial"/>
        </w:rPr>
        <w:t>Posteriormente, em 30/12/2016, novo Termo Aditivo ao Contrato foi assinado para prorrogar a sua vigência por mais um mês, de 01 de janeiro de 2017 a 31 de janeiro de 2017.</w:t>
      </w:r>
    </w:p>
    <w:p w:rsidR="008E045B" w:rsidRPr="00B35E36" w:rsidRDefault="008E045B" w:rsidP="00DC3CF6">
      <w:pPr>
        <w:spacing w:line="360" w:lineRule="auto"/>
        <w:ind w:left="720"/>
        <w:contextualSpacing/>
        <w:rPr>
          <w:rFonts w:ascii="Garamond" w:hAnsi="Garamond" w:cs="Arial"/>
          <w:b/>
        </w:rPr>
      </w:pPr>
    </w:p>
    <w:p w:rsidR="008E045B" w:rsidRPr="00B35E36" w:rsidRDefault="008E045B" w:rsidP="00DC3CF6">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Entretanto, não se sabe qual índice de reajuste se utilizou. Ao que tudo indica, os preços dos contratos foram reajustados de acordo com a discricionariedade do gestor municipal e da própria empresa.</w:t>
      </w:r>
    </w:p>
    <w:p w:rsidR="008E045B" w:rsidRPr="00B35E36" w:rsidRDefault="008E045B" w:rsidP="004E7687">
      <w:pPr>
        <w:spacing w:line="360" w:lineRule="auto"/>
        <w:ind w:left="720"/>
        <w:contextualSpacing/>
        <w:rPr>
          <w:rFonts w:ascii="Garamond" w:hAnsi="Garamond" w:cs="Arial"/>
          <w:b/>
        </w:rPr>
      </w:pPr>
    </w:p>
    <w:p w:rsidR="008E045B" w:rsidRPr="00B35E36" w:rsidRDefault="008E045B" w:rsidP="004E7687">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8E045B" w:rsidRPr="00B35E36" w:rsidRDefault="008E045B" w:rsidP="004E7687">
      <w:pPr>
        <w:spacing w:line="360" w:lineRule="auto"/>
        <w:ind w:left="720"/>
        <w:contextualSpacing/>
        <w:rPr>
          <w:rFonts w:ascii="Garamond" w:hAnsi="Garamond" w:cs="Arial"/>
          <w:b/>
        </w:rPr>
      </w:pPr>
    </w:p>
    <w:p w:rsidR="008E045B" w:rsidRPr="00B35E36" w:rsidRDefault="008E045B" w:rsidP="004E7687">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0F65C4" w:rsidRPr="00B35E36" w:rsidRDefault="000F65C4" w:rsidP="004E7687">
      <w:pPr>
        <w:spacing w:line="360" w:lineRule="auto"/>
        <w:ind w:left="720"/>
        <w:contextualSpacing/>
        <w:rPr>
          <w:rFonts w:ascii="Garamond" w:hAnsi="Garamond" w:cs="Arial"/>
          <w:b/>
        </w:rPr>
      </w:pPr>
    </w:p>
    <w:p w:rsidR="008E045B" w:rsidRPr="008E045B" w:rsidRDefault="008E045B" w:rsidP="008E045B">
      <w:pPr>
        <w:widowControl w:val="0"/>
        <w:spacing w:line="360" w:lineRule="auto"/>
        <w:ind w:left="1418"/>
        <w:contextualSpacing/>
        <w:jc w:val="both"/>
        <w:rPr>
          <w:rFonts w:ascii="Garamond" w:hAnsi="Garamond" w:cs="Arial"/>
          <w:b/>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574B3A" w:rsidRPr="00574B3A" w:rsidRDefault="00574B3A" w:rsidP="00574B3A">
      <w:pPr>
        <w:widowControl w:val="0"/>
        <w:spacing w:line="360" w:lineRule="auto"/>
        <w:ind w:left="1418"/>
        <w:contextualSpacing/>
        <w:jc w:val="both"/>
        <w:rPr>
          <w:rFonts w:ascii="Garamond" w:hAnsi="Garamond" w:cs="Arial"/>
          <w:b/>
        </w:rPr>
      </w:pPr>
    </w:p>
    <w:p w:rsidR="008E045B" w:rsidRPr="00B35E3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8E045B" w:rsidRPr="00B35E36" w:rsidRDefault="008E045B" w:rsidP="008E045B">
      <w:pPr>
        <w:widowControl w:val="0"/>
        <w:spacing w:line="360" w:lineRule="auto"/>
        <w:ind w:left="1418"/>
        <w:contextualSpacing/>
        <w:jc w:val="both"/>
        <w:rPr>
          <w:rFonts w:ascii="Garamond" w:hAnsi="Garamond" w:cs="Arial"/>
          <w:b/>
        </w:rPr>
      </w:pPr>
    </w:p>
    <w:p w:rsidR="008E045B" w:rsidRDefault="008E045B" w:rsidP="008E045B">
      <w:pPr>
        <w:pStyle w:val="PargrafodaLista"/>
        <w:widowControl w:val="0"/>
        <w:numPr>
          <w:ilvl w:val="0"/>
          <w:numId w:val="14"/>
        </w:numPr>
        <w:spacing w:line="360" w:lineRule="auto"/>
        <w:ind w:left="142" w:firstLine="1276"/>
        <w:jc w:val="both"/>
        <w:rPr>
          <w:rFonts w:ascii="Garamond" w:hAnsi="Garamond" w:cs="Arial"/>
          <w:b/>
        </w:rPr>
      </w:pPr>
      <w:r w:rsidRPr="00B35E36">
        <w:rPr>
          <w:rFonts w:ascii="Garamond" w:hAnsi="Garamond" w:cs="Arial"/>
        </w:rPr>
        <w:t xml:space="preserve">Sendo assim, houve </w:t>
      </w:r>
      <w:r w:rsidRPr="00E7347E">
        <w:rPr>
          <w:rFonts w:ascii="Garamond" w:hAnsi="Garamond" w:cs="Arial"/>
          <w:b/>
        </w:rPr>
        <w:t xml:space="preserve">descumprimento ao artigo 40, inciso I c/c o artigo 55, inciso III, da Lei Federal n. 8.666/1993, haja vista a ausência de cláusula </w:t>
      </w:r>
      <w:r w:rsidRPr="00E7347E">
        <w:rPr>
          <w:rFonts w:ascii="Garamond" w:hAnsi="Garamond" w:cs="Arial"/>
          <w:b/>
        </w:rPr>
        <w:lastRenderedPageBreak/>
        <w:t>contratual que faça previsão do critério de reajust</w:t>
      </w:r>
      <w:r w:rsidR="00E03948">
        <w:rPr>
          <w:rFonts w:ascii="Garamond" w:hAnsi="Garamond" w:cs="Arial"/>
          <w:b/>
        </w:rPr>
        <w:t xml:space="preserve">amento de preços nos Contratos n. </w:t>
      </w:r>
      <w:r w:rsidR="00662C48">
        <w:rPr>
          <w:rFonts w:ascii="Garamond" w:hAnsi="Garamond" w:cs="Arial"/>
          <w:b/>
        </w:rPr>
        <w:t xml:space="preserve">CL-010/2013, </w:t>
      </w:r>
      <w:r w:rsidR="00E03948">
        <w:rPr>
          <w:rFonts w:ascii="Garamond" w:hAnsi="Garamond" w:cs="Arial"/>
          <w:b/>
        </w:rPr>
        <w:t>133/2013, 13/2014, Contrato s/n de 30/01/2017 e 143/2017.</w:t>
      </w:r>
    </w:p>
    <w:p w:rsidR="002B791A" w:rsidRPr="002B791A" w:rsidRDefault="002B791A" w:rsidP="002B791A">
      <w:pPr>
        <w:pStyle w:val="PargrafodaLista"/>
        <w:spacing w:line="360" w:lineRule="auto"/>
        <w:rPr>
          <w:rFonts w:ascii="Garamond" w:hAnsi="Garamond" w:cs="Arial"/>
          <w:b/>
        </w:rPr>
      </w:pPr>
    </w:p>
    <w:p w:rsidR="002B791A" w:rsidRDefault="002B791A" w:rsidP="002B791A">
      <w:pPr>
        <w:pStyle w:val="PargrafodaLista"/>
        <w:widowControl w:val="0"/>
        <w:spacing w:line="360" w:lineRule="auto"/>
        <w:ind w:left="1418"/>
        <w:jc w:val="both"/>
        <w:rPr>
          <w:rFonts w:ascii="Garamond" w:hAnsi="Garamond" w:cs="Arial"/>
          <w:b/>
        </w:rPr>
      </w:pPr>
      <w:r>
        <w:rPr>
          <w:rFonts w:ascii="Garamond" w:hAnsi="Garamond" w:cs="Arial"/>
          <w:b/>
        </w:rPr>
        <w:t>IV.5) Frustração da licitude de processo licitatório – Dano presumido (</w:t>
      </w:r>
      <w:r w:rsidRPr="00A558C6">
        <w:rPr>
          <w:rFonts w:ascii="Garamond" w:hAnsi="Garamond" w:cs="Arial"/>
          <w:b/>
          <w:i/>
        </w:rPr>
        <w:t>in re ipsa</w:t>
      </w:r>
      <w:r>
        <w:rPr>
          <w:rFonts w:ascii="Garamond" w:hAnsi="Garamond" w:cs="Arial"/>
          <w:b/>
        </w:rPr>
        <w:t xml:space="preserve">) – Artigo 49, </w:t>
      </w:r>
      <w:r>
        <w:rPr>
          <w:rFonts w:ascii="Garamond" w:hAnsi="Garamond" w:cs="Arial"/>
          <w:b/>
          <w:i/>
        </w:rPr>
        <w:t xml:space="preserve">caput </w:t>
      </w:r>
      <w:r>
        <w:rPr>
          <w:rFonts w:ascii="Garamond" w:hAnsi="Garamond" w:cs="Arial"/>
          <w:b/>
        </w:rPr>
        <w:t xml:space="preserve">e parágrafo 2º c/c o artigo 59, </w:t>
      </w:r>
      <w:r w:rsidRPr="00583359">
        <w:rPr>
          <w:rFonts w:ascii="Garamond" w:hAnsi="Garamond" w:cs="Arial"/>
          <w:b/>
        </w:rPr>
        <w:t>caput</w:t>
      </w:r>
      <w:r>
        <w:rPr>
          <w:rFonts w:ascii="Garamond" w:hAnsi="Garamond" w:cs="Arial"/>
          <w:b/>
        </w:rPr>
        <w:t xml:space="preserve"> e parágrafo único, da Lei n. 8.666/1993 – </w:t>
      </w:r>
      <w:r w:rsidRPr="00583359">
        <w:rPr>
          <w:rFonts w:ascii="Garamond" w:hAnsi="Garamond" w:cs="Arial"/>
          <w:b/>
        </w:rPr>
        <w:t>Artigo</w:t>
      </w:r>
      <w:r>
        <w:rPr>
          <w:rFonts w:ascii="Garamond" w:hAnsi="Garamond" w:cs="Arial"/>
          <w:b/>
        </w:rPr>
        <w:t xml:space="preserve"> 10, </w:t>
      </w:r>
      <w:r>
        <w:rPr>
          <w:rFonts w:ascii="Garamond" w:hAnsi="Garamond" w:cs="Arial"/>
          <w:b/>
          <w:i/>
        </w:rPr>
        <w:t xml:space="preserve">caput </w:t>
      </w:r>
      <w:r>
        <w:rPr>
          <w:rFonts w:ascii="Garamond" w:hAnsi="Garamond" w:cs="Arial"/>
          <w:b/>
        </w:rPr>
        <w:t>e inciso VIII, da Lei n. 8.429/1992 – Jurisprudência do Superior Tribunal de Justiça</w:t>
      </w:r>
    </w:p>
    <w:p w:rsidR="002B791A" w:rsidRPr="00A5272A" w:rsidRDefault="002B791A" w:rsidP="002B791A">
      <w:pPr>
        <w:pStyle w:val="PargrafodaLista"/>
        <w:widowControl w:val="0"/>
        <w:spacing w:line="360" w:lineRule="auto"/>
        <w:ind w:left="1418"/>
        <w:jc w:val="both"/>
        <w:rPr>
          <w:rFonts w:ascii="Garamond" w:hAnsi="Garamond" w:cs="Arial"/>
          <w:u w:val="single"/>
        </w:rPr>
      </w:pPr>
    </w:p>
    <w:p w:rsidR="002B791A" w:rsidRPr="002B5430" w:rsidRDefault="002B791A" w:rsidP="002B791A">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Os processos de Inexigibilidade n. </w:t>
      </w:r>
      <w:r w:rsidR="00662C48">
        <w:rPr>
          <w:rFonts w:ascii="Garamond" w:hAnsi="Garamond" w:cs="Arial"/>
        </w:rPr>
        <w:t xml:space="preserve">001/2013, </w:t>
      </w:r>
      <w:r w:rsidR="00C92D9F">
        <w:rPr>
          <w:rFonts w:ascii="Garamond" w:hAnsi="Garamond" w:cs="Arial"/>
        </w:rPr>
        <w:t>006/2013, 007/2014, 002/2017 e 012/2017</w:t>
      </w:r>
      <w:r>
        <w:rPr>
          <w:rFonts w:ascii="Garamond" w:hAnsi="Garamond" w:cs="Arial"/>
        </w:rPr>
        <w:t xml:space="preserve">, realizados pelo município de </w:t>
      </w:r>
      <w:r w:rsidR="00C92D9F">
        <w:rPr>
          <w:rFonts w:ascii="Garamond" w:hAnsi="Garamond" w:cs="Arial"/>
        </w:rPr>
        <w:t>Rio Doce</w:t>
      </w:r>
      <w:r>
        <w:rPr>
          <w:rFonts w:ascii="Garamond" w:hAnsi="Garamond" w:cs="Arial"/>
        </w:rPr>
        <w:t xml:space="preserve">, são irregulares, por </w:t>
      </w:r>
      <w:r w:rsidRPr="002B5430">
        <w:rPr>
          <w:rFonts w:ascii="Garamond" w:hAnsi="Garamond" w:cs="Arial"/>
        </w:rPr>
        <w:t>inobservância dos pressupostos da singularidade dos serviços e da inviabilidade de competição, em descumprimento ao art. 25, caput e inciso II da Lei n. 8.666/1993.</w:t>
      </w:r>
    </w:p>
    <w:p w:rsidR="002B791A" w:rsidRPr="002B5430" w:rsidRDefault="002B791A" w:rsidP="002B791A">
      <w:pPr>
        <w:pStyle w:val="PargrafodaLista"/>
        <w:widowControl w:val="0"/>
        <w:spacing w:line="360" w:lineRule="auto"/>
        <w:ind w:left="1418"/>
        <w:jc w:val="both"/>
        <w:rPr>
          <w:rFonts w:ascii="Garamond" w:hAnsi="Garamond" w:cs="Arial"/>
          <w:u w:val="single"/>
        </w:rPr>
      </w:pPr>
    </w:p>
    <w:p w:rsidR="002B791A" w:rsidRPr="002B5430" w:rsidRDefault="002B791A" w:rsidP="002B791A">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Não havendo o cumprimento cumulativo destes requisitos, aliado à notória especialização do contratado, não se deve proceder à contratação direta, sem a realização do devido processo licitatório público, nos termos do artigo 37, inciso XXI, da Constituição Federal de 1988, regulamentado pela Lei n. 8.666/1993.</w:t>
      </w:r>
    </w:p>
    <w:p w:rsidR="002B791A" w:rsidRPr="002B5430" w:rsidRDefault="002B791A" w:rsidP="002B791A">
      <w:pPr>
        <w:pStyle w:val="PargrafodaLista"/>
        <w:spacing w:line="360" w:lineRule="auto"/>
        <w:rPr>
          <w:rFonts w:ascii="Garamond" w:hAnsi="Garamond" w:cs="Arial"/>
          <w:u w:val="single"/>
        </w:rPr>
      </w:pPr>
    </w:p>
    <w:p w:rsidR="002B791A" w:rsidRPr="002B5430" w:rsidRDefault="002B791A" w:rsidP="002B791A">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A regra – constitucional – é a licitação. Inexigibilidade é a exceção.</w:t>
      </w:r>
    </w:p>
    <w:p w:rsidR="002B791A" w:rsidRPr="002B5430" w:rsidRDefault="002B791A" w:rsidP="002B791A">
      <w:pPr>
        <w:pStyle w:val="PargrafodaLista"/>
        <w:spacing w:line="360" w:lineRule="auto"/>
        <w:rPr>
          <w:rFonts w:ascii="Garamond" w:hAnsi="Garamond" w:cs="Arial"/>
          <w:u w:val="single"/>
        </w:rPr>
      </w:pPr>
    </w:p>
    <w:p w:rsidR="002B791A" w:rsidRPr="000B062A"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2B791A" w:rsidRPr="000B062A" w:rsidRDefault="002B791A" w:rsidP="002B791A">
      <w:pPr>
        <w:pStyle w:val="PargrafodaLista"/>
        <w:spacing w:line="360" w:lineRule="auto"/>
        <w:rPr>
          <w:rFonts w:ascii="Garamond" w:hAnsi="Garamond" w:cs="Arial"/>
          <w:b/>
        </w:rPr>
      </w:pPr>
    </w:p>
    <w:p w:rsidR="002B791A" w:rsidRPr="000B062A" w:rsidRDefault="002B791A" w:rsidP="002B791A">
      <w:pPr>
        <w:pStyle w:val="PargrafodaLista"/>
        <w:widowControl w:val="0"/>
        <w:spacing w:line="360"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 xml:space="preserve">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w:t>
      </w:r>
      <w:r w:rsidRPr="000B062A">
        <w:rPr>
          <w:rFonts w:ascii="Garamond" w:hAnsi="Garamond" w:cs="Arial"/>
          <w:color w:val="000000"/>
          <w:sz w:val="22"/>
          <w:szCs w:val="22"/>
          <w:shd w:val="clear" w:color="auto" w:fill="FFFFFF"/>
        </w:rPr>
        <w:lastRenderedPageBreak/>
        <w:t>mediante parecer escrito e devidamente fundamentado.</w:t>
      </w:r>
    </w:p>
    <w:p w:rsidR="002B791A" w:rsidRPr="000B062A" w:rsidRDefault="002B791A" w:rsidP="002B791A">
      <w:pPr>
        <w:pStyle w:val="PargrafodaLista"/>
        <w:widowControl w:val="0"/>
        <w:spacing w:line="360"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2B791A" w:rsidRPr="000B062A" w:rsidRDefault="002B791A" w:rsidP="002B791A">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rsidR="002B791A" w:rsidRPr="000B062A" w:rsidRDefault="002B791A" w:rsidP="002B791A">
      <w:pPr>
        <w:spacing w:line="360"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2B791A" w:rsidRPr="000B062A" w:rsidRDefault="002B791A" w:rsidP="002B791A">
      <w:pPr>
        <w:spacing w:line="360"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2B791A" w:rsidRPr="000B062A" w:rsidRDefault="002B791A" w:rsidP="002B791A">
      <w:pPr>
        <w:pStyle w:val="PargrafodaLista"/>
        <w:spacing w:line="360" w:lineRule="auto"/>
        <w:rPr>
          <w:rFonts w:ascii="Garamond" w:hAnsi="Garamond" w:cs="Arial"/>
          <w:b/>
        </w:rPr>
      </w:pPr>
    </w:p>
    <w:p w:rsidR="002B791A" w:rsidRPr="000B062A"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2B791A" w:rsidRPr="000B062A" w:rsidRDefault="002B791A" w:rsidP="002B791A">
      <w:pPr>
        <w:pStyle w:val="PargrafodaLista"/>
        <w:widowControl w:val="0"/>
        <w:spacing w:line="360" w:lineRule="auto"/>
        <w:ind w:left="1418"/>
        <w:jc w:val="both"/>
        <w:rPr>
          <w:rFonts w:ascii="Garamond" w:hAnsi="Garamond" w:cs="Arial"/>
          <w:b/>
        </w:rPr>
      </w:pPr>
    </w:p>
    <w:p w:rsidR="002B791A" w:rsidRPr="000B062A"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2B791A" w:rsidRPr="000B062A" w:rsidRDefault="002B791A" w:rsidP="002B791A">
      <w:pPr>
        <w:pStyle w:val="PargrafodaLista"/>
        <w:spacing w:line="360" w:lineRule="auto"/>
        <w:rPr>
          <w:rFonts w:ascii="Garamond" w:hAnsi="Garamond" w:cs="Arial"/>
          <w:b/>
        </w:rPr>
      </w:pPr>
    </w:p>
    <w:p w:rsidR="002B791A" w:rsidRPr="003E0CFE"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Estando o contrato e/ou a Administração Pública de má-fé, nenhuma indenização deve ocorrer. Ao contrário disso, as sanções cabíveis aos responsáveis devem ser devidamente aplicadas, inclusive (e sobretudo) os danos materiais causados aos cofres públicos, decorrente</w:t>
      </w:r>
      <w:r w:rsidR="00363205">
        <w:rPr>
          <w:rFonts w:ascii="Garamond" w:hAnsi="Garamond" w:cs="Arial"/>
        </w:rPr>
        <w:t>s</w:t>
      </w:r>
      <w:r>
        <w:rPr>
          <w:rFonts w:ascii="Garamond" w:hAnsi="Garamond" w:cs="Arial"/>
        </w:rPr>
        <w:t xml:space="preserve"> da contratação ilegal, devem ser ressarcidos.</w:t>
      </w:r>
    </w:p>
    <w:p w:rsidR="002B791A" w:rsidRPr="003E0CFE" w:rsidRDefault="002B791A" w:rsidP="002B791A">
      <w:pPr>
        <w:pStyle w:val="PargrafodaLista"/>
        <w:spacing w:line="360" w:lineRule="auto"/>
        <w:rPr>
          <w:rFonts w:ascii="Garamond" w:hAnsi="Garamond" w:cs="Arial"/>
          <w:b/>
        </w:rPr>
      </w:pPr>
    </w:p>
    <w:p w:rsidR="002B791A" w:rsidRPr="00583359"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frustração da licitude de processo licitatório ou a sua dispensa indevida.</w:t>
      </w:r>
    </w:p>
    <w:p w:rsidR="002B791A" w:rsidRPr="00583359" w:rsidRDefault="002B791A" w:rsidP="002B791A">
      <w:pPr>
        <w:widowControl w:val="0"/>
        <w:spacing w:line="360" w:lineRule="auto"/>
        <w:jc w:val="both"/>
        <w:rPr>
          <w:rFonts w:ascii="Garamond" w:hAnsi="Garamond" w:cs="Arial"/>
          <w:b/>
        </w:rPr>
      </w:pPr>
    </w:p>
    <w:p w:rsidR="002B791A" w:rsidRPr="00781EBF" w:rsidRDefault="002B791A" w:rsidP="002B791A">
      <w:pPr>
        <w:autoSpaceDE w:val="0"/>
        <w:autoSpaceDN w:val="0"/>
        <w:adjustRightInd w:val="0"/>
        <w:spacing w:line="360"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2B791A" w:rsidRPr="00781EBF" w:rsidRDefault="002B791A" w:rsidP="002B791A">
      <w:pPr>
        <w:autoSpaceDE w:val="0"/>
        <w:autoSpaceDN w:val="0"/>
        <w:adjustRightInd w:val="0"/>
        <w:spacing w:line="360"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w:t>
      </w:r>
    </w:p>
    <w:p w:rsidR="002B791A" w:rsidRPr="00781EBF" w:rsidRDefault="002B791A" w:rsidP="002B791A">
      <w:pPr>
        <w:autoSpaceDE w:val="0"/>
        <w:autoSpaceDN w:val="0"/>
        <w:adjustRightInd w:val="0"/>
        <w:spacing w:line="360" w:lineRule="auto"/>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2B791A" w:rsidRPr="00B9511E" w:rsidRDefault="002B791A" w:rsidP="002B791A">
      <w:pPr>
        <w:pStyle w:val="PargrafodaLista"/>
        <w:spacing w:line="360" w:lineRule="auto"/>
        <w:rPr>
          <w:rFonts w:ascii="Garamond" w:hAnsi="Garamond" w:cs="Arial"/>
          <w:b/>
        </w:rPr>
      </w:pPr>
    </w:p>
    <w:p w:rsidR="002B791A" w:rsidRPr="00781EBF"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2B791A" w:rsidRPr="00781EBF" w:rsidRDefault="002B791A" w:rsidP="002B791A">
      <w:pPr>
        <w:pStyle w:val="PargrafodaLista"/>
        <w:widowControl w:val="0"/>
        <w:spacing w:line="360" w:lineRule="auto"/>
        <w:ind w:left="1418"/>
        <w:jc w:val="both"/>
        <w:rPr>
          <w:rFonts w:ascii="Garamond" w:hAnsi="Garamond" w:cs="Arial"/>
          <w:b/>
        </w:rPr>
      </w:pPr>
    </w:p>
    <w:p w:rsidR="002B791A" w:rsidRPr="00737C91"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Para os casos em que se verificou frustação da legalidade de licitação e realização de dispensa indevida, atos configurados como improbidade administrat</w:t>
      </w:r>
      <w:r w:rsidR="0067132C">
        <w:rPr>
          <w:rFonts w:ascii="Garamond" w:hAnsi="Garamond" w:cs="Arial"/>
        </w:rPr>
        <w:t>iva, com fundamento no artigo 10</w:t>
      </w:r>
      <w:r>
        <w:rPr>
          <w:rFonts w:ascii="Garamond" w:hAnsi="Garamond" w:cs="Arial"/>
        </w:rPr>
        <w:t xml:space="preserve">, inciso </w:t>
      </w:r>
      <w:r w:rsidR="0067132C">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que a Administração Pública contrate a melhor proposta (STJ, AgRg no Agravo em Recurso Especial n. 617.563/SP, Relatora Ministra Assussete Magalhães, em 04/10/2018).</w:t>
      </w:r>
    </w:p>
    <w:p w:rsidR="002B791A" w:rsidRDefault="002B791A" w:rsidP="002B791A">
      <w:pPr>
        <w:pStyle w:val="PargrafodaLista"/>
        <w:widowControl w:val="0"/>
        <w:spacing w:line="360" w:lineRule="auto"/>
        <w:ind w:left="1418"/>
        <w:jc w:val="both"/>
        <w:rPr>
          <w:rFonts w:ascii="Garamond" w:hAnsi="Garamond"/>
          <w:sz w:val="22"/>
          <w:szCs w:val="22"/>
        </w:rPr>
      </w:pP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w:t>
      </w:r>
      <w:r w:rsidRPr="00737C91">
        <w:rPr>
          <w:rFonts w:ascii="Garamond" w:hAnsi="Garamond"/>
          <w:sz w:val="22"/>
          <w:szCs w:val="22"/>
        </w:rPr>
        <w:lastRenderedPageBreak/>
        <w:t xml:space="preserve">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DJe de 28/09/2011).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AgRg no AREsp 210.361/PE, Rel. Ministro HERMAN BENJAMIN, SEGUNDA TURMA, DJe de 01/06/2016; AgRg no AREsp 666.459/SP, Rel. Ministro OG FERNANDES, SEGUNDA TURMA, </w:t>
      </w:r>
      <w:r w:rsidRPr="00737C91">
        <w:rPr>
          <w:rFonts w:ascii="Garamond" w:hAnsi="Garamond"/>
          <w:sz w:val="22"/>
          <w:szCs w:val="22"/>
        </w:rPr>
        <w:lastRenderedPageBreak/>
        <w:t xml:space="preserve">DJe de 30/06/2015; AgRg no AREsp 535.720/ES, Rel. Ministro GURGEL DE FARIA, PRIMEIRA TURMA, DJe de 06/04/2016.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b/>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2B791A" w:rsidRPr="00737C91" w:rsidRDefault="002B791A" w:rsidP="002B791A">
      <w:pPr>
        <w:pStyle w:val="PargrafodaLista"/>
        <w:widowControl w:val="0"/>
        <w:spacing w:line="360" w:lineRule="auto"/>
        <w:ind w:left="1418"/>
        <w:jc w:val="both"/>
        <w:rPr>
          <w:rFonts w:ascii="Garamond" w:hAnsi="Garamond" w:cs="Arial"/>
          <w:b/>
          <w:sz w:val="22"/>
          <w:szCs w:val="22"/>
        </w:rPr>
      </w:pPr>
      <w:r w:rsidRPr="00737C91">
        <w:rPr>
          <w:rFonts w:ascii="Garamond" w:hAnsi="Garamond"/>
          <w:sz w:val="22"/>
          <w:szCs w:val="22"/>
        </w:rPr>
        <w:t>VII. Agravo Regimental improvido.</w:t>
      </w:r>
    </w:p>
    <w:p w:rsidR="002B791A" w:rsidRDefault="002B791A" w:rsidP="002B791A">
      <w:pPr>
        <w:pStyle w:val="PargrafodaLista"/>
        <w:widowControl w:val="0"/>
        <w:numPr>
          <w:ilvl w:val="0"/>
          <w:numId w:val="14"/>
        </w:numPr>
        <w:spacing w:line="360" w:lineRule="auto"/>
        <w:ind w:left="142" w:firstLine="1276"/>
        <w:jc w:val="both"/>
        <w:rPr>
          <w:rFonts w:ascii="Garamond" w:hAnsi="Garamond" w:cs="Arial"/>
          <w:b/>
        </w:rPr>
      </w:pPr>
      <w:r w:rsidRPr="00347A25">
        <w:rPr>
          <w:rFonts w:ascii="Garamond" w:hAnsi="Garamond" w:cs="Arial"/>
          <w:b/>
        </w:rPr>
        <w:t xml:space="preserve">De fato, a contratação direta maculada pela ilegalidade causa, por si só, prejuízo aos cofres públicos. Não só pelo descumprimento direto aos requisitos fixados em </w:t>
      </w:r>
      <w:r>
        <w:rPr>
          <w:rFonts w:ascii="Garamond" w:hAnsi="Garamond" w:cs="Arial"/>
          <w:b/>
        </w:rPr>
        <w:t>lei</w:t>
      </w:r>
      <w:r w:rsidRPr="00347A25">
        <w:rPr>
          <w:rFonts w:ascii="Garamond" w:hAnsi="Garamond" w:cs="Arial"/>
          <w:b/>
        </w:rPr>
        <w:t xml:space="preserve">, mas sobretudo pelos fatos e justificativas implícitos que pautaram a sua </w:t>
      </w:r>
      <w:r w:rsidRPr="00347A25">
        <w:rPr>
          <w:rFonts w:ascii="Garamond" w:hAnsi="Garamond" w:cs="Arial"/>
          <w:b/>
        </w:rPr>
        <w:lastRenderedPageBreak/>
        <w:t>realização.</w:t>
      </w:r>
    </w:p>
    <w:p w:rsidR="002B791A" w:rsidRDefault="002B791A" w:rsidP="002B791A">
      <w:pPr>
        <w:pStyle w:val="PargrafodaLista"/>
        <w:widowControl w:val="0"/>
        <w:spacing w:line="360" w:lineRule="auto"/>
        <w:ind w:left="1418"/>
        <w:jc w:val="both"/>
        <w:rPr>
          <w:rFonts w:ascii="Garamond" w:hAnsi="Garamond" w:cs="Arial"/>
          <w:b/>
        </w:rPr>
      </w:pPr>
    </w:p>
    <w:p w:rsidR="002B791A" w:rsidRPr="00347A25"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Ou seja, a jurisprudência do STJ confirma a ocorrência de dano ao erário presumido (</w:t>
      </w:r>
      <w:r>
        <w:rPr>
          <w:rFonts w:ascii="Garamond" w:hAnsi="Garamond" w:cs="Arial"/>
          <w:b/>
          <w:i/>
        </w:rPr>
        <w:t>in re ipsa)</w:t>
      </w:r>
      <w:r>
        <w:rPr>
          <w:rFonts w:ascii="Garamond" w:hAnsi="Garamond" w:cs="Arial"/>
          <w:b/>
        </w:rPr>
        <w:t>, nos casos de licitação fraudulenta ou dispensa indevida.</w:t>
      </w:r>
    </w:p>
    <w:p w:rsidR="002B791A" w:rsidRPr="004537F7" w:rsidRDefault="002B791A" w:rsidP="002B791A">
      <w:pPr>
        <w:pStyle w:val="PargrafodaLista"/>
        <w:spacing w:line="360" w:lineRule="auto"/>
        <w:rPr>
          <w:rFonts w:ascii="Garamond" w:hAnsi="Garamond" w:cs="Arial"/>
          <w:b/>
        </w:rPr>
      </w:pPr>
    </w:p>
    <w:p w:rsidR="002B791A" w:rsidRPr="004537F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2B791A" w:rsidRPr="004537F7" w:rsidRDefault="002B791A" w:rsidP="002B791A">
      <w:pPr>
        <w:pStyle w:val="PargrafodaLista"/>
        <w:spacing w:line="360" w:lineRule="auto"/>
        <w:rPr>
          <w:rFonts w:ascii="Garamond" w:hAnsi="Garamond" w:cs="Arial"/>
          <w:b/>
        </w:rPr>
      </w:pPr>
    </w:p>
    <w:p w:rsidR="002B791A" w:rsidRPr="004537F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n. </w:t>
      </w:r>
      <w:r w:rsidR="00662C48">
        <w:rPr>
          <w:rFonts w:ascii="Garamond" w:hAnsi="Garamond" w:cs="Arial"/>
        </w:rPr>
        <w:t xml:space="preserve">001/2013, </w:t>
      </w:r>
      <w:r w:rsidR="00CB6225">
        <w:rPr>
          <w:rFonts w:ascii="Garamond" w:hAnsi="Garamond" w:cs="Arial"/>
        </w:rPr>
        <w:t>006/2013, 007/2014, 002/2017 e 012/2017</w:t>
      </w:r>
      <w:r>
        <w:rPr>
          <w:rFonts w:ascii="Garamond" w:hAnsi="Garamond" w:cs="Arial"/>
        </w:rPr>
        <w:t>, em razão do descumprimento dos requisitos expressos do artigo 25 da Lei n. 8.666/1993, o que já condena o gestor pelo ato irregularmente praticado.</w:t>
      </w:r>
    </w:p>
    <w:p w:rsidR="002B791A" w:rsidRPr="004537F7" w:rsidRDefault="002B791A" w:rsidP="002B791A">
      <w:pPr>
        <w:pStyle w:val="PargrafodaLista"/>
        <w:spacing w:line="360" w:lineRule="auto"/>
        <w:rPr>
          <w:rFonts w:ascii="Garamond" w:hAnsi="Garamond" w:cs="Arial"/>
          <w:b/>
        </w:rPr>
      </w:pPr>
    </w:p>
    <w:p w:rsidR="002B791A" w:rsidRPr="00781EBF"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rsidR="002B791A" w:rsidRPr="00781EBF" w:rsidRDefault="002B791A" w:rsidP="002B791A">
      <w:pPr>
        <w:widowControl w:val="0"/>
        <w:spacing w:line="360" w:lineRule="auto"/>
        <w:jc w:val="both"/>
        <w:rPr>
          <w:rFonts w:ascii="Garamond" w:hAnsi="Garamond" w:cs="Arial"/>
          <w:b/>
        </w:rPr>
      </w:pPr>
    </w:p>
    <w:p w:rsidR="002B791A" w:rsidRPr="004537F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rsidR="002B791A" w:rsidRPr="004537F7" w:rsidRDefault="002B791A" w:rsidP="002B791A">
      <w:pPr>
        <w:pStyle w:val="PargrafodaLista"/>
        <w:spacing w:line="360" w:lineRule="auto"/>
        <w:rPr>
          <w:rFonts w:ascii="Garamond" w:hAnsi="Garamond" w:cs="Arial"/>
          <w:b/>
        </w:rPr>
      </w:pPr>
    </w:p>
    <w:p w:rsidR="002B791A" w:rsidRPr="00CB6225"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restou cabalmente comprovado nesta Representa</w:t>
      </w:r>
      <w:r w:rsidR="00CB6225">
        <w:rPr>
          <w:rFonts w:ascii="Garamond" w:hAnsi="Garamond" w:cs="Arial"/>
        </w:rPr>
        <w:t>ção o conluio existente entre o gestor municipal, representante da Administração Pública, Sr.</w:t>
      </w:r>
      <w:r>
        <w:rPr>
          <w:rFonts w:ascii="Garamond" w:hAnsi="Garamond" w:cs="Arial"/>
        </w:rPr>
        <w:t xml:space="preserve"> </w:t>
      </w:r>
      <w:r w:rsidR="00CB6225" w:rsidRPr="00CB6225">
        <w:rPr>
          <w:rFonts w:ascii="Garamond" w:hAnsi="Garamond" w:cs="Arial"/>
        </w:rPr>
        <w:t>Silvério Joaquim Aparecido da Luz</w:t>
      </w:r>
      <w:r w:rsidRPr="00CB6225">
        <w:rPr>
          <w:rFonts w:ascii="Garamond" w:hAnsi="Garamond" w:cs="Arial"/>
        </w:rPr>
        <w:t xml:space="preserve"> –</w:t>
      </w:r>
      <w:r>
        <w:rPr>
          <w:rFonts w:ascii="Garamond" w:hAnsi="Garamond" w:cs="Arial"/>
        </w:rPr>
        <w:t xml:space="preserve"> então Prefeito </w:t>
      </w:r>
      <w:r w:rsidR="00CB6225">
        <w:rPr>
          <w:rFonts w:ascii="Garamond" w:hAnsi="Garamond" w:cs="Arial"/>
        </w:rPr>
        <w:t xml:space="preserve">Municipal – </w:t>
      </w:r>
      <w:r>
        <w:rPr>
          <w:rFonts w:ascii="Garamond" w:hAnsi="Garamond" w:cs="Arial"/>
        </w:rPr>
        <w:t>e o representante legal da pessoa jurídica contratada, Sr. Rodrigo Silveira Diniz Machado.</w:t>
      </w:r>
    </w:p>
    <w:p w:rsidR="00CB6225" w:rsidRPr="00CB6225" w:rsidRDefault="00CB6225" w:rsidP="00CB6225">
      <w:pPr>
        <w:widowControl w:val="0"/>
        <w:spacing w:line="360" w:lineRule="auto"/>
        <w:jc w:val="both"/>
        <w:rPr>
          <w:rFonts w:ascii="Garamond" w:hAnsi="Garamond" w:cs="Arial"/>
          <w:b/>
        </w:rPr>
      </w:pPr>
    </w:p>
    <w:p w:rsidR="002B791A" w:rsidRPr="00CB6225" w:rsidRDefault="002B791A" w:rsidP="002E31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da ausência de procedimentos inerentes à regularidade e economicidade das compras públicas, tal como a pesquisa prévia de preços de mercado e a existência de orçamento detalhado em planilhas,</w:t>
      </w:r>
      <w:r w:rsidR="00CB6225">
        <w:rPr>
          <w:rFonts w:ascii="Garamond" w:hAnsi="Garamond" w:cs="Arial"/>
        </w:rPr>
        <w:t xml:space="preserve"> praticamente</w:t>
      </w:r>
      <w:r>
        <w:rPr>
          <w:rFonts w:ascii="Garamond" w:hAnsi="Garamond" w:cs="Arial"/>
        </w:rPr>
        <w:t xml:space="preserve"> todos os atos relativos ao </w:t>
      </w:r>
      <w:r>
        <w:rPr>
          <w:rFonts w:ascii="Garamond" w:hAnsi="Garamond" w:cs="Arial"/>
        </w:rPr>
        <w:lastRenderedPageBreak/>
        <w:t>procedimento de contratação foram realizados em um único dia. Inclusive</w:t>
      </w:r>
      <w:r w:rsidR="00CB6225">
        <w:rPr>
          <w:rFonts w:ascii="Garamond" w:hAnsi="Garamond" w:cs="Arial"/>
        </w:rPr>
        <w:t>, foram assinados por uma única pessoa, o então Prefeito Municipal.</w:t>
      </w:r>
    </w:p>
    <w:p w:rsidR="00CB6225" w:rsidRPr="00CB6225" w:rsidRDefault="00CB6225" w:rsidP="002E31D2">
      <w:pPr>
        <w:pStyle w:val="PargrafodaLista"/>
        <w:spacing w:line="360" w:lineRule="auto"/>
        <w:rPr>
          <w:rFonts w:ascii="Garamond" w:hAnsi="Garamond" w:cs="Arial"/>
          <w:b/>
        </w:rPr>
      </w:pPr>
    </w:p>
    <w:p w:rsidR="00CB6225" w:rsidRPr="00CB6225" w:rsidRDefault="00CB6225" w:rsidP="002E31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certos tipos de atos, declarações e/ou certificações devem ser subscritos pelos gestores responsáveis pelas respectivas unidades. Até porque não é função do prefeito municipal certificar </w:t>
      </w:r>
      <w:r w:rsidRPr="008B7A02">
        <w:rPr>
          <w:rFonts w:ascii="Garamond" w:hAnsi="Garamond" w:cs="Arial"/>
          <w:b/>
        </w:rPr>
        <w:t>a estimativa do impacto financeiro e a adequação financeira e orçamentária</w:t>
      </w:r>
      <w:r>
        <w:rPr>
          <w:rFonts w:ascii="Garamond" w:hAnsi="Garamond" w:cs="Arial"/>
          <w:b/>
        </w:rPr>
        <w:t xml:space="preserve"> </w:t>
      </w:r>
      <w:r>
        <w:rPr>
          <w:rFonts w:ascii="Garamond" w:hAnsi="Garamond" w:cs="Arial"/>
        </w:rPr>
        <w:t>do município para a licitação.</w:t>
      </w:r>
    </w:p>
    <w:p w:rsidR="00CB6225" w:rsidRPr="00CB6225" w:rsidRDefault="00CB6225" w:rsidP="002E31D2">
      <w:pPr>
        <w:pStyle w:val="PargrafodaLista"/>
        <w:spacing w:line="360" w:lineRule="auto"/>
        <w:rPr>
          <w:rFonts w:ascii="Garamond" w:hAnsi="Garamond" w:cs="Arial"/>
          <w:b/>
        </w:rPr>
      </w:pPr>
    </w:p>
    <w:p w:rsidR="00CB6225" w:rsidRPr="006F4B9F" w:rsidRDefault="00CB6225" w:rsidP="002E31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Tais condutas cabem ao secretário de fazenda ou ao contador do município</w:t>
      </w:r>
      <w:r w:rsidR="002E31D2">
        <w:rPr>
          <w:rFonts w:ascii="Garamond" w:hAnsi="Garamond" w:cs="Arial"/>
        </w:rPr>
        <w:t>.</w:t>
      </w:r>
    </w:p>
    <w:p w:rsidR="002B791A" w:rsidRPr="006F4B9F" w:rsidRDefault="002B791A" w:rsidP="002E31D2">
      <w:pPr>
        <w:pStyle w:val="PargrafodaLista"/>
        <w:spacing w:line="360" w:lineRule="auto"/>
        <w:rPr>
          <w:rFonts w:ascii="Garamond" w:hAnsi="Garamond" w:cs="Arial"/>
          <w:b/>
        </w:rPr>
      </w:pPr>
    </w:p>
    <w:p w:rsidR="002B791A" w:rsidRPr="00420C2D" w:rsidRDefault="002B791A" w:rsidP="002E31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Segundo porque, decorrente do direcionamento, </w:t>
      </w:r>
      <w:r w:rsidR="000D389C">
        <w:rPr>
          <w:rFonts w:ascii="Garamond" w:hAnsi="Garamond" w:cs="Arial"/>
        </w:rPr>
        <w:t>o gestor municipal</w:t>
      </w:r>
      <w:r>
        <w:rPr>
          <w:rFonts w:ascii="Garamond" w:hAnsi="Garamond" w:cs="Arial"/>
        </w:rPr>
        <w:t xml:space="preserve"> e o representante legal da empresa impediram conscientemente que a Administração Pública Municipal obtivesse uma contratação justa e vantajosa, por meio da realização de regular procedimento licitatório.</w:t>
      </w:r>
    </w:p>
    <w:p w:rsidR="002B791A" w:rsidRPr="00420C2D" w:rsidRDefault="002B791A" w:rsidP="002E31D2">
      <w:pPr>
        <w:pStyle w:val="PargrafodaLista"/>
        <w:spacing w:line="360" w:lineRule="auto"/>
        <w:rPr>
          <w:rFonts w:ascii="Garamond" w:hAnsi="Garamond" w:cs="Arial"/>
          <w:b/>
        </w:rPr>
      </w:pPr>
    </w:p>
    <w:p w:rsidR="002B791A" w:rsidRPr="000D389C" w:rsidRDefault="002B791A" w:rsidP="002E31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0D389C" w:rsidRPr="000D389C" w:rsidRDefault="000D389C" w:rsidP="000D389C">
      <w:pPr>
        <w:widowControl w:val="0"/>
        <w:spacing w:line="360" w:lineRule="auto"/>
        <w:jc w:val="both"/>
        <w:rPr>
          <w:rFonts w:ascii="Garamond" w:hAnsi="Garamond" w:cs="Arial"/>
          <w:b/>
        </w:rPr>
      </w:pPr>
    </w:p>
    <w:p w:rsidR="002B791A" w:rsidRPr="00420C2D"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no procedimento fraudulento em </w:t>
      </w:r>
      <w:r w:rsidR="000B18ED">
        <w:rPr>
          <w:rFonts w:ascii="Garamond" w:hAnsi="Garamond" w:cs="Arial"/>
        </w:rPr>
        <w:t>Rio Doce</w:t>
      </w:r>
      <w:r>
        <w:rPr>
          <w:rFonts w:ascii="Garamond" w:hAnsi="Garamond" w:cs="Arial"/>
        </w:rPr>
        <w:t>, consubstanciado no conluio verificado entre as partes, impediu que isso ocorresse.</w:t>
      </w:r>
    </w:p>
    <w:p w:rsidR="002B791A" w:rsidRPr="00A41AEC"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 nada mais do que justo, que todos os envolvidos respondam, razoável e proporcionalmente, pelos atos ilegais conscientemente praticados em detrimento do interesse público, imputando-se as sanções pecuniárias cabíveis e o ressarcimento do </w:t>
      </w:r>
      <w:r>
        <w:rPr>
          <w:rFonts w:ascii="Garamond" w:hAnsi="Garamond" w:cs="Arial"/>
        </w:rPr>
        <w:lastRenderedPageBreak/>
        <w:t>prejuízo efetivamente causado.</w:t>
      </w:r>
    </w:p>
    <w:p w:rsidR="002B791A" w:rsidRPr="00A41AEC" w:rsidRDefault="002B791A" w:rsidP="002B791A">
      <w:pPr>
        <w:pStyle w:val="PargrafodaLista"/>
        <w:spacing w:line="360" w:lineRule="auto"/>
        <w:rPr>
          <w:rFonts w:ascii="Garamond" w:hAnsi="Garamond" w:cs="Arial"/>
          <w:b/>
        </w:rPr>
      </w:pPr>
    </w:p>
    <w:p w:rsidR="002B791A"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A10EF2">
        <w:rPr>
          <w:rFonts w:ascii="Garamond" w:hAnsi="Garamond" w:cs="Arial"/>
          <w:b/>
        </w:rPr>
        <w:t>Tal conduta configuraria benefício direto do malfeitor em razão de sua própria torpeza.</w:t>
      </w:r>
    </w:p>
    <w:p w:rsidR="002B791A" w:rsidRPr="00583359" w:rsidRDefault="002B791A" w:rsidP="002B791A">
      <w:pPr>
        <w:widowControl w:val="0"/>
        <w:spacing w:line="360" w:lineRule="auto"/>
        <w:jc w:val="both"/>
        <w:rPr>
          <w:rFonts w:ascii="Garamond" w:hAnsi="Garamond" w:cs="Arial"/>
          <w:b/>
        </w:rPr>
      </w:pPr>
    </w:p>
    <w:p w:rsidR="002B791A" w:rsidRPr="00F5282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2B791A" w:rsidRPr="00F52827" w:rsidRDefault="002B791A" w:rsidP="002B791A">
      <w:pPr>
        <w:widowControl w:val="0"/>
        <w:spacing w:line="360" w:lineRule="auto"/>
        <w:jc w:val="both"/>
        <w:rPr>
          <w:rFonts w:ascii="Garamond" w:hAnsi="Garamond" w:cs="Arial"/>
          <w:b/>
        </w:rPr>
      </w:pPr>
    </w:p>
    <w:p w:rsidR="002B791A" w:rsidRPr="00F5282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2B791A" w:rsidRPr="00F52827" w:rsidRDefault="002B791A" w:rsidP="002B791A">
      <w:pPr>
        <w:pStyle w:val="PargrafodaLista"/>
        <w:spacing w:line="360" w:lineRule="auto"/>
        <w:rPr>
          <w:rFonts w:ascii="Garamond" w:hAnsi="Garamond" w:cs="Arial"/>
          <w:b/>
        </w:rPr>
      </w:pPr>
    </w:p>
    <w:p w:rsidR="002B791A" w:rsidRPr="00F5282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2B791A" w:rsidRPr="00F52827" w:rsidRDefault="002B791A" w:rsidP="002B791A">
      <w:pPr>
        <w:pStyle w:val="PargrafodaLista"/>
        <w:spacing w:line="360" w:lineRule="auto"/>
        <w:rPr>
          <w:rFonts w:ascii="Garamond" w:hAnsi="Garamond" w:cs="Arial"/>
          <w:b/>
        </w:rPr>
      </w:pPr>
    </w:p>
    <w:p w:rsidR="002B791A" w:rsidRPr="006E5BB9"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rsidR="002B791A" w:rsidRPr="006E5BB9" w:rsidRDefault="002B791A" w:rsidP="002B791A">
      <w:pPr>
        <w:pStyle w:val="PargrafodaLista"/>
        <w:spacing w:line="360" w:lineRule="auto"/>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nas contratações realizadas pelo município de </w:t>
      </w:r>
      <w:r w:rsidR="000B18ED">
        <w:rPr>
          <w:rFonts w:ascii="Garamond" w:hAnsi="Garamond" w:cs="Arial"/>
        </w:rPr>
        <w:t>Rio Doce</w:t>
      </w:r>
      <w:r>
        <w:rPr>
          <w:rFonts w:ascii="Garamond" w:hAnsi="Garamond" w:cs="Arial"/>
        </w:rPr>
        <w:t xml:space="preserve">, por meio das Inexigibilidades n. </w:t>
      </w:r>
      <w:r w:rsidR="00662C48">
        <w:rPr>
          <w:rFonts w:ascii="Garamond" w:hAnsi="Garamond" w:cs="Arial"/>
        </w:rPr>
        <w:t xml:space="preserve">001/2013, </w:t>
      </w:r>
      <w:r w:rsidR="000B18ED">
        <w:rPr>
          <w:rFonts w:ascii="Garamond" w:hAnsi="Garamond" w:cs="Arial"/>
        </w:rPr>
        <w:t>006/2013, 007/2014, 002/2017 e 012/2017</w:t>
      </w:r>
      <w:r>
        <w:rPr>
          <w:rFonts w:ascii="Garamond" w:hAnsi="Garamond" w:cs="Arial"/>
        </w:rPr>
        <w:t xml:space="preserve">, a ADPM – Administração Pública para </w:t>
      </w:r>
      <w:r>
        <w:rPr>
          <w:rFonts w:ascii="Garamond" w:hAnsi="Garamond" w:cs="Arial"/>
        </w:rPr>
        <w:lastRenderedPageBreak/>
        <w:t>Municípios Ltda. recebeu não só pelos serviços prestados, mas também todo o lucro oriundo de seu trabalho.</w:t>
      </w:r>
    </w:p>
    <w:p w:rsidR="002B791A" w:rsidRPr="00A10EF2" w:rsidRDefault="002B791A" w:rsidP="002B791A">
      <w:pPr>
        <w:pStyle w:val="PargrafodaLista"/>
        <w:spacing w:line="360" w:lineRule="auto"/>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r w:rsidR="000B18ED">
        <w:rPr>
          <w:rFonts w:ascii="Garamond" w:hAnsi="Garamond" w:cs="Arial"/>
        </w:rPr>
        <w:t>s</w:t>
      </w:r>
      <w:r>
        <w:rPr>
          <w:rFonts w:ascii="Garamond" w:hAnsi="Garamond" w:cs="Arial"/>
        </w:rPr>
        <w:t>.</w:t>
      </w:r>
    </w:p>
    <w:p w:rsidR="002B791A" w:rsidRPr="00A10EF2" w:rsidRDefault="002B791A" w:rsidP="002B791A">
      <w:pPr>
        <w:pStyle w:val="PargrafodaLista"/>
        <w:spacing w:line="360" w:lineRule="auto"/>
        <w:rPr>
          <w:rFonts w:ascii="Garamond" w:hAnsi="Garamond" w:cs="Arial"/>
          <w:b/>
        </w:rPr>
      </w:pPr>
    </w:p>
    <w:p w:rsidR="002B791A" w:rsidRPr="00A10EF2" w:rsidRDefault="002B791A" w:rsidP="002B791A">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2B791A" w:rsidRPr="00A10EF2" w:rsidRDefault="002B791A" w:rsidP="002B791A">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2B791A" w:rsidRPr="00A10EF2" w:rsidRDefault="002B791A" w:rsidP="002B791A">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2B791A" w:rsidRPr="00A10EF2" w:rsidRDefault="002B791A" w:rsidP="002B791A">
      <w:pPr>
        <w:shd w:val="clear" w:color="auto" w:fill="FFFFFF"/>
        <w:spacing w:line="360" w:lineRule="auto"/>
        <w:ind w:left="1695"/>
        <w:jc w:val="both"/>
        <w:rPr>
          <w:rFonts w:ascii="Garamond" w:hAnsi="Garamond"/>
          <w:spacing w:val="2"/>
          <w:sz w:val="22"/>
          <w:szCs w:val="22"/>
        </w:rPr>
      </w:pPr>
      <w:r w:rsidRPr="00A10EF2">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2B791A" w:rsidRPr="00A10EF2" w:rsidRDefault="002B791A" w:rsidP="002B791A">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3. Agravo interno não provido.</w:t>
      </w:r>
    </w:p>
    <w:p w:rsidR="002B791A" w:rsidRPr="00A10EF2" w:rsidRDefault="002B791A" w:rsidP="002B791A">
      <w:pPr>
        <w:shd w:val="clear" w:color="auto" w:fill="FFFFFF"/>
        <w:spacing w:line="360" w:lineRule="auto"/>
        <w:ind w:left="1695"/>
        <w:jc w:val="both"/>
        <w:rPr>
          <w:rFonts w:ascii="Georgia" w:hAnsi="Georgia"/>
          <w:spacing w:val="2"/>
          <w:sz w:val="30"/>
          <w:szCs w:val="30"/>
        </w:rPr>
      </w:pPr>
      <w:r w:rsidRPr="00BC78F1">
        <w:rPr>
          <w:rFonts w:ascii="Garamond" w:hAnsi="Garamond"/>
          <w:spacing w:val="2"/>
          <w:sz w:val="22"/>
          <w:szCs w:val="22"/>
          <w:lang w:val="en-US"/>
        </w:rPr>
        <w:t>(</w:t>
      </w:r>
      <w:r w:rsidRPr="00BC78F1">
        <w:rPr>
          <w:rFonts w:ascii="Garamond" w:hAnsi="Garamond"/>
          <w:b/>
          <w:bCs/>
          <w:spacing w:val="2"/>
          <w:sz w:val="22"/>
          <w:szCs w:val="22"/>
          <w:lang w:val="en-US"/>
        </w:rPr>
        <w:t>AgInt no REsp 1.705.432/SP</w:t>
      </w:r>
      <w:r w:rsidRPr="00BC78F1">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2B791A" w:rsidRPr="00A10EF2" w:rsidRDefault="002B791A" w:rsidP="002B791A">
      <w:pPr>
        <w:pStyle w:val="PargrafodaLista"/>
        <w:widowControl w:val="0"/>
        <w:spacing w:line="360" w:lineRule="auto"/>
        <w:ind w:left="1418"/>
        <w:jc w:val="both"/>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w:t>
      </w:r>
      <w:r>
        <w:rPr>
          <w:rFonts w:ascii="Garamond" w:hAnsi="Garamond" w:cs="Arial"/>
        </w:rPr>
        <w:lastRenderedPageBreak/>
        <w:t>aos lucros auferidos pela empresa, em decorrência de contratação ilegalmente praticada, sobretudo quando se verifica, cabalmente, a sua má-fé.</w:t>
      </w:r>
    </w:p>
    <w:p w:rsidR="002B791A" w:rsidRPr="00A10EF2"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2B791A" w:rsidRPr="00817CC4"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restaria </w:t>
      </w:r>
      <w:r w:rsidR="00675F2A">
        <w:rPr>
          <w:rFonts w:ascii="Garamond" w:hAnsi="Garamond" w:cs="Arial"/>
        </w:rPr>
        <w:t xml:space="preserve">uma situação </w:t>
      </w:r>
      <w:r>
        <w:rPr>
          <w:rFonts w:ascii="Garamond" w:hAnsi="Garamond" w:cs="Arial"/>
        </w:rPr>
        <w:t>confortável àqueles que intencionalmente desejam obter recursos públicos por meio de procedimentos licitatórios fraudulentos e direcionamentos indevid</w:t>
      </w:r>
      <w:r w:rsidR="00675F2A">
        <w:rPr>
          <w:rFonts w:ascii="Garamond" w:hAnsi="Garamond" w:cs="Arial"/>
        </w:rPr>
        <w:t>os</w:t>
      </w:r>
      <w:r>
        <w:rPr>
          <w:rFonts w:ascii="Garamond" w:hAnsi="Garamond" w:cs="Arial"/>
        </w:rPr>
        <w:t>.</w:t>
      </w:r>
    </w:p>
    <w:p w:rsidR="002B791A" w:rsidRPr="00817CC4"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2B791A" w:rsidRPr="00817CC4"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2B791A" w:rsidRPr="00817CC4" w:rsidRDefault="002B791A" w:rsidP="002B791A">
      <w:pPr>
        <w:widowControl w:val="0"/>
        <w:spacing w:line="360" w:lineRule="auto"/>
        <w:jc w:val="both"/>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2B791A" w:rsidRPr="00817CC4" w:rsidRDefault="002B791A" w:rsidP="002B791A">
      <w:pPr>
        <w:pStyle w:val="PargrafodaLista"/>
        <w:spacing w:line="360" w:lineRule="auto"/>
        <w:rPr>
          <w:rFonts w:ascii="Garamond" w:hAnsi="Garamond" w:cs="Arial"/>
          <w:b/>
        </w:rPr>
      </w:pPr>
    </w:p>
    <w:p w:rsidR="002B791A" w:rsidRPr="009E0605"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legislação tributária brasileira permite, cumpridos determinados </w:t>
      </w:r>
      <w:r>
        <w:rPr>
          <w:rFonts w:ascii="Garamond" w:hAnsi="Garamond" w:cs="Arial"/>
        </w:rPr>
        <w:lastRenderedPageBreak/>
        <w:t>requisitos</w:t>
      </w:r>
      <w:r>
        <w:rPr>
          <w:rStyle w:val="Refdenotaderodap"/>
          <w:rFonts w:ascii="Garamond" w:hAnsi="Garamond" w:cs="Arial"/>
        </w:rPr>
        <w:footnoteReference w:id="7"/>
      </w:r>
      <w:r>
        <w:rPr>
          <w:rFonts w:ascii="Garamond" w:hAnsi="Garamond" w:cs="Arial"/>
        </w:rPr>
        <w:t>, aos empresários do país a opção pelo ingresso no regime de tributação pelo lucro presumido.</w:t>
      </w:r>
    </w:p>
    <w:p w:rsidR="002B791A" w:rsidRPr="009E0605" w:rsidRDefault="002B791A" w:rsidP="002B791A">
      <w:pPr>
        <w:pStyle w:val="PargrafodaLista"/>
        <w:spacing w:line="360" w:lineRule="auto"/>
        <w:rPr>
          <w:rFonts w:ascii="Garamond" w:hAnsi="Garamond" w:cs="Arial"/>
        </w:rPr>
      </w:pPr>
    </w:p>
    <w:p w:rsidR="002B791A" w:rsidRPr="009E0605"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A cada exercício, a Receita Federal do Brasil publica informativo referente ao lucro presumido daquele ano, respondendo a possíveis dúvidas dos empresários e apresentando o </w:t>
      </w:r>
      <w:r w:rsidRPr="00252DE3">
        <w:rPr>
          <w:rFonts w:ascii="Garamond" w:hAnsi="Garamond" w:cs="Arial"/>
          <w:b/>
          <w:u w:val="single"/>
        </w:rPr>
        <w:t>quadro do percentual de lucro presumido, daquele exercício, para cada atividade empresarial.</w:t>
      </w:r>
    </w:p>
    <w:p w:rsidR="002B791A" w:rsidRDefault="002B791A" w:rsidP="002B791A">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4775"/>
        <w:gridCol w:w="675"/>
        <w:gridCol w:w="675"/>
        <w:gridCol w:w="734"/>
        <w:gridCol w:w="734"/>
        <w:gridCol w:w="734"/>
        <w:gridCol w:w="734"/>
      </w:tblGrid>
      <w:tr w:rsidR="002B791A" w:rsidRPr="0053399E" w:rsidTr="00C92D9F">
        <w:trPr>
          <w:jc w:val="center"/>
        </w:trPr>
        <w:tc>
          <w:tcPr>
            <w:tcW w:w="0" w:type="auto"/>
            <w:vMerge w:val="restart"/>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2B791A" w:rsidRPr="0053399E" w:rsidTr="00C92D9F">
        <w:trPr>
          <w:jc w:val="center"/>
        </w:trPr>
        <w:tc>
          <w:tcPr>
            <w:tcW w:w="0" w:type="auto"/>
            <w:vMerge/>
            <w:vAlign w:val="center"/>
          </w:tcPr>
          <w:p w:rsidR="002B791A" w:rsidRPr="0053399E" w:rsidRDefault="002B791A" w:rsidP="00C92D9F">
            <w:pPr>
              <w:pStyle w:val="PargrafodaLista"/>
              <w:widowControl w:val="0"/>
              <w:ind w:left="0"/>
              <w:jc w:val="both"/>
              <w:rPr>
                <w:rFonts w:ascii="Garamond" w:hAnsi="Garamond" w:cs="Arial"/>
                <w:b/>
                <w:sz w:val="20"/>
                <w:szCs w:val="20"/>
              </w:rPr>
            </w:pP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Pr="0053399E">
              <w:rPr>
                <w:rStyle w:val="Refdenotaderodap"/>
                <w:rFonts w:ascii="Garamond" w:hAnsi="Garamond" w:cs="Arial"/>
                <w:b/>
                <w:sz w:val="20"/>
                <w:szCs w:val="20"/>
              </w:rPr>
              <w:footnoteReference w:id="8"/>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Pr>
                <w:rStyle w:val="Refdenotaderodap"/>
                <w:rFonts w:ascii="Garamond" w:hAnsi="Garamond" w:cs="Arial"/>
                <w:b/>
                <w:sz w:val="20"/>
                <w:szCs w:val="20"/>
              </w:rPr>
              <w:footnoteReference w:id="9"/>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Pr>
                <w:rStyle w:val="Refdenotaderodap"/>
                <w:rFonts w:ascii="Garamond" w:hAnsi="Garamond" w:cs="Arial"/>
                <w:b/>
                <w:sz w:val="20"/>
                <w:szCs w:val="20"/>
              </w:rPr>
              <w:footnoteReference w:id="10"/>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Pr>
                <w:rStyle w:val="Refdenotaderodap"/>
                <w:rFonts w:ascii="Garamond" w:hAnsi="Garamond" w:cs="Arial"/>
                <w:b/>
                <w:sz w:val="20"/>
                <w:szCs w:val="20"/>
              </w:rPr>
              <w:footnoteReference w:id="11"/>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Pr>
                <w:rStyle w:val="Refdenotaderodap"/>
                <w:rFonts w:ascii="Garamond" w:hAnsi="Garamond" w:cs="Arial"/>
                <w:b/>
                <w:sz w:val="20"/>
                <w:szCs w:val="20"/>
              </w:rPr>
              <w:footnoteReference w:id="12"/>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Pr>
                <w:rStyle w:val="Refdenotaderodap"/>
                <w:rFonts w:ascii="Garamond" w:hAnsi="Garamond" w:cs="Arial"/>
                <w:b/>
                <w:sz w:val="20"/>
                <w:szCs w:val="20"/>
              </w:rPr>
              <w:footnoteReference w:id="13"/>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Serviços hospitalares e de auxílio diagnóstico e terapia, patologia clínica, imagenologia, anatomia patológica e citopatológica, medicina nuclear e análises e patologias clínicas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w:t>
            </w:r>
            <w:r w:rsidRPr="0053399E">
              <w:rPr>
                <w:rFonts w:ascii="Garamond" w:hAnsi="Garamond"/>
                <w:sz w:val="20"/>
                <w:szCs w:val="20"/>
              </w:rPr>
              <w:lastRenderedPageBreak/>
              <w:t>fisioterapia e terapia ocupacional, fonoaudiologia, patologia clínica, imagenologia, radiologia, anatomia patológica e citopatológia, medicina nuclear e análises e patologias clínicas, exames por métodos gráficos, procedimentos endoscópicos, radioterapia, quimioterapia, diálise e oxigenoterapia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(factoring). Coleta e transporte de resíduos até aterros sanitários ou local de descarte. Prestação de qualquer outra espécie de serviço não mencionados acima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2B791A" w:rsidRPr="009E0605" w:rsidRDefault="002B791A" w:rsidP="00675F2A">
      <w:pPr>
        <w:pStyle w:val="PargrafodaLista"/>
        <w:spacing w:line="360" w:lineRule="auto"/>
        <w:rPr>
          <w:rFonts w:ascii="Garamond" w:hAnsi="Garamond" w:cs="Arial"/>
          <w:b/>
        </w:rPr>
      </w:pPr>
    </w:p>
    <w:p w:rsidR="002B791A" w:rsidRPr="00252DE3"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Para o caso dos autos, a prestação de serviço técnico profissional especializado em auditoria e consultoria contábil, administrativa, financeira e de gestão em administração pública, enquadra-se no critério “serviços em geral (exceto serviços hospitalares)”, correspondente a um lucro presumido de 32%.</w:t>
      </w:r>
    </w:p>
    <w:p w:rsidR="002B791A" w:rsidRPr="00252DE3" w:rsidRDefault="002B791A" w:rsidP="00675F2A">
      <w:pPr>
        <w:pStyle w:val="PargrafodaLista"/>
        <w:widowControl w:val="0"/>
        <w:spacing w:line="360" w:lineRule="auto"/>
        <w:ind w:left="1418"/>
        <w:jc w:val="both"/>
        <w:rPr>
          <w:rFonts w:ascii="Garamond" w:hAnsi="Garamond" w:cs="Arial"/>
          <w:b/>
        </w:rPr>
      </w:pPr>
    </w:p>
    <w:p w:rsidR="002B791A" w:rsidRPr="00252DE3"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segundo a legislação tributária, a prestação de serviços de consultoria e auditoria geram um lucro presumido para a empresa de 32% de sua arrecadação.</w:t>
      </w:r>
    </w:p>
    <w:p w:rsidR="002B791A" w:rsidRPr="00252DE3" w:rsidRDefault="002B791A" w:rsidP="00675F2A">
      <w:pPr>
        <w:pStyle w:val="PargrafodaLista"/>
        <w:spacing w:line="360" w:lineRule="auto"/>
        <w:rPr>
          <w:rFonts w:ascii="Garamond" w:hAnsi="Garamond" w:cs="Arial"/>
          <w:b/>
        </w:rPr>
      </w:pPr>
    </w:p>
    <w:p w:rsidR="002B791A" w:rsidRPr="00252DE3"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B791A" w:rsidRPr="00252DE3" w:rsidRDefault="002B791A" w:rsidP="00675F2A">
      <w:pPr>
        <w:pStyle w:val="PargrafodaLista"/>
        <w:spacing w:line="360" w:lineRule="auto"/>
        <w:rPr>
          <w:rFonts w:ascii="Garamond" w:hAnsi="Garamond" w:cs="Arial"/>
          <w:b/>
        </w:rPr>
      </w:pPr>
    </w:p>
    <w:p w:rsidR="002B791A" w:rsidRPr="00252DE3"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2B791A" w:rsidRPr="00252DE3" w:rsidRDefault="002B791A" w:rsidP="00675F2A">
      <w:pPr>
        <w:pStyle w:val="PargrafodaLista"/>
        <w:spacing w:line="360" w:lineRule="auto"/>
        <w:rPr>
          <w:rFonts w:ascii="Garamond" w:hAnsi="Garamond" w:cs="Arial"/>
          <w:b/>
        </w:rPr>
      </w:pPr>
    </w:p>
    <w:p w:rsidR="00675F2A"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 xml:space="preserve">A meu ver, o dano ao erário configurado na realização irregular das Inexigibilidades n. </w:t>
      </w:r>
      <w:r w:rsidR="00662C48">
        <w:rPr>
          <w:rFonts w:ascii="Garamond" w:hAnsi="Garamond" w:cs="Arial"/>
          <w:b/>
        </w:rPr>
        <w:t xml:space="preserve">001/2013, </w:t>
      </w:r>
      <w:r w:rsidR="00675F2A" w:rsidRPr="00675F2A">
        <w:rPr>
          <w:rFonts w:ascii="Garamond" w:hAnsi="Garamond" w:cs="Arial"/>
          <w:b/>
        </w:rPr>
        <w:t>06/2013, 007/2014, 002/2017 e 012/2017</w:t>
      </w:r>
      <w:r>
        <w:rPr>
          <w:rFonts w:ascii="Garamond" w:hAnsi="Garamond" w:cs="Arial"/>
          <w:b/>
        </w:rPr>
        <w:t xml:space="preserve">, do município de </w:t>
      </w:r>
      <w:r w:rsidR="00675F2A">
        <w:rPr>
          <w:rFonts w:ascii="Garamond" w:hAnsi="Garamond" w:cs="Arial"/>
          <w:b/>
        </w:rPr>
        <w:t>Rio Doce</w:t>
      </w:r>
      <w:r>
        <w:rPr>
          <w:rFonts w:ascii="Garamond" w:hAnsi="Garamond" w:cs="Arial"/>
          <w:b/>
        </w:rPr>
        <w:t xml:space="preserve">, corresponderia então a 32% do valor de cada contrato decorrente do procedimento. </w:t>
      </w:r>
    </w:p>
    <w:p w:rsidR="00675F2A" w:rsidRPr="00675F2A" w:rsidRDefault="00675F2A" w:rsidP="00675F2A">
      <w:pPr>
        <w:pStyle w:val="PargrafodaLista"/>
        <w:spacing w:line="360" w:lineRule="auto"/>
        <w:rPr>
          <w:rFonts w:ascii="Garamond" w:hAnsi="Garamond" w:cs="Arial"/>
          <w:b/>
        </w:rPr>
      </w:pPr>
    </w:p>
    <w:p w:rsidR="002B791A" w:rsidRDefault="002B791A" w:rsidP="00675F2A">
      <w:pPr>
        <w:pStyle w:val="PargrafodaLista"/>
        <w:widowControl w:val="0"/>
        <w:numPr>
          <w:ilvl w:val="0"/>
          <w:numId w:val="14"/>
        </w:numPr>
        <w:spacing w:line="360" w:lineRule="auto"/>
        <w:ind w:left="142" w:firstLine="1276"/>
        <w:jc w:val="both"/>
        <w:rPr>
          <w:rFonts w:ascii="Garamond" w:hAnsi="Garamond" w:cs="Arial"/>
          <w:b/>
        </w:rPr>
      </w:pPr>
      <w:r w:rsidRPr="00252DE3">
        <w:rPr>
          <w:rFonts w:ascii="Garamond" w:hAnsi="Garamond" w:cs="Arial"/>
          <w:b/>
        </w:rPr>
        <w:t>Afinal, os responsáveis não podem se beneficiar de sua própria má-fé.</w:t>
      </w:r>
    </w:p>
    <w:tbl>
      <w:tblPr>
        <w:tblStyle w:val="Tabelacomgrade"/>
        <w:tblW w:w="0" w:type="auto"/>
        <w:jc w:val="center"/>
        <w:tblLayout w:type="fixed"/>
        <w:tblLook w:val="04A0" w:firstRow="1" w:lastRow="0" w:firstColumn="1" w:lastColumn="0" w:noHBand="0" w:noVBand="1"/>
      </w:tblPr>
      <w:tblGrid>
        <w:gridCol w:w="2263"/>
        <w:gridCol w:w="1134"/>
        <w:gridCol w:w="1276"/>
        <w:gridCol w:w="1559"/>
        <w:gridCol w:w="1308"/>
        <w:gridCol w:w="1521"/>
      </w:tblGrid>
      <w:tr w:rsidR="002B791A" w:rsidRPr="00E86B3D" w:rsidTr="006F6455">
        <w:trPr>
          <w:jc w:val="center"/>
        </w:trPr>
        <w:tc>
          <w:tcPr>
            <w:tcW w:w="2263"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Procedimento</w:t>
            </w:r>
          </w:p>
        </w:tc>
        <w:tc>
          <w:tcPr>
            <w:tcW w:w="1134"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76"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662C48" w:rsidRPr="00662C48" w:rsidTr="006F6455">
        <w:trPr>
          <w:jc w:val="center"/>
        </w:trPr>
        <w:tc>
          <w:tcPr>
            <w:tcW w:w="2263" w:type="dxa"/>
            <w:vAlign w:val="center"/>
          </w:tcPr>
          <w:p w:rsidR="00662C48" w:rsidRPr="00662C48" w:rsidRDefault="00662C48" w:rsidP="002B791A">
            <w:pPr>
              <w:pStyle w:val="PargrafodaLista"/>
              <w:widowControl w:val="0"/>
              <w:ind w:left="0"/>
              <w:jc w:val="center"/>
              <w:rPr>
                <w:rFonts w:ascii="Garamond" w:hAnsi="Garamond" w:cs="Arial"/>
                <w:sz w:val="20"/>
                <w:szCs w:val="20"/>
              </w:rPr>
            </w:pPr>
            <w:r w:rsidRPr="00662C48">
              <w:rPr>
                <w:rFonts w:ascii="Garamond" w:hAnsi="Garamond" w:cs="Arial"/>
                <w:sz w:val="20"/>
                <w:szCs w:val="20"/>
              </w:rPr>
              <w:t>Inexigibilidade 001/2013</w:t>
            </w:r>
          </w:p>
        </w:tc>
        <w:tc>
          <w:tcPr>
            <w:tcW w:w="1134" w:type="dxa"/>
            <w:vAlign w:val="center"/>
          </w:tcPr>
          <w:p w:rsidR="00662C48" w:rsidRPr="00662C48" w:rsidRDefault="00662C48" w:rsidP="002B791A">
            <w:pPr>
              <w:pStyle w:val="PargrafodaLista"/>
              <w:widowControl w:val="0"/>
              <w:ind w:left="0"/>
              <w:jc w:val="center"/>
              <w:rPr>
                <w:rFonts w:ascii="Garamond" w:hAnsi="Garamond" w:cs="Arial"/>
                <w:sz w:val="20"/>
                <w:szCs w:val="20"/>
              </w:rPr>
            </w:pPr>
            <w:r>
              <w:rPr>
                <w:rFonts w:ascii="Garamond" w:hAnsi="Garamond" w:cs="Arial"/>
                <w:sz w:val="20"/>
                <w:szCs w:val="20"/>
              </w:rPr>
              <w:t>010/2013</w:t>
            </w:r>
          </w:p>
        </w:tc>
        <w:tc>
          <w:tcPr>
            <w:tcW w:w="1276" w:type="dxa"/>
            <w:vAlign w:val="center"/>
          </w:tcPr>
          <w:p w:rsidR="00662C48" w:rsidRPr="00662C48" w:rsidRDefault="00662C48" w:rsidP="002B791A">
            <w:pPr>
              <w:pStyle w:val="PargrafodaLista"/>
              <w:widowControl w:val="0"/>
              <w:ind w:left="0"/>
              <w:jc w:val="center"/>
              <w:rPr>
                <w:rFonts w:ascii="Garamond" w:hAnsi="Garamond" w:cs="Arial"/>
                <w:sz w:val="20"/>
                <w:szCs w:val="20"/>
              </w:rPr>
            </w:pPr>
            <w:r>
              <w:rPr>
                <w:rFonts w:ascii="Garamond" w:hAnsi="Garamond" w:cs="Arial"/>
                <w:sz w:val="20"/>
                <w:szCs w:val="20"/>
              </w:rPr>
              <w:t>02/01/2013</w:t>
            </w:r>
          </w:p>
        </w:tc>
        <w:tc>
          <w:tcPr>
            <w:tcW w:w="1559" w:type="dxa"/>
            <w:vAlign w:val="center"/>
          </w:tcPr>
          <w:p w:rsidR="00662C48" w:rsidRPr="00662C48" w:rsidRDefault="00662C48" w:rsidP="002B791A">
            <w:pPr>
              <w:pStyle w:val="PargrafodaLista"/>
              <w:widowControl w:val="0"/>
              <w:ind w:left="0"/>
              <w:jc w:val="center"/>
              <w:rPr>
                <w:rFonts w:ascii="Garamond" w:hAnsi="Garamond" w:cs="Arial"/>
                <w:sz w:val="20"/>
                <w:szCs w:val="20"/>
              </w:rPr>
            </w:pPr>
            <w:r>
              <w:rPr>
                <w:rFonts w:ascii="Garamond" w:hAnsi="Garamond" w:cs="Arial"/>
                <w:sz w:val="20"/>
                <w:szCs w:val="20"/>
              </w:rPr>
              <w:t>R$ 66.000,00</w:t>
            </w:r>
          </w:p>
        </w:tc>
        <w:tc>
          <w:tcPr>
            <w:tcW w:w="1308" w:type="dxa"/>
            <w:vAlign w:val="center"/>
          </w:tcPr>
          <w:p w:rsidR="00662C48" w:rsidRPr="00662C48" w:rsidRDefault="00662C48"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662C48" w:rsidRPr="00662C48" w:rsidRDefault="00662C48" w:rsidP="002B791A">
            <w:pPr>
              <w:pStyle w:val="PargrafodaLista"/>
              <w:widowControl w:val="0"/>
              <w:ind w:left="0"/>
              <w:jc w:val="center"/>
              <w:rPr>
                <w:rFonts w:ascii="Garamond" w:hAnsi="Garamond" w:cs="Arial"/>
                <w:sz w:val="20"/>
                <w:szCs w:val="20"/>
              </w:rPr>
            </w:pPr>
            <w:r>
              <w:rPr>
                <w:rFonts w:ascii="Garamond" w:hAnsi="Garamond" w:cs="Arial"/>
                <w:sz w:val="20"/>
                <w:szCs w:val="20"/>
              </w:rPr>
              <w:t>R$ 21.120,00</w:t>
            </w:r>
          </w:p>
        </w:tc>
      </w:tr>
      <w:tr w:rsidR="002B791A" w:rsidRPr="00E86B3D" w:rsidTr="006F6455">
        <w:trPr>
          <w:jc w:val="center"/>
        </w:trPr>
        <w:tc>
          <w:tcPr>
            <w:tcW w:w="2263" w:type="dxa"/>
            <w:vAlign w:val="center"/>
          </w:tcPr>
          <w:p w:rsidR="002B791A" w:rsidRPr="00E86B3D" w:rsidRDefault="00675F2A" w:rsidP="002B791A">
            <w:pPr>
              <w:pStyle w:val="PargrafodaLista"/>
              <w:widowControl w:val="0"/>
              <w:ind w:left="0"/>
              <w:jc w:val="center"/>
              <w:rPr>
                <w:rFonts w:ascii="Garamond" w:hAnsi="Garamond" w:cs="Arial"/>
                <w:sz w:val="20"/>
                <w:szCs w:val="20"/>
              </w:rPr>
            </w:pPr>
            <w:r>
              <w:rPr>
                <w:rFonts w:ascii="Garamond" w:hAnsi="Garamond" w:cs="Arial"/>
                <w:sz w:val="20"/>
                <w:szCs w:val="20"/>
              </w:rPr>
              <w:t>Inexigibilidade 006/2013</w:t>
            </w:r>
          </w:p>
        </w:tc>
        <w:tc>
          <w:tcPr>
            <w:tcW w:w="1134" w:type="dxa"/>
            <w:vAlign w:val="center"/>
          </w:tcPr>
          <w:p w:rsidR="002B791A" w:rsidRPr="00E86B3D" w:rsidRDefault="00675F2A" w:rsidP="002B791A">
            <w:pPr>
              <w:pStyle w:val="PargrafodaLista"/>
              <w:widowControl w:val="0"/>
              <w:ind w:left="0"/>
              <w:jc w:val="center"/>
              <w:rPr>
                <w:rFonts w:ascii="Garamond" w:hAnsi="Garamond" w:cs="Arial"/>
                <w:sz w:val="20"/>
                <w:szCs w:val="20"/>
              </w:rPr>
            </w:pPr>
            <w:r>
              <w:rPr>
                <w:rFonts w:ascii="Garamond" w:hAnsi="Garamond" w:cs="Arial"/>
                <w:sz w:val="20"/>
                <w:szCs w:val="20"/>
              </w:rPr>
              <w:t>133/2013</w:t>
            </w:r>
          </w:p>
        </w:tc>
        <w:tc>
          <w:tcPr>
            <w:tcW w:w="1276" w:type="dxa"/>
            <w:vAlign w:val="center"/>
          </w:tcPr>
          <w:p w:rsidR="002B791A" w:rsidRPr="00E86B3D" w:rsidRDefault="00675F2A" w:rsidP="002B791A">
            <w:pPr>
              <w:pStyle w:val="PargrafodaLista"/>
              <w:widowControl w:val="0"/>
              <w:ind w:left="0"/>
              <w:jc w:val="center"/>
              <w:rPr>
                <w:rFonts w:ascii="Garamond" w:hAnsi="Garamond" w:cs="Arial"/>
                <w:sz w:val="20"/>
                <w:szCs w:val="20"/>
              </w:rPr>
            </w:pPr>
            <w:r>
              <w:rPr>
                <w:rFonts w:ascii="Garamond" w:hAnsi="Garamond" w:cs="Arial"/>
                <w:sz w:val="20"/>
                <w:szCs w:val="20"/>
              </w:rPr>
              <w:t>18/12/2013</w:t>
            </w:r>
          </w:p>
        </w:tc>
        <w:tc>
          <w:tcPr>
            <w:tcW w:w="1559" w:type="dxa"/>
            <w:vAlign w:val="center"/>
          </w:tcPr>
          <w:p w:rsidR="002B791A" w:rsidRPr="00E86B3D" w:rsidRDefault="00675F2A" w:rsidP="002B791A">
            <w:pPr>
              <w:pStyle w:val="PargrafodaLista"/>
              <w:widowControl w:val="0"/>
              <w:ind w:left="0"/>
              <w:jc w:val="center"/>
              <w:rPr>
                <w:rFonts w:ascii="Garamond" w:hAnsi="Garamond" w:cs="Arial"/>
                <w:sz w:val="20"/>
                <w:szCs w:val="20"/>
              </w:rPr>
            </w:pPr>
            <w:r>
              <w:rPr>
                <w:rFonts w:ascii="Garamond" w:hAnsi="Garamond" w:cs="Arial"/>
                <w:sz w:val="20"/>
                <w:szCs w:val="20"/>
              </w:rPr>
              <w:t>R$ 78.000,00</w:t>
            </w:r>
          </w:p>
        </w:tc>
        <w:tc>
          <w:tcPr>
            <w:tcW w:w="1308" w:type="dxa"/>
            <w:vAlign w:val="center"/>
          </w:tcPr>
          <w:p w:rsidR="002B791A" w:rsidRPr="00E86B3D" w:rsidRDefault="002B791A"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2B791A" w:rsidRPr="00E86B3D"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R$ 24.960,00</w:t>
            </w:r>
          </w:p>
        </w:tc>
      </w:tr>
      <w:tr w:rsidR="006F6455" w:rsidRPr="00E86B3D" w:rsidTr="006F6455">
        <w:trPr>
          <w:jc w:val="center"/>
        </w:trPr>
        <w:tc>
          <w:tcPr>
            <w:tcW w:w="2263" w:type="dxa"/>
            <w:vMerge w:val="restart"/>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lastRenderedPageBreak/>
              <w:t>Inexigibilidade 007/2014</w:t>
            </w:r>
          </w:p>
        </w:tc>
        <w:tc>
          <w:tcPr>
            <w:tcW w:w="1134"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139/2014</w:t>
            </w:r>
          </w:p>
        </w:tc>
        <w:tc>
          <w:tcPr>
            <w:tcW w:w="1276"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30/12/2014</w:t>
            </w:r>
          </w:p>
        </w:tc>
        <w:tc>
          <w:tcPr>
            <w:tcW w:w="1559"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R$ 88.200,00</w:t>
            </w:r>
          </w:p>
        </w:tc>
        <w:tc>
          <w:tcPr>
            <w:tcW w:w="1308"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R$ 28.224,00</w:t>
            </w:r>
          </w:p>
        </w:tc>
      </w:tr>
      <w:tr w:rsidR="006F6455" w:rsidRPr="00E86B3D" w:rsidTr="006F6455">
        <w:trPr>
          <w:jc w:val="center"/>
        </w:trPr>
        <w:tc>
          <w:tcPr>
            <w:tcW w:w="2263" w:type="dxa"/>
            <w:vMerge/>
            <w:vAlign w:val="center"/>
          </w:tcPr>
          <w:p w:rsidR="006F6455" w:rsidRPr="00E86B3D" w:rsidRDefault="006F6455" w:rsidP="002B791A">
            <w:pPr>
              <w:pStyle w:val="PargrafodaLista"/>
              <w:widowControl w:val="0"/>
              <w:ind w:left="0"/>
              <w:jc w:val="center"/>
              <w:rPr>
                <w:rFonts w:ascii="Garamond" w:hAnsi="Garamond" w:cs="Arial"/>
                <w:sz w:val="20"/>
                <w:szCs w:val="20"/>
              </w:rPr>
            </w:pPr>
          </w:p>
        </w:tc>
        <w:tc>
          <w:tcPr>
            <w:tcW w:w="1134"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TA 001</w:t>
            </w:r>
          </w:p>
        </w:tc>
        <w:tc>
          <w:tcPr>
            <w:tcW w:w="1276"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30/12/2015</w:t>
            </w:r>
          </w:p>
        </w:tc>
        <w:tc>
          <w:tcPr>
            <w:tcW w:w="1559" w:type="dxa"/>
            <w:vAlign w:val="center"/>
          </w:tcPr>
          <w:p w:rsidR="006F6455" w:rsidRPr="00E86B3D" w:rsidRDefault="006F6455" w:rsidP="00BD116C">
            <w:pPr>
              <w:pStyle w:val="PargrafodaLista"/>
              <w:widowControl w:val="0"/>
              <w:ind w:left="0"/>
              <w:jc w:val="center"/>
              <w:rPr>
                <w:rFonts w:ascii="Garamond" w:hAnsi="Garamond" w:cs="Arial"/>
                <w:sz w:val="20"/>
                <w:szCs w:val="20"/>
              </w:rPr>
            </w:pPr>
            <w:r>
              <w:rPr>
                <w:rFonts w:ascii="Garamond" w:hAnsi="Garamond" w:cs="Arial"/>
                <w:sz w:val="20"/>
                <w:szCs w:val="20"/>
              </w:rPr>
              <w:t>R$ 95.568,00</w:t>
            </w:r>
          </w:p>
        </w:tc>
        <w:tc>
          <w:tcPr>
            <w:tcW w:w="1308"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R$ 30.581,76</w:t>
            </w:r>
          </w:p>
        </w:tc>
      </w:tr>
      <w:tr w:rsidR="006F6455" w:rsidRPr="00E86B3D" w:rsidTr="006F6455">
        <w:trPr>
          <w:jc w:val="center"/>
        </w:trPr>
        <w:tc>
          <w:tcPr>
            <w:tcW w:w="2263" w:type="dxa"/>
            <w:vMerge/>
            <w:vAlign w:val="center"/>
          </w:tcPr>
          <w:p w:rsidR="006F6455" w:rsidRPr="00E86B3D" w:rsidRDefault="006F6455" w:rsidP="002B791A">
            <w:pPr>
              <w:pStyle w:val="PargrafodaLista"/>
              <w:widowControl w:val="0"/>
              <w:ind w:left="0"/>
              <w:jc w:val="center"/>
              <w:rPr>
                <w:rFonts w:ascii="Garamond" w:hAnsi="Garamond" w:cs="Arial"/>
                <w:sz w:val="20"/>
                <w:szCs w:val="20"/>
              </w:rPr>
            </w:pPr>
          </w:p>
        </w:tc>
        <w:tc>
          <w:tcPr>
            <w:tcW w:w="1134"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TA 002</w:t>
            </w:r>
          </w:p>
        </w:tc>
        <w:tc>
          <w:tcPr>
            <w:tcW w:w="1276"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30/12/2016</w:t>
            </w:r>
          </w:p>
        </w:tc>
        <w:tc>
          <w:tcPr>
            <w:tcW w:w="1559"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R$ 8.476.16</w:t>
            </w:r>
          </w:p>
        </w:tc>
        <w:tc>
          <w:tcPr>
            <w:tcW w:w="1308"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R$ 2.712,37</w:t>
            </w:r>
          </w:p>
        </w:tc>
      </w:tr>
      <w:tr w:rsidR="00FD26F3" w:rsidRPr="00E86B3D" w:rsidTr="006F6455">
        <w:trPr>
          <w:jc w:val="center"/>
        </w:trPr>
        <w:tc>
          <w:tcPr>
            <w:tcW w:w="2263" w:type="dxa"/>
            <w:vAlign w:val="center"/>
          </w:tcPr>
          <w:p w:rsidR="00FD26F3" w:rsidRPr="00E86B3D" w:rsidRDefault="00FD26F3" w:rsidP="002B791A">
            <w:pPr>
              <w:pStyle w:val="PargrafodaLista"/>
              <w:widowControl w:val="0"/>
              <w:ind w:left="0"/>
              <w:jc w:val="center"/>
              <w:rPr>
                <w:rFonts w:ascii="Garamond" w:hAnsi="Garamond" w:cs="Arial"/>
                <w:sz w:val="20"/>
                <w:szCs w:val="20"/>
              </w:rPr>
            </w:pPr>
            <w:r>
              <w:rPr>
                <w:rFonts w:ascii="Garamond" w:hAnsi="Garamond" w:cs="Arial"/>
                <w:sz w:val="20"/>
                <w:szCs w:val="20"/>
              </w:rPr>
              <w:t>Inexigibilidade 002/2017</w:t>
            </w:r>
          </w:p>
        </w:tc>
        <w:tc>
          <w:tcPr>
            <w:tcW w:w="1134" w:type="dxa"/>
            <w:vAlign w:val="center"/>
          </w:tcPr>
          <w:p w:rsidR="00FD26F3" w:rsidRDefault="00FD26F3" w:rsidP="002B791A">
            <w:pPr>
              <w:pStyle w:val="PargrafodaLista"/>
              <w:widowControl w:val="0"/>
              <w:ind w:left="0"/>
              <w:jc w:val="center"/>
              <w:rPr>
                <w:rFonts w:ascii="Garamond" w:hAnsi="Garamond" w:cs="Arial"/>
                <w:sz w:val="20"/>
                <w:szCs w:val="20"/>
              </w:rPr>
            </w:pPr>
            <w:r>
              <w:rPr>
                <w:rFonts w:ascii="Garamond" w:hAnsi="Garamond" w:cs="Arial"/>
                <w:sz w:val="20"/>
                <w:szCs w:val="20"/>
              </w:rPr>
              <w:t>s/n</w:t>
            </w:r>
          </w:p>
        </w:tc>
        <w:tc>
          <w:tcPr>
            <w:tcW w:w="1276" w:type="dxa"/>
            <w:vAlign w:val="center"/>
          </w:tcPr>
          <w:p w:rsidR="00FD26F3" w:rsidRDefault="00FD26F3" w:rsidP="002B791A">
            <w:pPr>
              <w:pStyle w:val="PargrafodaLista"/>
              <w:widowControl w:val="0"/>
              <w:ind w:left="0"/>
              <w:jc w:val="center"/>
              <w:rPr>
                <w:rFonts w:ascii="Garamond" w:hAnsi="Garamond" w:cs="Arial"/>
                <w:sz w:val="20"/>
                <w:szCs w:val="20"/>
              </w:rPr>
            </w:pPr>
            <w:r>
              <w:rPr>
                <w:rFonts w:ascii="Garamond" w:hAnsi="Garamond" w:cs="Arial"/>
                <w:sz w:val="20"/>
                <w:szCs w:val="20"/>
              </w:rPr>
              <w:t>30/01/2017</w:t>
            </w:r>
          </w:p>
        </w:tc>
        <w:tc>
          <w:tcPr>
            <w:tcW w:w="1559" w:type="dxa"/>
            <w:vAlign w:val="center"/>
          </w:tcPr>
          <w:p w:rsidR="00FD26F3" w:rsidRDefault="00FD26F3" w:rsidP="002B791A">
            <w:pPr>
              <w:pStyle w:val="PargrafodaLista"/>
              <w:widowControl w:val="0"/>
              <w:ind w:left="0"/>
              <w:jc w:val="center"/>
              <w:rPr>
                <w:rFonts w:ascii="Garamond" w:hAnsi="Garamond" w:cs="Arial"/>
                <w:sz w:val="20"/>
                <w:szCs w:val="20"/>
              </w:rPr>
            </w:pPr>
            <w:r>
              <w:rPr>
                <w:rFonts w:ascii="Garamond" w:hAnsi="Garamond" w:cs="Arial"/>
                <w:sz w:val="20"/>
                <w:szCs w:val="20"/>
              </w:rPr>
              <w:t>R$ 111.870,00</w:t>
            </w:r>
          </w:p>
        </w:tc>
        <w:tc>
          <w:tcPr>
            <w:tcW w:w="1308" w:type="dxa"/>
            <w:vAlign w:val="center"/>
          </w:tcPr>
          <w:p w:rsidR="00FD26F3" w:rsidRDefault="00FD26F3"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FD26F3" w:rsidRPr="00E86B3D"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R$ 35.798,40</w:t>
            </w:r>
          </w:p>
        </w:tc>
      </w:tr>
      <w:tr w:rsidR="00FD26F3" w:rsidRPr="00E86B3D" w:rsidTr="006F6455">
        <w:trPr>
          <w:jc w:val="center"/>
        </w:trPr>
        <w:tc>
          <w:tcPr>
            <w:tcW w:w="2263" w:type="dxa"/>
            <w:vAlign w:val="center"/>
          </w:tcPr>
          <w:p w:rsidR="00FD26F3"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Inexigibilidade 012/2017</w:t>
            </w:r>
          </w:p>
        </w:tc>
        <w:tc>
          <w:tcPr>
            <w:tcW w:w="1134" w:type="dxa"/>
            <w:vAlign w:val="center"/>
          </w:tcPr>
          <w:p w:rsidR="00FD26F3"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143/2017</w:t>
            </w:r>
          </w:p>
        </w:tc>
        <w:tc>
          <w:tcPr>
            <w:tcW w:w="1276" w:type="dxa"/>
            <w:vAlign w:val="center"/>
          </w:tcPr>
          <w:p w:rsidR="00FD26F3"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28/12/2017</w:t>
            </w:r>
          </w:p>
        </w:tc>
        <w:tc>
          <w:tcPr>
            <w:tcW w:w="1559" w:type="dxa"/>
            <w:vAlign w:val="center"/>
          </w:tcPr>
          <w:p w:rsidR="00FD26F3"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R$ 126.624,00</w:t>
            </w:r>
          </w:p>
        </w:tc>
        <w:tc>
          <w:tcPr>
            <w:tcW w:w="1308" w:type="dxa"/>
            <w:vAlign w:val="center"/>
          </w:tcPr>
          <w:p w:rsidR="00FD26F3"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FD26F3" w:rsidRPr="00E86B3D"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R$ 40.519,68</w:t>
            </w:r>
          </w:p>
        </w:tc>
      </w:tr>
      <w:tr w:rsidR="002B791A" w:rsidRPr="003E0CFE" w:rsidTr="006F6455">
        <w:trPr>
          <w:jc w:val="center"/>
        </w:trPr>
        <w:tc>
          <w:tcPr>
            <w:tcW w:w="4673" w:type="dxa"/>
            <w:gridSpan w:val="3"/>
            <w:vAlign w:val="center"/>
          </w:tcPr>
          <w:p w:rsidR="002B791A" w:rsidRPr="003E0CFE" w:rsidRDefault="00E32127" w:rsidP="002B791A">
            <w:pPr>
              <w:pStyle w:val="PargrafodaLista"/>
              <w:widowControl w:val="0"/>
              <w:ind w:left="0"/>
              <w:jc w:val="center"/>
              <w:rPr>
                <w:rFonts w:ascii="Garamond" w:hAnsi="Garamond" w:cs="Arial"/>
                <w:b/>
                <w:sz w:val="20"/>
                <w:szCs w:val="20"/>
              </w:rPr>
            </w:pPr>
            <w:r>
              <w:rPr>
                <w:rFonts w:ascii="Garamond" w:hAnsi="Garamond" w:cs="Arial"/>
                <w:b/>
                <w:sz w:val="20"/>
                <w:szCs w:val="20"/>
              </w:rPr>
              <w:t>TOTAL</w:t>
            </w:r>
          </w:p>
        </w:tc>
        <w:tc>
          <w:tcPr>
            <w:tcW w:w="1559" w:type="dxa"/>
            <w:vAlign w:val="center"/>
          </w:tcPr>
          <w:p w:rsidR="002B791A" w:rsidRPr="003E0CFE" w:rsidRDefault="00E32127" w:rsidP="00662C48">
            <w:pPr>
              <w:pStyle w:val="PargrafodaLista"/>
              <w:widowControl w:val="0"/>
              <w:ind w:left="0"/>
              <w:jc w:val="center"/>
              <w:rPr>
                <w:rFonts w:ascii="Garamond" w:hAnsi="Garamond" w:cs="Arial"/>
                <w:b/>
                <w:sz w:val="20"/>
                <w:szCs w:val="20"/>
              </w:rPr>
            </w:pPr>
            <w:r>
              <w:rPr>
                <w:rFonts w:ascii="Garamond" w:hAnsi="Garamond" w:cs="Arial"/>
                <w:b/>
                <w:sz w:val="20"/>
                <w:szCs w:val="20"/>
              </w:rPr>
              <w:t xml:space="preserve">R$ </w:t>
            </w:r>
            <w:r w:rsidR="00662C48">
              <w:rPr>
                <w:rFonts w:ascii="Garamond" w:hAnsi="Garamond" w:cs="Arial"/>
                <w:b/>
                <w:sz w:val="20"/>
                <w:szCs w:val="20"/>
              </w:rPr>
              <w:t>574.738,16</w:t>
            </w:r>
          </w:p>
        </w:tc>
        <w:tc>
          <w:tcPr>
            <w:tcW w:w="2829" w:type="dxa"/>
            <w:gridSpan w:val="2"/>
            <w:vAlign w:val="center"/>
          </w:tcPr>
          <w:p w:rsidR="002B791A" w:rsidRPr="003E0CFE" w:rsidRDefault="00E32127" w:rsidP="00662C48">
            <w:pPr>
              <w:pStyle w:val="PargrafodaLista"/>
              <w:widowControl w:val="0"/>
              <w:ind w:left="0"/>
              <w:jc w:val="center"/>
              <w:rPr>
                <w:rFonts w:ascii="Garamond" w:hAnsi="Garamond" w:cs="Arial"/>
                <w:b/>
                <w:sz w:val="20"/>
                <w:szCs w:val="20"/>
              </w:rPr>
            </w:pPr>
            <w:r>
              <w:rPr>
                <w:rFonts w:ascii="Garamond" w:hAnsi="Garamond" w:cs="Arial"/>
                <w:b/>
                <w:sz w:val="20"/>
                <w:szCs w:val="20"/>
              </w:rPr>
              <w:t xml:space="preserve">R$ </w:t>
            </w:r>
            <w:r w:rsidR="00662C48">
              <w:rPr>
                <w:rFonts w:ascii="Garamond" w:hAnsi="Garamond" w:cs="Arial"/>
                <w:b/>
                <w:sz w:val="20"/>
                <w:szCs w:val="20"/>
              </w:rPr>
              <w:t>183.916,21</w:t>
            </w:r>
          </w:p>
        </w:tc>
      </w:tr>
    </w:tbl>
    <w:p w:rsidR="002B791A" w:rsidRPr="003E0CFE" w:rsidRDefault="002B791A" w:rsidP="002B791A">
      <w:pPr>
        <w:pStyle w:val="PargrafodaLista"/>
        <w:spacing w:line="360" w:lineRule="auto"/>
        <w:rPr>
          <w:rFonts w:ascii="Garamond" w:hAnsi="Garamond" w:cs="Arial"/>
        </w:rPr>
      </w:pPr>
    </w:p>
    <w:p w:rsidR="002B791A" w:rsidRPr="002B791A" w:rsidRDefault="002B791A" w:rsidP="002B79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ilícita, </w:t>
      </w:r>
      <w:r w:rsidRPr="003E0CFE">
        <w:rPr>
          <w:rFonts w:ascii="Garamond" w:hAnsi="Garamond" w:cs="Arial"/>
          <w:b/>
        </w:rPr>
        <w:t xml:space="preserve">entendo que </w:t>
      </w:r>
      <w:r w:rsidR="00E32127">
        <w:rPr>
          <w:rFonts w:ascii="Garamond" w:hAnsi="Garamond" w:cs="Arial"/>
          <w:b/>
        </w:rPr>
        <w:t>o gestor municipal, representante da Administração Pública, Sr</w:t>
      </w:r>
      <w:r w:rsidRPr="003E0CFE">
        <w:rPr>
          <w:rFonts w:ascii="Garamond" w:hAnsi="Garamond" w:cs="Arial"/>
          <w:b/>
        </w:rPr>
        <w:t xml:space="preserve">. </w:t>
      </w:r>
      <w:r w:rsidR="00E32127">
        <w:rPr>
          <w:rFonts w:ascii="Garamond" w:hAnsi="Garamond" w:cs="Arial"/>
          <w:b/>
        </w:rPr>
        <w:t>Silvério Joaquim Aparecido da Luz</w:t>
      </w:r>
      <w:r w:rsidRPr="003E0CFE">
        <w:rPr>
          <w:rFonts w:ascii="Garamond" w:hAnsi="Garamond" w:cs="Arial"/>
          <w:b/>
        </w:rPr>
        <w:t xml:space="preserve"> – então Prefeito Municipal –, e </w:t>
      </w:r>
      <w:r w:rsidR="00662C48">
        <w:rPr>
          <w:rFonts w:ascii="Garamond" w:hAnsi="Garamond" w:cs="Arial"/>
          <w:b/>
        </w:rPr>
        <w:t xml:space="preserve">a </w:t>
      </w:r>
      <w:r w:rsidRPr="003E0CFE">
        <w:rPr>
          <w:rFonts w:ascii="Garamond" w:hAnsi="Garamond" w:cs="Arial"/>
          <w:b/>
        </w:rPr>
        <w:t xml:space="preserve">pessoa jurídica contratada, </w:t>
      </w:r>
      <w:r w:rsidR="00662C48">
        <w:rPr>
          <w:rFonts w:ascii="Garamond" w:hAnsi="Garamond" w:cs="Arial"/>
          <w:b/>
        </w:rPr>
        <w:t>ADPM – Administração Pública para Municípios Ltda.</w:t>
      </w:r>
      <w:r w:rsidRPr="003E0CFE">
        <w:rPr>
          <w:rFonts w:ascii="Garamond" w:hAnsi="Garamond" w:cs="Arial"/>
          <w:b/>
        </w:rPr>
        <w:t xml:space="preserve">, devem ser responsabilizados solidariamente pelo prejuízo ao erário no montante histórico de R$ </w:t>
      </w:r>
      <w:r w:rsidR="00662C48">
        <w:rPr>
          <w:rFonts w:ascii="Garamond" w:hAnsi="Garamond" w:cs="Arial"/>
          <w:b/>
        </w:rPr>
        <w:t>183.916,21</w:t>
      </w:r>
      <w:r w:rsidRPr="003E0CFE">
        <w:rPr>
          <w:rFonts w:ascii="Garamond" w:hAnsi="Garamond" w:cs="Arial"/>
          <w:b/>
        </w:rPr>
        <w:t>.</w:t>
      </w:r>
    </w:p>
    <w:p w:rsidR="005E5C26" w:rsidRPr="005E5C26" w:rsidRDefault="005E5C26" w:rsidP="006050D4">
      <w:pPr>
        <w:pStyle w:val="PargrafodaLista"/>
        <w:spacing w:line="360" w:lineRule="auto"/>
        <w:rPr>
          <w:rFonts w:ascii="Garamond" w:hAnsi="Garamond" w:cs="Arial"/>
          <w:b/>
        </w:rPr>
      </w:pPr>
    </w:p>
    <w:p w:rsidR="00156F56" w:rsidRPr="00156F56" w:rsidRDefault="00156F56" w:rsidP="00403790">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403790">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8F7D8B" w:rsidRPr="009813B8" w:rsidRDefault="008F7D8B" w:rsidP="00F824B8">
      <w:pPr>
        <w:pStyle w:val="PargrafodaLista"/>
        <w:widowControl w:val="0"/>
        <w:spacing w:line="360" w:lineRule="auto"/>
        <w:ind w:left="1418"/>
        <w:jc w:val="both"/>
        <w:rPr>
          <w:rFonts w:ascii="Garamond" w:hAnsi="Garamond" w:cs="Arial"/>
        </w:rPr>
      </w:pPr>
    </w:p>
    <w:p w:rsidR="006E2964" w:rsidRDefault="00886FFC"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rPr>
        <w:t>s</w:t>
      </w:r>
      <w:r w:rsidR="006E2964" w:rsidRPr="000F1BEB">
        <w:rPr>
          <w:rFonts w:ascii="Garamond" w:hAnsi="Garamond" w:cs="Arial"/>
        </w:rPr>
        <w:t xml:space="preserve">eja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B26B7F" w:rsidRPr="000F1BEB" w:rsidRDefault="00B26B7F" w:rsidP="00B26B7F">
      <w:pPr>
        <w:pStyle w:val="PargrafodaLista"/>
        <w:widowControl w:val="0"/>
        <w:spacing w:line="360" w:lineRule="auto"/>
        <w:ind w:left="1418"/>
        <w:contextualSpacing w:val="0"/>
        <w:jc w:val="both"/>
        <w:rPr>
          <w:rFonts w:ascii="Garamond" w:hAnsi="Garamond" w:cs="Arial"/>
        </w:rPr>
      </w:pPr>
    </w:p>
    <w:p w:rsidR="00A84603"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Contratação irregular por inexigibilidade de licitação – Ausência de singularidade do objeto e inobservância ao artigo 25, caput e inciso II, da Lei Federal n. 8.666/1</w:t>
      </w:r>
      <w:r w:rsidR="002F68E7" w:rsidRPr="000F1BEB">
        <w:rPr>
          <w:rFonts w:ascii="Garamond" w:hAnsi="Garamond" w:cs="Arial"/>
        </w:rPr>
        <w:t>993, e à Súmula n. 106 do TCEMG</w:t>
      </w: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A.2) Ausência de projeto básico ou termo de referência – Descumprimento ao artigo 7º, §2º, I da Lei n. 8.666/1993</w:t>
      </w: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lastRenderedPageBreak/>
        <w:t>A.3) Ausência de orçamento detalhado em planilhas – Descumprimento ao artigo 7º, §2º, II da Lei n. 8.666/1993</w:t>
      </w:r>
    </w:p>
    <w:p w:rsidR="0008013C" w:rsidRPr="000F1BEB" w:rsidRDefault="00AC54D3" w:rsidP="002F68E7">
      <w:pPr>
        <w:widowControl w:val="0"/>
        <w:spacing w:line="360" w:lineRule="auto"/>
        <w:ind w:left="1418"/>
        <w:jc w:val="both"/>
        <w:rPr>
          <w:rFonts w:ascii="Garamond" w:hAnsi="Garamond" w:cs="Arial"/>
        </w:rPr>
      </w:pPr>
      <w:r>
        <w:rPr>
          <w:rFonts w:ascii="Garamond" w:hAnsi="Garamond" w:cs="Arial"/>
        </w:rPr>
        <w:t>A.4</w:t>
      </w:r>
      <w:r w:rsidR="0008013C" w:rsidRPr="000F1BEB">
        <w:rPr>
          <w:rFonts w:ascii="Garamond" w:hAnsi="Garamond" w:cs="Arial"/>
        </w:rPr>
        <w:t>) Ausência de cláusula contratual que estabelece o critério de reajuste do contrato – Descumprimento ao artigo 40, inciso XI e ao artigo 55, inciso III, da Lei n. 8.666/1993</w:t>
      </w:r>
    </w:p>
    <w:p w:rsidR="002F68E7" w:rsidRPr="000F1BEB" w:rsidRDefault="002F68E7" w:rsidP="002F68E7">
      <w:pPr>
        <w:pStyle w:val="PargrafodaLista"/>
        <w:widowControl w:val="0"/>
        <w:spacing w:line="360" w:lineRule="auto"/>
        <w:ind w:left="1418"/>
        <w:contextualSpacing w:val="0"/>
        <w:jc w:val="both"/>
        <w:rPr>
          <w:rFonts w:ascii="Garamond" w:hAnsi="Garamond" w:cs="Arial"/>
        </w:rPr>
      </w:pPr>
    </w:p>
    <w:p w:rsidR="0071551D" w:rsidRPr="000F1BEB" w:rsidRDefault="00DF6BC5" w:rsidP="002F68E7">
      <w:pPr>
        <w:pStyle w:val="PargrafodaLista"/>
        <w:widowControl w:val="0"/>
        <w:numPr>
          <w:ilvl w:val="0"/>
          <w:numId w:val="24"/>
        </w:numPr>
        <w:spacing w:line="360" w:lineRule="auto"/>
        <w:ind w:left="1418" w:firstLine="0"/>
        <w:contextualSpacing w:val="0"/>
        <w:jc w:val="both"/>
        <w:rPr>
          <w:rFonts w:ascii="Garamond" w:hAnsi="Garamond" w:cs="Arial"/>
        </w:rPr>
      </w:pPr>
      <w:r>
        <w:rPr>
          <w:rFonts w:ascii="Garamond" w:hAnsi="Garamond" w:cs="Arial"/>
          <w:u w:val="single"/>
        </w:rPr>
        <w:t>Silvério Joaquim Aparecido d</w:t>
      </w:r>
      <w:r w:rsidR="00750EBE" w:rsidRPr="00750EBE">
        <w:rPr>
          <w:rFonts w:ascii="Garamond" w:hAnsi="Garamond" w:cs="Arial"/>
          <w:u w:val="single"/>
        </w:rPr>
        <w:t>a Luz</w:t>
      </w:r>
      <w:r w:rsidR="00750EBE" w:rsidRPr="00750EBE">
        <w:rPr>
          <w:rFonts w:ascii="Garamond" w:hAnsi="Garamond" w:cs="Arial"/>
        </w:rPr>
        <w:t>,</w:t>
      </w:r>
      <w:r w:rsidR="00750EBE">
        <w:rPr>
          <w:rFonts w:ascii="Garamond" w:hAnsi="Garamond" w:cs="Arial"/>
          <w:b/>
        </w:rPr>
        <w:t xml:space="preserve"> </w:t>
      </w:r>
      <w:r w:rsidR="00750EBE">
        <w:rPr>
          <w:rFonts w:ascii="Garamond" w:hAnsi="Garamond" w:cs="Arial"/>
        </w:rPr>
        <w:t xml:space="preserve">Prefeito Municipal de Rio Doce, no período de 2013/2016 e 2017/2020, na qualidade de subscritor dos termos de ratificação dos processos de Inexigibilidade n. </w:t>
      </w:r>
      <w:r w:rsidR="00662C48">
        <w:rPr>
          <w:rFonts w:ascii="Garamond" w:hAnsi="Garamond" w:cs="Arial"/>
        </w:rPr>
        <w:t xml:space="preserve">001/2013, </w:t>
      </w:r>
      <w:r w:rsidR="00750EBE">
        <w:rPr>
          <w:rFonts w:ascii="Garamond" w:hAnsi="Garamond" w:cs="Arial"/>
        </w:rPr>
        <w:t>006/2013, 007/2014, 002/2017 e 012/2017;</w:t>
      </w:r>
    </w:p>
    <w:p w:rsidR="00F824B8" w:rsidRPr="000F1BEB" w:rsidRDefault="00F824B8" w:rsidP="00B26B7F">
      <w:pPr>
        <w:widowControl w:val="0"/>
        <w:spacing w:line="360" w:lineRule="auto"/>
        <w:jc w:val="both"/>
        <w:rPr>
          <w:rFonts w:ascii="Garamond" w:hAnsi="Garamond" w:cs="Arial"/>
        </w:rPr>
      </w:pPr>
    </w:p>
    <w:p w:rsidR="00A84603" w:rsidRDefault="00AC54D3" w:rsidP="002F68E7">
      <w:pPr>
        <w:widowControl w:val="0"/>
        <w:spacing w:line="360" w:lineRule="auto"/>
        <w:ind w:left="1418"/>
        <w:jc w:val="both"/>
        <w:rPr>
          <w:rFonts w:ascii="Garamond" w:hAnsi="Garamond" w:cs="Arial"/>
        </w:rPr>
      </w:pPr>
      <w:r>
        <w:rPr>
          <w:rFonts w:ascii="Garamond" w:hAnsi="Garamond" w:cs="Arial"/>
        </w:rPr>
        <w:t>A.5</w:t>
      </w:r>
      <w:r w:rsidR="00A84603" w:rsidRPr="000F1BEB">
        <w:rPr>
          <w:rFonts w:ascii="Garamond" w:hAnsi="Garamond" w:cs="Arial"/>
        </w:rPr>
        <w:t xml:space="preserve">) </w:t>
      </w:r>
      <w:r w:rsidR="003F3559" w:rsidRPr="000F1BEB">
        <w:rPr>
          <w:rFonts w:ascii="Garamond" w:hAnsi="Garamond" w:cs="Arial"/>
        </w:rPr>
        <w:t>Fraude à Lei Federal n. 8.666/1993 – Reincidência do sócio Rodrigo Silveira Diniz Machado nos julgamentos do Tribunal – Conluio entre a administração municipal e a empresa contratada – Declaração de inidoneidade da empresa ADPM, nos termos do art. 93 da LC n. 102/2008</w:t>
      </w:r>
    </w:p>
    <w:p w:rsidR="00E32127" w:rsidRPr="00E32127" w:rsidRDefault="00E32127" w:rsidP="002F68E7">
      <w:pPr>
        <w:widowControl w:val="0"/>
        <w:spacing w:line="360" w:lineRule="auto"/>
        <w:ind w:left="1418"/>
        <w:jc w:val="both"/>
        <w:rPr>
          <w:rFonts w:ascii="Garamond" w:hAnsi="Garamond" w:cs="Arial"/>
        </w:rPr>
      </w:pPr>
      <w:r>
        <w:rPr>
          <w:rFonts w:ascii="Garamond" w:hAnsi="Garamond" w:cs="Arial"/>
        </w:rPr>
        <w:t xml:space="preserve">A.6) </w:t>
      </w:r>
      <w:r w:rsidRPr="00E32127">
        <w:rPr>
          <w:rFonts w:ascii="Garamond" w:hAnsi="Garamond" w:cs="Arial"/>
        </w:rPr>
        <w:t>Frustração da licitude de processo licitatório – Dano presumido (</w:t>
      </w:r>
      <w:r w:rsidRPr="00E32127">
        <w:rPr>
          <w:rFonts w:ascii="Garamond" w:hAnsi="Garamond" w:cs="Arial"/>
          <w:i/>
        </w:rPr>
        <w:t>in re ipsa</w:t>
      </w:r>
      <w:r w:rsidRPr="00E32127">
        <w:rPr>
          <w:rFonts w:ascii="Garamond" w:hAnsi="Garamond" w:cs="Arial"/>
        </w:rPr>
        <w:t xml:space="preserve">) – Artigo 49, </w:t>
      </w:r>
      <w:r w:rsidRPr="00E32127">
        <w:rPr>
          <w:rFonts w:ascii="Garamond" w:hAnsi="Garamond" w:cs="Arial"/>
          <w:i/>
        </w:rPr>
        <w:t xml:space="preserve">caput </w:t>
      </w:r>
      <w:r w:rsidRPr="00E32127">
        <w:rPr>
          <w:rFonts w:ascii="Garamond" w:hAnsi="Garamond" w:cs="Arial"/>
        </w:rPr>
        <w:t xml:space="preserve">e parágrafo 2º c/c o artigo 59, caput e parágrafo único, da Lei n. 8.666/1993 – Artigo 10, </w:t>
      </w:r>
      <w:r w:rsidRPr="00E32127">
        <w:rPr>
          <w:rFonts w:ascii="Garamond" w:hAnsi="Garamond" w:cs="Arial"/>
          <w:i/>
        </w:rPr>
        <w:t xml:space="preserve">caput </w:t>
      </w:r>
      <w:r w:rsidRPr="00E32127">
        <w:rPr>
          <w:rFonts w:ascii="Garamond" w:hAnsi="Garamond" w:cs="Arial"/>
        </w:rPr>
        <w:t>e inciso VIII, da Lei n. 8.429/1992 – Jurisprudência do Superior Tribunal de Justiça</w:t>
      </w:r>
    </w:p>
    <w:p w:rsidR="00F824B8" w:rsidRPr="000F1BEB" w:rsidRDefault="00F824B8" w:rsidP="002F68E7">
      <w:pPr>
        <w:widowControl w:val="0"/>
        <w:spacing w:line="360" w:lineRule="auto"/>
        <w:ind w:left="1418"/>
        <w:jc w:val="both"/>
        <w:rPr>
          <w:rFonts w:ascii="Garamond" w:hAnsi="Garamond" w:cs="Arial"/>
        </w:rPr>
      </w:pPr>
    </w:p>
    <w:p w:rsidR="00A84603" w:rsidRDefault="00750EBE" w:rsidP="002F68E7">
      <w:pPr>
        <w:pStyle w:val="PargrafodaLista"/>
        <w:widowControl w:val="0"/>
        <w:numPr>
          <w:ilvl w:val="0"/>
          <w:numId w:val="25"/>
        </w:numPr>
        <w:spacing w:line="360" w:lineRule="auto"/>
        <w:ind w:left="1418" w:firstLine="0"/>
        <w:contextualSpacing w:val="0"/>
        <w:jc w:val="both"/>
        <w:rPr>
          <w:rFonts w:ascii="Garamond" w:hAnsi="Garamond" w:cs="Arial"/>
        </w:rPr>
      </w:pPr>
      <w:r w:rsidRPr="00750EBE">
        <w:rPr>
          <w:rFonts w:ascii="Garamond" w:hAnsi="Garamond" w:cs="Arial"/>
          <w:u w:val="single"/>
        </w:rPr>
        <w:t>Silvério Joaquim Aparecido Da Luz</w:t>
      </w:r>
      <w:r w:rsidRPr="00750EBE">
        <w:rPr>
          <w:rFonts w:ascii="Garamond" w:hAnsi="Garamond" w:cs="Arial"/>
        </w:rPr>
        <w:t>,</w:t>
      </w:r>
      <w:r>
        <w:rPr>
          <w:rFonts w:ascii="Garamond" w:hAnsi="Garamond" w:cs="Arial"/>
          <w:b/>
        </w:rPr>
        <w:t xml:space="preserve"> </w:t>
      </w:r>
      <w:r>
        <w:rPr>
          <w:rFonts w:ascii="Garamond" w:hAnsi="Garamond" w:cs="Arial"/>
        </w:rPr>
        <w:t xml:space="preserve">Prefeito Municipal de Rio Doce, no período de 2013/2016 e 2017/2020, na qualidade de subscritor dos termos de ratificação dos processos de Inexigibilidade n. </w:t>
      </w:r>
      <w:r w:rsidR="00662C48">
        <w:rPr>
          <w:rFonts w:ascii="Garamond" w:hAnsi="Garamond" w:cs="Arial"/>
        </w:rPr>
        <w:t xml:space="preserve">001/2013, </w:t>
      </w:r>
      <w:r>
        <w:rPr>
          <w:rFonts w:ascii="Garamond" w:hAnsi="Garamond" w:cs="Arial"/>
        </w:rPr>
        <w:t>006/2013, 007/2014, 002/2017 e 012/2017</w:t>
      </w:r>
      <w:r w:rsidR="002F5C33" w:rsidRPr="000F1BEB">
        <w:rPr>
          <w:rFonts w:ascii="Garamond" w:hAnsi="Garamond" w:cs="Arial"/>
        </w:rPr>
        <w:t>;</w:t>
      </w:r>
    </w:p>
    <w:p w:rsidR="00750EBE" w:rsidRPr="000F1BEB" w:rsidRDefault="00750EBE" w:rsidP="002F68E7">
      <w:pPr>
        <w:pStyle w:val="PargrafodaLista"/>
        <w:widowControl w:val="0"/>
        <w:numPr>
          <w:ilvl w:val="0"/>
          <w:numId w:val="25"/>
        </w:numPr>
        <w:spacing w:line="360" w:lineRule="auto"/>
        <w:ind w:left="1418" w:firstLine="0"/>
        <w:contextualSpacing w:val="0"/>
        <w:jc w:val="both"/>
        <w:rPr>
          <w:rFonts w:ascii="Garamond" w:hAnsi="Garamond" w:cs="Arial"/>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o município de </w:t>
      </w:r>
      <w:r w:rsidR="0012394F">
        <w:rPr>
          <w:rFonts w:ascii="Garamond" w:hAnsi="Garamond" w:cs="Arial"/>
        </w:rPr>
        <w:t xml:space="preserve">Rio </w:t>
      </w:r>
      <w:r w:rsidR="0012394F">
        <w:rPr>
          <w:rFonts w:ascii="Garamond" w:hAnsi="Garamond" w:cs="Arial"/>
        </w:rPr>
        <w:lastRenderedPageBreak/>
        <w:t>Doce;</w:t>
      </w:r>
    </w:p>
    <w:p w:rsidR="00F824B8" w:rsidRPr="000F1BEB" w:rsidRDefault="00F824B8" w:rsidP="00750EBE">
      <w:pPr>
        <w:widowControl w:val="0"/>
        <w:spacing w:line="360" w:lineRule="auto"/>
        <w:jc w:val="both"/>
        <w:rPr>
          <w:rFonts w:ascii="Garamond" w:hAnsi="Garamond" w:cs="Arial"/>
        </w:rPr>
      </w:pPr>
    </w:p>
    <w:p w:rsidR="006E2964" w:rsidRPr="000F1BEB" w:rsidRDefault="0071551D" w:rsidP="002F68E7">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ADPM – Administração Pública para Municípios Ltda.</w:t>
      </w:r>
      <w:r w:rsidRPr="000F1BEB">
        <w:rPr>
          <w:rFonts w:ascii="Garamond" w:hAnsi="Garamond" w:cs="Arial"/>
        </w:rPr>
        <w:t xml:space="preserve">, </w:t>
      </w:r>
      <w:r w:rsidR="0004465E" w:rsidRPr="000F1BEB">
        <w:rPr>
          <w:rFonts w:ascii="Garamond" w:hAnsi="Garamond" w:cs="Arial"/>
        </w:rPr>
        <w:t>na qualida</w:t>
      </w:r>
      <w:r w:rsidR="001C48FC" w:rsidRPr="000F1BEB">
        <w:rPr>
          <w:rFonts w:ascii="Garamond" w:hAnsi="Garamond" w:cs="Arial"/>
        </w:rPr>
        <w:t>de</w:t>
      </w:r>
      <w:r w:rsidR="0004465E" w:rsidRPr="000F1BEB">
        <w:rPr>
          <w:rFonts w:ascii="Garamond" w:hAnsi="Garamond" w:cs="Arial"/>
        </w:rPr>
        <w:t xml:space="preserve"> de sociedade </w:t>
      </w:r>
      <w:r w:rsidRPr="000F1BEB">
        <w:rPr>
          <w:rFonts w:ascii="Garamond" w:hAnsi="Garamond" w:cs="Arial"/>
        </w:rPr>
        <w:t>empresa</w:t>
      </w:r>
      <w:r w:rsidR="0004465E" w:rsidRPr="000F1BEB">
        <w:rPr>
          <w:rFonts w:ascii="Garamond" w:hAnsi="Garamond" w:cs="Arial"/>
        </w:rPr>
        <w:t>rial</w:t>
      </w:r>
      <w:r w:rsidRPr="000F1BEB">
        <w:rPr>
          <w:rFonts w:ascii="Garamond" w:hAnsi="Garamond" w:cs="Arial"/>
        </w:rPr>
        <w:t xml:space="preserve"> contratada por meio dos processos de Inexigibilidade n. </w:t>
      </w:r>
      <w:r w:rsidR="00215A94">
        <w:rPr>
          <w:rFonts w:ascii="Garamond" w:hAnsi="Garamond" w:cs="Arial"/>
        </w:rPr>
        <w:t>006/2013, 007/2014, 002/2017 e 012/2017</w:t>
      </w:r>
      <w:r w:rsidRPr="000F1BEB">
        <w:rPr>
          <w:rFonts w:ascii="Garamond" w:hAnsi="Garamond" w:cs="Arial"/>
        </w:rPr>
        <w:t>;</w:t>
      </w:r>
    </w:p>
    <w:p w:rsidR="00F824B8" w:rsidRDefault="00F824B8" w:rsidP="002F68E7">
      <w:pPr>
        <w:widowControl w:val="0"/>
        <w:spacing w:line="360" w:lineRule="auto"/>
        <w:ind w:left="1418"/>
        <w:jc w:val="both"/>
        <w:rPr>
          <w:rFonts w:ascii="Garamond" w:hAnsi="Garamond" w:cs="Arial"/>
        </w:rPr>
      </w:pPr>
    </w:p>
    <w:p w:rsidR="001E36E9" w:rsidRDefault="00147CAF" w:rsidP="001E36E9">
      <w:pPr>
        <w:pStyle w:val="PargrafodaLista"/>
        <w:widowControl w:val="0"/>
        <w:spacing w:line="360" w:lineRule="auto"/>
        <w:ind w:left="1418"/>
        <w:jc w:val="both"/>
        <w:rPr>
          <w:rFonts w:ascii="Garamond" w:hAnsi="Garamond" w:cs="Arial"/>
        </w:rPr>
      </w:pPr>
      <w:r>
        <w:rPr>
          <w:rFonts w:ascii="Garamond" w:hAnsi="Garamond" w:cs="Arial"/>
        </w:rPr>
        <w:t>A.6</w:t>
      </w:r>
      <w:r w:rsidR="001E36E9">
        <w:rPr>
          <w:rFonts w:ascii="Garamond" w:hAnsi="Garamond" w:cs="Arial"/>
        </w:rPr>
        <w:t xml:space="preserve">) </w:t>
      </w:r>
      <w:r w:rsidR="001E36E9" w:rsidRPr="001E36E9">
        <w:rPr>
          <w:rFonts w:ascii="Garamond" w:hAnsi="Garamond" w:cs="Arial"/>
        </w:rPr>
        <w:t>Fundamentação insuficiente nos pareceres jurídicos – Descumprimento ao artigo 38, inciso VI da Lei Federal n. 8.666/1993</w:t>
      </w:r>
    </w:p>
    <w:p w:rsidR="001E36E9" w:rsidRDefault="001E36E9" w:rsidP="001E36E9">
      <w:pPr>
        <w:pStyle w:val="PargrafodaLista"/>
        <w:widowControl w:val="0"/>
        <w:spacing w:line="360" w:lineRule="auto"/>
        <w:ind w:left="1418"/>
        <w:jc w:val="both"/>
        <w:rPr>
          <w:rFonts w:ascii="Garamond" w:hAnsi="Garamond" w:cs="Arial"/>
        </w:rPr>
      </w:pPr>
    </w:p>
    <w:p w:rsidR="001E36E9" w:rsidRDefault="001E36E9" w:rsidP="001E36E9">
      <w:pPr>
        <w:pStyle w:val="PargrafodaLista"/>
        <w:widowControl w:val="0"/>
        <w:numPr>
          <w:ilvl w:val="0"/>
          <w:numId w:val="25"/>
        </w:numPr>
        <w:spacing w:line="360" w:lineRule="auto"/>
        <w:ind w:left="1418" w:firstLine="0"/>
        <w:jc w:val="both"/>
        <w:rPr>
          <w:rFonts w:ascii="Garamond" w:hAnsi="Garamond" w:cs="Arial"/>
        </w:rPr>
      </w:pPr>
      <w:r w:rsidRPr="001E36E9">
        <w:rPr>
          <w:rFonts w:ascii="Garamond" w:hAnsi="Garamond" w:cs="Arial"/>
          <w:u w:val="single"/>
        </w:rPr>
        <w:t>Leonard</w:t>
      </w:r>
      <w:r>
        <w:rPr>
          <w:rFonts w:ascii="Garamond" w:hAnsi="Garamond" w:cs="Arial"/>
          <w:u w:val="single"/>
        </w:rPr>
        <w:t>o d</w:t>
      </w:r>
      <w:r w:rsidRPr="001E36E9">
        <w:rPr>
          <w:rFonts w:ascii="Garamond" w:hAnsi="Garamond" w:cs="Arial"/>
          <w:u w:val="single"/>
        </w:rPr>
        <w:t>a Cruz Nogueira</w:t>
      </w:r>
      <w:r w:rsidRPr="00DC3CF6">
        <w:rPr>
          <w:rFonts w:ascii="Garamond" w:hAnsi="Garamond" w:cs="Arial"/>
        </w:rPr>
        <w:t xml:space="preserve">, </w:t>
      </w:r>
      <w:r>
        <w:rPr>
          <w:rFonts w:ascii="Garamond" w:hAnsi="Garamond" w:cs="Arial"/>
        </w:rPr>
        <w:t>Assessor</w:t>
      </w:r>
      <w:r w:rsidRPr="00DC3CF6">
        <w:rPr>
          <w:rFonts w:ascii="Garamond" w:hAnsi="Garamond" w:cs="Arial"/>
        </w:rPr>
        <w:t xml:space="preserve"> Jurídico</w:t>
      </w:r>
      <w:r>
        <w:rPr>
          <w:rFonts w:ascii="Garamond" w:hAnsi="Garamond" w:cs="Arial"/>
        </w:rPr>
        <w:t xml:space="preserve"> do município de Rio Doce, na qualidade de agente responsável pela emissão de parecer jurídico nos processos de Inexigibilidade n. </w:t>
      </w:r>
      <w:r w:rsidR="00662C48">
        <w:rPr>
          <w:rFonts w:ascii="Garamond" w:hAnsi="Garamond" w:cs="Arial"/>
        </w:rPr>
        <w:t xml:space="preserve">001/2013, </w:t>
      </w:r>
      <w:r>
        <w:rPr>
          <w:rFonts w:ascii="Garamond" w:hAnsi="Garamond" w:cs="Arial"/>
        </w:rPr>
        <w:t>006/2013 e 007/2014;</w:t>
      </w:r>
    </w:p>
    <w:p w:rsidR="001E36E9" w:rsidRDefault="001E36E9" w:rsidP="001E36E9">
      <w:pPr>
        <w:pStyle w:val="PargrafodaLista"/>
        <w:widowControl w:val="0"/>
        <w:spacing w:line="360" w:lineRule="auto"/>
        <w:ind w:left="1418"/>
        <w:jc w:val="both"/>
        <w:rPr>
          <w:rFonts w:ascii="Garamond" w:hAnsi="Garamond" w:cs="Arial"/>
          <w:b/>
          <w:u w:val="single"/>
        </w:rPr>
      </w:pPr>
    </w:p>
    <w:p w:rsidR="001E36E9" w:rsidRPr="001E36E9" w:rsidRDefault="001E36E9" w:rsidP="001E36E9">
      <w:pPr>
        <w:pStyle w:val="PargrafodaLista"/>
        <w:widowControl w:val="0"/>
        <w:numPr>
          <w:ilvl w:val="0"/>
          <w:numId w:val="25"/>
        </w:numPr>
        <w:spacing w:line="360" w:lineRule="auto"/>
        <w:ind w:left="1418" w:firstLine="0"/>
        <w:jc w:val="both"/>
        <w:rPr>
          <w:rFonts w:ascii="Garamond" w:hAnsi="Garamond" w:cs="Arial"/>
          <w:b/>
        </w:rPr>
      </w:pPr>
      <w:r w:rsidRPr="001E36E9">
        <w:rPr>
          <w:rFonts w:ascii="Garamond" w:hAnsi="Garamond" w:cs="Arial"/>
          <w:u w:val="single"/>
        </w:rPr>
        <w:t>Vagner Adriano Ferreira</w:t>
      </w:r>
      <w:r w:rsidRPr="001E36E9">
        <w:rPr>
          <w:rFonts w:ascii="Garamond" w:hAnsi="Garamond" w:cs="Arial"/>
        </w:rPr>
        <w:t>, Assessor Jurídico do município de Rio Doce, na qualidade de agente responsável pela emissão de parecer jurídico nos processos de Inexigibilidade n. 002/2017 e 012/2017;</w:t>
      </w:r>
    </w:p>
    <w:p w:rsidR="001E36E9" w:rsidRPr="000F1BEB" w:rsidRDefault="001E36E9" w:rsidP="002F68E7">
      <w:pPr>
        <w:widowControl w:val="0"/>
        <w:spacing w:line="360" w:lineRule="auto"/>
        <w:ind w:left="1418"/>
        <w:jc w:val="both"/>
        <w:rPr>
          <w:rFonts w:ascii="Garamond" w:hAnsi="Garamond" w:cs="Arial"/>
        </w:rPr>
      </w:pPr>
    </w:p>
    <w:p w:rsidR="0071551D" w:rsidRDefault="002D40B9"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sidR="0071551D" w:rsidRPr="000F1BEB">
        <w:rPr>
          <w:rFonts w:ascii="Garamond" w:hAnsi="Garamond" w:cs="Arial"/>
        </w:rPr>
        <w:t>, sejam:</w:t>
      </w:r>
    </w:p>
    <w:p w:rsidR="00750EBE" w:rsidRPr="000F1BEB" w:rsidRDefault="00750EBE" w:rsidP="00750EBE">
      <w:pPr>
        <w:pStyle w:val="PargrafodaLista"/>
        <w:widowControl w:val="0"/>
        <w:spacing w:line="360" w:lineRule="auto"/>
        <w:ind w:left="1418"/>
        <w:contextualSpacing w:val="0"/>
        <w:jc w:val="both"/>
        <w:rPr>
          <w:rFonts w:ascii="Garamond" w:hAnsi="Garamond" w:cs="Arial"/>
        </w:rPr>
      </w:pPr>
    </w:p>
    <w:p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 xml:space="preserve">da Lei Complementar n. 102/2008, </w:t>
      </w:r>
      <w:r w:rsidR="000631B9" w:rsidRPr="006F6455">
        <w:rPr>
          <w:rFonts w:ascii="Garamond" w:hAnsi="Garamond" w:cs="Arial"/>
        </w:rPr>
        <w:t xml:space="preserve">e </w:t>
      </w:r>
      <w:r w:rsidR="00196FE5">
        <w:rPr>
          <w:rFonts w:ascii="Garamond" w:hAnsi="Garamond" w:cs="Arial"/>
          <w:u w:val="single"/>
        </w:rPr>
        <w:t>CONDENADO O AGENTE PÚBLICO</w:t>
      </w:r>
      <w:r w:rsidR="000F1BEB" w:rsidRPr="006F6455">
        <w:rPr>
          <w:rFonts w:ascii="Garamond" w:hAnsi="Garamond" w:cs="Arial"/>
          <w:u w:val="single"/>
        </w:rPr>
        <w:t xml:space="preserve"> E </w:t>
      </w:r>
      <w:r w:rsidR="00662C48">
        <w:rPr>
          <w:rFonts w:ascii="Garamond" w:hAnsi="Garamond" w:cs="Arial"/>
          <w:u w:val="single"/>
        </w:rPr>
        <w:t>A</w:t>
      </w:r>
      <w:r w:rsidR="00087928" w:rsidRPr="00087928">
        <w:rPr>
          <w:rFonts w:ascii="Garamond" w:hAnsi="Garamond" w:cs="Arial"/>
          <w:u w:val="single"/>
        </w:rPr>
        <w:t xml:space="preserve"> PESSOA JURÍDICA CONTRATADA,</w:t>
      </w:r>
      <w:r w:rsidR="00087928" w:rsidRPr="003E0CFE">
        <w:rPr>
          <w:rFonts w:ascii="Garamond" w:hAnsi="Garamond" w:cs="Arial"/>
          <w:b/>
        </w:rPr>
        <w:t xml:space="preserve"> </w:t>
      </w:r>
      <w:r w:rsidR="000F1BEB" w:rsidRPr="006F6455">
        <w:rPr>
          <w:rFonts w:ascii="Garamond" w:hAnsi="Garamond" w:cs="Arial"/>
          <w:u w:val="single"/>
        </w:rPr>
        <w:t xml:space="preserve">DE FORMA SOLIDÁRIA, AO </w:t>
      </w:r>
      <w:r w:rsidR="000631B9" w:rsidRPr="006F6455">
        <w:rPr>
          <w:rFonts w:ascii="Garamond" w:hAnsi="Garamond" w:cs="Arial"/>
          <w:u w:val="single"/>
        </w:rPr>
        <w:t>RESSARCIMENTO DO DANO CAUSADO AO ERÁRIO</w:t>
      </w:r>
      <w:r w:rsidR="000631B9" w:rsidRPr="006F6455">
        <w:rPr>
          <w:rFonts w:ascii="Garamond" w:hAnsi="Garamond" w:cs="Arial"/>
        </w:rPr>
        <w:t>,</w:t>
      </w:r>
      <w:r w:rsidR="000F1BEB" w:rsidRPr="006F6455">
        <w:rPr>
          <w:rFonts w:ascii="Garamond" w:hAnsi="Garamond" w:cs="Arial"/>
        </w:rPr>
        <w:t xml:space="preserve"> no montante</w:t>
      </w:r>
      <w:r w:rsidR="006F6455">
        <w:rPr>
          <w:rFonts w:ascii="Garamond" w:hAnsi="Garamond" w:cs="Arial"/>
        </w:rPr>
        <w:t xml:space="preserve"> histórico</w:t>
      </w:r>
      <w:r w:rsidR="000F1BEB" w:rsidRPr="006F6455">
        <w:rPr>
          <w:rFonts w:ascii="Garamond" w:hAnsi="Garamond" w:cs="Arial"/>
        </w:rPr>
        <w:t xml:space="preserve"> de R$ </w:t>
      </w:r>
      <w:r w:rsidR="00662C48">
        <w:rPr>
          <w:rFonts w:ascii="Garamond" w:hAnsi="Garamond" w:cs="Arial"/>
        </w:rPr>
        <w:t>183.916,21</w:t>
      </w:r>
      <w:r w:rsidR="000F1BEB" w:rsidRPr="006F6455">
        <w:rPr>
          <w:rFonts w:ascii="Garamond" w:hAnsi="Garamond" w:cs="Arial"/>
        </w:rPr>
        <w:t>,</w:t>
      </w:r>
      <w:r w:rsidR="000631B9" w:rsidRPr="006F6455">
        <w:rPr>
          <w:rFonts w:ascii="Garamond" w:hAnsi="Garamond" w:cs="Arial"/>
        </w:rPr>
        <w:t xml:space="preserve"> com fundamento no artigo 94, caput, da</w:t>
      </w:r>
      <w:r w:rsidR="000631B9" w:rsidRPr="000F1BEB">
        <w:rPr>
          <w:rFonts w:ascii="Garamond" w:hAnsi="Garamond" w:cs="Arial"/>
        </w:rPr>
        <w:t xml:space="preserve"> Lei Complementar n. 102/2008, sem prejuízo das demais sanções cabíveis;</w:t>
      </w:r>
    </w:p>
    <w:p w:rsidR="006E70D5"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lastRenderedPageBreak/>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nos termos do artigo 93 da Lei Complementar n. 102/2008.</w:t>
      </w:r>
    </w:p>
    <w:p w:rsidR="0041737C" w:rsidRDefault="0041737C" w:rsidP="006A58EE">
      <w:pPr>
        <w:pStyle w:val="PargrafodaLista"/>
        <w:widowControl w:val="0"/>
        <w:spacing w:line="360" w:lineRule="auto"/>
        <w:ind w:left="1418"/>
        <w:contextualSpacing w:val="0"/>
        <w:jc w:val="both"/>
        <w:rPr>
          <w:rFonts w:ascii="Garamond" w:hAnsi="Garamond" w:cs="Arial"/>
        </w:rPr>
      </w:pP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6F6455" w:rsidRDefault="006F6455"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662C48">
        <w:rPr>
          <w:rFonts w:ascii="Garamond" w:hAnsi="Garamond" w:cs="Arial"/>
        </w:rPr>
        <w:t>1</w:t>
      </w:r>
      <w:r w:rsidR="00FB4944">
        <w:rPr>
          <w:rFonts w:ascii="Garamond" w:hAnsi="Garamond" w:cs="Arial"/>
        </w:rPr>
        <w:t>5</w:t>
      </w:r>
      <w:r w:rsidR="00662C48">
        <w:rPr>
          <w:rFonts w:ascii="Garamond" w:hAnsi="Garamond" w:cs="Arial"/>
        </w:rPr>
        <w:t xml:space="preserve"> de janeiro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0D7EE7" w:rsidRDefault="005B6B4C" w:rsidP="007E4893">
      <w:pPr>
        <w:spacing w:line="360" w:lineRule="auto"/>
        <w:jc w:val="center"/>
      </w:pPr>
      <w:r>
        <w:rPr>
          <w:rFonts w:ascii="Garamond" w:hAnsi="Garamond" w:cs="Arial"/>
        </w:rPr>
        <w:t xml:space="preserve">(Documento assinado </w:t>
      </w:r>
      <w:r w:rsidR="007E4893">
        <w:rPr>
          <w:rFonts w:ascii="Garamond" w:hAnsi="Garamond" w:cs="Arial"/>
        </w:rPr>
        <w:t>digitalmente disponível no SGAP)</w:t>
      </w:r>
    </w:p>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bookmarkStart w:id="1" w:name="_GoBack"/>
      <w:bookmarkEnd w:id="1"/>
    </w:p>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Pr="000D7EE7" w:rsidRDefault="000D7EE7" w:rsidP="000D7EE7"/>
    <w:p w:rsidR="000D7EE7" w:rsidRDefault="000D7EE7" w:rsidP="000D7EE7"/>
    <w:p w:rsidR="00ED0F66" w:rsidRPr="000D7EE7" w:rsidRDefault="00ED0F66" w:rsidP="000D7EE7">
      <w:pPr>
        <w:jc w:val="right"/>
      </w:pPr>
    </w:p>
    <w:sectPr w:rsidR="00ED0F66" w:rsidRPr="000D7EE7" w:rsidSect="009C2195">
      <w:headerReference w:type="even" r:id="rId12"/>
      <w:headerReference w:type="default" r:id="rId13"/>
      <w:footerReference w:type="default" r:id="rId14"/>
      <w:headerReference w:type="first" r:id="rId15"/>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EE7" w:rsidRDefault="000D7EE7" w:rsidP="00D607FC">
      <w:r>
        <w:separator/>
      </w:r>
    </w:p>
  </w:endnote>
  <w:endnote w:type="continuationSeparator" w:id="0">
    <w:p w:rsidR="000D7EE7" w:rsidRDefault="000D7EE7"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0D7EE7" w:rsidRDefault="000D7EE7">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6061F5">
          <w:rPr>
            <w:rFonts w:ascii="Garamond" w:hAnsi="Garamond"/>
            <w:noProof/>
            <w:sz w:val="16"/>
            <w:szCs w:val="16"/>
          </w:rPr>
          <w:t>52</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Pr="009C2195">
          <w:rPr>
            <w:rFonts w:ascii="Garamond" w:hAnsi="Garamond"/>
            <w:sz w:val="16"/>
            <w:szCs w:val="16"/>
          </w:rPr>
          <w:t xml:space="preserve"> </w:t>
        </w:r>
        <w:r>
          <w:rPr>
            <w:rFonts w:ascii="Garamond" w:hAnsi="Garamond"/>
            <w:sz w:val="16"/>
            <w:szCs w:val="16"/>
          </w:rPr>
          <w:t>52</w:t>
        </w:r>
      </w:p>
    </w:sdtContent>
  </w:sdt>
  <w:p w:rsidR="000D7EE7" w:rsidRDefault="000D7EE7"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EE7" w:rsidRDefault="000D7EE7" w:rsidP="00D607FC">
      <w:r>
        <w:separator/>
      </w:r>
    </w:p>
  </w:footnote>
  <w:footnote w:type="continuationSeparator" w:id="0">
    <w:p w:rsidR="000D7EE7" w:rsidRDefault="000D7EE7" w:rsidP="00D607FC">
      <w:r>
        <w:continuationSeparator/>
      </w:r>
    </w:p>
  </w:footnote>
  <w:footnote w:id="1">
    <w:p w:rsidR="000D7EE7" w:rsidRPr="009C2195" w:rsidRDefault="000D7EE7"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0D7EE7" w:rsidRPr="009C2195" w:rsidRDefault="000D7EE7"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0D7EE7" w:rsidRPr="009C2195" w:rsidRDefault="000D7EE7"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0D7EE7" w:rsidRPr="00556684" w:rsidRDefault="000D7EE7">
      <w:pPr>
        <w:pStyle w:val="Textodenotaderodap"/>
        <w:rPr>
          <w:rFonts w:ascii="Garamond" w:hAnsi="Garamond"/>
        </w:rPr>
      </w:pPr>
      <w:r w:rsidRPr="00556684">
        <w:rPr>
          <w:rStyle w:val="Refdenotaderodap"/>
          <w:rFonts w:ascii="Garamond" w:hAnsi="Garamond"/>
        </w:rPr>
        <w:footnoteRef/>
      </w:r>
      <w:r w:rsidRPr="00556684">
        <w:rPr>
          <w:rFonts w:ascii="Garamond" w:hAnsi="Garamond"/>
        </w:rPr>
        <w:t xml:space="preserve"> http://www.riodoce.mg.gov.br/index.php/receitas-e-despesas/portal-da-transparencia</w:t>
      </w:r>
    </w:p>
  </w:footnote>
  <w:footnote w:id="4">
    <w:p w:rsidR="000D7EE7" w:rsidRPr="005E01D7" w:rsidRDefault="000D7EE7"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 licitações para a execução de obras e para a prestação de serviços obedecerão ao disposto neste artigo e, em particular, à seguinte seqüência: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5">
    <w:p w:rsidR="000D7EE7" w:rsidRPr="00FB4944" w:rsidRDefault="000D7EE7" w:rsidP="008E045B">
      <w:pPr>
        <w:pStyle w:val="Textodenotaderodap1"/>
        <w:jc w:val="both"/>
        <w:rPr>
          <w:rFonts w:ascii="Garamond" w:hAnsi="Garamond"/>
          <w:sz w:val="16"/>
          <w:szCs w:val="16"/>
        </w:rPr>
      </w:pPr>
      <w:r w:rsidRPr="00FB4944">
        <w:rPr>
          <w:rStyle w:val="Refdenotaderodap"/>
          <w:rFonts w:ascii="Garamond" w:hAnsi="Garamond"/>
          <w:sz w:val="16"/>
          <w:szCs w:val="16"/>
        </w:rPr>
        <w:footnoteRef/>
      </w:r>
      <w:r w:rsidRPr="00FB4944">
        <w:rPr>
          <w:rFonts w:ascii="Garamond" w:hAnsi="Garamond"/>
          <w:sz w:val="16"/>
          <w:szCs w:val="16"/>
        </w:rPr>
        <w:t xml:space="preserve"> </w:t>
      </w:r>
      <w:r w:rsidRPr="00FB4944">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6">
    <w:p w:rsidR="000D7EE7" w:rsidRPr="00FB4944" w:rsidRDefault="000D7EE7" w:rsidP="008E045B">
      <w:pPr>
        <w:pStyle w:val="Textodenotaderodap1"/>
        <w:jc w:val="both"/>
        <w:rPr>
          <w:sz w:val="16"/>
          <w:szCs w:val="16"/>
        </w:rPr>
      </w:pPr>
      <w:r w:rsidRPr="00FB4944">
        <w:rPr>
          <w:rStyle w:val="Refdenotaderodap"/>
          <w:rFonts w:ascii="Garamond" w:hAnsi="Garamond"/>
          <w:sz w:val="16"/>
          <w:szCs w:val="16"/>
        </w:rPr>
        <w:footnoteRef/>
      </w:r>
      <w:r w:rsidRPr="00FB4944">
        <w:rPr>
          <w:rFonts w:ascii="Garamond" w:hAnsi="Garamond"/>
          <w:sz w:val="16"/>
          <w:szCs w:val="16"/>
        </w:rPr>
        <w:t xml:space="preserve"> </w:t>
      </w:r>
      <w:r w:rsidRPr="00FB4944">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7">
    <w:p w:rsidR="000D7EE7" w:rsidRPr="005C2565" w:rsidRDefault="000D7EE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 w:id="8">
    <w:p w:rsidR="000D7EE7" w:rsidRPr="005C2565" w:rsidRDefault="000D7EE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9">
    <w:p w:rsidR="000D7EE7" w:rsidRPr="005C2565" w:rsidRDefault="000D7EE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10">
    <w:p w:rsidR="000D7EE7" w:rsidRDefault="000D7EE7" w:rsidP="002B791A">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11">
    <w:p w:rsidR="000D7EE7" w:rsidRPr="005C2565" w:rsidRDefault="000D7EE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2">
    <w:p w:rsidR="000D7EE7" w:rsidRPr="005C2565" w:rsidRDefault="000D7EE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3">
    <w:p w:rsidR="000D7EE7" w:rsidRDefault="000D7EE7" w:rsidP="002B791A">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EE7" w:rsidRDefault="000D7EE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0D7EE7" w:rsidTr="00787876">
      <w:tc>
        <w:tcPr>
          <w:tcW w:w="7870" w:type="dxa"/>
        </w:tcPr>
        <w:p w:rsidR="000D7EE7" w:rsidRDefault="000D7EE7" w:rsidP="0096713D">
          <w:pPr>
            <w:pStyle w:val="Cabealho"/>
            <w:jc w:val="center"/>
            <w:rPr>
              <w:rFonts w:ascii="Arial" w:hAnsi="Arial" w:cs="Arial"/>
              <w:noProof/>
            </w:rPr>
          </w:pPr>
          <w:r>
            <w:rPr>
              <w:rFonts w:ascii="Arial" w:hAnsi="Arial" w:cs="Arial"/>
              <w:noProof/>
            </w:rPr>
            <w:t xml:space="preserve">         </w:t>
          </w:r>
        </w:p>
        <w:p w:rsidR="000D7EE7" w:rsidRPr="003278D6" w:rsidRDefault="000D7EE7"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0D7EE7" w:rsidRPr="003278D6" w:rsidRDefault="000D7EE7" w:rsidP="0096713D">
          <w:pPr>
            <w:pStyle w:val="Cabealho"/>
            <w:jc w:val="center"/>
            <w:rPr>
              <w:rFonts w:ascii="Arial" w:hAnsi="Arial" w:cs="Arial"/>
              <w:sz w:val="16"/>
            </w:rPr>
          </w:pPr>
          <w:r>
            <w:rPr>
              <w:rFonts w:ascii="Arial" w:hAnsi="Arial" w:cs="Arial"/>
            </w:rPr>
            <w:t xml:space="preserve">              </w:t>
          </w:r>
        </w:p>
      </w:tc>
      <w:tc>
        <w:tcPr>
          <w:tcW w:w="1341" w:type="dxa"/>
        </w:tcPr>
        <w:p w:rsidR="000D7EE7" w:rsidRPr="003278D6" w:rsidRDefault="000D7EE7" w:rsidP="0096713D">
          <w:pPr>
            <w:pStyle w:val="Cabealho"/>
            <w:jc w:val="center"/>
            <w:rPr>
              <w:rFonts w:ascii="Arial" w:hAnsi="Arial" w:cs="Arial"/>
              <w:sz w:val="16"/>
            </w:rPr>
          </w:pPr>
        </w:p>
      </w:tc>
    </w:tr>
    <w:tr w:rsidR="000D7EE7" w:rsidTr="00787876">
      <w:tc>
        <w:tcPr>
          <w:tcW w:w="9211" w:type="dxa"/>
          <w:gridSpan w:val="2"/>
        </w:tcPr>
        <w:p w:rsidR="000D7EE7" w:rsidRPr="00E119C8" w:rsidRDefault="000D7EE7"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0D7EE7" w:rsidTr="00787876">
      <w:tc>
        <w:tcPr>
          <w:tcW w:w="9211" w:type="dxa"/>
          <w:gridSpan w:val="2"/>
        </w:tcPr>
        <w:p w:rsidR="000D7EE7" w:rsidRPr="0096713D" w:rsidRDefault="000D7EE7"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0D7EE7" w:rsidRPr="0096713D" w:rsidRDefault="000D7EE7"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EE7" w:rsidRDefault="000D7EE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4D11F21"/>
    <w:multiLevelType w:val="hybridMultilevel"/>
    <w:tmpl w:val="D834C70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39B16B87"/>
    <w:multiLevelType w:val="hybridMultilevel"/>
    <w:tmpl w:val="343E8BB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3"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3"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7"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1"/>
  </w:num>
  <w:num w:numId="3">
    <w:abstractNumId w:val="20"/>
  </w:num>
  <w:num w:numId="4">
    <w:abstractNumId w:val="2"/>
  </w:num>
  <w:num w:numId="5">
    <w:abstractNumId w:val="14"/>
  </w:num>
  <w:num w:numId="6">
    <w:abstractNumId w:val="18"/>
  </w:num>
  <w:num w:numId="7">
    <w:abstractNumId w:val="0"/>
  </w:num>
  <w:num w:numId="8">
    <w:abstractNumId w:val="1"/>
  </w:num>
  <w:num w:numId="9">
    <w:abstractNumId w:val="9"/>
  </w:num>
  <w:num w:numId="10">
    <w:abstractNumId w:val="28"/>
  </w:num>
  <w:num w:numId="11">
    <w:abstractNumId w:val="3"/>
  </w:num>
  <w:num w:numId="12">
    <w:abstractNumId w:val="4"/>
  </w:num>
  <w:num w:numId="13">
    <w:abstractNumId w:val="1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9"/>
  </w:num>
  <w:num w:numId="19">
    <w:abstractNumId w:val="23"/>
  </w:num>
  <w:num w:numId="20">
    <w:abstractNumId w:val="6"/>
  </w:num>
  <w:num w:numId="21">
    <w:abstractNumId w:val="25"/>
  </w:num>
  <w:num w:numId="22">
    <w:abstractNumId w:val="5"/>
  </w:num>
  <w:num w:numId="23">
    <w:abstractNumId w:val="16"/>
  </w:num>
  <w:num w:numId="24">
    <w:abstractNumId w:val="26"/>
  </w:num>
  <w:num w:numId="25">
    <w:abstractNumId w:val="12"/>
  </w:num>
  <w:num w:numId="26">
    <w:abstractNumId w:val="15"/>
  </w:num>
  <w:num w:numId="27">
    <w:abstractNumId w:val="11"/>
  </w:num>
  <w:num w:numId="28">
    <w:abstractNumId w:val="24"/>
  </w:num>
  <w:num w:numId="2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0550"/>
    <w:rsid w:val="0001285B"/>
    <w:rsid w:val="00014982"/>
    <w:rsid w:val="00020899"/>
    <w:rsid w:val="00025415"/>
    <w:rsid w:val="000269E0"/>
    <w:rsid w:val="00027C73"/>
    <w:rsid w:val="00027D89"/>
    <w:rsid w:val="000328F5"/>
    <w:rsid w:val="000354DE"/>
    <w:rsid w:val="00035815"/>
    <w:rsid w:val="000373DC"/>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19AB"/>
    <w:rsid w:val="000631B9"/>
    <w:rsid w:val="00064B7F"/>
    <w:rsid w:val="00065180"/>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7928"/>
    <w:rsid w:val="00087EDA"/>
    <w:rsid w:val="00091731"/>
    <w:rsid w:val="000935DC"/>
    <w:rsid w:val="0009381A"/>
    <w:rsid w:val="00094156"/>
    <w:rsid w:val="00094319"/>
    <w:rsid w:val="00095381"/>
    <w:rsid w:val="000959E0"/>
    <w:rsid w:val="000978F2"/>
    <w:rsid w:val="000A3703"/>
    <w:rsid w:val="000A3925"/>
    <w:rsid w:val="000A550E"/>
    <w:rsid w:val="000A5B6E"/>
    <w:rsid w:val="000A727C"/>
    <w:rsid w:val="000B0962"/>
    <w:rsid w:val="000B18ED"/>
    <w:rsid w:val="000B29B0"/>
    <w:rsid w:val="000B3934"/>
    <w:rsid w:val="000C130A"/>
    <w:rsid w:val="000C1B82"/>
    <w:rsid w:val="000C6470"/>
    <w:rsid w:val="000D2159"/>
    <w:rsid w:val="000D2807"/>
    <w:rsid w:val="000D2D68"/>
    <w:rsid w:val="000D389C"/>
    <w:rsid w:val="000D4E51"/>
    <w:rsid w:val="000D6615"/>
    <w:rsid w:val="000D66D9"/>
    <w:rsid w:val="000D748A"/>
    <w:rsid w:val="000D7EE7"/>
    <w:rsid w:val="000E187A"/>
    <w:rsid w:val="000E1A62"/>
    <w:rsid w:val="000E21BD"/>
    <w:rsid w:val="000E2385"/>
    <w:rsid w:val="000E3889"/>
    <w:rsid w:val="000E3F3C"/>
    <w:rsid w:val="000E45EA"/>
    <w:rsid w:val="000E4B6F"/>
    <w:rsid w:val="000E7FB9"/>
    <w:rsid w:val="000F0FBC"/>
    <w:rsid w:val="000F1BEB"/>
    <w:rsid w:val="000F3B6E"/>
    <w:rsid w:val="000F42E0"/>
    <w:rsid w:val="000F65C4"/>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21A0E"/>
    <w:rsid w:val="00122E39"/>
    <w:rsid w:val="0012394F"/>
    <w:rsid w:val="001246A6"/>
    <w:rsid w:val="001266D5"/>
    <w:rsid w:val="00126EF2"/>
    <w:rsid w:val="00132C93"/>
    <w:rsid w:val="00133FF1"/>
    <w:rsid w:val="00135FEA"/>
    <w:rsid w:val="00136A56"/>
    <w:rsid w:val="001412A8"/>
    <w:rsid w:val="00145D74"/>
    <w:rsid w:val="00146B12"/>
    <w:rsid w:val="00147CAF"/>
    <w:rsid w:val="001501CF"/>
    <w:rsid w:val="00151357"/>
    <w:rsid w:val="00151D79"/>
    <w:rsid w:val="00153F8B"/>
    <w:rsid w:val="001549EF"/>
    <w:rsid w:val="00154DDA"/>
    <w:rsid w:val="0015619C"/>
    <w:rsid w:val="00156F56"/>
    <w:rsid w:val="001570F5"/>
    <w:rsid w:val="00157642"/>
    <w:rsid w:val="001642A9"/>
    <w:rsid w:val="001647A9"/>
    <w:rsid w:val="00166D30"/>
    <w:rsid w:val="00167630"/>
    <w:rsid w:val="001679EA"/>
    <w:rsid w:val="00167B52"/>
    <w:rsid w:val="00170051"/>
    <w:rsid w:val="00172E0D"/>
    <w:rsid w:val="00172E71"/>
    <w:rsid w:val="00173745"/>
    <w:rsid w:val="00173A8D"/>
    <w:rsid w:val="00174C36"/>
    <w:rsid w:val="00174CAE"/>
    <w:rsid w:val="00177241"/>
    <w:rsid w:val="00177361"/>
    <w:rsid w:val="00180C4D"/>
    <w:rsid w:val="00180DA3"/>
    <w:rsid w:val="001810E4"/>
    <w:rsid w:val="00181D70"/>
    <w:rsid w:val="00182D04"/>
    <w:rsid w:val="00183854"/>
    <w:rsid w:val="001852C5"/>
    <w:rsid w:val="00186518"/>
    <w:rsid w:val="00187461"/>
    <w:rsid w:val="00193C09"/>
    <w:rsid w:val="00196992"/>
    <w:rsid w:val="00196C8E"/>
    <w:rsid w:val="00196FE5"/>
    <w:rsid w:val="001A08D8"/>
    <w:rsid w:val="001A10AC"/>
    <w:rsid w:val="001A33A2"/>
    <w:rsid w:val="001A526E"/>
    <w:rsid w:val="001A65E5"/>
    <w:rsid w:val="001A78DB"/>
    <w:rsid w:val="001B0AA0"/>
    <w:rsid w:val="001B177A"/>
    <w:rsid w:val="001B1B26"/>
    <w:rsid w:val="001B1EBE"/>
    <w:rsid w:val="001B349A"/>
    <w:rsid w:val="001B5E57"/>
    <w:rsid w:val="001B7CC4"/>
    <w:rsid w:val="001C010E"/>
    <w:rsid w:val="001C01AE"/>
    <w:rsid w:val="001C2B1C"/>
    <w:rsid w:val="001C3743"/>
    <w:rsid w:val="001C48BC"/>
    <w:rsid w:val="001C48FC"/>
    <w:rsid w:val="001C5096"/>
    <w:rsid w:val="001C6485"/>
    <w:rsid w:val="001C6B18"/>
    <w:rsid w:val="001C6C0C"/>
    <w:rsid w:val="001D483B"/>
    <w:rsid w:val="001D4DE8"/>
    <w:rsid w:val="001D57BF"/>
    <w:rsid w:val="001D6C3C"/>
    <w:rsid w:val="001D78F3"/>
    <w:rsid w:val="001D7F11"/>
    <w:rsid w:val="001E07E9"/>
    <w:rsid w:val="001E156E"/>
    <w:rsid w:val="001E1F09"/>
    <w:rsid w:val="001E36E9"/>
    <w:rsid w:val="001E569D"/>
    <w:rsid w:val="001F2932"/>
    <w:rsid w:val="001F5736"/>
    <w:rsid w:val="001F6041"/>
    <w:rsid w:val="00200850"/>
    <w:rsid w:val="00200DFC"/>
    <w:rsid w:val="00200F85"/>
    <w:rsid w:val="00202D71"/>
    <w:rsid w:val="00203690"/>
    <w:rsid w:val="00203F8E"/>
    <w:rsid w:val="002055E2"/>
    <w:rsid w:val="00213006"/>
    <w:rsid w:val="00213CED"/>
    <w:rsid w:val="002159B1"/>
    <w:rsid w:val="00215A94"/>
    <w:rsid w:val="00217D68"/>
    <w:rsid w:val="002211BC"/>
    <w:rsid w:val="00223438"/>
    <w:rsid w:val="00227955"/>
    <w:rsid w:val="00231A30"/>
    <w:rsid w:val="00231CC1"/>
    <w:rsid w:val="00232D4D"/>
    <w:rsid w:val="002350F2"/>
    <w:rsid w:val="0023634B"/>
    <w:rsid w:val="00237C45"/>
    <w:rsid w:val="0024601B"/>
    <w:rsid w:val="00251651"/>
    <w:rsid w:val="00253AD5"/>
    <w:rsid w:val="0025477D"/>
    <w:rsid w:val="002577AC"/>
    <w:rsid w:val="002577F0"/>
    <w:rsid w:val="002611B2"/>
    <w:rsid w:val="00261EB3"/>
    <w:rsid w:val="0026368C"/>
    <w:rsid w:val="0026410B"/>
    <w:rsid w:val="00267B4E"/>
    <w:rsid w:val="00271B5F"/>
    <w:rsid w:val="00271BA2"/>
    <w:rsid w:val="00273059"/>
    <w:rsid w:val="00280903"/>
    <w:rsid w:val="00280D60"/>
    <w:rsid w:val="002817E7"/>
    <w:rsid w:val="0028297B"/>
    <w:rsid w:val="0028329A"/>
    <w:rsid w:val="00283606"/>
    <w:rsid w:val="002836C4"/>
    <w:rsid w:val="00284C36"/>
    <w:rsid w:val="002873B7"/>
    <w:rsid w:val="002875A7"/>
    <w:rsid w:val="00293B0C"/>
    <w:rsid w:val="002949E0"/>
    <w:rsid w:val="002969DF"/>
    <w:rsid w:val="002A1E91"/>
    <w:rsid w:val="002A2C08"/>
    <w:rsid w:val="002A2DAA"/>
    <w:rsid w:val="002A331E"/>
    <w:rsid w:val="002A463E"/>
    <w:rsid w:val="002A4A5F"/>
    <w:rsid w:val="002A5623"/>
    <w:rsid w:val="002A692D"/>
    <w:rsid w:val="002B05C6"/>
    <w:rsid w:val="002B0BB1"/>
    <w:rsid w:val="002B276D"/>
    <w:rsid w:val="002B52A4"/>
    <w:rsid w:val="002B791A"/>
    <w:rsid w:val="002C0A21"/>
    <w:rsid w:val="002C1875"/>
    <w:rsid w:val="002C46D3"/>
    <w:rsid w:val="002C49BB"/>
    <w:rsid w:val="002C59C6"/>
    <w:rsid w:val="002C5D4D"/>
    <w:rsid w:val="002C64EC"/>
    <w:rsid w:val="002C70D2"/>
    <w:rsid w:val="002D40B9"/>
    <w:rsid w:val="002D5522"/>
    <w:rsid w:val="002D644C"/>
    <w:rsid w:val="002E1D27"/>
    <w:rsid w:val="002E31D2"/>
    <w:rsid w:val="002E387F"/>
    <w:rsid w:val="002E4295"/>
    <w:rsid w:val="002E559B"/>
    <w:rsid w:val="002F02C8"/>
    <w:rsid w:val="002F5C33"/>
    <w:rsid w:val="002F68E7"/>
    <w:rsid w:val="002F73FA"/>
    <w:rsid w:val="002F7A4F"/>
    <w:rsid w:val="002F7D65"/>
    <w:rsid w:val="003017B4"/>
    <w:rsid w:val="00301AF5"/>
    <w:rsid w:val="003026F0"/>
    <w:rsid w:val="00303F89"/>
    <w:rsid w:val="0030501D"/>
    <w:rsid w:val="00306EBE"/>
    <w:rsid w:val="003074B1"/>
    <w:rsid w:val="00307CE0"/>
    <w:rsid w:val="00310509"/>
    <w:rsid w:val="00311183"/>
    <w:rsid w:val="00314C0F"/>
    <w:rsid w:val="00314D3D"/>
    <w:rsid w:val="003171EC"/>
    <w:rsid w:val="00321E0E"/>
    <w:rsid w:val="0032214E"/>
    <w:rsid w:val="00322608"/>
    <w:rsid w:val="00322FF7"/>
    <w:rsid w:val="003230AF"/>
    <w:rsid w:val="0032355E"/>
    <w:rsid w:val="00323974"/>
    <w:rsid w:val="0032500B"/>
    <w:rsid w:val="00332910"/>
    <w:rsid w:val="00334648"/>
    <w:rsid w:val="0034225C"/>
    <w:rsid w:val="0034659F"/>
    <w:rsid w:val="00346EB0"/>
    <w:rsid w:val="00347318"/>
    <w:rsid w:val="00351194"/>
    <w:rsid w:val="00352E60"/>
    <w:rsid w:val="003535ED"/>
    <w:rsid w:val="00354621"/>
    <w:rsid w:val="00361ADF"/>
    <w:rsid w:val="00363205"/>
    <w:rsid w:val="00363FF3"/>
    <w:rsid w:val="003646AB"/>
    <w:rsid w:val="00364DB9"/>
    <w:rsid w:val="00365263"/>
    <w:rsid w:val="00365BB9"/>
    <w:rsid w:val="003702C8"/>
    <w:rsid w:val="00371F41"/>
    <w:rsid w:val="00372D92"/>
    <w:rsid w:val="00373E9F"/>
    <w:rsid w:val="00374725"/>
    <w:rsid w:val="003751AD"/>
    <w:rsid w:val="00377D8D"/>
    <w:rsid w:val="003801C9"/>
    <w:rsid w:val="00383D36"/>
    <w:rsid w:val="00391536"/>
    <w:rsid w:val="00391F20"/>
    <w:rsid w:val="003926AA"/>
    <w:rsid w:val="00393771"/>
    <w:rsid w:val="00393FA2"/>
    <w:rsid w:val="00394BA3"/>
    <w:rsid w:val="00396004"/>
    <w:rsid w:val="00397BB4"/>
    <w:rsid w:val="003A2041"/>
    <w:rsid w:val="003A553E"/>
    <w:rsid w:val="003B0E03"/>
    <w:rsid w:val="003B1B89"/>
    <w:rsid w:val="003B3963"/>
    <w:rsid w:val="003B4B94"/>
    <w:rsid w:val="003B4D37"/>
    <w:rsid w:val="003B6F02"/>
    <w:rsid w:val="003C05E8"/>
    <w:rsid w:val="003C0F90"/>
    <w:rsid w:val="003C3E2E"/>
    <w:rsid w:val="003C53D2"/>
    <w:rsid w:val="003C55BE"/>
    <w:rsid w:val="003C7C88"/>
    <w:rsid w:val="003D1B87"/>
    <w:rsid w:val="003D3D48"/>
    <w:rsid w:val="003D40FF"/>
    <w:rsid w:val="003D4DA8"/>
    <w:rsid w:val="003D4EB4"/>
    <w:rsid w:val="003D6756"/>
    <w:rsid w:val="003E0DF1"/>
    <w:rsid w:val="003E306D"/>
    <w:rsid w:val="003E38D2"/>
    <w:rsid w:val="003E416E"/>
    <w:rsid w:val="003E4DF6"/>
    <w:rsid w:val="003E4FD9"/>
    <w:rsid w:val="003E526A"/>
    <w:rsid w:val="003E5BF7"/>
    <w:rsid w:val="003E63B1"/>
    <w:rsid w:val="003F1E9A"/>
    <w:rsid w:val="003F33E5"/>
    <w:rsid w:val="003F3425"/>
    <w:rsid w:val="003F3559"/>
    <w:rsid w:val="003F5BC2"/>
    <w:rsid w:val="003F6780"/>
    <w:rsid w:val="003F7DC2"/>
    <w:rsid w:val="004007DC"/>
    <w:rsid w:val="004017EA"/>
    <w:rsid w:val="004018FD"/>
    <w:rsid w:val="00403441"/>
    <w:rsid w:val="00403790"/>
    <w:rsid w:val="0040424A"/>
    <w:rsid w:val="0040487A"/>
    <w:rsid w:val="0040500E"/>
    <w:rsid w:val="0040524A"/>
    <w:rsid w:val="0040796D"/>
    <w:rsid w:val="00411CED"/>
    <w:rsid w:val="00413A81"/>
    <w:rsid w:val="00414E6E"/>
    <w:rsid w:val="00416914"/>
    <w:rsid w:val="0041737C"/>
    <w:rsid w:val="00430159"/>
    <w:rsid w:val="004306C8"/>
    <w:rsid w:val="004307AA"/>
    <w:rsid w:val="00431180"/>
    <w:rsid w:val="004318FF"/>
    <w:rsid w:val="0043192F"/>
    <w:rsid w:val="004326A9"/>
    <w:rsid w:val="00433C79"/>
    <w:rsid w:val="0043433B"/>
    <w:rsid w:val="00434AC9"/>
    <w:rsid w:val="0044060C"/>
    <w:rsid w:val="004419B3"/>
    <w:rsid w:val="00442826"/>
    <w:rsid w:val="004453CF"/>
    <w:rsid w:val="00445408"/>
    <w:rsid w:val="004475BB"/>
    <w:rsid w:val="00447C7C"/>
    <w:rsid w:val="00447F59"/>
    <w:rsid w:val="004511EC"/>
    <w:rsid w:val="00451758"/>
    <w:rsid w:val="00451C22"/>
    <w:rsid w:val="00452292"/>
    <w:rsid w:val="004529F6"/>
    <w:rsid w:val="0045348C"/>
    <w:rsid w:val="00457DAD"/>
    <w:rsid w:val="004626EF"/>
    <w:rsid w:val="00464A0C"/>
    <w:rsid w:val="0046574F"/>
    <w:rsid w:val="004709B0"/>
    <w:rsid w:val="00473C2F"/>
    <w:rsid w:val="004741A5"/>
    <w:rsid w:val="00474C65"/>
    <w:rsid w:val="00476319"/>
    <w:rsid w:val="00477288"/>
    <w:rsid w:val="00482279"/>
    <w:rsid w:val="00482379"/>
    <w:rsid w:val="00483D60"/>
    <w:rsid w:val="004855F7"/>
    <w:rsid w:val="00493E82"/>
    <w:rsid w:val="00494652"/>
    <w:rsid w:val="004948A2"/>
    <w:rsid w:val="00494C53"/>
    <w:rsid w:val="00495A67"/>
    <w:rsid w:val="00496C40"/>
    <w:rsid w:val="00497BF9"/>
    <w:rsid w:val="004A40EF"/>
    <w:rsid w:val="004A5590"/>
    <w:rsid w:val="004B52FF"/>
    <w:rsid w:val="004B5387"/>
    <w:rsid w:val="004B604D"/>
    <w:rsid w:val="004B7A71"/>
    <w:rsid w:val="004B7E55"/>
    <w:rsid w:val="004C0AF0"/>
    <w:rsid w:val="004C2296"/>
    <w:rsid w:val="004C2766"/>
    <w:rsid w:val="004C2DD7"/>
    <w:rsid w:val="004C36BB"/>
    <w:rsid w:val="004C47FD"/>
    <w:rsid w:val="004C6632"/>
    <w:rsid w:val="004C77FA"/>
    <w:rsid w:val="004D0853"/>
    <w:rsid w:val="004D1015"/>
    <w:rsid w:val="004D389B"/>
    <w:rsid w:val="004D5116"/>
    <w:rsid w:val="004D53AF"/>
    <w:rsid w:val="004D6E0D"/>
    <w:rsid w:val="004D70AA"/>
    <w:rsid w:val="004D73AE"/>
    <w:rsid w:val="004E0E42"/>
    <w:rsid w:val="004E2BEA"/>
    <w:rsid w:val="004E3344"/>
    <w:rsid w:val="004E522D"/>
    <w:rsid w:val="004E6FFD"/>
    <w:rsid w:val="004E7687"/>
    <w:rsid w:val="004E7C75"/>
    <w:rsid w:val="004F19CF"/>
    <w:rsid w:val="004F1FA8"/>
    <w:rsid w:val="004F5510"/>
    <w:rsid w:val="004F7AC0"/>
    <w:rsid w:val="005002D8"/>
    <w:rsid w:val="00504EE4"/>
    <w:rsid w:val="00506731"/>
    <w:rsid w:val="00512806"/>
    <w:rsid w:val="005131C4"/>
    <w:rsid w:val="0051344F"/>
    <w:rsid w:val="00513D31"/>
    <w:rsid w:val="005141C6"/>
    <w:rsid w:val="005149DE"/>
    <w:rsid w:val="00514B5F"/>
    <w:rsid w:val="00515636"/>
    <w:rsid w:val="00517176"/>
    <w:rsid w:val="005174E1"/>
    <w:rsid w:val="0051759A"/>
    <w:rsid w:val="00521272"/>
    <w:rsid w:val="00522C1C"/>
    <w:rsid w:val="005246C8"/>
    <w:rsid w:val="00524AD2"/>
    <w:rsid w:val="00524DD4"/>
    <w:rsid w:val="00525DB7"/>
    <w:rsid w:val="00526540"/>
    <w:rsid w:val="00526E85"/>
    <w:rsid w:val="00531476"/>
    <w:rsid w:val="00532403"/>
    <w:rsid w:val="00532D1A"/>
    <w:rsid w:val="00533B46"/>
    <w:rsid w:val="00535A9F"/>
    <w:rsid w:val="00536408"/>
    <w:rsid w:val="00541424"/>
    <w:rsid w:val="00543183"/>
    <w:rsid w:val="00543446"/>
    <w:rsid w:val="00543A14"/>
    <w:rsid w:val="0054608B"/>
    <w:rsid w:val="005476D4"/>
    <w:rsid w:val="00550DEC"/>
    <w:rsid w:val="005511EB"/>
    <w:rsid w:val="00553128"/>
    <w:rsid w:val="005532AB"/>
    <w:rsid w:val="00553743"/>
    <w:rsid w:val="00555637"/>
    <w:rsid w:val="00556684"/>
    <w:rsid w:val="0055698E"/>
    <w:rsid w:val="00557F67"/>
    <w:rsid w:val="005605FD"/>
    <w:rsid w:val="00561DD1"/>
    <w:rsid w:val="00563C44"/>
    <w:rsid w:val="0056479C"/>
    <w:rsid w:val="00566593"/>
    <w:rsid w:val="00571043"/>
    <w:rsid w:val="00571F42"/>
    <w:rsid w:val="00572359"/>
    <w:rsid w:val="005724EE"/>
    <w:rsid w:val="005738DB"/>
    <w:rsid w:val="00574271"/>
    <w:rsid w:val="00574B3A"/>
    <w:rsid w:val="00575084"/>
    <w:rsid w:val="00576110"/>
    <w:rsid w:val="00582FF1"/>
    <w:rsid w:val="00584AA4"/>
    <w:rsid w:val="0058558D"/>
    <w:rsid w:val="00586443"/>
    <w:rsid w:val="00587033"/>
    <w:rsid w:val="0058730B"/>
    <w:rsid w:val="005909BC"/>
    <w:rsid w:val="00592FA9"/>
    <w:rsid w:val="00593DF6"/>
    <w:rsid w:val="0059678B"/>
    <w:rsid w:val="0059693E"/>
    <w:rsid w:val="00597C5C"/>
    <w:rsid w:val="005A09C7"/>
    <w:rsid w:val="005A1BBF"/>
    <w:rsid w:val="005A1F22"/>
    <w:rsid w:val="005A51B0"/>
    <w:rsid w:val="005A5329"/>
    <w:rsid w:val="005A596E"/>
    <w:rsid w:val="005A5B8A"/>
    <w:rsid w:val="005B0D9E"/>
    <w:rsid w:val="005B20F2"/>
    <w:rsid w:val="005B4DFB"/>
    <w:rsid w:val="005B4F71"/>
    <w:rsid w:val="005B56B3"/>
    <w:rsid w:val="005B62F4"/>
    <w:rsid w:val="005B6483"/>
    <w:rsid w:val="005B6B4C"/>
    <w:rsid w:val="005C196C"/>
    <w:rsid w:val="005C41AF"/>
    <w:rsid w:val="005C5D34"/>
    <w:rsid w:val="005C79BD"/>
    <w:rsid w:val="005D153B"/>
    <w:rsid w:val="005D196E"/>
    <w:rsid w:val="005D3E55"/>
    <w:rsid w:val="005D64B7"/>
    <w:rsid w:val="005E01D7"/>
    <w:rsid w:val="005E2570"/>
    <w:rsid w:val="005E5C26"/>
    <w:rsid w:val="005E7799"/>
    <w:rsid w:val="005E7851"/>
    <w:rsid w:val="005F31A1"/>
    <w:rsid w:val="005F3CF8"/>
    <w:rsid w:val="005F6661"/>
    <w:rsid w:val="005F676C"/>
    <w:rsid w:val="005F6C86"/>
    <w:rsid w:val="005F71FE"/>
    <w:rsid w:val="005F7633"/>
    <w:rsid w:val="006006E4"/>
    <w:rsid w:val="006033C1"/>
    <w:rsid w:val="0060357C"/>
    <w:rsid w:val="00603C85"/>
    <w:rsid w:val="00604C7E"/>
    <w:rsid w:val="006050D4"/>
    <w:rsid w:val="006061F5"/>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6F27"/>
    <w:rsid w:val="006329E4"/>
    <w:rsid w:val="00634C65"/>
    <w:rsid w:val="00634E19"/>
    <w:rsid w:val="00640B70"/>
    <w:rsid w:val="00640D29"/>
    <w:rsid w:val="0064101D"/>
    <w:rsid w:val="00641239"/>
    <w:rsid w:val="0064127B"/>
    <w:rsid w:val="00642D7C"/>
    <w:rsid w:val="00645285"/>
    <w:rsid w:val="00650A2E"/>
    <w:rsid w:val="00650D17"/>
    <w:rsid w:val="00652236"/>
    <w:rsid w:val="00656102"/>
    <w:rsid w:val="006562C5"/>
    <w:rsid w:val="00656434"/>
    <w:rsid w:val="00656827"/>
    <w:rsid w:val="00656A5D"/>
    <w:rsid w:val="00661139"/>
    <w:rsid w:val="00662379"/>
    <w:rsid w:val="00662C48"/>
    <w:rsid w:val="006707AD"/>
    <w:rsid w:val="0067132C"/>
    <w:rsid w:val="00672683"/>
    <w:rsid w:val="00675381"/>
    <w:rsid w:val="00675F2A"/>
    <w:rsid w:val="00676AC7"/>
    <w:rsid w:val="0068158F"/>
    <w:rsid w:val="006827EA"/>
    <w:rsid w:val="006852FB"/>
    <w:rsid w:val="00686276"/>
    <w:rsid w:val="0068648C"/>
    <w:rsid w:val="006903C1"/>
    <w:rsid w:val="006908A5"/>
    <w:rsid w:val="0069364D"/>
    <w:rsid w:val="00693A6F"/>
    <w:rsid w:val="00696F61"/>
    <w:rsid w:val="00697C9F"/>
    <w:rsid w:val="00697EFB"/>
    <w:rsid w:val="006A03BA"/>
    <w:rsid w:val="006A04D6"/>
    <w:rsid w:val="006A0D88"/>
    <w:rsid w:val="006A1549"/>
    <w:rsid w:val="006A2DF9"/>
    <w:rsid w:val="006A37A8"/>
    <w:rsid w:val="006A58EE"/>
    <w:rsid w:val="006A66B2"/>
    <w:rsid w:val="006A6800"/>
    <w:rsid w:val="006B007E"/>
    <w:rsid w:val="006B2080"/>
    <w:rsid w:val="006B2E3D"/>
    <w:rsid w:val="006B55BB"/>
    <w:rsid w:val="006B64B9"/>
    <w:rsid w:val="006B6881"/>
    <w:rsid w:val="006B73D2"/>
    <w:rsid w:val="006C53E1"/>
    <w:rsid w:val="006C560D"/>
    <w:rsid w:val="006D12B0"/>
    <w:rsid w:val="006D262B"/>
    <w:rsid w:val="006D3DE1"/>
    <w:rsid w:val="006D4317"/>
    <w:rsid w:val="006D566E"/>
    <w:rsid w:val="006D5CA8"/>
    <w:rsid w:val="006D6CB0"/>
    <w:rsid w:val="006D7E34"/>
    <w:rsid w:val="006E0370"/>
    <w:rsid w:val="006E150F"/>
    <w:rsid w:val="006E2964"/>
    <w:rsid w:val="006E70D5"/>
    <w:rsid w:val="006E727C"/>
    <w:rsid w:val="006F0B69"/>
    <w:rsid w:val="006F1239"/>
    <w:rsid w:val="006F16AB"/>
    <w:rsid w:val="006F2453"/>
    <w:rsid w:val="006F2CBE"/>
    <w:rsid w:val="006F3F3D"/>
    <w:rsid w:val="006F582E"/>
    <w:rsid w:val="006F6455"/>
    <w:rsid w:val="00701B66"/>
    <w:rsid w:val="00701EE7"/>
    <w:rsid w:val="007022DF"/>
    <w:rsid w:val="00703497"/>
    <w:rsid w:val="00705032"/>
    <w:rsid w:val="00706530"/>
    <w:rsid w:val="00706BFC"/>
    <w:rsid w:val="00707EC1"/>
    <w:rsid w:val="00710F8C"/>
    <w:rsid w:val="007110CF"/>
    <w:rsid w:val="00713054"/>
    <w:rsid w:val="00713121"/>
    <w:rsid w:val="0071476E"/>
    <w:rsid w:val="00714DB2"/>
    <w:rsid w:val="0071551D"/>
    <w:rsid w:val="00716FBF"/>
    <w:rsid w:val="00720EDF"/>
    <w:rsid w:val="0072122A"/>
    <w:rsid w:val="00725000"/>
    <w:rsid w:val="007250DF"/>
    <w:rsid w:val="00725901"/>
    <w:rsid w:val="00725C00"/>
    <w:rsid w:val="00726679"/>
    <w:rsid w:val="0072675D"/>
    <w:rsid w:val="00730630"/>
    <w:rsid w:val="00730A1B"/>
    <w:rsid w:val="00731835"/>
    <w:rsid w:val="00732A75"/>
    <w:rsid w:val="00733996"/>
    <w:rsid w:val="007429DC"/>
    <w:rsid w:val="00743FAD"/>
    <w:rsid w:val="0074607B"/>
    <w:rsid w:val="00746D40"/>
    <w:rsid w:val="00746D7E"/>
    <w:rsid w:val="007471FC"/>
    <w:rsid w:val="00750EBE"/>
    <w:rsid w:val="00752587"/>
    <w:rsid w:val="00752887"/>
    <w:rsid w:val="0075422D"/>
    <w:rsid w:val="00754BF0"/>
    <w:rsid w:val="00755E35"/>
    <w:rsid w:val="00756E38"/>
    <w:rsid w:val="00757160"/>
    <w:rsid w:val="007603EE"/>
    <w:rsid w:val="00760F11"/>
    <w:rsid w:val="00760FE3"/>
    <w:rsid w:val="0076392A"/>
    <w:rsid w:val="00764413"/>
    <w:rsid w:val="00764F23"/>
    <w:rsid w:val="00770555"/>
    <w:rsid w:val="00772137"/>
    <w:rsid w:val="00774BAD"/>
    <w:rsid w:val="0077785C"/>
    <w:rsid w:val="00780CF6"/>
    <w:rsid w:val="00781B18"/>
    <w:rsid w:val="00783407"/>
    <w:rsid w:val="00785945"/>
    <w:rsid w:val="00785A01"/>
    <w:rsid w:val="00787876"/>
    <w:rsid w:val="00790701"/>
    <w:rsid w:val="007916F6"/>
    <w:rsid w:val="00791EE2"/>
    <w:rsid w:val="007944E2"/>
    <w:rsid w:val="007945D1"/>
    <w:rsid w:val="007946BA"/>
    <w:rsid w:val="00794A47"/>
    <w:rsid w:val="007955BA"/>
    <w:rsid w:val="00796822"/>
    <w:rsid w:val="00796A0D"/>
    <w:rsid w:val="007A08A7"/>
    <w:rsid w:val="007A28D0"/>
    <w:rsid w:val="007A2AE2"/>
    <w:rsid w:val="007A3C12"/>
    <w:rsid w:val="007A40E0"/>
    <w:rsid w:val="007A69D8"/>
    <w:rsid w:val="007A6F8A"/>
    <w:rsid w:val="007B1306"/>
    <w:rsid w:val="007B1E26"/>
    <w:rsid w:val="007B3E5D"/>
    <w:rsid w:val="007C0D05"/>
    <w:rsid w:val="007C0D28"/>
    <w:rsid w:val="007C3AB7"/>
    <w:rsid w:val="007C3C62"/>
    <w:rsid w:val="007C6C90"/>
    <w:rsid w:val="007D2D50"/>
    <w:rsid w:val="007D2F85"/>
    <w:rsid w:val="007D3B24"/>
    <w:rsid w:val="007D7B52"/>
    <w:rsid w:val="007D7D11"/>
    <w:rsid w:val="007E1F27"/>
    <w:rsid w:val="007E42D3"/>
    <w:rsid w:val="007E4893"/>
    <w:rsid w:val="007E61AA"/>
    <w:rsid w:val="007F0F0B"/>
    <w:rsid w:val="007F1275"/>
    <w:rsid w:val="007F1C58"/>
    <w:rsid w:val="007F3BC2"/>
    <w:rsid w:val="007F6419"/>
    <w:rsid w:val="007F6949"/>
    <w:rsid w:val="008016D1"/>
    <w:rsid w:val="008059EB"/>
    <w:rsid w:val="00810189"/>
    <w:rsid w:val="00810665"/>
    <w:rsid w:val="00812E35"/>
    <w:rsid w:val="00814B0B"/>
    <w:rsid w:val="00814FEB"/>
    <w:rsid w:val="0081622B"/>
    <w:rsid w:val="0081745F"/>
    <w:rsid w:val="00820676"/>
    <w:rsid w:val="00820818"/>
    <w:rsid w:val="008214CB"/>
    <w:rsid w:val="00821CA0"/>
    <w:rsid w:val="00822FFD"/>
    <w:rsid w:val="00824CF4"/>
    <w:rsid w:val="0082511A"/>
    <w:rsid w:val="00825A12"/>
    <w:rsid w:val="00825B93"/>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5A7"/>
    <w:rsid w:val="00847B43"/>
    <w:rsid w:val="00850C31"/>
    <w:rsid w:val="00852CEF"/>
    <w:rsid w:val="008540C7"/>
    <w:rsid w:val="00854E3F"/>
    <w:rsid w:val="00856AF8"/>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128B"/>
    <w:rsid w:val="00882A3E"/>
    <w:rsid w:val="008856FE"/>
    <w:rsid w:val="00885F3B"/>
    <w:rsid w:val="00886839"/>
    <w:rsid w:val="00886FFC"/>
    <w:rsid w:val="008910EE"/>
    <w:rsid w:val="00891824"/>
    <w:rsid w:val="0089208A"/>
    <w:rsid w:val="00892252"/>
    <w:rsid w:val="00893592"/>
    <w:rsid w:val="00895116"/>
    <w:rsid w:val="008A031F"/>
    <w:rsid w:val="008A1B68"/>
    <w:rsid w:val="008A21D3"/>
    <w:rsid w:val="008A2610"/>
    <w:rsid w:val="008A263D"/>
    <w:rsid w:val="008A3A81"/>
    <w:rsid w:val="008A40A1"/>
    <w:rsid w:val="008A46FD"/>
    <w:rsid w:val="008A4737"/>
    <w:rsid w:val="008A6267"/>
    <w:rsid w:val="008A77F8"/>
    <w:rsid w:val="008A7938"/>
    <w:rsid w:val="008B0125"/>
    <w:rsid w:val="008B1A18"/>
    <w:rsid w:val="008B4A53"/>
    <w:rsid w:val="008B50D6"/>
    <w:rsid w:val="008B7A02"/>
    <w:rsid w:val="008B7C60"/>
    <w:rsid w:val="008C1336"/>
    <w:rsid w:val="008C2470"/>
    <w:rsid w:val="008C37DC"/>
    <w:rsid w:val="008C559D"/>
    <w:rsid w:val="008C55D4"/>
    <w:rsid w:val="008D031D"/>
    <w:rsid w:val="008D0DBA"/>
    <w:rsid w:val="008D2C6A"/>
    <w:rsid w:val="008D56BB"/>
    <w:rsid w:val="008D5EA8"/>
    <w:rsid w:val="008D6204"/>
    <w:rsid w:val="008D68B7"/>
    <w:rsid w:val="008D7FD1"/>
    <w:rsid w:val="008E021B"/>
    <w:rsid w:val="008E045B"/>
    <w:rsid w:val="008E113C"/>
    <w:rsid w:val="008E17D4"/>
    <w:rsid w:val="008E280E"/>
    <w:rsid w:val="008E3F62"/>
    <w:rsid w:val="008E413F"/>
    <w:rsid w:val="008F51E0"/>
    <w:rsid w:val="008F573D"/>
    <w:rsid w:val="008F64BD"/>
    <w:rsid w:val="008F7D8B"/>
    <w:rsid w:val="008F7F3E"/>
    <w:rsid w:val="00901992"/>
    <w:rsid w:val="00902796"/>
    <w:rsid w:val="00904C66"/>
    <w:rsid w:val="00905134"/>
    <w:rsid w:val="00910AFA"/>
    <w:rsid w:val="009137AA"/>
    <w:rsid w:val="00914CB4"/>
    <w:rsid w:val="00914D77"/>
    <w:rsid w:val="009172C6"/>
    <w:rsid w:val="00917E12"/>
    <w:rsid w:val="009200B8"/>
    <w:rsid w:val="0092117E"/>
    <w:rsid w:val="009237E9"/>
    <w:rsid w:val="00934092"/>
    <w:rsid w:val="00935275"/>
    <w:rsid w:val="00937A90"/>
    <w:rsid w:val="00940AED"/>
    <w:rsid w:val="0094186E"/>
    <w:rsid w:val="009445A7"/>
    <w:rsid w:val="00945366"/>
    <w:rsid w:val="00945C4B"/>
    <w:rsid w:val="00947683"/>
    <w:rsid w:val="00950CEF"/>
    <w:rsid w:val="009522CD"/>
    <w:rsid w:val="00953C98"/>
    <w:rsid w:val="00955B4B"/>
    <w:rsid w:val="00957584"/>
    <w:rsid w:val="009619DA"/>
    <w:rsid w:val="00964576"/>
    <w:rsid w:val="00966C58"/>
    <w:rsid w:val="0096713D"/>
    <w:rsid w:val="00973953"/>
    <w:rsid w:val="009745BB"/>
    <w:rsid w:val="00976007"/>
    <w:rsid w:val="009776A9"/>
    <w:rsid w:val="0098113F"/>
    <w:rsid w:val="0098131B"/>
    <w:rsid w:val="0098135D"/>
    <w:rsid w:val="009813B8"/>
    <w:rsid w:val="009818C9"/>
    <w:rsid w:val="009829D6"/>
    <w:rsid w:val="00984A8F"/>
    <w:rsid w:val="0098558C"/>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2195"/>
    <w:rsid w:val="009C5D4A"/>
    <w:rsid w:val="009C674F"/>
    <w:rsid w:val="009C7250"/>
    <w:rsid w:val="009C7B00"/>
    <w:rsid w:val="009D03A7"/>
    <w:rsid w:val="009D1EA3"/>
    <w:rsid w:val="009D3B90"/>
    <w:rsid w:val="009D45BD"/>
    <w:rsid w:val="009D7BB8"/>
    <w:rsid w:val="009E21FE"/>
    <w:rsid w:val="009E571D"/>
    <w:rsid w:val="009E61E1"/>
    <w:rsid w:val="009F1504"/>
    <w:rsid w:val="009F23AE"/>
    <w:rsid w:val="009F274E"/>
    <w:rsid w:val="009F3F6A"/>
    <w:rsid w:val="009F4785"/>
    <w:rsid w:val="009F4B89"/>
    <w:rsid w:val="009F6110"/>
    <w:rsid w:val="009F61C8"/>
    <w:rsid w:val="009F6E6F"/>
    <w:rsid w:val="009F75B3"/>
    <w:rsid w:val="009F7652"/>
    <w:rsid w:val="00A013D5"/>
    <w:rsid w:val="00A01548"/>
    <w:rsid w:val="00A029E2"/>
    <w:rsid w:val="00A02E36"/>
    <w:rsid w:val="00A053CD"/>
    <w:rsid w:val="00A0618E"/>
    <w:rsid w:val="00A07BF1"/>
    <w:rsid w:val="00A10A94"/>
    <w:rsid w:val="00A16D31"/>
    <w:rsid w:val="00A16E4A"/>
    <w:rsid w:val="00A20F73"/>
    <w:rsid w:val="00A21429"/>
    <w:rsid w:val="00A2332E"/>
    <w:rsid w:val="00A24809"/>
    <w:rsid w:val="00A25BAA"/>
    <w:rsid w:val="00A25D25"/>
    <w:rsid w:val="00A32956"/>
    <w:rsid w:val="00A33E4C"/>
    <w:rsid w:val="00A35D60"/>
    <w:rsid w:val="00A36B46"/>
    <w:rsid w:val="00A40073"/>
    <w:rsid w:val="00A40581"/>
    <w:rsid w:val="00A409DB"/>
    <w:rsid w:val="00A41080"/>
    <w:rsid w:val="00A4354B"/>
    <w:rsid w:val="00A45A82"/>
    <w:rsid w:val="00A47493"/>
    <w:rsid w:val="00A5043C"/>
    <w:rsid w:val="00A51907"/>
    <w:rsid w:val="00A57F6B"/>
    <w:rsid w:val="00A61162"/>
    <w:rsid w:val="00A618F5"/>
    <w:rsid w:val="00A63470"/>
    <w:rsid w:val="00A702D4"/>
    <w:rsid w:val="00A745A5"/>
    <w:rsid w:val="00A8038C"/>
    <w:rsid w:val="00A809BF"/>
    <w:rsid w:val="00A83823"/>
    <w:rsid w:val="00A84603"/>
    <w:rsid w:val="00A86C5A"/>
    <w:rsid w:val="00A90344"/>
    <w:rsid w:val="00A90902"/>
    <w:rsid w:val="00A91428"/>
    <w:rsid w:val="00A93260"/>
    <w:rsid w:val="00A95AF8"/>
    <w:rsid w:val="00A96429"/>
    <w:rsid w:val="00A97BD6"/>
    <w:rsid w:val="00AA55C1"/>
    <w:rsid w:val="00AA5C90"/>
    <w:rsid w:val="00AA6855"/>
    <w:rsid w:val="00AA71BC"/>
    <w:rsid w:val="00AB1E3F"/>
    <w:rsid w:val="00AB38F3"/>
    <w:rsid w:val="00AB3967"/>
    <w:rsid w:val="00AB5FE6"/>
    <w:rsid w:val="00AB7661"/>
    <w:rsid w:val="00AB7B89"/>
    <w:rsid w:val="00AC3AC0"/>
    <w:rsid w:val="00AC4FE1"/>
    <w:rsid w:val="00AC54D3"/>
    <w:rsid w:val="00AD1FC6"/>
    <w:rsid w:val="00AD2327"/>
    <w:rsid w:val="00AD551C"/>
    <w:rsid w:val="00AD7026"/>
    <w:rsid w:val="00AD742A"/>
    <w:rsid w:val="00AE01F6"/>
    <w:rsid w:val="00AE0F4D"/>
    <w:rsid w:val="00AE1C26"/>
    <w:rsid w:val="00AE5853"/>
    <w:rsid w:val="00AE7482"/>
    <w:rsid w:val="00AF209D"/>
    <w:rsid w:val="00AF7D32"/>
    <w:rsid w:val="00B00268"/>
    <w:rsid w:val="00B00473"/>
    <w:rsid w:val="00B017BA"/>
    <w:rsid w:val="00B023F6"/>
    <w:rsid w:val="00B05AB4"/>
    <w:rsid w:val="00B072E5"/>
    <w:rsid w:val="00B0764E"/>
    <w:rsid w:val="00B10711"/>
    <w:rsid w:val="00B12161"/>
    <w:rsid w:val="00B126FF"/>
    <w:rsid w:val="00B13622"/>
    <w:rsid w:val="00B17027"/>
    <w:rsid w:val="00B23B99"/>
    <w:rsid w:val="00B24BBF"/>
    <w:rsid w:val="00B26B7F"/>
    <w:rsid w:val="00B26FB9"/>
    <w:rsid w:val="00B309CE"/>
    <w:rsid w:val="00B32433"/>
    <w:rsid w:val="00B33547"/>
    <w:rsid w:val="00B3367C"/>
    <w:rsid w:val="00B34CBB"/>
    <w:rsid w:val="00B34FCC"/>
    <w:rsid w:val="00B35068"/>
    <w:rsid w:val="00B37185"/>
    <w:rsid w:val="00B40C4E"/>
    <w:rsid w:val="00B45B1A"/>
    <w:rsid w:val="00B46012"/>
    <w:rsid w:val="00B478EC"/>
    <w:rsid w:val="00B5618C"/>
    <w:rsid w:val="00B571EF"/>
    <w:rsid w:val="00B57325"/>
    <w:rsid w:val="00B57339"/>
    <w:rsid w:val="00B576D5"/>
    <w:rsid w:val="00B60225"/>
    <w:rsid w:val="00B60A2D"/>
    <w:rsid w:val="00B61143"/>
    <w:rsid w:val="00B66B77"/>
    <w:rsid w:val="00B704C2"/>
    <w:rsid w:val="00B7274F"/>
    <w:rsid w:val="00B77F91"/>
    <w:rsid w:val="00B80259"/>
    <w:rsid w:val="00B84499"/>
    <w:rsid w:val="00B8470E"/>
    <w:rsid w:val="00B87397"/>
    <w:rsid w:val="00B9035F"/>
    <w:rsid w:val="00B90488"/>
    <w:rsid w:val="00B934F8"/>
    <w:rsid w:val="00B9786B"/>
    <w:rsid w:val="00B97E96"/>
    <w:rsid w:val="00BA18D0"/>
    <w:rsid w:val="00BA24C5"/>
    <w:rsid w:val="00BA2944"/>
    <w:rsid w:val="00BA2C4F"/>
    <w:rsid w:val="00BA36E7"/>
    <w:rsid w:val="00BA51C4"/>
    <w:rsid w:val="00BA7C41"/>
    <w:rsid w:val="00BB05FA"/>
    <w:rsid w:val="00BB0E92"/>
    <w:rsid w:val="00BB146B"/>
    <w:rsid w:val="00BB3A44"/>
    <w:rsid w:val="00BB64AE"/>
    <w:rsid w:val="00BC1952"/>
    <w:rsid w:val="00BC33FB"/>
    <w:rsid w:val="00BC3B73"/>
    <w:rsid w:val="00BC565C"/>
    <w:rsid w:val="00BC6425"/>
    <w:rsid w:val="00BC78F1"/>
    <w:rsid w:val="00BD116C"/>
    <w:rsid w:val="00BD23D3"/>
    <w:rsid w:val="00BD2BC5"/>
    <w:rsid w:val="00BD4B26"/>
    <w:rsid w:val="00BD5803"/>
    <w:rsid w:val="00BD6834"/>
    <w:rsid w:val="00BE0105"/>
    <w:rsid w:val="00BE143E"/>
    <w:rsid w:val="00BE2ED5"/>
    <w:rsid w:val="00BE3732"/>
    <w:rsid w:val="00BE567F"/>
    <w:rsid w:val="00BE6F4B"/>
    <w:rsid w:val="00BE71A3"/>
    <w:rsid w:val="00BE7A3A"/>
    <w:rsid w:val="00BF4D48"/>
    <w:rsid w:val="00BF66CD"/>
    <w:rsid w:val="00BF7884"/>
    <w:rsid w:val="00C037E5"/>
    <w:rsid w:val="00C04978"/>
    <w:rsid w:val="00C04F2D"/>
    <w:rsid w:val="00C05E98"/>
    <w:rsid w:val="00C07737"/>
    <w:rsid w:val="00C10198"/>
    <w:rsid w:val="00C104BB"/>
    <w:rsid w:val="00C11441"/>
    <w:rsid w:val="00C1173D"/>
    <w:rsid w:val="00C16A1F"/>
    <w:rsid w:val="00C17A2F"/>
    <w:rsid w:val="00C17DA7"/>
    <w:rsid w:val="00C2134C"/>
    <w:rsid w:val="00C21B3F"/>
    <w:rsid w:val="00C2394C"/>
    <w:rsid w:val="00C25CED"/>
    <w:rsid w:val="00C26AA0"/>
    <w:rsid w:val="00C27C07"/>
    <w:rsid w:val="00C302C2"/>
    <w:rsid w:val="00C312CE"/>
    <w:rsid w:val="00C356E0"/>
    <w:rsid w:val="00C35907"/>
    <w:rsid w:val="00C37723"/>
    <w:rsid w:val="00C4057D"/>
    <w:rsid w:val="00C44BAA"/>
    <w:rsid w:val="00C453BD"/>
    <w:rsid w:val="00C45B42"/>
    <w:rsid w:val="00C505DF"/>
    <w:rsid w:val="00C5060A"/>
    <w:rsid w:val="00C51200"/>
    <w:rsid w:val="00C51248"/>
    <w:rsid w:val="00C51EAF"/>
    <w:rsid w:val="00C5251E"/>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BDA"/>
    <w:rsid w:val="00C92D9F"/>
    <w:rsid w:val="00C92EF6"/>
    <w:rsid w:val="00C9704C"/>
    <w:rsid w:val="00CA055E"/>
    <w:rsid w:val="00CA39DC"/>
    <w:rsid w:val="00CA3A80"/>
    <w:rsid w:val="00CA5EFC"/>
    <w:rsid w:val="00CA6C27"/>
    <w:rsid w:val="00CA7829"/>
    <w:rsid w:val="00CA79AF"/>
    <w:rsid w:val="00CA7B97"/>
    <w:rsid w:val="00CB1C3C"/>
    <w:rsid w:val="00CB1D62"/>
    <w:rsid w:val="00CB2B50"/>
    <w:rsid w:val="00CB2D95"/>
    <w:rsid w:val="00CB2FC6"/>
    <w:rsid w:val="00CB5081"/>
    <w:rsid w:val="00CB60D0"/>
    <w:rsid w:val="00CB6225"/>
    <w:rsid w:val="00CB6603"/>
    <w:rsid w:val="00CB7DE4"/>
    <w:rsid w:val="00CB7E04"/>
    <w:rsid w:val="00CC02E4"/>
    <w:rsid w:val="00CC12D5"/>
    <w:rsid w:val="00CC22CC"/>
    <w:rsid w:val="00CC5CB7"/>
    <w:rsid w:val="00CD00E1"/>
    <w:rsid w:val="00CD057F"/>
    <w:rsid w:val="00CD3364"/>
    <w:rsid w:val="00CD4880"/>
    <w:rsid w:val="00CD498E"/>
    <w:rsid w:val="00CD5540"/>
    <w:rsid w:val="00CD5A97"/>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BED"/>
    <w:rsid w:val="00D11B91"/>
    <w:rsid w:val="00D12A6B"/>
    <w:rsid w:val="00D13AC7"/>
    <w:rsid w:val="00D1482C"/>
    <w:rsid w:val="00D154E5"/>
    <w:rsid w:val="00D162B1"/>
    <w:rsid w:val="00D168F5"/>
    <w:rsid w:val="00D17545"/>
    <w:rsid w:val="00D226A8"/>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576A5"/>
    <w:rsid w:val="00D607FC"/>
    <w:rsid w:val="00D62626"/>
    <w:rsid w:val="00D67063"/>
    <w:rsid w:val="00D671BF"/>
    <w:rsid w:val="00D67C41"/>
    <w:rsid w:val="00D713D9"/>
    <w:rsid w:val="00D72F3C"/>
    <w:rsid w:val="00D7465D"/>
    <w:rsid w:val="00D75F37"/>
    <w:rsid w:val="00D7677A"/>
    <w:rsid w:val="00D80305"/>
    <w:rsid w:val="00D80D72"/>
    <w:rsid w:val="00D83452"/>
    <w:rsid w:val="00D85408"/>
    <w:rsid w:val="00D85CEA"/>
    <w:rsid w:val="00D86133"/>
    <w:rsid w:val="00D95CDE"/>
    <w:rsid w:val="00D964FC"/>
    <w:rsid w:val="00D96BAA"/>
    <w:rsid w:val="00D97150"/>
    <w:rsid w:val="00D976E4"/>
    <w:rsid w:val="00DA0346"/>
    <w:rsid w:val="00DA0A1E"/>
    <w:rsid w:val="00DA1270"/>
    <w:rsid w:val="00DA2379"/>
    <w:rsid w:val="00DA3159"/>
    <w:rsid w:val="00DA3A3A"/>
    <w:rsid w:val="00DA472D"/>
    <w:rsid w:val="00DA5530"/>
    <w:rsid w:val="00DA6903"/>
    <w:rsid w:val="00DA6C84"/>
    <w:rsid w:val="00DB0804"/>
    <w:rsid w:val="00DB0E83"/>
    <w:rsid w:val="00DB289B"/>
    <w:rsid w:val="00DB4456"/>
    <w:rsid w:val="00DB76DB"/>
    <w:rsid w:val="00DB7DE8"/>
    <w:rsid w:val="00DC04A9"/>
    <w:rsid w:val="00DC04FF"/>
    <w:rsid w:val="00DC1126"/>
    <w:rsid w:val="00DC15E2"/>
    <w:rsid w:val="00DC16B9"/>
    <w:rsid w:val="00DC188C"/>
    <w:rsid w:val="00DC3CF6"/>
    <w:rsid w:val="00DC6FFF"/>
    <w:rsid w:val="00DC7B81"/>
    <w:rsid w:val="00DD175B"/>
    <w:rsid w:val="00DD3553"/>
    <w:rsid w:val="00DD6285"/>
    <w:rsid w:val="00DD6C76"/>
    <w:rsid w:val="00DD6DB7"/>
    <w:rsid w:val="00DD79B2"/>
    <w:rsid w:val="00DE2FE6"/>
    <w:rsid w:val="00DE307B"/>
    <w:rsid w:val="00DE3216"/>
    <w:rsid w:val="00DE4703"/>
    <w:rsid w:val="00DE7339"/>
    <w:rsid w:val="00DF1EF6"/>
    <w:rsid w:val="00DF4474"/>
    <w:rsid w:val="00DF4E51"/>
    <w:rsid w:val="00DF5646"/>
    <w:rsid w:val="00DF66A3"/>
    <w:rsid w:val="00DF6BC5"/>
    <w:rsid w:val="00DF7BDE"/>
    <w:rsid w:val="00E03820"/>
    <w:rsid w:val="00E0391A"/>
    <w:rsid w:val="00E03948"/>
    <w:rsid w:val="00E0483C"/>
    <w:rsid w:val="00E07277"/>
    <w:rsid w:val="00E072B9"/>
    <w:rsid w:val="00E10289"/>
    <w:rsid w:val="00E119C8"/>
    <w:rsid w:val="00E14BBF"/>
    <w:rsid w:val="00E15E42"/>
    <w:rsid w:val="00E17E1E"/>
    <w:rsid w:val="00E20337"/>
    <w:rsid w:val="00E20EB8"/>
    <w:rsid w:val="00E21C40"/>
    <w:rsid w:val="00E22396"/>
    <w:rsid w:val="00E255B2"/>
    <w:rsid w:val="00E257E9"/>
    <w:rsid w:val="00E2648D"/>
    <w:rsid w:val="00E26677"/>
    <w:rsid w:val="00E30D8C"/>
    <w:rsid w:val="00E32127"/>
    <w:rsid w:val="00E3246A"/>
    <w:rsid w:val="00E32C43"/>
    <w:rsid w:val="00E35D15"/>
    <w:rsid w:val="00E37123"/>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7175"/>
    <w:rsid w:val="00E70868"/>
    <w:rsid w:val="00E727FF"/>
    <w:rsid w:val="00E72E9C"/>
    <w:rsid w:val="00E7347E"/>
    <w:rsid w:val="00E75597"/>
    <w:rsid w:val="00E76643"/>
    <w:rsid w:val="00E769FA"/>
    <w:rsid w:val="00E81397"/>
    <w:rsid w:val="00E82645"/>
    <w:rsid w:val="00E85F63"/>
    <w:rsid w:val="00E87149"/>
    <w:rsid w:val="00E91604"/>
    <w:rsid w:val="00E91D2A"/>
    <w:rsid w:val="00E91E07"/>
    <w:rsid w:val="00E95E33"/>
    <w:rsid w:val="00E96214"/>
    <w:rsid w:val="00EA03F0"/>
    <w:rsid w:val="00EA311B"/>
    <w:rsid w:val="00EA415C"/>
    <w:rsid w:val="00EA4790"/>
    <w:rsid w:val="00EB1BFA"/>
    <w:rsid w:val="00EB2AEA"/>
    <w:rsid w:val="00EB2CE1"/>
    <w:rsid w:val="00EB3838"/>
    <w:rsid w:val="00EB4877"/>
    <w:rsid w:val="00EC10F0"/>
    <w:rsid w:val="00EC1160"/>
    <w:rsid w:val="00EC2E60"/>
    <w:rsid w:val="00EC3F83"/>
    <w:rsid w:val="00EC778E"/>
    <w:rsid w:val="00ED0F66"/>
    <w:rsid w:val="00ED11FF"/>
    <w:rsid w:val="00ED3C42"/>
    <w:rsid w:val="00ED74F9"/>
    <w:rsid w:val="00EE00C3"/>
    <w:rsid w:val="00EE1152"/>
    <w:rsid w:val="00EE1A7A"/>
    <w:rsid w:val="00EE3767"/>
    <w:rsid w:val="00EE38FF"/>
    <w:rsid w:val="00EE77DF"/>
    <w:rsid w:val="00EE788E"/>
    <w:rsid w:val="00EF0F14"/>
    <w:rsid w:val="00EF17DC"/>
    <w:rsid w:val="00EF1DAA"/>
    <w:rsid w:val="00EF1FA6"/>
    <w:rsid w:val="00EF4651"/>
    <w:rsid w:val="00EF5008"/>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44DC"/>
    <w:rsid w:val="00F15DAF"/>
    <w:rsid w:val="00F20AC3"/>
    <w:rsid w:val="00F21E1B"/>
    <w:rsid w:val="00F22215"/>
    <w:rsid w:val="00F26158"/>
    <w:rsid w:val="00F261AC"/>
    <w:rsid w:val="00F30018"/>
    <w:rsid w:val="00F32F1D"/>
    <w:rsid w:val="00F33568"/>
    <w:rsid w:val="00F340A6"/>
    <w:rsid w:val="00F3448B"/>
    <w:rsid w:val="00F35168"/>
    <w:rsid w:val="00F358C6"/>
    <w:rsid w:val="00F36BD3"/>
    <w:rsid w:val="00F36CCA"/>
    <w:rsid w:val="00F36E63"/>
    <w:rsid w:val="00F42493"/>
    <w:rsid w:val="00F44136"/>
    <w:rsid w:val="00F50471"/>
    <w:rsid w:val="00F50FB9"/>
    <w:rsid w:val="00F56206"/>
    <w:rsid w:val="00F5654A"/>
    <w:rsid w:val="00F57C74"/>
    <w:rsid w:val="00F60FDE"/>
    <w:rsid w:val="00F61659"/>
    <w:rsid w:val="00F61D92"/>
    <w:rsid w:val="00F62912"/>
    <w:rsid w:val="00F640AF"/>
    <w:rsid w:val="00F67EDE"/>
    <w:rsid w:val="00F72531"/>
    <w:rsid w:val="00F72AF8"/>
    <w:rsid w:val="00F73759"/>
    <w:rsid w:val="00F73950"/>
    <w:rsid w:val="00F73DCC"/>
    <w:rsid w:val="00F74DC3"/>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2F82"/>
    <w:rsid w:val="00F96724"/>
    <w:rsid w:val="00F96A9C"/>
    <w:rsid w:val="00FA11BD"/>
    <w:rsid w:val="00FA2DD6"/>
    <w:rsid w:val="00FA3FA9"/>
    <w:rsid w:val="00FA63D7"/>
    <w:rsid w:val="00FA672C"/>
    <w:rsid w:val="00FA6733"/>
    <w:rsid w:val="00FA7686"/>
    <w:rsid w:val="00FB0FA2"/>
    <w:rsid w:val="00FB203C"/>
    <w:rsid w:val="00FB2D60"/>
    <w:rsid w:val="00FB2EF2"/>
    <w:rsid w:val="00FB379E"/>
    <w:rsid w:val="00FB38C6"/>
    <w:rsid w:val="00FB3903"/>
    <w:rsid w:val="00FB4944"/>
    <w:rsid w:val="00FC0177"/>
    <w:rsid w:val="00FC23CD"/>
    <w:rsid w:val="00FC3756"/>
    <w:rsid w:val="00FC3C06"/>
    <w:rsid w:val="00FC5F38"/>
    <w:rsid w:val="00FC6AAD"/>
    <w:rsid w:val="00FD0F87"/>
    <w:rsid w:val="00FD26F3"/>
    <w:rsid w:val="00FD6055"/>
    <w:rsid w:val="00FE16B0"/>
    <w:rsid w:val="00FE2821"/>
    <w:rsid w:val="00FE2AE2"/>
    <w:rsid w:val="00FE3ECF"/>
    <w:rsid w:val="00FE6F43"/>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A9E271"/>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tQ2Nb2eQa4e5lDj76gBoAbm8qBt0dQhqOthunQtFi8Q=</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rpQryOblzevQ8+yCVAJua96XK+/a0zNUwU0sf9PBB4A=</DigestValue>
    </Reference>
  </SignedInfo>
  <SignatureValue>ezVOg2KsPFZywzJEeDLMotwyoLHRpLHhnQo2gdTinybYyJhpx3iRUYPq8l9zC4xv2k1RV/keargU
qn4WUvTD5v7VATZy4+dN5ddSpVG2VMNKWjMyoqJ2/7nXgWOFHVHY9Nnsy6/tdO7YMzhplATevwm+
Dh2XXvUiqqEkJ9dTUJcKuQmbwjj0bGCDay3veBlFg5RJhd7aInLXjtSgyEqom8H0n6/E7dJsucsr
HGLvBnq+mEt1wcWC0YwUptwnUP6LXDPa9XeIG99nEwD8F1nT7xC3trTK5IYzo5EWphvph+nelXJR
0oGK4Paz3l76BoJfTcuCyl+QP8gGve0/hPLKLg==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3FBhA6vBDheIglLVWU/OMU99VjrmaSg1unkaR8+2h94=</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/pc0RszcJycOkunSt9z9/vcPQTAHt0UqfHX6i+mRdvo=</DigestValue>
      </Reference>
      <Reference URI="/word/endnotes.xml?ContentType=application/vnd.openxmlformats-officedocument.wordprocessingml.endnotes+xml">
        <DigestMethod Algorithm="http://www.w3.org/2001/04/xmlenc#sha256"/>
        <DigestValue>wLvPUmc7u3r2q85rP8H2iW+r+ASzPgRuFjAQRqzQY4I=</DigestValue>
      </Reference>
      <Reference URI="/word/fontTable.xml?ContentType=application/vnd.openxmlformats-officedocument.wordprocessingml.fontTable+xml">
        <DigestMethod Algorithm="http://www.w3.org/2001/04/xmlenc#sha256"/>
        <DigestValue>wu9o2LIthH+AL/5JgJIPQ72EO/uS3xKS+PgeEAZmdOA=</DigestValue>
      </Reference>
      <Reference URI="/word/footer1.xml?ContentType=application/vnd.openxmlformats-officedocument.wordprocessingml.footer+xml">
        <DigestMethod Algorithm="http://www.w3.org/2001/04/xmlenc#sha256"/>
        <DigestValue>pYnj8rLer6j4g78xjYP+lQKnk5qecmzBQEhdjRJH7X8=</DigestValue>
      </Reference>
      <Reference URI="/word/footnotes.xml?ContentType=application/vnd.openxmlformats-officedocument.wordprocessingml.footnotes+xml">
        <DigestMethod Algorithm="http://www.w3.org/2001/04/xmlenc#sha256"/>
        <DigestValue>6EoOvU0ui9oMgME6baa0kQI6+eF54HIodIt+xgEIJZ8=</DigestValue>
      </Reference>
      <Reference URI="/word/header1.xml?ContentType=application/vnd.openxmlformats-officedocument.wordprocessingml.header+xml">
        <DigestMethod Algorithm="http://www.w3.org/2001/04/xmlenc#sha256"/>
        <DigestValue>2WFCs++fv9D1xF7OvdKKPwIeqCEC31vSAA0hbLhkTHw=</DigestValue>
      </Reference>
      <Reference URI="/word/header2.xml?ContentType=application/vnd.openxmlformats-officedocument.wordprocessingml.header+xml">
        <DigestMethod Algorithm="http://www.w3.org/2001/04/xmlenc#sha256"/>
        <DigestValue>o6EmzCq5YcnLVD0/jPE5scIQSH0J5foO7+J6WKe+vPk=</DigestValue>
      </Reference>
      <Reference URI="/word/header3.xml?ContentType=application/vnd.openxmlformats-officedocument.wordprocessingml.header+xml">
        <DigestMethod Algorithm="http://www.w3.org/2001/04/xmlenc#sha256"/>
        <DigestValue>7Pa7B0SVlVGSS8+0kqxZmX/v/Wnum1yGlnY2yaykZpo=</DigestValue>
      </Reference>
      <Reference URI="/word/media/image1.emf?ContentType=image/x-emf">
        <DigestMethod Algorithm="http://www.w3.org/2001/04/xmlenc#sha256"/>
        <DigestValue>8H5iMbeC0p4Edi0G3xhZQSRTwTF0DNvQvKvNFOqOqOE=</DigestValue>
      </Reference>
      <Reference URI="/word/media/image2.emf?ContentType=image/x-emf">
        <DigestMethod Algorithm="http://www.w3.org/2001/04/xmlenc#sha256"/>
        <DigestValue>FkId3HNzDyvTi7cjLZ3I0lfEYA4SC4dr5wCAcJjk6dE=</DigestValue>
      </Reference>
      <Reference URI="/word/media/image3.emf?ContentType=image/x-emf">
        <DigestMethod Algorithm="http://www.w3.org/2001/04/xmlenc#sha256"/>
        <DigestValue>wZuzdFZOAWU/CrJ03dcIjQeJCZmz7yMW1F5MMR0gUyI=</DigestValue>
      </Reference>
      <Reference URI="/word/media/image4.emf?ContentType=image/x-emf">
        <DigestMethod Algorithm="http://www.w3.org/2001/04/xmlenc#sha256"/>
        <DigestValue>5LzoENNYSDZXMzXrTqmfpvuM4X+dPPTHjzgUlHb6mVI=</DigestValue>
      </Reference>
      <Reference URI="/word/media/image5.png?ContentType=image/png">
        <DigestMethod Algorithm="http://www.w3.org/2001/04/xmlenc#sha256"/>
        <DigestValue>hYDSBy/nL8rxea2W65Uy6aWjENaWoC7p8+VX8btQTfE=</DigestValue>
      </Reference>
      <Reference URI="/word/media/image6.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0b++iFdqOiJV4YonsMPJHltFaIMIvGa7GtH9Rr953/g=</DigestValue>
      </Reference>
      <Reference URI="/word/settings.xml?ContentType=application/vnd.openxmlformats-officedocument.wordprocessingml.settings+xml">
        <DigestMethod Algorithm="http://www.w3.org/2001/04/xmlenc#sha256"/>
        <DigestValue>F3pEyKoDSbkiuE9trWKt+zBANDgRismRMkMUKJlbKtM=</DigestValue>
      </Reference>
      <Reference URI="/word/styles.xml?ContentType=application/vnd.openxmlformats-officedocument.wordprocessingml.styles+xml">
        <DigestMethod Algorithm="http://www.w3.org/2001/04/xmlenc#sha256"/>
        <DigestValue>giYqHXi0gt2SvmoSRaymYU/ts1IDe64pf8gPIVLU6Cc=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tV9+qHUg6MTeaCJHGmuT6LsbXJfN7SNTpolf7WXysmI=</DigestValue>
      </Reference>
    </Manifest>
    <SignatureProperties>
      <SignatureProperty Id="idSignatureTime" Target="#idPackageSignature">
        <mdssi:SignatureTime xmlns:mdssi="http://schemas.openxmlformats.org/package/2006/digital-signature">
          <mdssi:Format>YYYY-MM-DDThh:mm:ssTZD</mdssi:Format>
          <mdssi:Value>2019-01-15T13:22:03Z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2019-01-15T13:22:03Z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95DE5-8D1E-4ABC-A468-3B0FFA68C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3467</TotalTime>
  <Pages>52</Pages>
  <Words>12483</Words>
  <Characters>67411</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263</cp:revision>
  <cp:lastPrinted>2018-04-19T19:47:00Z</cp:lastPrinted>
  <dcterms:created xsi:type="dcterms:W3CDTF">2018-07-23T17:14:00Z</dcterms:created>
  <dcterms:modified xsi:type="dcterms:W3CDTF">2019-01-15T13:21:00Z</dcterms:modified>
</cp:coreProperties>
</file>