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DC3CF6" w:rsidRDefault="00DC3CF6" w:rsidP="005B6B4C">
      <w:pPr>
        <w:widowControl w:val="0"/>
        <w:spacing w:line="360" w:lineRule="auto"/>
        <w:ind w:left="1418"/>
        <w:jc w:val="both"/>
        <w:rPr>
          <w:rFonts w:ascii="Garamond" w:hAnsi="Garamond" w:cs="Arial"/>
        </w:rPr>
      </w:pPr>
    </w:p>
    <w:p w:rsidR="00CB17A7" w:rsidRDefault="00CB17A7" w:rsidP="005B6B4C">
      <w:pPr>
        <w:widowControl w:val="0"/>
        <w:spacing w:line="360" w:lineRule="auto"/>
        <w:ind w:left="1418"/>
        <w:jc w:val="both"/>
        <w:rPr>
          <w:rFonts w:ascii="Garamond" w:hAnsi="Garamond" w:cs="Arial"/>
        </w:rPr>
      </w:pPr>
    </w:p>
    <w:p w:rsidR="00CB17A7" w:rsidRDefault="00CB17A7" w:rsidP="005B6B4C">
      <w:pPr>
        <w:widowControl w:val="0"/>
        <w:spacing w:line="360" w:lineRule="auto"/>
        <w:ind w:left="1418"/>
        <w:jc w:val="both"/>
        <w:rPr>
          <w:rFonts w:ascii="Garamond" w:hAnsi="Garamond" w:cs="Arial"/>
        </w:rPr>
      </w:pPr>
    </w:p>
    <w:p w:rsidR="00CB17A7" w:rsidRDefault="00CB17A7" w:rsidP="005B6B4C">
      <w:pPr>
        <w:widowControl w:val="0"/>
        <w:spacing w:line="360" w:lineRule="auto"/>
        <w:ind w:left="1418"/>
        <w:jc w:val="both"/>
        <w:rPr>
          <w:rFonts w:ascii="Garamond" w:hAnsi="Garamond" w:cs="Arial"/>
        </w:rPr>
      </w:pPr>
    </w:p>
    <w:p w:rsidR="00811E8C" w:rsidRDefault="00811E8C" w:rsidP="005B6B4C">
      <w:pPr>
        <w:widowControl w:val="0"/>
        <w:spacing w:line="360" w:lineRule="auto"/>
        <w:ind w:left="1418"/>
        <w:jc w:val="both"/>
        <w:rPr>
          <w:rFonts w:ascii="Garamond" w:hAnsi="Garamond" w:cs="Arial"/>
        </w:rPr>
      </w:pPr>
    </w:p>
    <w:p w:rsidR="00811E8C" w:rsidRDefault="00811E8C" w:rsidP="005B6B4C">
      <w:pPr>
        <w:widowControl w:val="0"/>
        <w:spacing w:line="360" w:lineRule="auto"/>
        <w:ind w:left="1418"/>
        <w:jc w:val="both"/>
        <w:rPr>
          <w:rFonts w:ascii="Garamond" w:hAnsi="Garamond" w:cs="Arial"/>
        </w:rPr>
      </w:pPr>
    </w:p>
    <w:p w:rsidR="00811E8C" w:rsidRDefault="00811E8C" w:rsidP="005B6B4C">
      <w:pPr>
        <w:widowControl w:val="0"/>
        <w:spacing w:line="360" w:lineRule="auto"/>
        <w:ind w:left="1418"/>
        <w:jc w:val="both"/>
        <w:rPr>
          <w:rFonts w:ascii="Garamond" w:hAnsi="Garamond" w:cs="Arial"/>
        </w:rPr>
      </w:pPr>
    </w:p>
    <w:p w:rsidR="00DC3CF6" w:rsidRDefault="00DC3CF6" w:rsidP="005B6B4C">
      <w:pPr>
        <w:widowControl w:val="0"/>
        <w:spacing w:line="360" w:lineRule="auto"/>
        <w:ind w:left="1418"/>
        <w:jc w:val="both"/>
        <w:rPr>
          <w:rFonts w:ascii="Garamond" w:hAnsi="Garamond" w:cs="Arial"/>
        </w:rPr>
      </w:pPr>
    </w:p>
    <w:p w:rsidR="005B6B4C" w:rsidRDefault="005B6B4C" w:rsidP="005B6B4C">
      <w:pPr>
        <w:widowControl w:val="0"/>
        <w:spacing w:line="360" w:lineRule="auto"/>
        <w:ind w:left="1418"/>
        <w:jc w:val="both"/>
        <w:rPr>
          <w:rFonts w:ascii="Garamond" w:hAnsi="Garamond" w:cs="Arial"/>
        </w:rPr>
      </w:pPr>
      <w:r>
        <w:rPr>
          <w:rFonts w:ascii="Garamond" w:hAnsi="Garamond" w:cs="Arial"/>
        </w:rPr>
        <w:t xml:space="preserve">O </w:t>
      </w:r>
      <w:r>
        <w:rPr>
          <w:rFonts w:ascii="Garamond" w:hAnsi="Garamond" w:cs="Arial"/>
          <w:b/>
        </w:rPr>
        <w:t>MINISTÉRIO PÚBLICO DE CONTAS DO ESTADO DE MINAS GERAIS</w:t>
      </w:r>
      <w:r>
        <w:rPr>
          <w:rFonts w:ascii="Garamond" w:hAnsi="Garamond" w:cs="Arial"/>
        </w:rPr>
        <w:t>, pelo Procurador</w:t>
      </w:r>
      <w:r w:rsidR="00CD4880">
        <w:rPr>
          <w:rFonts w:ascii="Garamond" w:hAnsi="Garamond" w:cs="Arial"/>
        </w:rPr>
        <w:t xml:space="preserve"> </w:t>
      </w:r>
      <w:r>
        <w:rPr>
          <w:rFonts w:ascii="Garamond" w:hAnsi="Garamond" w:cs="Arial"/>
        </w:rPr>
        <w:t xml:space="preserve">signatário, </w:t>
      </w:r>
      <w:r w:rsidR="00CD4880">
        <w:rPr>
          <w:rFonts w:ascii="Garamond" w:hAnsi="Garamond" w:cs="Arial"/>
        </w:rPr>
        <w:t>com fulcro no artigo 61, I, c/</w:t>
      </w:r>
      <w:proofErr w:type="gramStart"/>
      <w:r w:rsidR="00CD4880">
        <w:rPr>
          <w:rFonts w:ascii="Garamond" w:hAnsi="Garamond" w:cs="Arial"/>
        </w:rPr>
        <w:t>c</w:t>
      </w:r>
      <w:proofErr w:type="gramEnd"/>
      <w:r w:rsidR="00CD4880">
        <w:rPr>
          <w:rFonts w:ascii="Garamond" w:hAnsi="Garamond" w:cs="Arial"/>
        </w:rPr>
        <w:t xml:space="preserve"> artigo 310</w:t>
      </w:r>
      <w:r w:rsidR="00A63470">
        <w:rPr>
          <w:rFonts w:ascii="Garamond" w:hAnsi="Garamond" w:cs="Arial"/>
        </w:rPr>
        <w:t>, ambos</w:t>
      </w:r>
      <w:r w:rsidR="00CD4880">
        <w:rPr>
          <w:rFonts w:ascii="Garamond" w:hAnsi="Garamond" w:cs="Arial"/>
        </w:rPr>
        <w:t xml:space="preserve"> do </w:t>
      </w:r>
      <w:r w:rsidR="00042D5B">
        <w:rPr>
          <w:rFonts w:ascii="Garamond" w:hAnsi="Garamond" w:cs="Arial"/>
        </w:rPr>
        <w:t>Regimento Interno do Tribunal de Contas de Minas Gerais</w:t>
      </w:r>
      <w:r w:rsidR="00CD4880">
        <w:rPr>
          <w:rFonts w:ascii="Garamond" w:hAnsi="Garamond" w:cs="Arial"/>
        </w:rPr>
        <w:t xml:space="preserve">, vem perante Vossa Excelência </w:t>
      </w:r>
      <w:r w:rsidR="00042D5B">
        <w:rPr>
          <w:rFonts w:ascii="Garamond" w:hAnsi="Garamond" w:cs="Arial"/>
        </w:rPr>
        <w:t>propor a presente</w:t>
      </w:r>
      <w:r>
        <w:rPr>
          <w:rFonts w:ascii="Garamond" w:hAnsi="Garamond" w:cs="Arial"/>
        </w:rPr>
        <w:t xml:space="preserve"> </w:t>
      </w:r>
      <w:r>
        <w:rPr>
          <w:rFonts w:ascii="Garamond" w:hAnsi="Garamond" w:cs="Arial"/>
          <w:b/>
        </w:rPr>
        <w:t>REPRESENTAÇÃO</w:t>
      </w:r>
      <w:r w:rsidR="00CD4880">
        <w:rPr>
          <w:rFonts w:ascii="Garamond" w:hAnsi="Garamond" w:cs="Arial"/>
          <w:b/>
        </w:rPr>
        <w:t xml:space="preserve"> </w:t>
      </w:r>
      <w:r w:rsidR="00CD4880">
        <w:rPr>
          <w:rFonts w:ascii="Garamond" w:hAnsi="Garamond" w:cs="Arial"/>
        </w:rPr>
        <w:t>em face de:</w:t>
      </w:r>
    </w:p>
    <w:p w:rsidR="00CB17A7" w:rsidRDefault="00CB17A7" w:rsidP="005B6B4C">
      <w:pPr>
        <w:widowControl w:val="0"/>
        <w:spacing w:line="360" w:lineRule="auto"/>
        <w:ind w:left="1418"/>
        <w:jc w:val="both"/>
        <w:rPr>
          <w:rFonts w:ascii="Garamond" w:hAnsi="Garamond" w:cs="Arial"/>
        </w:rPr>
      </w:pPr>
    </w:p>
    <w:p w:rsidR="00BC78F1" w:rsidRPr="003B014C" w:rsidRDefault="003B014C" w:rsidP="005B6B4C">
      <w:pPr>
        <w:widowControl w:val="0"/>
        <w:spacing w:line="360" w:lineRule="auto"/>
        <w:ind w:left="1418"/>
        <w:jc w:val="both"/>
        <w:rPr>
          <w:rFonts w:ascii="Garamond" w:hAnsi="Garamond" w:cs="Arial"/>
        </w:rPr>
      </w:pPr>
      <w:r w:rsidRPr="003B014C">
        <w:rPr>
          <w:rFonts w:ascii="Garamond" w:hAnsi="Garamond" w:cs="Arial"/>
          <w:b/>
          <w:u w:val="single"/>
        </w:rPr>
        <w:t>JOÃO MAURO BERNARDO</w:t>
      </w:r>
      <w:r w:rsidR="00BC78F1" w:rsidRPr="003B014C">
        <w:rPr>
          <w:rFonts w:ascii="Garamond" w:hAnsi="Garamond" w:cs="Arial"/>
          <w:b/>
          <w:u w:val="single"/>
        </w:rPr>
        <w:t>,</w:t>
      </w:r>
      <w:r w:rsidR="00BC78F1" w:rsidRPr="003B014C">
        <w:rPr>
          <w:rFonts w:ascii="Garamond" w:hAnsi="Garamond" w:cs="Arial"/>
        </w:rPr>
        <w:t xml:space="preserve"> ex-Prefeito </w:t>
      </w:r>
      <w:r w:rsidR="00F30018" w:rsidRPr="003B014C">
        <w:rPr>
          <w:rFonts w:ascii="Garamond" w:hAnsi="Garamond" w:cs="Arial"/>
        </w:rPr>
        <w:t xml:space="preserve">Municipal de </w:t>
      </w:r>
      <w:proofErr w:type="spellStart"/>
      <w:r w:rsidRPr="003B014C">
        <w:rPr>
          <w:rFonts w:ascii="Garamond" w:hAnsi="Garamond" w:cs="Arial"/>
        </w:rPr>
        <w:t>Brazópolis</w:t>
      </w:r>
      <w:proofErr w:type="spellEnd"/>
      <w:r w:rsidR="00F30018" w:rsidRPr="003B014C">
        <w:rPr>
          <w:rFonts w:ascii="Garamond" w:hAnsi="Garamond" w:cs="Arial"/>
        </w:rPr>
        <w:t xml:space="preserve">, no período de </w:t>
      </w:r>
      <w:r w:rsidRPr="003B014C">
        <w:rPr>
          <w:rFonts w:ascii="Garamond" w:hAnsi="Garamond" w:cs="Arial"/>
        </w:rPr>
        <w:t>2013/2016</w:t>
      </w:r>
      <w:r>
        <w:rPr>
          <w:rFonts w:ascii="Garamond" w:hAnsi="Garamond" w:cs="Arial"/>
        </w:rPr>
        <w:t>, na qualidade de subscritor</w:t>
      </w:r>
      <w:r w:rsidR="00F30018" w:rsidRPr="003B014C">
        <w:rPr>
          <w:rFonts w:ascii="Garamond" w:hAnsi="Garamond" w:cs="Arial"/>
        </w:rPr>
        <w:t xml:space="preserve"> do</w:t>
      </w:r>
      <w:r w:rsidR="00526AC4">
        <w:rPr>
          <w:rFonts w:ascii="Garamond" w:hAnsi="Garamond" w:cs="Arial"/>
        </w:rPr>
        <w:t>s</w:t>
      </w:r>
      <w:r w:rsidR="00F30018" w:rsidRPr="003B014C">
        <w:rPr>
          <w:rFonts w:ascii="Garamond" w:hAnsi="Garamond" w:cs="Arial"/>
        </w:rPr>
        <w:t xml:space="preserve"> termo</w:t>
      </w:r>
      <w:r w:rsidR="00526AC4">
        <w:rPr>
          <w:rFonts w:ascii="Garamond" w:hAnsi="Garamond" w:cs="Arial"/>
        </w:rPr>
        <w:t>s</w:t>
      </w:r>
      <w:r w:rsidR="00F30018" w:rsidRPr="003B014C">
        <w:rPr>
          <w:rFonts w:ascii="Garamond" w:hAnsi="Garamond" w:cs="Arial"/>
        </w:rPr>
        <w:t xml:space="preserve"> de ratificação do</w:t>
      </w:r>
      <w:r w:rsidR="00526AC4">
        <w:rPr>
          <w:rFonts w:ascii="Garamond" w:hAnsi="Garamond" w:cs="Arial"/>
        </w:rPr>
        <w:t>s</w:t>
      </w:r>
      <w:r w:rsidR="00F30018" w:rsidRPr="003B014C">
        <w:rPr>
          <w:rFonts w:ascii="Garamond" w:hAnsi="Garamond" w:cs="Arial"/>
        </w:rPr>
        <w:t xml:space="preserve"> processo</w:t>
      </w:r>
      <w:r w:rsidR="00526AC4">
        <w:rPr>
          <w:rFonts w:ascii="Garamond" w:hAnsi="Garamond" w:cs="Arial"/>
        </w:rPr>
        <w:t>s</w:t>
      </w:r>
      <w:r w:rsidR="00F30018" w:rsidRPr="003B014C">
        <w:rPr>
          <w:rFonts w:ascii="Garamond" w:hAnsi="Garamond" w:cs="Arial"/>
        </w:rPr>
        <w:t xml:space="preserve"> de Inexigibilidade n. </w:t>
      </w:r>
      <w:r w:rsidRPr="003B014C">
        <w:rPr>
          <w:rFonts w:ascii="Garamond" w:hAnsi="Garamond" w:cs="Arial"/>
        </w:rPr>
        <w:t>006/2013</w:t>
      </w:r>
      <w:r w:rsidR="00D252CC">
        <w:rPr>
          <w:rFonts w:ascii="Garamond" w:hAnsi="Garamond" w:cs="Arial"/>
        </w:rPr>
        <w:t xml:space="preserve">, </w:t>
      </w:r>
      <w:r w:rsidR="00CB17A7">
        <w:rPr>
          <w:rFonts w:ascii="Garamond" w:hAnsi="Garamond" w:cs="Arial"/>
        </w:rPr>
        <w:t>n. 001/2014</w:t>
      </w:r>
      <w:r w:rsidR="00BA1460">
        <w:rPr>
          <w:rFonts w:ascii="Garamond" w:hAnsi="Garamond" w:cs="Arial"/>
        </w:rPr>
        <w:t xml:space="preserve"> e</w:t>
      </w:r>
      <w:r w:rsidR="00D252CC">
        <w:rPr>
          <w:rFonts w:ascii="Garamond" w:hAnsi="Garamond" w:cs="Arial"/>
        </w:rPr>
        <w:t xml:space="preserve"> n. 012/2014</w:t>
      </w:r>
      <w:r w:rsidR="00811E8C">
        <w:rPr>
          <w:rFonts w:ascii="Garamond" w:hAnsi="Garamond" w:cs="Arial"/>
        </w:rPr>
        <w:t>, e signatário dos respectivos contratos</w:t>
      </w:r>
      <w:r w:rsidR="00F30018" w:rsidRPr="003B014C">
        <w:rPr>
          <w:rFonts w:ascii="Garamond" w:hAnsi="Garamond" w:cs="Arial"/>
        </w:rPr>
        <w:t>;</w:t>
      </w:r>
    </w:p>
    <w:p w:rsidR="00DC3CF6" w:rsidRDefault="00CB17A7" w:rsidP="00F36BD3">
      <w:pPr>
        <w:widowControl w:val="0"/>
        <w:spacing w:before="240" w:line="360" w:lineRule="auto"/>
        <w:ind w:left="1418"/>
        <w:jc w:val="both"/>
        <w:rPr>
          <w:rFonts w:ascii="Garamond" w:hAnsi="Garamond" w:cs="Arial"/>
        </w:rPr>
      </w:pPr>
      <w:r>
        <w:rPr>
          <w:rFonts w:ascii="Garamond" w:hAnsi="Garamond" w:cs="Arial"/>
          <w:b/>
          <w:u w:val="single"/>
        </w:rPr>
        <w:t>JORGE A. B. MURAD</w:t>
      </w:r>
      <w:r w:rsidR="00DC3CF6" w:rsidRPr="00CB17A7">
        <w:rPr>
          <w:rFonts w:ascii="Garamond" w:hAnsi="Garamond" w:cs="Arial"/>
        </w:rPr>
        <w:t xml:space="preserve">, </w:t>
      </w:r>
      <w:r>
        <w:rPr>
          <w:rFonts w:ascii="Garamond" w:hAnsi="Garamond" w:cs="Arial"/>
        </w:rPr>
        <w:t xml:space="preserve">ex-Secretário Municipal de Assuntos Jurídicos do município de </w:t>
      </w:r>
      <w:proofErr w:type="spellStart"/>
      <w:r>
        <w:rPr>
          <w:rFonts w:ascii="Garamond" w:hAnsi="Garamond" w:cs="Arial"/>
        </w:rPr>
        <w:t>Brazópolis</w:t>
      </w:r>
      <w:proofErr w:type="spellEnd"/>
      <w:r w:rsidR="00DC3CF6" w:rsidRPr="00CB17A7">
        <w:rPr>
          <w:rFonts w:ascii="Garamond" w:hAnsi="Garamond" w:cs="Arial"/>
        </w:rPr>
        <w:t xml:space="preserve">, </w:t>
      </w:r>
      <w:r w:rsidRPr="003B014C">
        <w:rPr>
          <w:rFonts w:ascii="Garamond" w:hAnsi="Garamond" w:cs="Arial"/>
        </w:rPr>
        <w:t>no período de 2013/2016</w:t>
      </w:r>
      <w:r>
        <w:rPr>
          <w:rFonts w:ascii="Garamond" w:hAnsi="Garamond" w:cs="Arial"/>
        </w:rPr>
        <w:t xml:space="preserve">, </w:t>
      </w:r>
      <w:r w:rsidR="00DC3CF6" w:rsidRPr="00CB17A7">
        <w:rPr>
          <w:rFonts w:ascii="Garamond" w:hAnsi="Garamond" w:cs="Arial"/>
        </w:rPr>
        <w:t>na qualidade de agente responsável pela emissão de parecer jurídico nos processos de Inexigibilidade n. 006/2013</w:t>
      </w:r>
      <w:r w:rsidR="00D252CC">
        <w:rPr>
          <w:rFonts w:ascii="Garamond" w:hAnsi="Garamond" w:cs="Arial"/>
        </w:rPr>
        <w:t>, n.</w:t>
      </w:r>
      <w:r>
        <w:rPr>
          <w:rFonts w:ascii="Garamond" w:hAnsi="Garamond" w:cs="Arial"/>
        </w:rPr>
        <w:t xml:space="preserve"> 001</w:t>
      </w:r>
      <w:r w:rsidR="00DC3CF6" w:rsidRPr="00CB17A7">
        <w:rPr>
          <w:rFonts w:ascii="Garamond" w:hAnsi="Garamond" w:cs="Arial"/>
        </w:rPr>
        <w:t>/2014</w:t>
      </w:r>
      <w:r w:rsidR="00BA1460">
        <w:rPr>
          <w:rFonts w:ascii="Garamond" w:hAnsi="Garamond" w:cs="Arial"/>
        </w:rPr>
        <w:t xml:space="preserve"> e</w:t>
      </w:r>
      <w:r w:rsidR="00D252CC">
        <w:rPr>
          <w:rFonts w:ascii="Garamond" w:hAnsi="Garamond" w:cs="Arial"/>
        </w:rPr>
        <w:t xml:space="preserve"> n. 012/2014</w:t>
      </w:r>
      <w:r w:rsidR="00811E8C">
        <w:rPr>
          <w:rFonts w:ascii="Garamond" w:hAnsi="Garamond" w:cs="Arial"/>
        </w:rPr>
        <w:t>, e signatário do Contrato n. 001/2014 – Inexigibilidade n. 001/2014 e do Contrato n. 090/2014 – Inexigibilidade n. 012/2014</w:t>
      </w:r>
      <w:r w:rsidR="00BA1460">
        <w:rPr>
          <w:rFonts w:ascii="Garamond" w:hAnsi="Garamond" w:cs="Arial"/>
        </w:rPr>
        <w:t>;</w:t>
      </w:r>
    </w:p>
    <w:p w:rsidR="00811E8C" w:rsidRPr="00811E8C" w:rsidRDefault="00811E8C" w:rsidP="00F36BD3">
      <w:pPr>
        <w:widowControl w:val="0"/>
        <w:spacing w:before="240" w:line="360" w:lineRule="auto"/>
        <w:ind w:left="1418"/>
        <w:jc w:val="both"/>
        <w:rPr>
          <w:rFonts w:ascii="Garamond" w:hAnsi="Garamond" w:cs="Arial"/>
        </w:rPr>
      </w:pPr>
      <w:r>
        <w:rPr>
          <w:rFonts w:ascii="Garamond" w:hAnsi="Garamond" w:cs="Arial"/>
          <w:b/>
          <w:u w:val="single"/>
        </w:rPr>
        <w:lastRenderedPageBreak/>
        <w:t>CARLOS EDUARDO DE SOUZA,</w:t>
      </w:r>
      <w:r>
        <w:rPr>
          <w:rFonts w:ascii="Garamond" w:hAnsi="Garamond" w:cs="Arial"/>
        </w:rPr>
        <w:t xml:space="preserve"> ex-Secretário Municipal de Administração</w:t>
      </w:r>
      <w:r w:rsidR="00376000">
        <w:rPr>
          <w:rFonts w:ascii="Garamond" w:hAnsi="Garamond" w:cs="Arial"/>
        </w:rPr>
        <w:t xml:space="preserve"> de </w:t>
      </w:r>
      <w:proofErr w:type="spellStart"/>
      <w:r w:rsidR="00376000">
        <w:rPr>
          <w:rFonts w:ascii="Garamond" w:hAnsi="Garamond" w:cs="Arial"/>
        </w:rPr>
        <w:t>Brazópolis</w:t>
      </w:r>
      <w:proofErr w:type="spellEnd"/>
      <w:r>
        <w:rPr>
          <w:rFonts w:ascii="Garamond" w:hAnsi="Garamond" w:cs="Arial"/>
        </w:rPr>
        <w:t xml:space="preserve">, </w:t>
      </w:r>
      <w:r w:rsidRPr="003B014C">
        <w:rPr>
          <w:rFonts w:ascii="Garamond" w:hAnsi="Garamond" w:cs="Arial"/>
        </w:rPr>
        <w:t>no período de 2013/2016</w:t>
      </w:r>
      <w:r>
        <w:rPr>
          <w:rFonts w:ascii="Garamond" w:hAnsi="Garamond" w:cs="Arial"/>
        </w:rPr>
        <w:t>, na qualidade de agente signatário do Contrato n. 090/2014 – Inexigibilidade n. 012/2014;</w:t>
      </w:r>
    </w:p>
    <w:p w:rsidR="00BA1460" w:rsidRDefault="00BA1460" w:rsidP="00F36BD3">
      <w:pPr>
        <w:widowControl w:val="0"/>
        <w:spacing w:before="240" w:line="360" w:lineRule="auto"/>
        <w:ind w:left="1418"/>
        <w:jc w:val="both"/>
        <w:rPr>
          <w:rFonts w:ascii="Garamond" w:hAnsi="Garamond" w:cs="Arial"/>
        </w:rPr>
      </w:pPr>
      <w:r>
        <w:rPr>
          <w:rFonts w:ascii="Garamond" w:hAnsi="Garamond" w:cs="Arial"/>
          <w:b/>
          <w:u w:val="single"/>
        </w:rPr>
        <w:t>CARLOS ALBERTO MORAIS,</w:t>
      </w:r>
      <w:r>
        <w:rPr>
          <w:rFonts w:ascii="Garamond" w:hAnsi="Garamond" w:cs="Arial"/>
        </w:rPr>
        <w:t xml:space="preserve"> atual Prefeito Municipal de </w:t>
      </w:r>
      <w:proofErr w:type="spellStart"/>
      <w:r>
        <w:rPr>
          <w:rFonts w:ascii="Garamond" w:hAnsi="Garamond" w:cs="Arial"/>
        </w:rPr>
        <w:t>Brazópolis</w:t>
      </w:r>
      <w:proofErr w:type="spellEnd"/>
      <w:r>
        <w:rPr>
          <w:rFonts w:ascii="Garamond" w:hAnsi="Garamond" w:cs="Arial"/>
        </w:rPr>
        <w:t>, na gestão 2017/2020, na qualidade de subscritor dos termos de ratificação dos processos de Inexigibilidade n. 003/2017 e n. 008/2017</w:t>
      </w:r>
      <w:r w:rsidR="00811E8C">
        <w:rPr>
          <w:rFonts w:ascii="Garamond" w:hAnsi="Garamond" w:cs="Arial"/>
        </w:rPr>
        <w:t>, e signatário dos respectivos contratos</w:t>
      </w:r>
      <w:r>
        <w:rPr>
          <w:rFonts w:ascii="Garamond" w:hAnsi="Garamond" w:cs="Arial"/>
        </w:rPr>
        <w:t>;</w:t>
      </w:r>
    </w:p>
    <w:p w:rsidR="00BA1460" w:rsidRDefault="00BA1460" w:rsidP="00F36BD3">
      <w:pPr>
        <w:widowControl w:val="0"/>
        <w:spacing w:before="240" w:line="360" w:lineRule="auto"/>
        <w:ind w:left="1418"/>
        <w:jc w:val="both"/>
        <w:rPr>
          <w:rFonts w:ascii="Garamond" w:hAnsi="Garamond" w:cs="Arial"/>
        </w:rPr>
      </w:pPr>
      <w:r>
        <w:rPr>
          <w:rFonts w:ascii="Garamond" w:hAnsi="Garamond" w:cs="Arial"/>
          <w:b/>
          <w:u w:val="single"/>
        </w:rPr>
        <w:t>JOSÉ MAURO NORONHA,</w:t>
      </w:r>
      <w:r>
        <w:rPr>
          <w:rFonts w:ascii="Garamond" w:hAnsi="Garamond" w:cs="Arial"/>
        </w:rPr>
        <w:t xml:space="preserve"> atual Secretário Municipal de Assuntos Jurídicos</w:t>
      </w:r>
      <w:r w:rsidR="00791F49">
        <w:rPr>
          <w:rFonts w:ascii="Garamond" w:hAnsi="Garamond" w:cs="Arial"/>
        </w:rPr>
        <w:t xml:space="preserve"> do município de </w:t>
      </w:r>
      <w:proofErr w:type="spellStart"/>
      <w:r w:rsidR="00791F49">
        <w:rPr>
          <w:rFonts w:ascii="Garamond" w:hAnsi="Garamond" w:cs="Arial"/>
        </w:rPr>
        <w:t>Brazópolis</w:t>
      </w:r>
      <w:proofErr w:type="spellEnd"/>
      <w:r>
        <w:rPr>
          <w:rFonts w:ascii="Garamond" w:hAnsi="Garamond" w:cs="Arial"/>
        </w:rPr>
        <w:t>, na gestão 2017/2020, na qualidade de agente responsável pela emissão de parecer jurídico nos processos de Inexigibilidade n. 003/2017 e n. 008/2017</w:t>
      </w:r>
      <w:r w:rsidR="00811E8C">
        <w:rPr>
          <w:rFonts w:ascii="Garamond" w:hAnsi="Garamond" w:cs="Arial"/>
        </w:rPr>
        <w:t>, e signatário dos respectivos contratos</w:t>
      </w:r>
      <w:r>
        <w:rPr>
          <w:rFonts w:ascii="Garamond" w:hAnsi="Garamond" w:cs="Arial"/>
        </w:rPr>
        <w:t>;</w:t>
      </w:r>
    </w:p>
    <w:p w:rsidR="00811E8C" w:rsidRPr="00811E8C" w:rsidRDefault="00811E8C" w:rsidP="00F36BD3">
      <w:pPr>
        <w:widowControl w:val="0"/>
        <w:spacing w:before="240" w:line="360" w:lineRule="auto"/>
        <w:ind w:left="1418"/>
        <w:jc w:val="both"/>
        <w:rPr>
          <w:rFonts w:ascii="Garamond" w:hAnsi="Garamond" w:cs="Arial"/>
        </w:rPr>
      </w:pPr>
      <w:r>
        <w:rPr>
          <w:rFonts w:ascii="Garamond" w:hAnsi="Garamond" w:cs="Arial"/>
          <w:b/>
          <w:u w:val="single"/>
        </w:rPr>
        <w:t>NELSON ROBERTO MATTIAZZO,</w:t>
      </w:r>
      <w:r>
        <w:rPr>
          <w:rFonts w:ascii="Garamond" w:hAnsi="Garamond" w:cs="Arial"/>
        </w:rPr>
        <w:t xml:space="preserve"> atual Secretário Municipal de Administração</w:t>
      </w:r>
      <w:r w:rsidR="00376000">
        <w:rPr>
          <w:rFonts w:ascii="Garamond" w:hAnsi="Garamond" w:cs="Arial"/>
        </w:rPr>
        <w:t xml:space="preserve"> de </w:t>
      </w:r>
      <w:proofErr w:type="spellStart"/>
      <w:r w:rsidR="00376000">
        <w:rPr>
          <w:rFonts w:ascii="Garamond" w:hAnsi="Garamond" w:cs="Arial"/>
        </w:rPr>
        <w:t>Brazópolis</w:t>
      </w:r>
      <w:proofErr w:type="spellEnd"/>
      <w:r>
        <w:rPr>
          <w:rFonts w:ascii="Garamond" w:hAnsi="Garamond" w:cs="Arial"/>
        </w:rPr>
        <w:t xml:space="preserve">, na gestão 2017/2020, na qualidade de agente signatário do </w:t>
      </w:r>
      <w:r w:rsidRPr="00811E8C">
        <w:rPr>
          <w:rFonts w:ascii="Garamond" w:hAnsi="Garamond" w:cs="Arial"/>
        </w:rPr>
        <w:t>Contrato n. 020/2017 – Inexigibilidade n. 003/2017</w:t>
      </w:r>
      <w:r>
        <w:rPr>
          <w:rFonts w:ascii="Garamond" w:hAnsi="Garamond" w:cs="Arial"/>
        </w:rPr>
        <w:t xml:space="preserve"> e do </w:t>
      </w:r>
      <w:r w:rsidRPr="00811E8C">
        <w:rPr>
          <w:rFonts w:ascii="Garamond" w:hAnsi="Garamond" w:cs="Arial"/>
        </w:rPr>
        <w:t>Contrato n. 050/2017 – Inexigibilidade n. 008/2017</w:t>
      </w:r>
      <w:r>
        <w:rPr>
          <w:rFonts w:ascii="Garamond" w:hAnsi="Garamond" w:cs="Arial"/>
        </w:rPr>
        <w:t>;</w:t>
      </w:r>
    </w:p>
    <w:p w:rsidR="00BA7C41" w:rsidRPr="00CB17A7" w:rsidRDefault="00BA7C41" w:rsidP="00F36BD3">
      <w:pPr>
        <w:widowControl w:val="0"/>
        <w:spacing w:before="240" w:line="360" w:lineRule="auto"/>
        <w:ind w:left="1418"/>
        <w:jc w:val="both"/>
        <w:rPr>
          <w:rFonts w:ascii="Garamond" w:hAnsi="Garamond" w:cs="Arial"/>
        </w:rPr>
      </w:pPr>
      <w:r w:rsidRPr="00CB17A7">
        <w:rPr>
          <w:rFonts w:ascii="Garamond" w:hAnsi="Garamond" w:cs="Arial"/>
          <w:b/>
          <w:u w:val="single"/>
        </w:rPr>
        <w:t>RODRIGO SILVEIRA DINIZ MACHADO,</w:t>
      </w:r>
      <w:r w:rsidRPr="00CB17A7">
        <w:rPr>
          <w:rFonts w:ascii="Garamond" w:hAnsi="Garamond" w:cs="Arial"/>
        </w:rPr>
        <w:t xml:space="preserve"> sócio majoritário da ADPM – Administração Pública para Municípios Ltda., na qualidade de representante legal da empresa e signatário dos contratos celebrados com o município de </w:t>
      </w:r>
      <w:proofErr w:type="spellStart"/>
      <w:r w:rsidR="00CB17A7">
        <w:rPr>
          <w:rFonts w:ascii="Garamond" w:hAnsi="Garamond" w:cs="Arial"/>
        </w:rPr>
        <w:t>Brazópolis</w:t>
      </w:r>
      <w:proofErr w:type="spellEnd"/>
      <w:r w:rsidRPr="00CB17A7">
        <w:rPr>
          <w:rFonts w:ascii="Garamond" w:hAnsi="Garamond" w:cs="Arial"/>
        </w:rPr>
        <w:t>;</w:t>
      </w:r>
    </w:p>
    <w:p w:rsidR="00C540A5" w:rsidRDefault="00F36BD3" w:rsidP="006E70D5">
      <w:pPr>
        <w:widowControl w:val="0"/>
        <w:spacing w:before="240" w:line="360" w:lineRule="auto"/>
        <w:ind w:left="1418"/>
        <w:jc w:val="both"/>
        <w:rPr>
          <w:rFonts w:ascii="Garamond" w:hAnsi="Garamond" w:cs="Arial"/>
        </w:rPr>
      </w:pPr>
      <w:r w:rsidRPr="00CB17A7">
        <w:rPr>
          <w:rFonts w:ascii="Garamond" w:hAnsi="Garamond" w:cs="Arial"/>
          <w:b/>
          <w:u w:val="single"/>
        </w:rPr>
        <w:t>ADPM – ADMINISTRAÇÃO PÚBLICA PARA MUNICÍPIOS LTDA.</w:t>
      </w:r>
      <w:r w:rsidRPr="00CB17A7">
        <w:rPr>
          <w:rFonts w:ascii="Garamond" w:hAnsi="Garamond" w:cs="Arial"/>
        </w:rPr>
        <w:t xml:space="preserve">, </w:t>
      </w:r>
      <w:r w:rsidR="00672683" w:rsidRPr="00CB17A7">
        <w:rPr>
          <w:rFonts w:ascii="Garamond" w:hAnsi="Garamond" w:cs="Arial"/>
        </w:rPr>
        <w:t xml:space="preserve">na qualidade de </w:t>
      </w:r>
      <w:r w:rsidRPr="00CB17A7">
        <w:rPr>
          <w:rFonts w:ascii="Garamond" w:hAnsi="Garamond" w:cs="Arial"/>
        </w:rPr>
        <w:t xml:space="preserve">sociedade empresarial contratada pelo município de </w:t>
      </w:r>
      <w:proofErr w:type="spellStart"/>
      <w:r w:rsidR="00CB17A7">
        <w:rPr>
          <w:rFonts w:ascii="Garamond" w:hAnsi="Garamond" w:cs="Arial"/>
        </w:rPr>
        <w:t>Brazópolis</w:t>
      </w:r>
      <w:proofErr w:type="spellEnd"/>
      <w:r w:rsidR="007471FC" w:rsidRPr="00CB17A7">
        <w:rPr>
          <w:rFonts w:ascii="Garamond" w:hAnsi="Garamond" w:cs="Arial"/>
        </w:rPr>
        <w:t>, no</w:t>
      </w:r>
      <w:r w:rsidR="00396004" w:rsidRPr="00CB17A7">
        <w:rPr>
          <w:rFonts w:ascii="Garamond" w:hAnsi="Garamond" w:cs="Arial"/>
        </w:rPr>
        <w:t>s</w:t>
      </w:r>
      <w:r w:rsidR="00706530" w:rsidRPr="00CB17A7">
        <w:rPr>
          <w:rFonts w:ascii="Garamond" w:hAnsi="Garamond" w:cs="Arial"/>
        </w:rPr>
        <w:t xml:space="preserve"> exercícios de </w:t>
      </w:r>
      <w:r w:rsidR="00CB17A7">
        <w:rPr>
          <w:rFonts w:ascii="Garamond" w:hAnsi="Garamond" w:cs="Arial"/>
        </w:rPr>
        <w:t>2013</w:t>
      </w:r>
      <w:r w:rsidR="003D1B87" w:rsidRPr="00CB17A7">
        <w:rPr>
          <w:rFonts w:ascii="Garamond" w:hAnsi="Garamond" w:cs="Arial"/>
        </w:rPr>
        <w:t xml:space="preserve"> a 2018</w:t>
      </w:r>
      <w:r w:rsidRPr="00CB17A7">
        <w:rPr>
          <w:rFonts w:ascii="Garamond" w:hAnsi="Garamond" w:cs="Arial"/>
        </w:rPr>
        <w:t>;</w:t>
      </w:r>
    </w:p>
    <w:p w:rsidR="00C540A5" w:rsidRDefault="007B3E5D" w:rsidP="006E70D5">
      <w:pPr>
        <w:widowControl w:val="0"/>
        <w:spacing w:before="240" w:line="360"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5B6B4C" w:rsidRDefault="00C540A5" w:rsidP="00F10522">
      <w:pPr>
        <w:widowControl w:val="0"/>
        <w:spacing w:line="360" w:lineRule="auto"/>
        <w:ind w:firstLine="1418"/>
        <w:jc w:val="both"/>
        <w:rPr>
          <w:rFonts w:ascii="Garamond" w:hAnsi="Garamond" w:cs="Arial"/>
          <w:b/>
        </w:rPr>
      </w:pPr>
      <w:r>
        <w:rPr>
          <w:rFonts w:ascii="Garamond" w:hAnsi="Garamond" w:cs="Arial"/>
          <w:b/>
        </w:rPr>
        <w:lastRenderedPageBreak/>
        <w:t xml:space="preserve">DOS </w:t>
      </w:r>
      <w:r w:rsidR="005B6B4C">
        <w:rPr>
          <w:rFonts w:ascii="Garamond" w:hAnsi="Garamond" w:cs="Arial"/>
          <w:b/>
        </w:rPr>
        <w:t>FATOS</w:t>
      </w:r>
    </w:p>
    <w:p w:rsidR="005B6B4C" w:rsidRDefault="005B6B4C" w:rsidP="00F10522">
      <w:pPr>
        <w:widowControl w:val="0"/>
        <w:spacing w:line="360" w:lineRule="auto"/>
        <w:ind w:firstLine="1418"/>
        <w:jc w:val="both"/>
        <w:rPr>
          <w:rFonts w:ascii="Garamond" w:hAnsi="Garamond" w:cs="Arial"/>
        </w:rPr>
      </w:pPr>
    </w:p>
    <w:p w:rsidR="006F0B69" w:rsidRPr="00917EBB" w:rsidRDefault="00A90344" w:rsidP="00917EBB">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Instaurado em 29 de maio de 2018 neste Ministério Público de Contas, o Procedimento Preparatório n. </w:t>
      </w:r>
      <w:r w:rsidR="00917EBB">
        <w:rPr>
          <w:rFonts w:ascii="Garamond" w:hAnsi="Garamond" w:cs="Arial"/>
        </w:rPr>
        <w:t>047.2018.095</w:t>
      </w:r>
      <w:r w:rsidRPr="00917EBB">
        <w:rPr>
          <w:rFonts w:ascii="Garamond" w:hAnsi="Garamond" w:cs="Arial"/>
        </w:rPr>
        <w:t xml:space="preserve"> tinha por objeto a análise da regularidade dos proc</w:t>
      </w:r>
      <w:r w:rsidR="00DE307B" w:rsidRPr="00917EBB">
        <w:rPr>
          <w:rFonts w:ascii="Garamond" w:hAnsi="Garamond" w:cs="Arial"/>
        </w:rPr>
        <w:t>essos</w:t>
      </w:r>
      <w:r w:rsidRPr="00917EBB">
        <w:rPr>
          <w:rFonts w:ascii="Garamond" w:hAnsi="Garamond" w:cs="Arial"/>
        </w:rPr>
        <w:t xml:space="preserve"> de inexigibilidade de licitação realizados pelo município de </w:t>
      </w:r>
      <w:proofErr w:type="spellStart"/>
      <w:r w:rsidR="00917EBB">
        <w:rPr>
          <w:rFonts w:ascii="Garamond" w:hAnsi="Garamond" w:cs="Arial"/>
        </w:rPr>
        <w:t>Brazópolis</w:t>
      </w:r>
      <w:proofErr w:type="spellEnd"/>
      <w:r w:rsidRPr="00917EBB">
        <w:rPr>
          <w:rFonts w:ascii="Garamond" w:hAnsi="Garamond" w:cs="Arial"/>
        </w:rPr>
        <w:t xml:space="preserve"> para a contratação direta da empresa ADPM – Administração Pública para Municípios Ltda.</w:t>
      </w:r>
    </w:p>
    <w:p w:rsidR="00DE307B" w:rsidRPr="00F10522" w:rsidRDefault="00DE307B" w:rsidP="00F10522">
      <w:pPr>
        <w:spacing w:line="360" w:lineRule="auto"/>
        <w:rPr>
          <w:rFonts w:ascii="Garamond" w:hAnsi="Garamond" w:cs="Arial"/>
          <w:b/>
        </w:rPr>
      </w:pPr>
    </w:p>
    <w:p w:rsidR="00DE307B" w:rsidRPr="00DE307B" w:rsidRDefault="00F10522"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Referido</w:t>
      </w:r>
      <w:r w:rsidR="00DE307B">
        <w:rPr>
          <w:rFonts w:ascii="Garamond" w:hAnsi="Garamond" w:cs="Arial"/>
        </w:rPr>
        <w:t xml:space="preserve"> Procedimento Preparatório n. </w:t>
      </w:r>
      <w:r w:rsidR="00917EBB">
        <w:rPr>
          <w:rFonts w:ascii="Garamond" w:hAnsi="Garamond" w:cs="Arial"/>
        </w:rPr>
        <w:t>047.2018.095</w:t>
      </w:r>
      <w:r w:rsidR="00DE307B">
        <w:rPr>
          <w:rFonts w:ascii="Garamond" w:hAnsi="Garamond" w:cs="Arial"/>
        </w:rPr>
        <w:t>, assim como diversas notícias de irregularidades e outros procedimentos preparatórios, foram autuados e/ou instaurados em decorrência de uma investigação proferida no âmbito deste Ministério Público de Contas, no município de Santos Dumont (Procedimento Preparatório n. 022.2017.707).</w:t>
      </w:r>
    </w:p>
    <w:p w:rsidR="00DE307B" w:rsidRPr="00DE307B" w:rsidRDefault="00DE307B" w:rsidP="00F10522">
      <w:pPr>
        <w:pStyle w:val="PargrafodaLista"/>
        <w:spacing w:line="360" w:lineRule="auto"/>
        <w:rPr>
          <w:rFonts w:ascii="Garamond" w:hAnsi="Garamond" w:cs="Arial"/>
          <w:b/>
        </w:rPr>
      </w:pPr>
    </w:p>
    <w:p w:rsidR="00DE307B" w:rsidRPr="00BA1460" w:rsidRDefault="00DE307B"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Naquela oportunidade, identificou-se que a empresa ADPM – Administração Pública para Municípios Ltda. restou contratada por mais 110 órgãos municipais de Minas Gerais, por meio do mesmo processo de inexigibilidade de licitação</w:t>
      </w:r>
      <w:r w:rsidR="00F10522">
        <w:rPr>
          <w:rFonts w:ascii="Garamond" w:hAnsi="Garamond" w:cs="Arial"/>
        </w:rPr>
        <w:t>, no período de 2013 a 2018</w:t>
      </w:r>
      <w:r>
        <w:rPr>
          <w:rFonts w:ascii="Garamond" w:hAnsi="Garamond" w:cs="Arial"/>
        </w:rPr>
        <w:t>.</w:t>
      </w:r>
    </w:p>
    <w:p w:rsidR="00BA1460" w:rsidRPr="00BA1460" w:rsidRDefault="00BA1460" w:rsidP="00BA1460">
      <w:pPr>
        <w:widowControl w:val="0"/>
        <w:spacing w:line="360" w:lineRule="auto"/>
        <w:jc w:val="both"/>
        <w:rPr>
          <w:rFonts w:ascii="Garamond" w:hAnsi="Garamond" w:cs="Arial"/>
          <w:b/>
        </w:rPr>
      </w:pPr>
    </w:p>
    <w:p w:rsidR="00F10522" w:rsidRPr="00DE307B" w:rsidRDefault="00F10522"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No município de </w:t>
      </w:r>
      <w:proofErr w:type="spellStart"/>
      <w:r w:rsidR="00917EBB">
        <w:rPr>
          <w:rFonts w:ascii="Garamond" w:hAnsi="Garamond" w:cs="Arial"/>
        </w:rPr>
        <w:t>Brazópolis</w:t>
      </w:r>
      <w:proofErr w:type="spellEnd"/>
      <w:r>
        <w:rPr>
          <w:rFonts w:ascii="Garamond" w:hAnsi="Garamond" w:cs="Arial"/>
        </w:rPr>
        <w:t xml:space="preserve">, foram </w:t>
      </w:r>
      <w:r w:rsidR="00151357">
        <w:rPr>
          <w:rFonts w:ascii="Garamond" w:hAnsi="Garamond" w:cs="Arial"/>
        </w:rPr>
        <w:t>verificados</w:t>
      </w:r>
      <w:r>
        <w:rPr>
          <w:rFonts w:ascii="Garamond" w:hAnsi="Garamond" w:cs="Arial"/>
        </w:rPr>
        <w:t xml:space="preserve"> </w:t>
      </w:r>
      <w:r w:rsidR="00B576D5">
        <w:rPr>
          <w:rFonts w:ascii="Garamond" w:hAnsi="Garamond" w:cs="Arial"/>
        </w:rPr>
        <w:t>cinco</w:t>
      </w:r>
      <w:r>
        <w:rPr>
          <w:rFonts w:ascii="Garamond" w:hAnsi="Garamond" w:cs="Arial"/>
        </w:rPr>
        <w:t xml:space="preserve"> destes processos: </w:t>
      </w:r>
      <w:r w:rsidR="00B576D5">
        <w:rPr>
          <w:rFonts w:ascii="Garamond" w:hAnsi="Garamond" w:cs="Arial"/>
        </w:rPr>
        <w:t xml:space="preserve">Processo Licitatório n. </w:t>
      </w:r>
      <w:r w:rsidR="00BA1460">
        <w:rPr>
          <w:rFonts w:ascii="Garamond" w:hAnsi="Garamond" w:cs="Arial"/>
        </w:rPr>
        <w:t>036/2013</w:t>
      </w:r>
      <w:r w:rsidR="00B576D5">
        <w:rPr>
          <w:rFonts w:ascii="Garamond" w:hAnsi="Garamond" w:cs="Arial"/>
        </w:rPr>
        <w:t xml:space="preserve"> – Inexigibilidade n. </w:t>
      </w:r>
      <w:r w:rsidR="00BA1460">
        <w:rPr>
          <w:rFonts w:ascii="Garamond" w:hAnsi="Garamond" w:cs="Arial"/>
        </w:rPr>
        <w:t>006/2013</w:t>
      </w:r>
      <w:r w:rsidR="00B576D5">
        <w:rPr>
          <w:rFonts w:ascii="Garamond" w:hAnsi="Garamond" w:cs="Arial"/>
        </w:rPr>
        <w:t xml:space="preserve">, </w:t>
      </w:r>
      <w:r>
        <w:rPr>
          <w:rFonts w:ascii="Garamond" w:hAnsi="Garamond" w:cs="Arial"/>
        </w:rPr>
        <w:t xml:space="preserve">Processo Licitatório n. </w:t>
      </w:r>
      <w:r w:rsidR="00BA1460">
        <w:rPr>
          <w:rFonts w:ascii="Garamond" w:hAnsi="Garamond" w:cs="Arial"/>
        </w:rPr>
        <w:t>003/2014</w:t>
      </w:r>
      <w:r w:rsidR="001C6B18">
        <w:rPr>
          <w:rFonts w:ascii="Garamond" w:hAnsi="Garamond" w:cs="Arial"/>
        </w:rPr>
        <w:t xml:space="preserve"> – Inexigibilidade n. </w:t>
      </w:r>
      <w:r w:rsidR="00BA1460">
        <w:rPr>
          <w:rFonts w:ascii="Garamond" w:hAnsi="Garamond" w:cs="Arial"/>
        </w:rPr>
        <w:t>001/2014</w:t>
      </w:r>
      <w:r w:rsidR="001C6B18">
        <w:rPr>
          <w:rFonts w:ascii="Garamond" w:hAnsi="Garamond" w:cs="Arial"/>
        </w:rPr>
        <w:t>,</w:t>
      </w:r>
      <w:r>
        <w:rPr>
          <w:rFonts w:ascii="Garamond" w:hAnsi="Garamond" w:cs="Arial"/>
        </w:rPr>
        <w:t xml:space="preserve"> Processo Licitatório n. </w:t>
      </w:r>
      <w:r w:rsidR="00BA1460">
        <w:rPr>
          <w:rFonts w:ascii="Garamond" w:hAnsi="Garamond" w:cs="Arial"/>
        </w:rPr>
        <w:t>097/2014</w:t>
      </w:r>
      <w:r>
        <w:rPr>
          <w:rFonts w:ascii="Garamond" w:hAnsi="Garamond" w:cs="Arial"/>
        </w:rPr>
        <w:t xml:space="preserve"> – Inexigibilidade n. </w:t>
      </w:r>
      <w:r w:rsidR="00BA1460">
        <w:rPr>
          <w:rFonts w:ascii="Garamond" w:hAnsi="Garamond" w:cs="Arial"/>
        </w:rPr>
        <w:t>012/2014</w:t>
      </w:r>
      <w:r w:rsidR="001C6B18">
        <w:rPr>
          <w:rFonts w:ascii="Garamond" w:hAnsi="Garamond" w:cs="Arial"/>
        </w:rPr>
        <w:t xml:space="preserve">, Processo Licitatório n. </w:t>
      </w:r>
      <w:r w:rsidR="00BA1460">
        <w:rPr>
          <w:rFonts w:ascii="Garamond" w:hAnsi="Garamond" w:cs="Arial"/>
        </w:rPr>
        <w:t>035/2017</w:t>
      </w:r>
      <w:r w:rsidR="001C6B18">
        <w:rPr>
          <w:rFonts w:ascii="Garamond" w:hAnsi="Garamond" w:cs="Arial"/>
        </w:rPr>
        <w:t xml:space="preserve"> – Inexigibilidade n. </w:t>
      </w:r>
      <w:r w:rsidR="00BA1460">
        <w:rPr>
          <w:rFonts w:ascii="Garamond" w:hAnsi="Garamond" w:cs="Arial"/>
        </w:rPr>
        <w:t>003/2017</w:t>
      </w:r>
      <w:r w:rsidR="001C6B18">
        <w:rPr>
          <w:rFonts w:ascii="Garamond" w:hAnsi="Garamond" w:cs="Arial"/>
        </w:rPr>
        <w:t xml:space="preserve"> e Processo Licitatório n. </w:t>
      </w:r>
      <w:r w:rsidR="00BA1460">
        <w:rPr>
          <w:rFonts w:ascii="Garamond" w:hAnsi="Garamond" w:cs="Arial"/>
        </w:rPr>
        <w:t>112/2017</w:t>
      </w:r>
      <w:r w:rsidR="001C6B18">
        <w:rPr>
          <w:rFonts w:ascii="Garamond" w:hAnsi="Garamond" w:cs="Arial"/>
        </w:rPr>
        <w:t xml:space="preserve"> – Inexigibilidade n. </w:t>
      </w:r>
      <w:r w:rsidR="00BA1460">
        <w:rPr>
          <w:rFonts w:ascii="Garamond" w:hAnsi="Garamond" w:cs="Arial"/>
        </w:rPr>
        <w:t>008/2017</w:t>
      </w:r>
      <w:r>
        <w:rPr>
          <w:rFonts w:ascii="Garamond" w:hAnsi="Garamond" w:cs="Arial"/>
        </w:rPr>
        <w:t>.</w:t>
      </w:r>
    </w:p>
    <w:p w:rsidR="00A90344" w:rsidRPr="00F10522" w:rsidRDefault="00A90344" w:rsidP="00F10522">
      <w:pPr>
        <w:pStyle w:val="PargrafodaLista"/>
        <w:widowControl w:val="0"/>
        <w:spacing w:line="360" w:lineRule="auto"/>
        <w:ind w:left="1418"/>
        <w:contextualSpacing w:val="0"/>
        <w:jc w:val="both"/>
        <w:rPr>
          <w:rFonts w:ascii="Garamond" w:hAnsi="Garamond" w:cs="Arial"/>
          <w:b/>
        </w:rPr>
      </w:pPr>
    </w:p>
    <w:p w:rsidR="00A90344" w:rsidRPr="00DC3CF6" w:rsidRDefault="00A90344"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Após minuciosa investigação, </w:t>
      </w:r>
      <w:r w:rsidR="00DE307B">
        <w:rPr>
          <w:rFonts w:ascii="Garamond" w:hAnsi="Garamond" w:cs="Arial"/>
        </w:rPr>
        <w:t xml:space="preserve">além de </w:t>
      </w:r>
      <w:r w:rsidR="007B3E5D">
        <w:rPr>
          <w:rFonts w:ascii="Garamond" w:hAnsi="Garamond" w:cs="Arial"/>
        </w:rPr>
        <w:t>outros vícios</w:t>
      </w:r>
      <w:r w:rsidR="00DE307B">
        <w:rPr>
          <w:rFonts w:ascii="Garamond" w:hAnsi="Garamond" w:cs="Arial"/>
        </w:rPr>
        <w:t xml:space="preserve">, </w:t>
      </w:r>
      <w:r w:rsidR="009C2195">
        <w:rPr>
          <w:rFonts w:ascii="Garamond" w:hAnsi="Garamond" w:cs="Arial"/>
        </w:rPr>
        <w:t xml:space="preserve">o MPC </w:t>
      </w:r>
      <w:r>
        <w:rPr>
          <w:rFonts w:ascii="Garamond" w:hAnsi="Garamond" w:cs="Arial"/>
        </w:rPr>
        <w:t>constat</w:t>
      </w:r>
      <w:r w:rsidR="009C2195">
        <w:rPr>
          <w:rFonts w:ascii="Garamond" w:hAnsi="Garamond" w:cs="Arial"/>
        </w:rPr>
        <w:t>ou</w:t>
      </w:r>
      <w:r>
        <w:rPr>
          <w:rFonts w:ascii="Garamond" w:hAnsi="Garamond" w:cs="Arial"/>
        </w:rPr>
        <w:t xml:space="preserve"> que </w:t>
      </w:r>
      <w:r w:rsidR="00696F61">
        <w:rPr>
          <w:rFonts w:ascii="Garamond" w:hAnsi="Garamond" w:cs="Arial"/>
        </w:rPr>
        <w:t>as</w:t>
      </w:r>
      <w:r w:rsidR="00F10522">
        <w:rPr>
          <w:rFonts w:ascii="Garamond" w:hAnsi="Garamond" w:cs="Arial"/>
        </w:rPr>
        <w:t xml:space="preserve"> contratações</w:t>
      </w:r>
      <w:r>
        <w:rPr>
          <w:rFonts w:ascii="Garamond" w:hAnsi="Garamond" w:cs="Arial"/>
        </w:rPr>
        <w:t xml:space="preserve"> são irregulares, </w:t>
      </w:r>
      <w:r w:rsidR="00C51EAF">
        <w:rPr>
          <w:rFonts w:ascii="Garamond" w:hAnsi="Garamond" w:cs="Arial"/>
        </w:rPr>
        <w:t>sobretudo pela</w:t>
      </w:r>
      <w:r>
        <w:rPr>
          <w:rFonts w:ascii="Garamond" w:hAnsi="Garamond" w:cs="Arial"/>
        </w:rPr>
        <w:t xml:space="preserve"> inobservância </w:t>
      </w:r>
      <w:r w:rsidR="00C51EAF">
        <w:rPr>
          <w:rFonts w:ascii="Garamond" w:hAnsi="Garamond" w:cs="Arial"/>
        </w:rPr>
        <w:t>ao</w:t>
      </w:r>
      <w:r w:rsidR="00A25D25">
        <w:rPr>
          <w:rFonts w:ascii="Garamond" w:hAnsi="Garamond" w:cs="Arial"/>
        </w:rPr>
        <w:t xml:space="preserve"> caput e</w:t>
      </w:r>
      <w:r w:rsidR="00C51EAF">
        <w:rPr>
          <w:rFonts w:ascii="Garamond" w:hAnsi="Garamond" w:cs="Arial"/>
        </w:rPr>
        <w:t xml:space="preserve"> </w:t>
      </w:r>
      <w:r w:rsidR="00C51EAF">
        <w:rPr>
          <w:rFonts w:ascii="Garamond" w:hAnsi="Garamond" w:cs="Arial"/>
        </w:rPr>
        <w:lastRenderedPageBreak/>
        <w:t>inciso II do artigo 25 da Lei Federal n. 8.666/1993 e à Súmula n. 106 do Tribunal de Contas de Minas Gerais, conforme a seguir será demonstrado.</w:t>
      </w:r>
    </w:p>
    <w:p w:rsidR="00DC3CF6" w:rsidRPr="00DC3CF6" w:rsidRDefault="00DC3CF6" w:rsidP="00E6799B">
      <w:pPr>
        <w:widowControl w:val="0"/>
        <w:spacing w:line="360" w:lineRule="auto"/>
        <w:jc w:val="both"/>
        <w:rPr>
          <w:rFonts w:ascii="Garamond" w:hAnsi="Garamond" w:cs="Arial"/>
          <w:b/>
        </w:rPr>
      </w:pPr>
    </w:p>
    <w:p w:rsidR="005B6B4C" w:rsidRDefault="009C2195" w:rsidP="00E6799B">
      <w:pPr>
        <w:pStyle w:val="PargrafodaLista"/>
        <w:widowControl w:val="0"/>
        <w:spacing w:line="360" w:lineRule="auto"/>
        <w:ind w:left="1418"/>
        <w:contextualSpacing w:val="0"/>
        <w:jc w:val="both"/>
        <w:rPr>
          <w:rFonts w:ascii="Garamond" w:hAnsi="Garamond" w:cs="Arial"/>
          <w:b/>
        </w:rPr>
      </w:pPr>
      <w:r>
        <w:rPr>
          <w:rFonts w:ascii="Garamond" w:hAnsi="Garamond" w:cs="Arial"/>
          <w:b/>
        </w:rPr>
        <w:t>DO DIREITO</w:t>
      </w:r>
    </w:p>
    <w:p w:rsidR="001C6B18" w:rsidRDefault="001C6B18" w:rsidP="00E6799B">
      <w:pPr>
        <w:pStyle w:val="PargrafodaLista"/>
        <w:widowControl w:val="0"/>
        <w:spacing w:line="360" w:lineRule="auto"/>
        <w:ind w:left="1418"/>
        <w:jc w:val="both"/>
        <w:rPr>
          <w:rFonts w:ascii="Garamond" w:hAnsi="Garamond" w:cs="Arial"/>
          <w:b/>
        </w:rPr>
      </w:pPr>
    </w:p>
    <w:p w:rsidR="00133FF1" w:rsidRPr="006E70D5" w:rsidRDefault="00133FF1" w:rsidP="00E6799B">
      <w:pPr>
        <w:pStyle w:val="PargrafodaLista"/>
        <w:widowControl w:val="0"/>
        <w:numPr>
          <w:ilvl w:val="0"/>
          <w:numId w:val="18"/>
        </w:numPr>
        <w:spacing w:line="360" w:lineRule="auto"/>
        <w:ind w:left="1418" w:firstLine="0"/>
        <w:jc w:val="both"/>
        <w:rPr>
          <w:rFonts w:ascii="Garamond" w:hAnsi="Garamond" w:cs="Arial"/>
          <w:b/>
        </w:rPr>
      </w:pPr>
      <w:r w:rsidRPr="006E70D5">
        <w:rPr>
          <w:rFonts w:ascii="Garamond" w:hAnsi="Garamond" w:cs="Arial"/>
          <w:b/>
        </w:rPr>
        <w:t xml:space="preserve">Contratação irregular por </w:t>
      </w:r>
      <w:r w:rsidR="006E70D5">
        <w:rPr>
          <w:rFonts w:ascii="Garamond" w:hAnsi="Garamond" w:cs="Arial"/>
          <w:b/>
        </w:rPr>
        <w:t>inexigibilidade de licitação – A</w:t>
      </w:r>
      <w:r w:rsidRPr="006E70D5">
        <w:rPr>
          <w:rFonts w:ascii="Garamond" w:hAnsi="Garamond" w:cs="Arial"/>
          <w:b/>
        </w:rPr>
        <w:t>usência da singularidade do objeto</w:t>
      </w:r>
      <w:r w:rsidR="006E70D5">
        <w:rPr>
          <w:rFonts w:ascii="Garamond" w:hAnsi="Garamond" w:cs="Arial"/>
          <w:b/>
        </w:rPr>
        <w:t xml:space="preserve"> – Inobservância ao artigo 25, caput e inciso II, da Lei Federal n. 8.666/1993</w:t>
      </w:r>
    </w:p>
    <w:p w:rsidR="00133FF1" w:rsidRDefault="00133FF1" w:rsidP="00E6799B">
      <w:pPr>
        <w:pStyle w:val="PargrafodaLista"/>
        <w:widowControl w:val="0"/>
        <w:spacing w:line="360" w:lineRule="auto"/>
        <w:ind w:left="2138"/>
        <w:jc w:val="both"/>
        <w:rPr>
          <w:rFonts w:ascii="Garamond" w:hAnsi="Garamond" w:cs="Arial"/>
          <w:b/>
        </w:rPr>
      </w:pPr>
    </w:p>
    <w:p w:rsidR="003C0F90" w:rsidRPr="00186F02" w:rsidRDefault="00C9704C" w:rsidP="00E6799B">
      <w:pPr>
        <w:pStyle w:val="PargrafodaLista"/>
        <w:widowControl w:val="0"/>
        <w:numPr>
          <w:ilvl w:val="0"/>
          <w:numId w:val="14"/>
        </w:numPr>
        <w:spacing w:line="360" w:lineRule="auto"/>
        <w:ind w:left="0" w:firstLine="1418"/>
        <w:jc w:val="both"/>
        <w:rPr>
          <w:rFonts w:ascii="Garamond" w:hAnsi="Garamond" w:cs="Arial"/>
          <w:b/>
        </w:rPr>
      </w:pPr>
      <w:r w:rsidRPr="00186F02">
        <w:rPr>
          <w:rFonts w:ascii="Garamond" w:hAnsi="Garamond" w:cs="Arial"/>
        </w:rPr>
        <w:t xml:space="preserve">Os procedimentos de Inexigibilidade de Licitação n. </w:t>
      </w:r>
      <w:r w:rsidR="00186F02" w:rsidRPr="003B014C">
        <w:rPr>
          <w:rFonts w:ascii="Garamond" w:hAnsi="Garamond" w:cs="Arial"/>
        </w:rPr>
        <w:t>006/2013</w:t>
      </w:r>
      <w:r w:rsidR="00186F02">
        <w:rPr>
          <w:rFonts w:ascii="Garamond" w:hAnsi="Garamond" w:cs="Arial"/>
        </w:rPr>
        <w:t>, n. 001/2014, n. 012/2014, n. 003/2017 e n. 008/2017</w:t>
      </w:r>
      <w:r w:rsidRPr="00186F02">
        <w:rPr>
          <w:rFonts w:ascii="Garamond" w:hAnsi="Garamond" w:cs="Arial"/>
        </w:rPr>
        <w:t xml:space="preserve"> (cópia da documentação anexa) tinham por objeto a prestação de serviço técnico profissional especializado em auditoria e consultoria contábil, administrativa, financeira e de gestão em administração pública.</w:t>
      </w:r>
    </w:p>
    <w:p w:rsidR="00C9704C" w:rsidRPr="00C9704C" w:rsidRDefault="00C9704C" w:rsidP="00E6799B">
      <w:pPr>
        <w:pStyle w:val="PargrafodaLista"/>
        <w:widowControl w:val="0"/>
        <w:spacing w:line="360" w:lineRule="auto"/>
        <w:ind w:left="1418"/>
        <w:jc w:val="both"/>
        <w:rPr>
          <w:rFonts w:ascii="Garamond" w:hAnsi="Garamond" w:cs="Arial"/>
          <w:b/>
        </w:rPr>
      </w:pPr>
    </w:p>
    <w:p w:rsidR="00C9704C" w:rsidRPr="00C9704C" w:rsidRDefault="000043A2" w:rsidP="00E6799B">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Contrato n. 032/2013, decorrente da Inexigibilidade n. 006/2013, foi celebrado em 18/03/2013, no valor anual de R$ 78.000,00, com vigência até dezembro daquele mesmo exercício (2013).</w:t>
      </w:r>
    </w:p>
    <w:p w:rsidR="00C9704C" w:rsidRPr="00C9704C" w:rsidRDefault="00C9704C" w:rsidP="00E6799B">
      <w:pPr>
        <w:pStyle w:val="PargrafodaLista"/>
        <w:spacing w:line="360" w:lineRule="auto"/>
        <w:rPr>
          <w:rFonts w:ascii="Garamond" w:hAnsi="Garamond" w:cs="Arial"/>
          <w:b/>
        </w:rPr>
      </w:pPr>
    </w:p>
    <w:p w:rsidR="00C9704C" w:rsidRPr="00AD7026" w:rsidRDefault="00C9704C" w:rsidP="00E6799B">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Tão logo encerrado, nova contratação da empresa ADPM – Administração Pública para Municípios Ltda. foi realizada por meio da Inexigibilidade n. </w:t>
      </w:r>
      <w:r w:rsidR="0055583F">
        <w:rPr>
          <w:rFonts w:ascii="Garamond" w:hAnsi="Garamond" w:cs="Arial"/>
        </w:rPr>
        <w:t>001</w:t>
      </w:r>
      <w:r w:rsidR="00706530">
        <w:rPr>
          <w:rFonts w:ascii="Garamond" w:hAnsi="Garamond" w:cs="Arial"/>
        </w:rPr>
        <w:t xml:space="preserve">/2014, que culminou no </w:t>
      </w:r>
      <w:r>
        <w:rPr>
          <w:rFonts w:ascii="Garamond" w:hAnsi="Garamond" w:cs="Arial"/>
        </w:rPr>
        <w:t xml:space="preserve">Contrato </w:t>
      </w:r>
      <w:r w:rsidR="00706530">
        <w:rPr>
          <w:rFonts w:ascii="Garamond" w:hAnsi="Garamond" w:cs="Arial"/>
        </w:rPr>
        <w:t xml:space="preserve">n. </w:t>
      </w:r>
      <w:r w:rsidR="0055583F">
        <w:rPr>
          <w:rFonts w:ascii="Garamond" w:hAnsi="Garamond" w:cs="Arial"/>
        </w:rPr>
        <w:t>001/2014</w:t>
      </w:r>
      <w:r>
        <w:rPr>
          <w:rFonts w:ascii="Garamond" w:hAnsi="Garamond" w:cs="Arial"/>
        </w:rPr>
        <w:t xml:space="preserve">, assinado no dia </w:t>
      </w:r>
      <w:r w:rsidR="0055583F">
        <w:rPr>
          <w:rFonts w:ascii="Garamond" w:hAnsi="Garamond" w:cs="Arial"/>
        </w:rPr>
        <w:t>10/01/2014</w:t>
      </w:r>
      <w:r w:rsidR="00706530">
        <w:rPr>
          <w:rFonts w:ascii="Garamond" w:hAnsi="Garamond" w:cs="Arial"/>
        </w:rPr>
        <w:t xml:space="preserve">, </w:t>
      </w:r>
      <w:r w:rsidR="00D26E6E">
        <w:rPr>
          <w:rFonts w:ascii="Garamond" w:hAnsi="Garamond" w:cs="Arial"/>
        </w:rPr>
        <w:t>no valor de R$ 84.000,00, com vigência</w:t>
      </w:r>
      <w:r w:rsidR="00706530">
        <w:rPr>
          <w:rFonts w:ascii="Garamond" w:hAnsi="Garamond" w:cs="Arial"/>
        </w:rPr>
        <w:t xml:space="preserve"> durante o exercício.</w:t>
      </w:r>
    </w:p>
    <w:p w:rsidR="00AD7026" w:rsidRPr="00AD7026" w:rsidRDefault="00AD7026" w:rsidP="00E6799B">
      <w:pPr>
        <w:pStyle w:val="PargrafodaLista"/>
        <w:spacing w:line="360" w:lineRule="auto"/>
        <w:rPr>
          <w:rFonts w:ascii="Garamond" w:hAnsi="Garamond" w:cs="Arial"/>
          <w:b/>
        </w:rPr>
      </w:pPr>
    </w:p>
    <w:p w:rsidR="00AD7026" w:rsidRPr="00D26E6E" w:rsidRDefault="00AD7026" w:rsidP="00E6799B">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Em </w:t>
      </w:r>
      <w:r w:rsidR="00D26E6E">
        <w:rPr>
          <w:rFonts w:ascii="Garamond" w:hAnsi="Garamond" w:cs="Arial"/>
        </w:rPr>
        <w:t>23/12/2014</w:t>
      </w:r>
      <w:r>
        <w:rPr>
          <w:rFonts w:ascii="Garamond" w:hAnsi="Garamond" w:cs="Arial"/>
        </w:rPr>
        <w:t xml:space="preserve">, foi assinado o </w:t>
      </w:r>
      <w:r w:rsidR="00D26E6E">
        <w:rPr>
          <w:rFonts w:ascii="Garamond" w:hAnsi="Garamond" w:cs="Arial"/>
        </w:rPr>
        <w:t>Contrato n. 090/2014</w:t>
      </w:r>
      <w:r>
        <w:rPr>
          <w:rFonts w:ascii="Garamond" w:hAnsi="Garamond" w:cs="Arial"/>
        </w:rPr>
        <w:t xml:space="preserve">, decorrente da Inexigibilidade n. </w:t>
      </w:r>
      <w:r w:rsidR="00D26E6E">
        <w:rPr>
          <w:rFonts w:ascii="Garamond" w:hAnsi="Garamond" w:cs="Arial"/>
        </w:rPr>
        <w:t>012/2014</w:t>
      </w:r>
      <w:r>
        <w:rPr>
          <w:rFonts w:ascii="Garamond" w:hAnsi="Garamond" w:cs="Arial"/>
        </w:rPr>
        <w:t>,</w:t>
      </w:r>
      <w:r w:rsidR="00D26E6E">
        <w:rPr>
          <w:rFonts w:ascii="Garamond" w:hAnsi="Garamond" w:cs="Arial"/>
        </w:rPr>
        <w:t xml:space="preserve"> no valor de R$ 103.920,00, para execução ao longo de todo o exercício de 2015, a partir de 05/01/2015. Sua vigência restou prorrogada por meio de dois termos aditivos: o primeiro, assinado em 21/03/2015, que prorrogou a </w:t>
      </w:r>
      <w:r w:rsidR="00D26E6E">
        <w:rPr>
          <w:rFonts w:ascii="Garamond" w:hAnsi="Garamond" w:cs="Arial"/>
        </w:rPr>
        <w:lastRenderedPageBreak/>
        <w:t>vigência para todo o exercício de 2016; e o segundo, assinado em 01/12/2016, prorrogando a vigência por mais 90 (noventa) dias, de 31/12/2016 até 31/03/2017.</w:t>
      </w:r>
    </w:p>
    <w:p w:rsidR="00D26E6E" w:rsidRPr="00D26E6E" w:rsidRDefault="00D26E6E" w:rsidP="00E6799B">
      <w:pPr>
        <w:pStyle w:val="PargrafodaLista"/>
        <w:spacing w:line="360" w:lineRule="auto"/>
        <w:rPr>
          <w:rFonts w:ascii="Garamond" w:hAnsi="Garamond" w:cs="Arial"/>
          <w:b/>
        </w:rPr>
      </w:pPr>
    </w:p>
    <w:p w:rsidR="00D26E6E" w:rsidRPr="00C9704C" w:rsidRDefault="00D26E6E" w:rsidP="00E6799B">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Para o restante do exercício de 2017 (</w:t>
      </w:r>
      <w:r w:rsidR="00E6799B">
        <w:rPr>
          <w:rFonts w:ascii="Garamond" w:hAnsi="Garamond" w:cs="Arial"/>
        </w:rPr>
        <w:t>03/04/2017 a 31/12/2017)</w:t>
      </w:r>
      <w:r>
        <w:rPr>
          <w:rFonts w:ascii="Garamond" w:hAnsi="Garamond" w:cs="Arial"/>
        </w:rPr>
        <w:t xml:space="preserve">, foi celebrado o Contrato n. 020/2017, decorrente da Inexigibilidade n. 003/2017, no valor de R$ </w:t>
      </w:r>
      <w:r w:rsidR="00E6799B">
        <w:rPr>
          <w:rFonts w:ascii="Garamond" w:hAnsi="Garamond" w:cs="Arial"/>
        </w:rPr>
        <w:t>92.610,00. No exercício de 2018, também foi realizada nova contratação da empresa, por meio da Inexigibilidade n. 008/2017, que culminou na celebração do Contrato n. 050/2017, assinado em 18/12/2017, no valor de R$ 127.080,00, com vigência entre 01/01/2018 a 31/12/2018.</w:t>
      </w:r>
    </w:p>
    <w:p w:rsidR="00C9704C" w:rsidRPr="00C9704C" w:rsidRDefault="00C9704C" w:rsidP="00E6799B">
      <w:pPr>
        <w:pStyle w:val="PargrafodaLista"/>
        <w:spacing w:line="360" w:lineRule="auto"/>
        <w:rPr>
          <w:rFonts w:ascii="Garamond" w:hAnsi="Garamond" w:cs="Arial"/>
          <w:b/>
        </w:rPr>
      </w:pPr>
    </w:p>
    <w:p w:rsidR="00C9704C" w:rsidRDefault="00C9704C" w:rsidP="00E6799B">
      <w:pPr>
        <w:pStyle w:val="PargrafodaLista"/>
        <w:widowControl w:val="0"/>
        <w:numPr>
          <w:ilvl w:val="0"/>
          <w:numId w:val="14"/>
        </w:numPr>
        <w:spacing w:line="360" w:lineRule="auto"/>
        <w:ind w:left="0" w:firstLine="1418"/>
        <w:jc w:val="both"/>
        <w:rPr>
          <w:rFonts w:ascii="Garamond" w:hAnsi="Garamond" w:cs="Arial"/>
          <w:b/>
        </w:rPr>
      </w:pPr>
      <w:r w:rsidRPr="008702C0">
        <w:rPr>
          <w:rFonts w:ascii="Garamond" w:hAnsi="Garamond" w:cs="Arial"/>
          <w:b/>
        </w:rPr>
        <w:t>Ou seja, a contrataç</w:t>
      </w:r>
      <w:r w:rsidR="00AD7026">
        <w:rPr>
          <w:rFonts w:ascii="Garamond" w:hAnsi="Garamond" w:cs="Arial"/>
          <w:b/>
        </w:rPr>
        <w:t xml:space="preserve">ão da empresa </w:t>
      </w:r>
      <w:r w:rsidR="00617068">
        <w:rPr>
          <w:rFonts w:ascii="Garamond" w:hAnsi="Garamond" w:cs="Arial"/>
          <w:b/>
        </w:rPr>
        <w:t xml:space="preserve">já </w:t>
      </w:r>
      <w:r w:rsidR="00AD7026">
        <w:rPr>
          <w:rFonts w:ascii="Garamond" w:hAnsi="Garamond" w:cs="Arial"/>
          <w:b/>
        </w:rPr>
        <w:t>se pro</w:t>
      </w:r>
      <w:r w:rsidR="00617068">
        <w:rPr>
          <w:rFonts w:ascii="Garamond" w:hAnsi="Garamond" w:cs="Arial"/>
          <w:b/>
        </w:rPr>
        <w:t>longa</w:t>
      </w:r>
      <w:r w:rsidR="00AD7026">
        <w:rPr>
          <w:rFonts w:ascii="Garamond" w:hAnsi="Garamond" w:cs="Arial"/>
          <w:b/>
        </w:rPr>
        <w:t xml:space="preserve"> por 6</w:t>
      </w:r>
      <w:r w:rsidRPr="008702C0">
        <w:rPr>
          <w:rFonts w:ascii="Garamond" w:hAnsi="Garamond" w:cs="Arial"/>
          <w:b/>
        </w:rPr>
        <w:t xml:space="preserve"> anos </w:t>
      </w:r>
      <w:r w:rsidR="00617068">
        <w:rPr>
          <w:rFonts w:ascii="Garamond" w:hAnsi="Garamond" w:cs="Arial"/>
          <w:b/>
        </w:rPr>
        <w:t xml:space="preserve">em </w:t>
      </w:r>
      <w:proofErr w:type="spellStart"/>
      <w:r w:rsidR="00617068">
        <w:rPr>
          <w:rFonts w:ascii="Garamond" w:hAnsi="Garamond" w:cs="Arial"/>
          <w:b/>
        </w:rPr>
        <w:t>Brazópolis</w:t>
      </w:r>
      <w:proofErr w:type="spellEnd"/>
      <w:r w:rsidR="00617068">
        <w:rPr>
          <w:rFonts w:ascii="Garamond" w:hAnsi="Garamond" w:cs="Arial"/>
          <w:b/>
        </w:rPr>
        <w:t>,</w:t>
      </w:r>
      <w:r w:rsidRPr="008702C0">
        <w:rPr>
          <w:rFonts w:ascii="Garamond" w:hAnsi="Garamond" w:cs="Arial"/>
          <w:b/>
        </w:rPr>
        <w:t xml:space="preserve"> </w:t>
      </w:r>
      <w:r w:rsidR="00696F61" w:rsidRPr="008702C0">
        <w:rPr>
          <w:rFonts w:ascii="Garamond" w:hAnsi="Garamond" w:cs="Arial"/>
          <w:b/>
        </w:rPr>
        <w:t>ao lo</w:t>
      </w:r>
      <w:r w:rsidR="00AD7026">
        <w:rPr>
          <w:rFonts w:ascii="Garamond" w:hAnsi="Garamond" w:cs="Arial"/>
          <w:b/>
        </w:rPr>
        <w:t xml:space="preserve">ngo de todo o mandato do </w:t>
      </w:r>
      <w:r w:rsidR="00617068">
        <w:rPr>
          <w:rFonts w:ascii="Garamond" w:hAnsi="Garamond" w:cs="Arial"/>
          <w:b/>
        </w:rPr>
        <w:t>ex-</w:t>
      </w:r>
      <w:r w:rsidR="004306C8" w:rsidRPr="008702C0">
        <w:rPr>
          <w:rFonts w:ascii="Garamond" w:hAnsi="Garamond" w:cs="Arial"/>
          <w:b/>
        </w:rPr>
        <w:t>Prefeito M</w:t>
      </w:r>
      <w:r w:rsidR="00696F61" w:rsidRPr="008702C0">
        <w:rPr>
          <w:rFonts w:ascii="Garamond" w:hAnsi="Garamond" w:cs="Arial"/>
          <w:b/>
        </w:rPr>
        <w:t xml:space="preserve">unicipal, Sr. </w:t>
      </w:r>
      <w:r w:rsidR="00617068">
        <w:rPr>
          <w:rFonts w:ascii="Garamond" w:hAnsi="Garamond" w:cs="Arial"/>
          <w:b/>
        </w:rPr>
        <w:t>João Mauro Bernardo</w:t>
      </w:r>
      <w:r w:rsidR="00696F61" w:rsidRPr="008702C0">
        <w:rPr>
          <w:rFonts w:ascii="Garamond" w:hAnsi="Garamond" w:cs="Arial"/>
          <w:b/>
        </w:rPr>
        <w:t xml:space="preserve">, </w:t>
      </w:r>
      <w:r w:rsidR="00AD7026">
        <w:rPr>
          <w:rFonts w:ascii="Garamond" w:hAnsi="Garamond" w:cs="Arial"/>
          <w:b/>
        </w:rPr>
        <w:t>encontrando-se ainda vigente</w:t>
      </w:r>
      <w:r w:rsidR="00617068">
        <w:rPr>
          <w:rFonts w:ascii="Garamond" w:hAnsi="Garamond" w:cs="Arial"/>
          <w:b/>
        </w:rPr>
        <w:t xml:space="preserve"> na gestão do atual Prefeito, Sr. Carlos Alberto Morais</w:t>
      </w:r>
      <w:r w:rsidR="00AD7026">
        <w:rPr>
          <w:rFonts w:ascii="Garamond" w:hAnsi="Garamond" w:cs="Arial"/>
          <w:b/>
        </w:rPr>
        <w:t xml:space="preserve">, </w:t>
      </w:r>
      <w:r w:rsidR="00AD7026" w:rsidRPr="00AB1F1F">
        <w:rPr>
          <w:rFonts w:ascii="Garamond" w:hAnsi="Garamond" w:cs="Arial"/>
          <w:b/>
        </w:rPr>
        <w:t xml:space="preserve">resultado da realização de </w:t>
      </w:r>
      <w:r w:rsidR="00617068">
        <w:rPr>
          <w:rFonts w:ascii="Garamond" w:hAnsi="Garamond" w:cs="Arial"/>
          <w:b/>
        </w:rPr>
        <w:t>cinco</w:t>
      </w:r>
      <w:r w:rsidR="00AD7026" w:rsidRPr="00AB1F1F">
        <w:rPr>
          <w:rFonts w:ascii="Garamond" w:hAnsi="Garamond" w:cs="Arial"/>
          <w:b/>
        </w:rPr>
        <w:t xml:space="preserve"> processos de inexigibilidade de licitação</w:t>
      </w:r>
      <w:r w:rsidR="00AD7026">
        <w:rPr>
          <w:rFonts w:ascii="Garamond" w:hAnsi="Garamond" w:cs="Arial"/>
          <w:b/>
        </w:rPr>
        <w:t>.</w:t>
      </w:r>
    </w:p>
    <w:p w:rsidR="006736D8" w:rsidRPr="006736D8" w:rsidRDefault="006736D8" w:rsidP="006736D8">
      <w:pPr>
        <w:widowControl w:val="0"/>
        <w:spacing w:line="360" w:lineRule="auto"/>
        <w:jc w:val="both"/>
        <w:rPr>
          <w:rFonts w:ascii="Garamond" w:hAnsi="Garamond" w:cs="Arial"/>
          <w:b/>
        </w:rPr>
      </w:pPr>
    </w:p>
    <w:p w:rsidR="00C9704C" w:rsidRPr="002F73FA" w:rsidRDefault="00C9704C" w:rsidP="00754BF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Pois bem.</w:t>
      </w:r>
      <w:r w:rsidR="002F73FA">
        <w:rPr>
          <w:rFonts w:ascii="Garamond" w:hAnsi="Garamond" w:cs="Arial"/>
        </w:rPr>
        <w:t xml:space="preserve"> </w:t>
      </w:r>
      <w:r w:rsidRPr="002F73FA">
        <w:rPr>
          <w:rFonts w:ascii="Garamond" w:hAnsi="Garamond" w:cs="Arial"/>
        </w:rPr>
        <w:t>A Constituição Federal de 1988</w:t>
      </w:r>
      <w:r w:rsidR="001E156E" w:rsidRPr="002F73FA">
        <w:rPr>
          <w:rFonts w:ascii="Garamond" w:hAnsi="Garamond" w:cs="Arial"/>
        </w:rPr>
        <w:t xml:space="preserve"> é expressa ao exigir a realização do processo de licitação pública, com igualdade de condições e competição, para a contratação de obras, serviços, compras ou alienações, ressalvados os casos específicos da lei (art. 37, XXI</w:t>
      </w:r>
      <w:r w:rsidR="001E156E">
        <w:rPr>
          <w:rStyle w:val="Refdenotaderodap"/>
          <w:rFonts w:ascii="Garamond" w:hAnsi="Garamond" w:cs="Arial"/>
        </w:rPr>
        <w:footnoteReference w:id="1"/>
      </w:r>
      <w:r w:rsidR="001E156E" w:rsidRPr="002F73FA">
        <w:rPr>
          <w:rFonts w:ascii="Garamond" w:hAnsi="Garamond" w:cs="Arial"/>
        </w:rPr>
        <w:t>).</w:t>
      </w:r>
    </w:p>
    <w:p w:rsidR="001E156E" w:rsidRPr="001E156E" w:rsidRDefault="001E156E" w:rsidP="00754BF0">
      <w:pPr>
        <w:pStyle w:val="PargrafodaLista"/>
        <w:spacing w:line="360" w:lineRule="auto"/>
        <w:rPr>
          <w:rFonts w:ascii="Garamond" w:hAnsi="Garamond" w:cs="Arial"/>
          <w:b/>
        </w:rPr>
      </w:pPr>
    </w:p>
    <w:p w:rsidR="001E156E" w:rsidRPr="001E156E" w:rsidRDefault="009C2195" w:rsidP="00754BF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w:t>
      </w:r>
      <w:r w:rsidR="001E156E">
        <w:rPr>
          <w:rFonts w:ascii="Garamond" w:hAnsi="Garamond" w:cs="Arial"/>
        </w:rPr>
        <w:t xml:space="preserve"> regra é a licitação. </w:t>
      </w:r>
    </w:p>
    <w:p w:rsidR="001E156E" w:rsidRPr="001E156E" w:rsidRDefault="001E156E" w:rsidP="00754BF0">
      <w:pPr>
        <w:pStyle w:val="PargrafodaLista"/>
        <w:spacing w:line="360" w:lineRule="auto"/>
        <w:rPr>
          <w:rFonts w:ascii="Garamond" w:hAnsi="Garamond" w:cs="Arial"/>
          <w:b/>
        </w:rPr>
      </w:pPr>
    </w:p>
    <w:p w:rsidR="001E156E" w:rsidRPr="006736D8" w:rsidRDefault="009C2195" w:rsidP="00754BF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Ex</w:t>
      </w:r>
      <w:r w:rsidR="001E156E">
        <w:rPr>
          <w:rFonts w:ascii="Garamond" w:hAnsi="Garamond" w:cs="Arial"/>
        </w:rPr>
        <w:t>istem as exceções</w:t>
      </w:r>
      <w:r w:rsidR="00B84499">
        <w:rPr>
          <w:rFonts w:ascii="Garamond" w:hAnsi="Garamond" w:cs="Arial"/>
        </w:rPr>
        <w:t>, e a</w:t>
      </w:r>
      <w:r w:rsidR="001E156E">
        <w:rPr>
          <w:rFonts w:ascii="Garamond" w:hAnsi="Garamond" w:cs="Arial"/>
        </w:rPr>
        <w:t xml:space="preserve"> inexigibilidade de licitação, prevista no </w:t>
      </w:r>
      <w:r w:rsidR="001E156E">
        <w:rPr>
          <w:rFonts w:ascii="Garamond" w:hAnsi="Garamond" w:cs="Arial"/>
        </w:rPr>
        <w:lastRenderedPageBreak/>
        <w:t>artigo 25 da Lei Federal n. 8.666/1993, é uma delas.</w:t>
      </w:r>
    </w:p>
    <w:p w:rsidR="006736D8" w:rsidRPr="006736D8" w:rsidRDefault="006736D8" w:rsidP="006736D8">
      <w:pPr>
        <w:widowControl w:val="0"/>
        <w:spacing w:line="360" w:lineRule="auto"/>
        <w:jc w:val="both"/>
        <w:rPr>
          <w:rFonts w:ascii="Garamond" w:hAnsi="Garamond" w:cs="Arial"/>
          <w:b/>
        </w:rPr>
      </w:pPr>
    </w:p>
    <w:p w:rsidR="001E156E" w:rsidRPr="001E156E" w:rsidRDefault="001E156E" w:rsidP="00754BF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Segundo o texto da norma, a licitação é inexigível quando houver inviabilidade de competição, especialmente:</w:t>
      </w:r>
    </w:p>
    <w:p w:rsidR="001E156E" w:rsidRPr="001E156E" w:rsidRDefault="001E156E" w:rsidP="00754BF0">
      <w:pPr>
        <w:pStyle w:val="PargrafodaLista"/>
        <w:spacing w:line="360" w:lineRule="auto"/>
        <w:rPr>
          <w:rFonts w:ascii="Garamond" w:hAnsi="Garamond" w:cs="Arial"/>
          <w:b/>
        </w:rPr>
      </w:pPr>
    </w:p>
    <w:p w:rsidR="001E156E" w:rsidRPr="001E156E" w:rsidRDefault="001E156E" w:rsidP="00754BF0">
      <w:pPr>
        <w:pStyle w:val="PargrafodaLista"/>
        <w:widowControl w:val="0"/>
        <w:spacing w:line="360" w:lineRule="auto"/>
        <w:ind w:left="1418"/>
        <w:jc w:val="both"/>
        <w:rPr>
          <w:rFonts w:ascii="Garamond" w:hAnsi="Garamond" w:cs="Arial"/>
          <w:sz w:val="22"/>
          <w:szCs w:val="22"/>
        </w:rPr>
      </w:pPr>
      <w:r w:rsidRPr="001E156E">
        <w:rPr>
          <w:rFonts w:ascii="Garamond" w:hAnsi="Garamond" w:cs="Arial"/>
          <w:sz w:val="22"/>
          <w:szCs w:val="22"/>
        </w:rPr>
        <w:t>Art. 25 (...)</w:t>
      </w:r>
    </w:p>
    <w:p w:rsidR="001E156E" w:rsidRPr="001E156E" w:rsidRDefault="001E156E" w:rsidP="00754BF0">
      <w:pPr>
        <w:pStyle w:val="PargrafodaLista"/>
        <w:widowControl w:val="0"/>
        <w:spacing w:line="360" w:lineRule="auto"/>
        <w:ind w:left="1418"/>
        <w:jc w:val="both"/>
        <w:rPr>
          <w:rFonts w:ascii="Garamond" w:hAnsi="Garamond" w:cs="Arial"/>
          <w:color w:val="000000"/>
          <w:sz w:val="22"/>
          <w:szCs w:val="22"/>
          <w:shd w:val="clear" w:color="auto" w:fill="FFFFFF"/>
        </w:rPr>
      </w:pPr>
      <w:r w:rsidRPr="001E156E">
        <w:rPr>
          <w:rFonts w:ascii="Garamond" w:hAnsi="Garamond" w:cs="Arial"/>
          <w:sz w:val="22"/>
          <w:szCs w:val="22"/>
        </w:rPr>
        <w:t xml:space="preserve">I - </w:t>
      </w:r>
      <w:proofErr w:type="gramStart"/>
      <w:r w:rsidRPr="001E156E">
        <w:rPr>
          <w:rFonts w:ascii="Garamond" w:hAnsi="Garamond" w:cs="Arial"/>
          <w:color w:val="000000"/>
          <w:sz w:val="22"/>
          <w:szCs w:val="22"/>
          <w:shd w:val="clear" w:color="auto" w:fill="FFFFFF"/>
        </w:rPr>
        <w:t>para</w:t>
      </w:r>
      <w:proofErr w:type="gramEnd"/>
      <w:r w:rsidRPr="001E156E">
        <w:rPr>
          <w:rFonts w:ascii="Garamond" w:hAnsi="Garamond" w:cs="Arial"/>
          <w:color w:val="000000"/>
          <w:sz w:val="22"/>
          <w:szCs w:val="22"/>
          <w:shd w:val="clear" w:color="auto" w:fill="FFFFFF"/>
        </w:rPr>
        <w:t xml:space="preserve"> aquisição de materiais, equipamentos, ou gêneros que só possam ser fornecidos por produtor, empresa ou representante comercial exclusivo, vedada a preferência de marca, devendo a comprovação de exclusividade ser feita através de atestado fornecido pelo órgão de registro do comércio do local em que se realizaria a licitação ou a obra ou o serviço, pelo Sindicato, Federação ou Confederação Patronal, ou, ainda, pelas entidades equivalentes;</w:t>
      </w:r>
    </w:p>
    <w:p w:rsidR="001E156E" w:rsidRPr="005E32E0" w:rsidRDefault="001E156E" w:rsidP="00754BF0">
      <w:pPr>
        <w:pStyle w:val="PargrafodaLista"/>
        <w:widowControl w:val="0"/>
        <w:spacing w:line="360" w:lineRule="auto"/>
        <w:ind w:left="1418"/>
        <w:jc w:val="both"/>
        <w:rPr>
          <w:rFonts w:ascii="Garamond" w:hAnsi="Garamond" w:cs="Arial"/>
          <w:color w:val="000000"/>
          <w:sz w:val="22"/>
          <w:szCs w:val="22"/>
          <w:u w:val="single"/>
          <w:shd w:val="clear" w:color="auto" w:fill="FFFFFF"/>
        </w:rPr>
      </w:pPr>
      <w:r w:rsidRPr="005E32E0">
        <w:rPr>
          <w:rFonts w:ascii="Garamond" w:hAnsi="Garamond" w:cs="Arial"/>
          <w:sz w:val="22"/>
          <w:szCs w:val="22"/>
          <w:u w:val="single"/>
        </w:rPr>
        <w:t xml:space="preserve">II - </w:t>
      </w:r>
      <w:proofErr w:type="gramStart"/>
      <w:r w:rsidRPr="005E32E0">
        <w:rPr>
          <w:rFonts w:ascii="Garamond" w:hAnsi="Garamond" w:cs="Arial"/>
          <w:color w:val="000000"/>
          <w:sz w:val="22"/>
          <w:szCs w:val="22"/>
          <w:u w:val="single"/>
          <w:shd w:val="clear" w:color="auto" w:fill="FFFFFF"/>
        </w:rPr>
        <w:t>para</w:t>
      </w:r>
      <w:proofErr w:type="gramEnd"/>
      <w:r w:rsidRPr="005E32E0">
        <w:rPr>
          <w:rFonts w:ascii="Garamond" w:hAnsi="Garamond" w:cs="Arial"/>
          <w:color w:val="000000"/>
          <w:sz w:val="22"/>
          <w:szCs w:val="22"/>
          <w:u w:val="single"/>
          <w:shd w:val="clear" w:color="auto" w:fill="FFFFFF"/>
        </w:rPr>
        <w:t xml:space="preserve"> a contratação de serviços técnicos enumerados no art. 13 desta Lei, de natureza singular, com profissionais ou empresas de notória especialização, vedada a inexigibilidade para serviços de publicidade e divulgação;</w:t>
      </w:r>
    </w:p>
    <w:p w:rsidR="001E156E" w:rsidRPr="001E156E" w:rsidRDefault="001E156E" w:rsidP="00754BF0">
      <w:pPr>
        <w:pStyle w:val="PargrafodaLista"/>
        <w:widowControl w:val="0"/>
        <w:spacing w:line="360" w:lineRule="auto"/>
        <w:ind w:left="1418"/>
        <w:jc w:val="both"/>
        <w:rPr>
          <w:rFonts w:ascii="Garamond" w:hAnsi="Garamond" w:cs="Arial"/>
          <w:sz w:val="22"/>
          <w:szCs w:val="22"/>
        </w:rPr>
      </w:pPr>
      <w:r w:rsidRPr="001E156E">
        <w:rPr>
          <w:rFonts w:ascii="Garamond" w:hAnsi="Garamond" w:cs="Arial"/>
          <w:sz w:val="22"/>
          <w:szCs w:val="22"/>
        </w:rPr>
        <w:t xml:space="preserve">III - </w:t>
      </w:r>
      <w:r w:rsidRPr="001E156E">
        <w:rPr>
          <w:rFonts w:ascii="Garamond" w:hAnsi="Garamond" w:cs="Arial"/>
          <w:color w:val="000000"/>
          <w:sz w:val="22"/>
          <w:szCs w:val="22"/>
          <w:shd w:val="clear" w:color="auto" w:fill="FFFFFF"/>
        </w:rPr>
        <w:t>para contratação de profissional de qualquer setor artístico, diretamente ou através de empresário exclusivo, desde que consagrado pela crítica especializada ou pela opinião pública.</w:t>
      </w:r>
    </w:p>
    <w:p w:rsidR="009200B8" w:rsidRPr="009200B8" w:rsidRDefault="009200B8" w:rsidP="00754BF0">
      <w:pPr>
        <w:pStyle w:val="PargrafodaLista"/>
        <w:widowControl w:val="0"/>
        <w:spacing w:line="360" w:lineRule="auto"/>
        <w:ind w:left="1418"/>
        <w:jc w:val="both"/>
        <w:rPr>
          <w:rFonts w:ascii="Garamond" w:hAnsi="Garamond" w:cs="Arial"/>
          <w:b/>
        </w:rPr>
      </w:pPr>
    </w:p>
    <w:p w:rsidR="001E156E" w:rsidRPr="0082675C" w:rsidRDefault="001E156E" w:rsidP="00754BF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No caso do município de </w:t>
      </w:r>
      <w:proofErr w:type="spellStart"/>
      <w:r w:rsidR="005E32E0">
        <w:rPr>
          <w:rFonts w:ascii="Garamond" w:hAnsi="Garamond" w:cs="Arial"/>
        </w:rPr>
        <w:t>Brazópolis</w:t>
      </w:r>
      <w:proofErr w:type="spellEnd"/>
      <w:r>
        <w:rPr>
          <w:rFonts w:ascii="Garamond" w:hAnsi="Garamond" w:cs="Arial"/>
        </w:rPr>
        <w:t xml:space="preserve">, </w:t>
      </w:r>
      <w:r w:rsidR="008702C0">
        <w:rPr>
          <w:rFonts w:ascii="Garamond" w:hAnsi="Garamond" w:cs="Arial"/>
        </w:rPr>
        <w:t>o Prefeito M</w:t>
      </w:r>
      <w:r w:rsidR="0082675C">
        <w:rPr>
          <w:rFonts w:ascii="Garamond" w:hAnsi="Garamond" w:cs="Arial"/>
        </w:rPr>
        <w:t xml:space="preserve">unicipal ratificou </w:t>
      </w:r>
      <w:r w:rsidR="00A07BF1">
        <w:rPr>
          <w:rFonts w:ascii="Garamond" w:hAnsi="Garamond" w:cs="Arial"/>
        </w:rPr>
        <w:t>os processos de</w:t>
      </w:r>
      <w:r w:rsidR="0082675C">
        <w:rPr>
          <w:rFonts w:ascii="Garamond" w:hAnsi="Garamond" w:cs="Arial"/>
        </w:rPr>
        <w:t xml:space="preserve"> inexigibilidade com fundamento no art. 25</w:t>
      </w:r>
      <w:r w:rsidR="00E32C43">
        <w:rPr>
          <w:rFonts w:ascii="Garamond" w:hAnsi="Garamond" w:cs="Arial"/>
        </w:rPr>
        <w:t>, caput e inciso II,</w:t>
      </w:r>
      <w:r w:rsidR="0082675C">
        <w:rPr>
          <w:rFonts w:ascii="Garamond" w:hAnsi="Garamond" w:cs="Arial"/>
        </w:rPr>
        <w:t xml:space="preserve"> c/</w:t>
      </w:r>
      <w:proofErr w:type="gramStart"/>
      <w:r w:rsidR="0082675C">
        <w:rPr>
          <w:rFonts w:ascii="Garamond" w:hAnsi="Garamond" w:cs="Arial"/>
        </w:rPr>
        <w:t>c</w:t>
      </w:r>
      <w:proofErr w:type="gramEnd"/>
      <w:r w:rsidR="0082675C">
        <w:rPr>
          <w:rFonts w:ascii="Garamond" w:hAnsi="Garamond" w:cs="Arial"/>
        </w:rPr>
        <w:t xml:space="preserve"> o art. 13</w:t>
      </w:r>
      <w:r w:rsidR="00E32C43">
        <w:rPr>
          <w:rFonts w:ascii="Garamond" w:hAnsi="Garamond" w:cs="Arial"/>
        </w:rPr>
        <w:t>,</w:t>
      </w:r>
      <w:r w:rsidR="0082675C">
        <w:rPr>
          <w:rFonts w:ascii="Garamond" w:hAnsi="Garamond" w:cs="Arial"/>
        </w:rPr>
        <w:t xml:space="preserve"> da Lei Federal n. 8.666/1993. </w:t>
      </w:r>
    </w:p>
    <w:p w:rsidR="0082675C" w:rsidRPr="0082675C" w:rsidRDefault="0082675C" w:rsidP="00754BF0">
      <w:pPr>
        <w:pStyle w:val="PargrafodaLista"/>
        <w:widowControl w:val="0"/>
        <w:spacing w:line="360" w:lineRule="auto"/>
        <w:ind w:left="1418"/>
        <w:jc w:val="both"/>
        <w:rPr>
          <w:rFonts w:ascii="Garamond" w:hAnsi="Garamond" w:cs="Arial"/>
          <w:b/>
        </w:rPr>
      </w:pPr>
    </w:p>
    <w:p w:rsidR="0082675C" w:rsidRPr="00C453BD" w:rsidRDefault="00C453BD" w:rsidP="00754BF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município então deveria observar</w:t>
      </w:r>
      <w:r w:rsidR="00A07BF1">
        <w:rPr>
          <w:rFonts w:ascii="Garamond" w:hAnsi="Garamond" w:cs="Arial"/>
        </w:rPr>
        <w:t xml:space="preserve"> cumulativamente</w:t>
      </w:r>
      <w:r>
        <w:rPr>
          <w:rFonts w:ascii="Garamond" w:hAnsi="Garamond" w:cs="Arial"/>
        </w:rPr>
        <w:t xml:space="preserve"> os requisitos expressos na legislação </w:t>
      </w:r>
      <w:r w:rsidR="00B26FB9">
        <w:rPr>
          <w:rFonts w:ascii="Garamond" w:hAnsi="Garamond" w:cs="Arial"/>
        </w:rPr>
        <w:t xml:space="preserve">específica </w:t>
      </w:r>
      <w:r>
        <w:rPr>
          <w:rFonts w:ascii="Garamond" w:hAnsi="Garamond" w:cs="Arial"/>
        </w:rPr>
        <w:t>para a contratação direta da empresa ADPM – Administração Pública para Municípios Ltda., por meio de inexigibilidade, que são eles: (i) inviabilidade de competição, (</w:t>
      </w:r>
      <w:proofErr w:type="spellStart"/>
      <w:r>
        <w:rPr>
          <w:rFonts w:ascii="Garamond" w:hAnsi="Garamond" w:cs="Arial"/>
        </w:rPr>
        <w:t>ii</w:t>
      </w:r>
      <w:proofErr w:type="spellEnd"/>
      <w:r>
        <w:rPr>
          <w:rFonts w:ascii="Garamond" w:hAnsi="Garamond" w:cs="Arial"/>
        </w:rPr>
        <w:t>) singularidade do objeto e (</w:t>
      </w:r>
      <w:proofErr w:type="spellStart"/>
      <w:r>
        <w:rPr>
          <w:rFonts w:ascii="Garamond" w:hAnsi="Garamond" w:cs="Arial"/>
        </w:rPr>
        <w:t>iii</w:t>
      </w:r>
      <w:proofErr w:type="spellEnd"/>
      <w:r>
        <w:rPr>
          <w:rFonts w:ascii="Garamond" w:hAnsi="Garamond" w:cs="Arial"/>
        </w:rPr>
        <w:t>) notória especialização do contratado (Art. 25, caput e inciso II, da Lei Federal n. 8.666/1993).</w:t>
      </w:r>
    </w:p>
    <w:p w:rsidR="00C453BD" w:rsidRPr="006736D8" w:rsidRDefault="00A07BF1" w:rsidP="00754BF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Entretanto, não foi o constat</w:t>
      </w:r>
      <w:r w:rsidR="009C2195">
        <w:rPr>
          <w:rFonts w:ascii="Garamond" w:hAnsi="Garamond" w:cs="Arial"/>
        </w:rPr>
        <w:t>ado</w:t>
      </w:r>
      <w:r>
        <w:rPr>
          <w:rFonts w:ascii="Garamond" w:hAnsi="Garamond" w:cs="Arial"/>
        </w:rPr>
        <w:t>.</w:t>
      </w:r>
    </w:p>
    <w:p w:rsidR="006736D8" w:rsidRPr="00B0764E" w:rsidRDefault="006736D8" w:rsidP="006736D8">
      <w:pPr>
        <w:pStyle w:val="PargrafodaLista"/>
        <w:widowControl w:val="0"/>
        <w:spacing w:line="360" w:lineRule="auto"/>
        <w:ind w:left="1418"/>
        <w:jc w:val="both"/>
        <w:rPr>
          <w:rFonts w:ascii="Garamond" w:hAnsi="Garamond" w:cs="Arial"/>
          <w:b/>
        </w:rPr>
      </w:pPr>
    </w:p>
    <w:p w:rsidR="00A07BF1" w:rsidRPr="00701EE7" w:rsidRDefault="00A07BF1" w:rsidP="002B183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De fato, </w:t>
      </w:r>
      <w:r w:rsidR="005E32E0">
        <w:rPr>
          <w:rFonts w:ascii="Garamond" w:hAnsi="Garamond" w:cs="Arial"/>
        </w:rPr>
        <w:t>verifico</w:t>
      </w:r>
      <w:r>
        <w:rPr>
          <w:rFonts w:ascii="Garamond" w:hAnsi="Garamond" w:cs="Arial"/>
        </w:rPr>
        <w:t xml:space="preserve"> que a empresa contratada possui notória especialização na prestação de serviços de assessoria contábil, diante da vasta experiência em outros munic</w:t>
      </w:r>
      <w:r w:rsidR="00701EE7">
        <w:rPr>
          <w:rFonts w:ascii="Garamond" w:hAnsi="Garamond" w:cs="Arial"/>
        </w:rPr>
        <w:t>ípios e da qualificação de seus funcionários, demonstradas no currículo por ela juntado aos autos de inexigibilidade.</w:t>
      </w:r>
    </w:p>
    <w:p w:rsidR="00701EE7" w:rsidRPr="00701EE7" w:rsidRDefault="00701EE7" w:rsidP="002B1833">
      <w:pPr>
        <w:pStyle w:val="PargrafodaLista"/>
        <w:spacing w:line="360" w:lineRule="auto"/>
        <w:rPr>
          <w:rFonts w:ascii="Garamond" w:hAnsi="Garamond" w:cs="Arial"/>
          <w:b/>
        </w:rPr>
      </w:pPr>
    </w:p>
    <w:p w:rsidR="00701EE7" w:rsidRPr="00177241" w:rsidRDefault="00701EE7" w:rsidP="002B183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Restam ausentes, porém, a verificação da singularidade do objeto e da inviabilidade de competição, requisito</w:t>
      </w:r>
      <w:r w:rsidR="00F82007">
        <w:rPr>
          <w:rFonts w:ascii="Garamond" w:hAnsi="Garamond" w:cs="Arial"/>
        </w:rPr>
        <w:t>s</w:t>
      </w:r>
      <w:r>
        <w:rPr>
          <w:rFonts w:ascii="Garamond" w:hAnsi="Garamond" w:cs="Arial"/>
        </w:rPr>
        <w:t xml:space="preserve"> intrínseco</w:t>
      </w:r>
      <w:r w:rsidR="00F82007">
        <w:rPr>
          <w:rFonts w:ascii="Garamond" w:hAnsi="Garamond" w:cs="Arial"/>
        </w:rPr>
        <w:t>s</w:t>
      </w:r>
      <w:r>
        <w:rPr>
          <w:rFonts w:ascii="Garamond" w:hAnsi="Garamond" w:cs="Arial"/>
        </w:rPr>
        <w:t xml:space="preserve"> ao processo de inexigibilidade de licitação.</w:t>
      </w:r>
    </w:p>
    <w:p w:rsidR="00177241" w:rsidRPr="00177241" w:rsidRDefault="00177241" w:rsidP="002B1833">
      <w:pPr>
        <w:widowControl w:val="0"/>
        <w:spacing w:line="360" w:lineRule="auto"/>
        <w:jc w:val="both"/>
        <w:rPr>
          <w:rFonts w:ascii="Garamond" w:hAnsi="Garamond" w:cs="Arial"/>
          <w:b/>
        </w:rPr>
      </w:pPr>
    </w:p>
    <w:p w:rsidR="00701EE7" w:rsidRPr="00F358C6" w:rsidRDefault="00701EE7" w:rsidP="002B183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Primeiro porque </w:t>
      </w:r>
      <w:r w:rsidRPr="00F0440D">
        <w:rPr>
          <w:rFonts w:ascii="Garamond" w:hAnsi="Garamond" w:cs="Arial"/>
          <w:b/>
        </w:rPr>
        <w:t>serviço singular</w:t>
      </w:r>
      <w:r>
        <w:rPr>
          <w:rFonts w:ascii="Garamond" w:hAnsi="Garamond" w:cs="Arial"/>
        </w:rPr>
        <w:t xml:space="preserve"> é aquele que não se permite confundir com qualquer outro, </w:t>
      </w:r>
      <w:r w:rsidR="00526540">
        <w:rPr>
          <w:rFonts w:ascii="Garamond" w:hAnsi="Garamond" w:cs="Arial"/>
        </w:rPr>
        <w:t>devido à sua complexidade e excepcionalidade</w:t>
      </w:r>
      <w:r>
        <w:rPr>
          <w:rFonts w:ascii="Garamond" w:hAnsi="Garamond" w:cs="Arial"/>
        </w:rPr>
        <w:t xml:space="preserve">. Evidentemente, a </w:t>
      </w:r>
      <w:r>
        <w:rPr>
          <w:rFonts w:ascii="Garamond" w:hAnsi="Garamond" w:cs="Arial"/>
          <w:i/>
        </w:rPr>
        <w:t>prestação de serviço técnico profissional especializado em auditoria e consultoria contábil, administrativa, financeira e de gestão em administração pública</w:t>
      </w:r>
      <w:r w:rsidR="00F50FB9">
        <w:rPr>
          <w:rFonts w:ascii="Garamond" w:hAnsi="Garamond" w:cs="Arial"/>
          <w:i/>
        </w:rPr>
        <w:t xml:space="preserve"> </w:t>
      </w:r>
      <w:r w:rsidR="00F50FB9">
        <w:rPr>
          <w:rFonts w:ascii="Garamond" w:hAnsi="Garamond" w:cs="Arial"/>
        </w:rPr>
        <w:t>(cláusula primeira dos contratos celebrados)</w:t>
      </w:r>
      <w:r>
        <w:rPr>
          <w:rFonts w:ascii="Garamond" w:hAnsi="Garamond" w:cs="Arial"/>
        </w:rPr>
        <w:t>, objeto dos processos ora analisados, não se traduz em um serviço singular.</w:t>
      </w:r>
    </w:p>
    <w:p w:rsidR="00F358C6" w:rsidRPr="00F358C6" w:rsidRDefault="00F358C6" w:rsidP="002B1833">
      <w:pPr>
        <w:widowControl w:val="0"/>
        <w:spacing w:line="360" w:lineRule="auto"/>
        <w:jc w:val="both"/>
        <w:rPr>
          <w:rFonts w:ascii="Garamond" w:hAnsi="Garamond" w:cs="Arial"/>
          <w:b/>
        </w:rPr>
      </w:pPr>
    </w:p>
    <w:p w:rsidR="00F50FB9" w:rsidRPr="00F50FB9" w:rsidRDefault="00701EE7" w:rsidP="002B183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Pelo contrário, são práticas corriqueiras e pertencentes à rotina diária de qualquer administração pública, </w:t>
      </w:r>
      <w:r w:rsidR="00FC5F38">
        <w:rPr>
          <w:rFonts w:ascii="Garamond" w:hAnsi="Garamond" w:cs="Arial"/>
        </w:rPr>
        <w:t>as quais devem ser realizada</w:t>
      </w:r>
      <w:r>
        <w:rPr>
          <w:rFonts w:ascii="Garamond" w:hAnsi="Garamond" w:cs="Arial"/>
        </w:rPr>
        <w:t>s pelo corpo técnico efetivo do ente federativo.</w:t>
      </w:r>
    </w:p>
    <w:p w:rsidR="00701EE7" w:rsidRPr="00701EE7" w:rsidRDefault="00701EE7" w:rsidP="002B1833">
      <w:pPr>
        <w:pStyle w:val="PargrafodaLista"/>
        <w:spacing w:line="360" w:lineRule="auto"/>
        <w:rPr>
          <w:rFonts w:ascii="Garamond" w:hAnsi="Garamond" w:cs="Arial"/>
          <w:b/>
        </w:rPr>
      </w:pPr>
    </w:p>
    <w:p w:rsidR="00701EE7" w:rsidRPr="004F3569" w:rsidRDefault="00701EE7" w:rsidP="002B183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meu ver, trata-se de objeto indeterminado e </w:t>
      </w:r>
      <w:r w:rsidR="00BE143E">
        <w:rPr>
          <w:rFonts w:ascii="Garamond" w:hAnsi="Garamond" w:cs="Arial"/>
        </w:rPr>
        <w:t>aberto</w:t>
      </w:r>
      <w:r w:rsidR="00553743">
        <w:rPr>
          <w:rFonts w:ascii="Garamond" w:hAnsi="Garamond" w:cs="Arial"/>
        </w:rPr>
        <w:t>, que estabelece</w:t>
      </w:r>
      <w:r w:rsidR="00F50FB9">
        <w:rPr>
          <w:rFonts w:ascii="Garamond" w:hAnsi="Garamond" w:cs="Arial"/>
        </w:rPr>
        <w:t xml:space="preserve"> amplo conjunto de atividades</w:t>
      </w:r>
      <w:r w:rsidR="00BE143E">
        <w:rPr>
          <w:rFonts w:ascii="Garamond" w:hAnsi="Garamond" w:cs="Arial"/>
        </w:rPr>
        <w:t>, colocando-nos diante de um típico contrato denominado “guarda-chuva”, por não estabelecer com precisão os serviços que serão prestados pela empresa contratada.</w:t>
      </w:r>
    </w:p>
    <w:p w:rsidR="004F3569" w:rsidRPr="004F3569" w:rsidRDefault="004F3569" w:rsidP="002B1833">
      <w:pPr>
        <w:widowControl w:val="0"/>
        <w:spacing w:line="360" w:lineRule="auto"/>
        <w:jc w:val="both"/>
        <w:rPr>
          <w:rFonts w:ascii="Garamond" w:hAnsi="Garamond" w:cs="Arial"/>
          <w:b/>
        </w:rPr>
      </w:pPr>
    </w:p>
    <w:p w:rsidR="00D13AC7" w:rsidRDefault="006D566E" w:rsidP="002B1833">
      <w:pPr>
        <w:pStyle w:val="PargrafodaLista"/>
        <w:widowControl w:val="0"/>
        <w:numPr>
          <w:ilvl w:val="0"/>
          <w:numId w:val="14"/>
        </w:numPr>
        <w:spacing w:line="360" w:lineRule="auto"/>
        <w:ind w:left="0" w:firstLine="1418"/>
        <w:jc w:val="both"/>
        <w:rPr>
          <w:rFonts w:ascii="Garamond" w:hAnsi="Garamond" w:cs="Arial"/>
          <w:b/>
        </w:rPr>
      </w:pPr>
      <w:r w:rsidRPr="006D566E">
        <w:rPr>
          <w:rFonts w:ascii="Garamond" w:hAnsi="Garamond" w:cs="Arial"/>
          <w:b/>
        </w:rPr>
        <w:lastRenderedPageBreak/>
        <w:t xml:space="preserve">Impossível, então, o objeto da contratação ser denominado como </w:t>
      </w:r>
      <w:r w:rsidR="00937A90">
        <w:rPr>
          <w:rFonts w:ascii="Garamond" w:hAnsi="Garamond" w:cs="Arial"/>
          <w:b/>
        </w:rPr>
        <w:t>“</w:t>
      </w:r>
      <w:r w:rsidRPr="006D566E">
        <w:rPr>
          <w:rFonts w:ascii="Garamond" w:hAnsi="Garamond" w:cs="Arial"/>
          <w:b/>
        </w:rPr>
        <w:t>serviço de natureza singular</w:t>
      </w:r>
      <w:r w:rsidR="00937A90">
        <w:rPr>
          <w:rFonts w:ascii="Garamond" w:hAnsi="Garamond" w:cs="Arial"/>
          <w:b/>
        </w:rPr>
        <w:t>”</w:t>
      </w:r>
      <w:r w:rsidR="001A08D8">
        <w:rPr>
          <w:rFonts w:ascii="Garamond" w:hAnsi="Garamond" w:cs="Arial"/>
          <w:b/>
        </w:rPr>
        <w:t>.</w:t>
      </w:r>
    </w:p>
    <w:p w:rsidR="006736D8" w:rsidRPr="006736D8" w:rsidRDefault="006736D8" w:rsidP="006736D8">
      <w:pPr>
        <w:widowControl w:val="0"/>
        <w:spacing w:line="360" w:lineRule="auto"/>
        <w:jc w:val="both"/>
        <w:rPr>
          <w:rFonts w:ascii="Garamond" w:hAnsi="Garamond" w:cs="Arial"/>
          <w:b/>
        </w:rPr>
      </w:pPr>
    </w:p>
    <w:p w:rsidR="00D13AC7" w:rsidRPr="004F3569" w:rsidRDefault="00603C85" w:rsidP="002B183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Segundo</w:t>
      </w:r>
      <w:r w:rsidR="0076392A">
        <w:rPr>
          <w:rFonts w:ascii="Garamond" w:hAnsi="Garamond" w:cs="Arial"/>
        </w:rPr>
        <w:t>,</w:t>
      </w:r>
      <w:r>
        <w:rPr>
          <w:rFonts w:ascii="Garamond" w:hAnsi="Garamond" w:cs="Arial"/>
        </w:rPr>
        <w:t xml:space="preserve"> e p</w:t>
      </w:r>
      <w:r w:rsidR="00BE143E">
        <w:rPr>
          <w:rFonts w:ascii="Garamond" w:hAnsi="Garamond" w:cs="Arial"/>
        </w:rPr>
        <w:t xml:space="preserve">or decorrência lógica, </w:t>
      </w:r>
      <w:r w:rsidR="0076392A">
        <w:rPr>
          <w:rFonts w:ascii="Garamond" w:hAnsi="Garamond" w:cs="Arial"/>
        </w:rPr>
        <w:t xml:space="preserve">porque </w:t>
      </w:r>
      <w:r w:rsidR="00BE143E">
        <w:rPr>
          <w:rFonts w:ascii="Garamond" w:hAnsi="Garamond" w:cs="Arial"/>
        </w:rPr>
        <w:t xml:space="preserve">não restou configurada nos processos de inexigibilidade do município de </w:t>
      </w:r>
      <w:proofErr w:type="spellStart"/>
      <w:r w:rsidR="004F3569">
        <w:rPr>
          <w:rFonts w:ascii="Garamond" w:hAnsi="Garamond" w:cs="Arial"/>
        </w:rPr>
        <w:t>Brazópolis</w:t>
      </w:r>
      <w:proofErr w:type="spellEnd"/>
      <w:r w:rsidR="00BE143E">
        <w:rPr>
          <w:rFonts w:ascii="Garamond" w:hAnsi="Garamond" w:cs="Arial"/>
        </w:rPr>
        <w:t xml:space="preserve"> a </w:t>
      </w:r>
      <w:r w:rsidR="00BE143E" w:rsidRPr="00F0440D">
        <w:rPr>
          <w:rFonts w:ascii="Garamond" w:hAnsi="Garamond" w:cs="Arial"/>
          <w:b/>
        </w:rPr>
        <w:t>inviabilidade de competição.</w:t>
      </w:r>
      <w:r w:rsidR="00BE143E">
        <w:rPr>
          <w:rFonts w:ascii="Garamond" w:hAnsi="Garamond" w:cs="Arial"/>
        </w:rPr>
        <w:t xml:space="preserve"> A prestação de serviços comuns de auditoria e consultoria contábil pode ser realizada por qualquer outra empresa que tenha capacidade para tanto.</w:t>
      </w:r>
    </w:p>
    <w:p w:rsidR="004F3569" w:rsidRPr="004F3569" w:rsidRDefault="004F3569" w:rsidP="002B1833">
      <w:pPr>
        <w:pStyle w:val="PargrafodaLista"/>
        <w:spacing w:line="360" w:lineRule="auto"/>
        <w:rPr>
          <w:rFonts w:ascii="Garamond" w:hAnsi="Garamond" w:cs="Arial"/>
          <w:b/>
        </w:rPr>
      </w:pPr>
    </w:p>
    <w:p w:rsidR="004F3569" w:rsidRPr="00F50FB9" w:rsidRDefault="004F3569" w:rsidP="002B183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Ao revés, para o assessor jurídico do município à época da realização dos processos de Inexigibilidade n. </w:t>
      </w:r>
      <w:r w:rsidRPr="00CB17A7">
        <w:rPr>
          <w:rFonts w:ascii="Garamond" w:hAnsi="Garamond" w:cs="Arial"/>
        </w:rPr>
        <w:t>006/2013</w:t>
      </w:r>
      <w:r>
        <w:rPr>
          <w:rFonts w:ascii="Garamond" w:hAnsi="Garamond" w:cs="Arial"/>
        </w:rPr>
        <w:t>, n. 001</w:t>
      </w:r>
      <w:r w:rsidRPr="00CB17A7">
        <w:rPr>
          <w:rFonts w:ascii="Garamond" w:hAnsi="Garamond" w:cs="Arial"/>
        </w:rPr>
        <w:t>/2014</w:t>
      </w:r>
      <w:r>
        <w:rPr>
          <w:rFonts w:ascii="Garamond" w:hAnsi="Garamond" w:cs="Arial"/>
        </w:rPr>
        <w:t xml:space="preserve"> e n. 012/2014, Sr. Jorge A. B. Murad:</w:t>
      </w:r>
    </w:p>
    <w:p w:rsidR="004F3569" w:rsidRPr="00F50FB9" w:rsidRDefault="004F3569" w:rsidP="002B1833">
      <w:pPr>
        <w:pStyle w:val="PargrafodaLista"/>
        <w:spacing w:line="360" w:lineRule="auto"/>
        <w:rPr>
          <w:rFonts w:ascii="Garamond" w:hAnsi="Garamond" w:cs="Arial"/>
          <w:b/>
        </w:rPr>
      </w:pPr>
    </w:p>
    <w:p w:rsidR="004F3569" w:rsidRPr="00283606" w:rsidRDefault="004F3569" w:rsidP="004F3569">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w:t>
      </w:r>
      <w:r w:rsidRPr="00283606">
        <w:rPr>
          <w:rFonts w:ascii="Garamond" w:hAnsi="Garamond" w:cs="Arial"/>
          <w:sz w:val="22"/>
          <w:szCs w:val="22"/>
        </w:rPr>
        <w:t xml:space="preserve"> </w:t>
      </w:r>
      <w:r>
        <w:rPr>
          <w:rFonts w:ascii="Garamond" w:hAnsi="Garamond" w:cs="Arial"/>
          <w:sz w:val="22"/>
          <w:szCs w:val="22"/>
        </w:rPr>
        <w:t xml:space="preserve">serviços singulares são os executados segundo características próprias do executor, </w:t>
      </w:r>
      <w:proofErr w:type="gramStart"/>
      <w:r>
        <w:rPr>
          <w:rFonts w:ascii="Garamond" w:hAnsi="Garamond" w:cs="Arial"/>
          <w:sz w:val="22"/>
          <w:szCs w:val="22"/>
        </w:rPr>
        <w:t>sendo pois</w:t>
      </w:r>
      <w:proofErr w:type="gramEnd"/>
      <w:r>
        <w:rPr>
          <w:rFonts w:ascii="Garamond" w:hAnsi="Garamond" w:cs="Arial"/>
          <w:sz w:val="22"/>
          <w:szCs w:val="22"/>
        </w:rPr>
        <w:t xml:space="preserve"> correta a observação de que singulares são os serviços porque apenas porque podem ser prestados, de certa maneira e com determinado </w:t>
      </w:r>
      <w:r>
        <w:rPr>
          <w:rFonts w:ascii="Garamond" w:hAnsi="Garamond" w:cs="Arial"/>
          <w:b/>
          <w:sz w:val="22"/>
          <w:szCs w:val="22"/>
        </w:rPr>
        <w:t>grau de confiabilidade</w:t>
      </w:r>
      <w:r>
        <w:rPr>
          <w:rFonts w:ascii="Garamond" w:hAnsi="Garamond" w:cs="Arial"/>
          <w:sz w:val="22"/>
          <w:szCs w:val="22"/>
        </w:rPr>
        <w:t>, por um determinado profissional ou empresa. Por isso mesmo é que a singularidade do serviço está contida no bojo da notória especialização</w:t>
      </w:r>
      <w:r w:rsidRPr="00283606">
        <w:rPr>
          <w:rFonts w:ascii="Garamond" w:hAnsi="Garamond" w:cs="Arial"/>
          <w:sz w:val="22"/>
          <w:szCs w:val="22"/>
        </w:rPr>
        <w:t>.</w:t>
      </w:r>
    </w:p>
    <w:p w:rsidR="002B1833" w:rsidRPr="002B1833" w:rsidRDefault="002B1833" w:rsidP="002B1833">
      <w:pPr>
        <w:pStyle w:val="PargrafodaLista"/>
        <w:widowControl w:val="0"/>
        <w:spacing w:line="360" w:lineRule="auto"/>
        <w:ind w:left="1418"/>
        <w:jc w:val="both"/>
        <w:rPr>
          <w:rFonts w:ascii="Garamond" w:hAnsi="Garamond" w:cs="Arial"/>
          <w:b/>
        </w:rPr>
      </w:pPr>
    </w:p>
    <w:p w:rsidR="004F3569" w:rsidRPr="008E3F7B" w:rsidRDefault="004F3569" w:rsidP="004F3569">
      <w:pPr>
        <w:pStyle w:val="PargrafodaLista"/>
        <w:widowControl w:val="0"/>
        <w:numPr>
          <w:ilvl w:val="0"/>
          <w:numId w:val="14"/>
        </w:numPr>
        <w:spacing w:line="360" w:lineRule="auto"/>
        <w:ind w:left="0" w:firstLine="1418"/>
        <w:jc w:val="both"/>
        <w:rPr>
          <w:rFonts w:ascii="Garamond" w:hAnsi="Garamond" w:cs="Arial"/>
          <w:b/>
        </w:rPr>
      </w:pPr>
      <w:r w:rsidRPr="008E3F7B">
        <w:rPr>
          <w:rFonts w:ascii="Garamond" w:hAnsi="Garamond" w:cs="Arial"/>
          <w:i/>
        </w:rPr>
        <w:t xml:space="preserve">Concessa </w:t>
      </w:r>
      <w:proofErr w:type="spellStart"/>
      <w:r w:rsidRPr="008E3F7B">
        <w:rPr>
          <w:rFonts w:ascii="Garamond" w:hAnsi="Garamond" w:cs="Arial"/>
          <w:i/>
        </w:rPr>
        <w:t>venia</w:t>
      </w:r>
      <w:proofErr w:type="spellEnd"/>
      <w:r>
        <w:rPr>
          <w:rFonts w:ascii="Garamond" w:hAnsi="Garamond" w:cs="Arial"/>
        </w:rPr>
        <w:t>, considero o argumento equivocado.</w:t>
      </w:r>
    </w:p>
    <w:p w:rsidR="004F3569" w:rsidRPr="00603C85" w:rsidRDefault="004F3569" w:rsidP="004F3569">
      <w:pPr>
        <w:pStyle w:val="PargrafodaLista"/>
        <w:widowControl w:val="0"/>
        <w:spacing w:line="360" w:lineRule="auto"/>
        <w:ind w:left="1418"/>
        <w:jc w:val="both"/>
        <w:rPr>
          <w:rFonts w:ascii="Garamond" w:hAnsi="Garamond" w:cs="Arial"/>
          <w:b/>
        </w:rPr>
      </w:pPr>
    </w:p>
    <w:p w:rsidR="004F3569" w:rsidRPr="00603C85" w:rsidRDefault="004F3569" w:rsidP="004F356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artigo 25, caput e inciso II, da Lei n. 8.666/1993 estabelece de maneira clara e expressamente os requisitos necessários para a configuração da inexigibilidade de licitação: (i) inviabilidade de competição, (</w:t>
      </w:r>
      <w:proofErr w:type="spellStart"/>
      <w:r>
        <w:rPr>
          <w:rFonts w:ascii="Garamond" w:hAnsi="Garamond" w:cs="Arial"/>
        </w:rPr>
        <w:t>ii</w:t>
      </w:r>
      <w:proofErr w:type="spellEnd"/>
      <w:r>
        <w:rPr>
          <w:rFonts w:ascii="Garamond" w:hAnsi="Garamond" w:cs="Arial"/>
        </w:rPr>
        <w:t>) singularidade do objeto e (</w:t>
      </w:r>
      <w:proofErr w:type="spellStart"/>
      <w:r>
        <w:rPr>
          <w:rFonts w:ascii="Garamond" w:hAnsi="Garamond" w:cs="Arial"/>
        </w:rPr>
        <w:t>iii</w:t>
      </w:r>
      <w:proofErr w:type="spellEnd"/>
      <w:r>
        <w:rPr>
          <w:rFonts w:ascii="Garamond" w:hAnsi="Garamond" w:cs="Arial"/>
        </w:rPr>
        <w:t xml:space="preserve">) notória especialização do contratado. </w:t>
      </w:r>
    </w:p>
    <w:p w:rsidR="004F3569" w:rsidRPr="00603C85" w:rsidRDefault="004F3569" w:rsidP="004F3569">
      <w:pPr>
        <w:pStyle w:val="PargrafodaLista"/>
        <w:spacing w:line="360" w:lineRule="auto"/>
        <w:rPr>
          <w:rFonts w:ascii="Garamond" w:hAnsi="Garamond" w:cs="Arial"/>
          <w:b/>
        </w:rPr>
      </w:pPr>
    </w:p>
    <w:p w:rsidR="004F3569" w:rsidRPr="00603C85" w:rsidRDefault="004F3569" w:rsidP="004F3569">
      <w:pPr>
        <w:pStyle w:val="PargrafodaLista"/>
        <w:widowControl w:val="0"/>
        <w:numPr>
          <w:ilvl w:val="0"/>
          <w:numId w:val="14"/>
        </w:numPr>
        <w:spacing w:line="360" w:lineRule="auto"/>
        <w:ind w:left="0" w:firstLine="1418"/>
        <w:jc w:val="both"/>
        <w:rPr>
          <w:rFonts w:ascii="Garamond" w:hAnsi="Garamond" w:cs="Arial"/>
        </w:rPr>
      </w:pPr>
      <w:r w:rsidRPr="00603C85">
        <w:rPr>
          <w:rFonts w:ascii="Garamond" w:hAnsi="Garamond" w:cs="Arial"/>
        </w:rPr>
        <w:t xml:space="preserve">O </w:t>
      </w:r>
      <w:r>
        <w:rPr>
          <w:rFonts w:ascii="Garamond" w:hAnsi="Garamond" w:cs="Arial"/>
        </w:rPr>
        <w:t xml:space="preserve">parágrafo </w:t>
      </w:r>
      <w:r w:rsidRPr="00603C85">
        <w:rPr>
          <w:rFonts w:ascii="Garamond" w:hAnsi="Garamond" w:cs="Arial"/>
        </w:rPr>
        <w:t>1º deste mesmo artigo apenas regulamenta o pressuposto da notória especialização do contratado.</w:t>
      </w:r>
    </w:p>
    <w:p w:rsidR="004F3569" w:rsidRPr="00937A90" w:rsidRDefault="004F3569" w:rsidP="004F356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A discricionariedade do gestor na escolha do contratado no processo de inexigibilidade de licitação não é absoluta. As condições previstas na legislação específica devem ser obrigatoriamente observadas, sobrepondo-se à discricionariedade de escolha do gestor municipal e ao elo de confiança que possa existir entre ele e o licitante contratado.</w:t>
      </w:r>
    </w:p>
    <w:p w:rsidR="004F3569" w:rsidRPr="00937A90" w:rsidRDefault="004F3569" w:rsidP="004F3569">
      <w:pPr>
        <w:widowControl w:val="0"/>
        <w:spacing w:line="360" w:lineRule="auto"/>
        <w:jc w:val="both"/>
        <w:rPr>
          <w:rFonts w:ascii="Garamond" w:hAnsi="Garamond" w:cs="Arial"/>
          <w:b/>
        </w:rPr>
      </w:pPr>
    </w:p>
    <w:p w:rsidR="004F3569" w:rsidRPr="00603C85" w:rsidRDefault="004F3569" w:rsidP="004F3569">
      <w:pPr>
        <w:pStyle w:val="PargrafodaLista"/>
        <w:widowControl w:val="0"/>
        <w:numPr>
          <w:ilvl w:val="0"/>
          <w:numId w:val="14"/>
        </w:numPr>
        <w:spacing w:line="360" w:lineRule="auto"/>
        <w:ind w:left="0" w:firstLine="1418"/>
        <w:jc w:val="both"/>
        <w:rPr>
          <w:rFonts w:ascii="Garamond" w:hAnsi="Garamond" w:cs="Arial"/>
          <w:b/>
        </w:rPr>
      </w:pPr>
      <w:r w:rsidRPr="0038323D">
        <w:rPr>
          <w:rFonts w:ascii="Garamond" w:hAnsi="Garamond" w:cs="Arial"/>
          <w:b/>
        </w:rPr>
        <w:t>A confiança no contratado não é fator caracterizador da inexigibilidade.</w:t>
      </w:r>
      <w:r>
        <w:rPr>
          <w:rFonts w:ascii="Garamond" w:hAnsi="Garamond" w:cs="Arial"/>
        </w:rPr>
        <w:t xml:space="preserve"> Este é o entendimento pacífico do Tribunal de Contas de Minas Gerais, conforme a ementa da Consulta n. 888.126, analisada na sessão do Tribunal Pleno do dia 08/08/2013:</w:t>
      </w:r>
    </w:p>
    <w:p w:rsidR="004F3569" w:rsidRPr="00603C85" w:rsidRDefault="004F3569" w:rsidP="004F3569">
      <w:pPr>
        <w:pStyle w:val="PargrafodaLista"/>
        <w:spacing w:line="360" w:lineRule="auto"/>
        <w:rPr>
          <w:rFonts w:ascii="Garamond" w:hAnsi="Garamond" w:cs="Arial"/>
          <w:b/>
        </w:rPr>
      </w:pPr>
    </w:p>
    <w:p w:rsidR="004F3569" w:rsidRPr="00603C85" w:rsidRDefault="004F3569" w:rsidP="004F3569">
      <w:pPr>
        <w:pStyle w:val="PargrafodaLista"/>
        <w:widowControl w:val="0"/>
        <w:spacing w:line="360" w:lineRule="auto"/>
        <w:ind w:left="1418"/>
        <w:jc w:val="both"/>
        <w:rPr>
          <w:rFonts w:ascii="Garamond" w:hAnsi="Garamond"/>
          <w:sz w:val="22"/>
          <w:szCs w:val="22"/>
        </w:rPr>
      </w:pPr>
      <w:r w:rsidRPr="00603C85">
        <w:rPr>
          <w:rFonts w:ascii="Garamond" w:hAnsi="Garamond"/>
          <w:sz w:val="22"/>
          <w:szCs w:val="22"/>
        </w:rPr>
        <w:t>CONSULTA – CONTRATAÇÃO DE ASSESSORIA JURÍDICA – EXCEPCIONALIDADE – PROCEDIMENTO LICITATÓRIO – OBRIGATORIEDADE, SALVO COMPROVADA SINGULARIDADE DO SERVIÇO E A NOTÓRIA ESPECIALIZAÇÃO DO PROFISSIONAL – CONFIANÇA EM RELAÇÃO AO CONTRATADO – ELEMENTO NÃO CONFIGURADOR DA INEXIGIBILIDADE – OPÇÃO POR CREDENCIAMENTO – POSSIBILIDADE – SISTEMA DE PRÉQUALIFICAÇÃO – OBSERVÂNCIA AOS PRINCÍPIOS DA IMPESSOALIDADE, LEGALIDADE, MORALIDADE E PUBLICIDADE E ÀS NORMAS DA LEI N. 8.666/93 – CONSULTAS N. 765192, 735385, 708580, 688701, 684672, 183486, 746716, 812006, 652069 – RESUMO DE TESE REITERADAMENTE ADOTADA.</w:t>
      </w:r>
    </w:p>
    <w:p w:rsidR="004F3569" w:rsidRPr="00603C85" w:rsidRDefault="004F3569" w:rsidP="004F3569">
      <w:pPr>
        <w:pStyle w:val="PargrafodaLista"/>
        <w:widowControl w:val="0"/>
        <w:spacing w:line="360" w:lineRule="auto"/>
        <w:ind w:left="1418"/>
        <w:jc w:val="both"/>
        <w:rPr>
          <w:rFonts w:ascii="Garamond" w:hAnsi="Garamond"/>
          <w:sz w:val="22"/>
          <w:szCs w:val="22"/>
        </w:rPr>
      </w:pPr>
      <w:proofErr w:type="gramStart"/>
      <w:r w:rsidRPr="00603C85">
        <w:rPr>
          <w:rFonts w:ascii="Garamond" w:hAnsi="Garamond"/>
          <w:sz w:val="22"/>
          <w:szCs w:val="22"/>
        </w:rPr>
        <w:t>a) Os</w:t>
      </w:r>
      <w:proofErr w:type="gramEnd"/>
      <w:r w:rsidRPr="00603C85">
        <w:rPr>
          <w:rFonts w:ascii="Garamond" w:hAnsi="Garamond"/>
          <w:sz w:val="22"/>
          <w:szCs w:val="22"/>
        </w:rPr>
        <w:t xml:space="preserve"> serviços rotineiros, permanentes e não excepcionais devem, em regra, ser realizados pelo corpo jurídico do próprio ente. Consultas n. 765.192 (27/11/2008), 735.385 (17/10/2007), 708.580 (08/11/2006), 688.701 (15/12/2004), 684.672 (01/09/2004) e 183.486 (21/09/1994).</w:t>
      </w:r>
    </w:p>
    <w:p w:rsidR="004F3569" w:rsidRPr="00603C85" w:rsidRDefault="004F3569" w:rsidP="004F3569">
      <w:pPr>
        <w:pStyle w:val="PargrafodaLista"/>
        <w:widowControl w:val="0"/>
        <w:spacing w:line="360" w:lineRule="auto"/>
        <w:ind w:left="1418"/>
        <w:jc w:val="both"/>
        <w:rPr>
          <w:rFonts w:ascii="Garamond" w:hAnsi="Garamond"/>
          <w:sz w:val="22"/>
          <w:szCs w:val="22"/>
        </w:rPr>
      </w:pPr>
      <w:proofErr w:type="gramStart"/>
      <w:r w:rsidRPr="00603C85">
        <w:rPr>
          <w:rFonts w:ascii="Garamond" w:hAnsi="Garamond"/>
          <w:sz w:val="22"/>
          <w:szCs w:val="22"/>
        </w:rPr>
        <w:t>b) Admite-se</w:t>
      </w:r>
      <w:proofErr w:type="gramEnd"/>
      <w:r w:rsidRPr="00603C85">
        <w:rPr>
          <w:rFonts w:ascii="Garamond" w:hAnsi="Garamond"/>
          <w:sz w:val="22"/>
          <w:szCs w:val="22"/>
        </w:rPr>
        <w:t xml:space="preserve"> a contratação de serviços advocatícios, por meio de licitação, </w:t>
      </w:r>
      <w:r w:rsidRPr="00603C85">
        <w:rPr>
          <w:rFonts w:ascii="Garamond" w:hAnsi="Garamond"/>
          <w:sz w:val="22"/>
          <w:szCs w:val="22"/>
        </w:rPr>
        <w:lastRenderedPageBreak/>
        <w:t>quando não houver procuradores suficientes para representar o órgão em juízo e promover ações de sua competência. Consultas n. 746.716 (17/09/2008), 735.385 (17/10/2007), 708.580 (08/11/2006), 688.701 (15/12/2004) e 684.672 (01/09/2004).</w:t>
      </w:r>
    </w:p>
    <w:p w:rsidR="004F3569" w:rsidRPr="00603C85" w:rsidRDefault="004F3569" w:rsidP="004F3569">
      <w:pPr>
        <w:pStyle w:val="PargrafodaLista"/>
        <w:widowControl w:val="0"/>
        <w:spacing w:line="360" w:lineRule="auto"/>
        <w:ind w:left="1418"/>
        <w:jc w:val="both"/>
        <w:rPr>
          <w:rFonts w:ascii="Garamond" w:hAnsi="Garamond"/>
          <w:sz w:val="22"/>
          <w:szCs w:val="22"/>
        </w:rPr>
      </w:pPr>
      <w:proofErr w:type="gramStart"/>
      <w:r w:rsidRPr="00603C85">
        <w:rPr>
          <w:rFonts w:ascii="Garamond" w:hAnsi="Garamond"/>
          <w:sz w:val="22"/>
          <w:szCs w:val="22"/>
        </w:rPr>
        <w:t>c) Há</w:t>
      </w:r>
      <w:proofErr w:type="gramEnd"/>
      <w:r w:rsidRPr="00603C85">
        <w:rPr>
          <w:rFonts w:ascii="Garamond" w:hAnsi="Garamond"/>
          <w:sz w:val="22"/>
          <w:szCs w:val="22"/>
        </w:rPr>
        <w:t xml:space="preserve"> a possibilidade de utilização do sistema de credenciamento para prestação de serviços jurídicos comuns, mediante a pré-qualificação dos advogados ou sociedades de advogados, quando a licitação para a escolha de um único contratado mostrar-se inviável, observados os princípios da isonomia, impessoalidade, publicidade e eficiência. Consultas n. 812.006 (30/03/2011), 765.192 (27/11/2008) e 735.385 (17/10/2007).</w:t>
      </w:r>
    </w:p>
    <w:p w:rsidR="004F3569" w:rsidRPr="005912EE" w:rsidRDefault="004F3569" w:rsidP="004F3569">
      <w:pPr>
        <w:pStyle w:val="PargrafodaLista"/>
        <w:widowControl w:val="0"/>
        <w:spacing w:line="360" w:lineRule="auto"/>
        <w:ind w:left="1418"/>
        <w:jc w:val="both"/>
        <w:rPr>
          <w:rFonts w:ascii="Garamond" w:hAnsi="Garamond"/>
          <w:sz w:val="22"/>
          <w:szCs w:val="22"/>
          <w:u w:val="single"/>
        </w:rPr>
      </w:pPr>
      <w:proofErr w:type="gramStart"/>
      <w:r w:rsidRPr="005912EE">
        <w:rPr>
          <w:rFonts w:ascii="Garamond" w:hAnsi="Garamond"/>
          <w:sz w:val="22"/>
          <w:szCs w:val="22"/>
          <w:u w:val="single"/>
        </w:rPr>
        <w:t>d) Nas</w:t>
      </w:r>
      <w:proofErr w:type="gramEnd"/>
      <w:r w:rsidRPr="005912EE">
        <w:rPr>
          <w:rFonts w:ascii="Garamond" w:hAnsi="Garamond"/>
          <w:sz w:val="22"/>
          <w:szCs w:val="22"/>
          <w:u w:val="single"/>
        </w:rPr>
        <w:t xml:space="preserve"> contratações de serviços técnicos celebradas pela Administração com fundamento no artigo 25, inciso II, combinado com o art. 13 da Lei n. 8.666/93, é indispensável a comprovação tanto da notória especialização dos profissionais ou empresas contratadas como da singularidade dos serviços a serem prestados, os quais, por sua especificidade, diferem dos que, habitualmente, são afetos à Administração. Enunciado de Súmula n. 106 e Consultas n. 765.192 (27/11/2008), 746.716 (17/09/2008), 735.385 (17/10/2007) e 688.701 (15/12/2004).</w:t>
      </w:r>
    </w:p>
    <w:p w:rsidR="004F3569" w:rsidRPr="002B1833" w:rsidRDefault="004F3569" w:rsidP="004F3569">
      <w:pPr>
        <w:pStyle w:val="PargrafodaLista"/>
        <w:widowControl w:val="0"/>
        <w:spacing w:line="360" w:lineRule="auto"/>
        <w:ind w:left="1418"/>
        <w:jc w:val="both"/>
        <w:rPr>
          <w:rFonts w:ascii="Garamond" w:hAnsi="Garamond" w:cs="Arial"/>
        </w:rPr>
      </w:pPr>
      <w:r w:rsidRPr="005912EE">
        <w:rPr>
          <w:rFonts w:ascii="Garamond" w:hAnsi="Garamond"/>
          <w:sz w:val="22"/>
          <w:szCs w:val="22"/>
          <w:u w:val="single"/>
        </w:rPr>
        <w:t>e) A confiança em relação ao contratado para realização de um serviço não é fator caracterizador da inexigibilidade, incumbindo ao administrador definir os aspectos da contratação, exclusivamente, à luz do interesse público e sob os auspícios dos princípios da impessoalidade, legalidade, moralidade e publicidade, devendo tal elemento ser considerado de forma complementar, tendo em vista os demais requisitos estabelecidos pela Lei Federal n. 8.666/93. Consultas n. 746.716 (17/09/2008), 688.701 (15/12/2004) e 652.069 (12/12/2001).</w:t>
      </w:r>
    </w:p>
    <w:p w:rsidR="00603C85" w:rsidRPr="00E32C43" w:rsidRDefault="00603C85" w:rsidP="0038323D">
      <w:pPr>
        <w:widowControl w:val="0"/>
        <w:spacing w:line="360" w:lineRule="auto"/>
        <w:jc w:val="both"/>
        <w:rPr>
          <w:rFonts w:ascii="Garamond" w:hAnsi="Garamond" w:cs="Arial"/>
          <w:b/>
          <w:sz w:val="22"/>
          <w:szCs w:val="22"/>
        </w:rPr>
      </w:pPr>
    </w:p>
    <w:p w:rsidR="00603C85" w:rsidRPr="006736D8" w:rsidRDefault="00603C85" w:rsidP="0038323D">
      <w:pPr>
        <w:pStyle w:val="PargrafodaLista"/>
        <w:widowControl w:val="0"/>
        <w:numPr>
          <w:ilvl w:val="0"/>
          <w:numId w:val="14"/>
        </w:numPr>
        <w:spacing w:line="360" w:lineRule="auto"/>
        <w:ind w:left="0" w:firstLine="1418"/>
        <w:jc w:val="both"/>
        <w:rPr>
          <w:rFonts w:ascii="Garamond" w:hAnsi="Garamond" w:cs="Arial"/>
        </w:rPr>
      </w:pPr>
      <w:r w:rsidRPr="00F0440D">
        <w:rPr>
          <w:rFonts w:ascii="Garamond" w:hAnsi="Garamond" w:cs="Arial"/>
        </w:rPr>
        <w:t xml:space="preserve">Sendo assim, a partir da análise dos objetos contratados nos processos de Inexigibilidade n. </w:t>
      </w:r>
      <w:r w:rsidR="0038323D" w:rsidRPr="003B014C">
        <w:rPr>
          <w:rFonts w:ascii="Garamond" w:hAnsi="Garamond" w:cs="Arial"/>
        </w:rPr>
        <w:t>006/2013</w:t>
      </w:r>
      <w:r w:rsidR="0038323D">
        <w:rPr>
          <w:rFonts w:ascii="Garamond" w:hAnsi="Garamond" w:cs="Arial"/>
        </w:rPr>
        <w:t>, n. 001/2014, n. 012/2014, n. 003/2017 e n. 008/2017</w:t>
      </w:r>
      <w:r w:rsidRPr="00F0440D">
        <w:rPr>
          <w:rFonts w:ascii="Garamond" w:hAnsi="Garamond" w:cs="Arial"/>
        </w:rPr>
        <w:t xml:space="preserve">, realizados pelo município de </w:t>
      </w:r>
      <w:proofErr w:type="spellStart"/>
      <w:r w:rsidR="0038323D">
        <w:rPr>
          <w:rFonts w:ascii="Garamond" w:hAnsi="Garamond" w:cs="Arial"/>
        </w:rPr>
        <w:t>Brazópolis</w:t>
      </w:r>
      <w:proofErr w:type="spellEnd"/>
      <w:r w:rsidRPr="00F0440D">
        <w:rPr>
          <w:rFonts w:ascii="Garamond" w:hAnsi="Garamond" w:cs="Arial"/>
        </w:rPr>
        <w:t xml:space="preserve">, </w:t>
      </w:r>
      <w:r w:rsidR="00743FAD">
        <w:rPr>
          <w:rFonts w:ascii="Garamond" w:hAnsi="Garamond" w:cs="Arial"/>
          <w:b/>
        </w:rPr>
        <w:t>não restou</w:t>
      </w:r>
      <w:r w:rsidR="002E1D27" w:rsidRPr="00F0440D">
        <w:rPr>
          <w:rFonts w:ascii="Garamond" w:hAnsi="Garamond" w:cs="Arial"/>
          <w:b/>
        </w:rPr>
        <w:t xml:space="preserve"> configurada a hipótese </w:t>
      </w:r>
      <w:r w:rsidR="002E1D27" w:rsidRPr="00F0440D">
        <w:rPr>
          <w:rFonts w:ascii="Garamond" w:hAnsi="Garamond" w:cs="Arial"/>
          <w:b/>
        </w:rPr>
        <w:lastRenderedPageBreak/>
        <w:t xml:space="preserve">de inexigibilidade </w:t>
      </w:r>
      <w:r w:rsidR="00617248" w:rsidRPr="00F0440D">
        <w:rPr>
          <w:rFonts w:ascii="Garamond" w:hAnsi="Garamond" w:cs="Arial"/>
          <w:b/>
        </w:rPr>
        <w:t xml:space="preserve">de licitação, </w:t>
      </w:r>
      <w:r w:rsidR="002E1D27" w:rsidRPr="00F0440D">
        <w:rPr>
          <w:rFonts w:ascii="Garamond" w:hAnsi="Garamond" w:cs="Arial"/>
          <w:b/>
        </w:rPr>
        <w:t xml:space="preserve">por </w:t>
      </w:r>
      <w:r w:rsidR="000D6615" w:rsidRPr="00F0440D">
        <w:rPr>
          <w:rFonts w:ascii="Garamond" w:hAnsi="Garamond" w:cs="Arial"/>
          <w:b/>
        </w:rPr>
        <w:t>inobservância dos pressupostos</w:t>
      </w:r>
      <w:r w:rsidR="002E1D27" w:rsidRPr="00F0440D">
        <w:rPr>
          <w:rFonts w:ascii="Garamond" w:hAnsi="Garamond" w:cs="Arial"/>
          <w:b/>
        </w:rPr>
        <w:t xml:space="preserve"> da singularidade dos serviços e da inviabilidade de competiç</w:t>
      </w:r>
      <w:r w:rsidR="000D6615" w:rsidRPr="00F0440D">
        <w:rPr>
          <w:rFonts w:ascii="Garamond" w:hAnsi="Garamond" w:cs="Arial"/>
          <w:b/>
        </w:rPr>
        <w:t>ão, em descumpr</w:t>
      </w:r>
      <w:r w:rsidR="00617248" w:rsidRPr="00F0440D">
        <w:rPr>
          <w:rFonts w:ascii="Garamond" w:hAnsi="Garamond" w:cs="Arial"/>
          <w:b/>
        </w:rPr>
        <w:t>imento ao art.</w:t>
      </w:r>
      <w:r w:rsidR="000D6615" w:rsidRPr="00F0440D">
        <w:rPr>
          <w:rFonts w:ascii="Garamond" w:hAnsi="Garamond" w:cs="Arial"/>
          <w:b/>
        </w:rPr>
        <w:t xml:space="preserve"> 25, caput e inciso II da Lei n. 8.666</w:t>
      </w:r>
      <w:r w:rsidR="00D3163F" w:rsidRPr="00F0440D">
        <w:rPr>
          <w:rFonts w:ascii="Garamond" w:hAnsi="Garamond" w:cs="Arial"/>
          <w:b/>
        </w:rPr>
        <w:t>/1993</w:t>
      </w:r>
      <w:r w:rsidR="000D6615" w:rsidRPr="00F0440D">
        <w:rPr>
          <w:rFonts w:ascii="Garamond" w:hAnsi="Garamond" w:cs="Arial"/>
          <w:b/>
        </w:rPr>
        <w:t>.</w:t>
      </w:r>
    </w:p>
    <w:p w:rsidR="006736D8" w:rsidRPr="00F0440D" w:rsidRDefault="006736D8" w:rsidP="006736D8">
      <w:pPr>
        <w:pStyle w:val="PargrafodaLista"/>
        <w:widowControl w:val="0"/>
        <w:spacing w:line="360" w:lineRule="auto"/>
        <w:ind w:left="1418"/>
        <w:jc w:val="both"/>
        <w:rPr>
          <w:rFonts w:ascii="Garamond" w:hAnsi="Garamond" w:cs="Arial"/>
        </w:rPr>
      </w:pPr>
    </w:p>
    <w:p w:rsidR="00DE307B" w:rsidRPr="00D1482C" w:rsidRDefault="00DE4703" w:rsidP="0038323D">
      <w:pPr>
        <w:pStyle w:val="PargrafodaLista"/>
        <w:widowControl w:val="0"/>
        <w:numPr>
          <w:ilvl w:val="0"/>
          <w:numId w:val="18"/>
        </w:numPr>
        <w:spacing w:line="360" w:lineRule="auto"/>
        <w:ind w:left="1418" w:firstLine="0"/>
        <w:jc w:val="both"/>
        <w:rPr>
          <w:rFonts w:ascii="Garamond" w:hAnsi="Garamond" w:cs="Arial"/>
          <w:b/>
        </w:rPr>
      </w:pPr>
      <w:r w:rsidRPr="00D1482C">
        <w:rPr>
          <w:rFonts w:ascii="Garamond" w:hAnsi="Garamond" w:cs="Arial"/>
          <w:b/>
        </w:rPr>
        <w:t>Hist</w:t>
      </w:r>
      <w:r w:rsidR="00D31149" w:rsidRPr="00D1482C">
        <w:rPr>
          <w:rFonts w:ascii="Garamond" w:hAnsi="Garamond" w:cs="Arial"/>
          <w:b/>
        </w:rPr>
        <w:t>órico da</w:t>
      </w:r>
      <w:r w:rsidRPr="00D1482C">
        <w:rPr>
          <w:rFonts w:ascii="Garamond" w:hAnsi="Garamond" w:cs="Arial"/>
          <w:b/>
        </w:rPr>
        <w:t xml:space="preserve"> jurisprudência do Tribunal de Contas de Minas Gerais – </w:t>
      </w:r>
      <w:r w:rsidR="007A3C12" w:rsidRPr="00D1482C">
        <w:rPr>
          <w:rFonts w:ascii="Garamond" w:hAnsi="Garamond" w:cs="Arial"/>
          <w:b/>
        </w:rPr>
        <w:t xml:space="preserve">Inexigibilidade de licitação – </w:t>
      </w:r>
      <w:r w:rsidR="00D1482C">
        <w:rPr>
          <w:rFonts w:ascii="Garamond" w:hAnsi="Garamond" w:cs="Arial"/>
          <w:b/>
        </w:rPr>
        <w:t>Súmula n. 106</w:t>
      </w:r>
    </w:p>
    <w:p w:rsidR="00DE4703" w:rsidRDefault="00DE4703" w:rsidP="0038323D">
      <w:pPr>
        <w:widowControl w:val="0"/>
        <w:spacing w:line="360" w:lineRule="auto"/>
        <w:ind w:left="1418"/>
        <w:jc w:val="both"/>
        <w:rPr>
          <w:rFonts w:ascii="Garamond" w:hAnsi="Garamond" w:cs="Arial"/>
          <w:b/>
        </w:rPr>
      </w:pPr>
    </w:p>
    <w:p w:rsidR="00DE4703" w:rsidRPr="007A3C12" w:rsidRDefault="007A3C12" w:rsidP="0038323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Em meados de 1999, no julgamento do Processo Administrativo n. 495.067, a Segunda C</w:t>
      </w:r>
      <w:r w:rsidR="002350F2">
        <w:rPr>
          <w:rFonts w:ascii="Garamond" w:hAnsi="Garamond" w:cs="Arial"/>
        </w:rPr>
        <w:t>âmara do Tribunal de Contas</w:t>
      </w:r>
      <w:r>
        <w:rPr>
          <w:rFonts w:ascii="Garamond" w:hAnsi="Garamond" w:cs="Arial"/>
        </w:rPr>
        <w:t xml:space="preserve"> decidiu pela regularidade dos contratos realizados pelo município de Cambuquira com as empresas JNC Advocacia S/C e ADP – Assessoria e Consultoria S/C</w:t>
      </w:r>
      <w:r w:rsidR="007C0D28">
        <w:rPr>
          <w:rFonts w:ascii="Garamond" w:hAnsi="Garamond" w:cs="Arial"/>
        </w:rPr>
        <w:t xml:space="preserve"> para a prestação de serviços de</w:t>
      </w:r>
      <w:r w:rsidR="00494C53">
        <w:rPr>
          <w:rFonts w:ascii="Garamond" w:hAnsi="Garamond" w:cs="Arial"/>
        </w:rPr>
        <w:t xml:space="preserve"> assessoria jurídica e contábil:</w:t>
      </w:r>
    </w:p>
    <w:p w:rsidR="007A3C12" w:rsidRDefault="007A3C12" w:rsidP="0038323D">
      <w:pPr>
        <w:pStyle w:val="PargrafodaLista"/>
        <w:widowControl w:val="0"/>
        <w:spacing w:line="360" w:lineRule="auto"/>
        <w:ind w:left="1418"/>
        <w:jc w:val="both"/>
        <w:rPr>
          <w:rFonts w:ascii="Garamond" w:hAnsi="Garamond" w:cs="Arial"/>
        </w:rPr>
      </w:pPr>
    </w:p>
    <w:p w:rsidR="007A3C12" w:rsidRPr="00D31149" w:rsidRDefault="007A3C12" w:rsidP="0038323D">
      <w:pPr>
        <w:pStyle w:val="PargrafodaLista"/>
        <w:widowControl w:val="0"/>
        <w:spacing w:line="360" w:lineRule="auto"/>
        <w:ind w:left="1418"/>
        <w:jc w:val="both"/>
        <w:rPr>
          <w:rFonts w:ascii="Garamond" w:hAnsi="Garamond" w:cs="Arial"/>
          <w:sz w:val="22"/>
          <w:szCs w:val="22"/>
        </w:rPr>
      </w:pPr>
      <w:r w:rsidRPr="00D31149">
        <w:rPr>
          <w:rFonts w:ascii="Garamond" w:hAnsi="Garamond" w:cs="Arial"/>
          <w:sz w:val="22"/>
          <w:szCs w:val="22"/>
        </w:rPr>
        <w:t>(...) visto que os serviços por elas prestados têm natureza singular.</w:t>
      </w:r>
      <w:r w:rsidR="001A78DB" w:rsidRPr="00D31149">
        <w:rPr>
          <w:rFonts w:ascii="Garamond" w:hAnsi="Garamond" w:cs="Arial"/>
          <w:sz w:val="22"/>
          <w:szCs w:val="22"/>
        </w:rPr>
        <w:t xml:space="preserve"> Isto porque </w:t>
      </w:r>
      <w:r w:rsidR="007C0D28" w:rsidRPr="00D31149">
        <w:rPr>
          <w:rFonts w:ascii="Garamond" w:hAnsi="Garamond" w:cs="Arial"/>
          <w:sz w:val="22"/>
          <w:szCs w:val="22"/>
        </w:rPr>
        <w:t xml:space="preserve">tais empresas são notoriamente especializadas, como ficou demonstrado nos autos (fls. 43-61). E, segundo Lúcia Valle Figueiredo e Sérgio Ferraz, </w:t>
      </w:r>
      <w:r w:rsidR="007C0D28" w:rsidRPr="00D31149">
        <w:rPr>
          <w:rFonts w:ascii="Garamond" w:hAnsi="Garamond" w:cs="Arial"/>
          <w:i/>
          <w:sz w:val="22"/>
          <w:szCs w:val="22"/>
        </w:rPr>
        <w:t xml:space="preserve">a singularidade subjetiva contém-se no bojo da notória especialização. Não poderá haver alguém notoriamente especializado sem características de singularidade </w:t>
      </w:r>
      <w:r w:rsidR="007C0D28" w:rsidRPr="00D31149">
        <w:rPr>
          <w:rFonts w:ascii="Garamond" w:hAnsi="Garamond" w:cs="Arial"/>
          <w:sz w:val="22"/>
          <w:szCs w:val="22"/>
        </w:rPr>
        <w:t>(Dispensa e Inexigibilidade de Licitação, 3ª ed., Malheiros Editores, p. 80)</w:t>
      </w:r>
    </w:p>
    <w:p w:rsidR="0038323D" w:rsidRPr="0038323D" w:rsidRDefault="0038323D" w:rsidP="0038323D">
      <w:pPr>
        <w:pStyle w:val="PargrafodaLista"/>
        <w:widowControl w:val="0"/>
        <w:spacing w:line="360" w:lineRule="auto"/>
        <w:ind w:left="1418"/>
        <w:jc w:val="both"/>
        <w:rPr>
          <w:rFonts w:ascii="Garamond" w:hAnsi="Garamond" w:cs="Arial"/>
          <w:b/>
        </w:rPr>
      </w:pPr>
    </w:p>
    <w:p w:rsidR="007A3C12" w:rsidRPr="000D6615" w:rsidRDefault="007C0D28" w:rsidP="0038323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no ano seguinte, a jurisprudência do Tribunal de Cont</w:t>
      </w:r>
      <w:r w:rsidR="00AE7482">
        <w:rPr>
          <w:rFonts w:ascii="Garamond" w:hAnsi="Garamond" w:cs="Arial"/>
        </w:rPr>
        <w:t>as já apresentou divergência. No julgamento do Processo Administrativo n. 603.768</w:t>
      </w:r>
      <w:r w:rsidR="00F01E3C">
        <w:rPr>
          <w:rFonts w:ascii="Garamond" w:hAnsi="Garamond" w:cs="Arial"/>
        </w:rPr>
        <w:t>,</w:t>
      </w:r>
      <w:r w:rsidR="00AE7482">
        <w:rPr>
          <w:rFonts w:ascii="Garamond" w:hAnsi="Garamond" w:cs="Arial"/>
        </w:rPr>
        <w:t xml:space="preserve"> </w:t>
      </w:r>
      <w:r w:rsidR="008E113C">
        <w:rPr>
          <w:rFonts w:ascii="Garamond" w:hAnsi="Garamond" w:cs="Arial"/>
        </w:rPr>
        <w:t>realizado na</w:t>
      </w:r>
      <w:r w:rsidR="006A37A8">
        <w:rPr>
          <w:rFonts w:ascii="Garamond" w:hAnsi="Garamond" w:cs="Arial"/>
        </w:rPr>
        <w:t xml:space="preserve"> sessão da Segunda Câmara</w:t>
      </w:r>
      <w:r>
        <w:rPr>
          <w:rFonts w:ascii="Garamond" w:hAnsi="Garamond" w:cs="Arial"/>
        </w:rPr>
        <w:t xml:space="preserve"> do dia </w:t>
      </w:r>
      <w:r w:rsidR="00D31149">
        <w:rPr>
          <w:rFonts w:ascii="Garamond" w:hAnsi="Garamond" w:cs="Arial"/>
        </w:rPr>
        <w:t>02/03/2000</w:t>
      </w:r>
      <w:r>
        <w:rPr>
          <w:rFonts w:ascii="Garamond" w:hAnsi="Garamond" w:cs="Arial"/>
        </w:rPr>
        <w:t>, a mesma contratação da empresa ADP – Assessoria e Consultoria S/C</w:t>
      </w:r>
      <w:r w:rsidR="006827EA">
        <w:rPr>
          <w:rFonts w:ascii="Garamond" w:hAnsi="Garamond" w:cs="Arial"/>
        </w:rPr>
        <w:t xml:space="preserve"> pelo município de Mario Campos,</w:t>
      </w:r>
      <w:r>
        <w:rPr>
          <w:rFonts w:ascii="Garamond" w:hAnsi="Garamond" w:cs="Arial"/>
        </w:rPr>
        <w:t xml:space="preserve"> para a prestação de serviços de assessoria contábil</w:t>
      </w:r>
      <w:r w:rsidR="004C6632">
        <w:rPr>
          <w:rFonts w:ascii="Garamond" w:hAnsi="Garamond" w:cs="Arial"/>
        </w:rPr>
        <w:t>,</w:t>
      </w:r>
      <w:r>
        <w:rPr>
          <w:rFonts w:ascii="Garamond" w:hAnsi="Garamond" w:cs="Arial"/>
        </w:rPr>
        <w:t xml:space="preserve"> restou considerada irregular, nos seguintes termos:</w:t>
      </w:r>
    </w:p>
    <w:p w:rsidR="000D6615" w:rsidRDefault="000D6615" w:rsidP="0038323D">
      <w:pPr>
        <w:pStyle w:val="PargrafodaLista"/>
        <w:widowControl w:val="0"/>
        <w:spacing w:line="360" w:lineRule="auto"/>
        <w:ind w:left="1418"/>
        <w:jc w:val="both"/>
        <w:rPr>
          <w:rFonts w:ascii="Garamond" w:hAnsi="Garamond" w:cs="Arial"/>
          <w:b/>
        </w:rPr>
      </w:pPr>
    </w:p>
    <w:p w:rsidR="006736D8" w:rsidRPr="00D31149" w:rsidRDefault="006736D8" w:rsidP="0038323D">
      <w:pPr>
        <w:pStyle w:val="PargrafodaLista"/>
        <w:widowControl w:val="0"/>
        <w:spacing w:line="360" w:lineRule="auto"/>
        <w:ind w:left="1418"/>
        <w:jc w:val="both"/>
        <w:rPr>
          <w:rFonts w:ascii="Garamond" w:hAnsi="Garamond" w:cs="Arial"/>
          <w:b/>
        </w:rPr>
      </w:pPr>
    </w:p>
    <w:p w:rsidR="00D31149" w:rsidRPr="00D31149" w:rsidRDefault="00D31149" w:rsidP="0038323D">
      <w:pPr>
        <w:pStyle w:val="PargrafodaLista"/>
        <w:widowControl w:val="0"/>
        <w:spacing w:line="360" w:lineRule="auto"/>
        <w:ind w:left="1418"/>
        <w:jc w:val="both"/>
        <w:rPr>
          <w:rFonts w:ascii="Garamond" w:hAnsi="Garamond" w:cs="Arial"/>
          <w:b/>
          <w:sz w:val="22"/>
          <w:szCs w:val="22"/>
        </w:rPr>
      </w:pPr>
      <w:r w:rsidRPr="00D31149">
        <w:rPr>
          <w:rFonts w:ascii="Garamond" w:hAnsi="Garamond" w:cs="Arial"/>
          <w:sz w:val="22"/>
          <w:szCs w:val="22"/>
        </w:rPr>
        <w:lastRenderedPageBreak/>
        <w:t>Como já exposto anteriormente, o serviço de natureza singular, por suas características individuais, permite inferir ser o mais adequado à plena satisfação do objeto pretendido pela Administração. Mais uma vez, como nos casos anteriores, os serviços prestados pela ADP – Assessoria e Consultoria S/C Ltda. não se enquadram nos serviços de natureza singular.</w:t>
      </w:r>
    </w:p>
    <w:p w:rsidR="006736D8" w:rsidRPr="006736D8" w:rsidRDefault="006736D8" w:rsidP="006736D8">
      <w:pPr>
        <w:pStyle w:val="PargrafodaLista"/>
        <w:widowControl w:val="0"/>
        <w:spacing w:line="360" w:lineRule="auto"/>
        <w:ind w:left="1418"/>
        <w:jc w:val="both"/>
        <w:rPr>
          <w:rFonts w:ascii="Garamond" w:hAnsi="Garamond" w:cs="Arial"/>
          <w:b/>
        </w:rPr>
      </w:pPr>
    </w:p>
    <w:p w:rsidR="007C0D28" w:rsidRPr="00D31149" w:rsidRDefault="00D31149" w:rsidP="0038323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Diversos outros processos no Tribunal, cujo objeto era a análise da contratação da mesma empresa ADP – Assessoria e Consultoria S/C, foram julgados irregulares, pela inobservância do art. 25</w:t>
      </w:r>
      <w:r w:rsidR="00D976E4">
        <w:rPr>
          <w:rFonts w:ascii="Garamond" w:hAnsi="Garamond" w:cs="Arial"/>
        </w:rPr>
        <w:t>,</w:t>
      </w:r>
      <w:r w:rsidR="00DE3216">
        <w:rPr>
          <w:rFonts w:ascii="Garamond" w:hAnsi="Garamond" w:cs="Arial"/>
        </w:rPr>
        <w:t xml:space="preserve"> caput e</w:t>
      </w:r>
      <w:r w:rsidR="00D976E4">
        <w:rPr>
          <w:rFonts w:ascii="Garamond" w:hAnsi="Garamond" w:cs="Arial"/>
        </w:rPr>
        <w:t xml:space="preserve"> inciso II,</w:t>
      </w:r>
      <w:r>
        <w:rPr>
          <w:rFonts w:ascii="Garamond" w:hAnsi="Garamond" w:cs="Arial"/>
        </w:rPr>
        <w:t xml:space="preserve"> c/</w:t>
      </w:r>
      <w:proofErr w:type="gramStart"/>
      <w:r>
        <w:rPr>
          <w:rFonts w:ascii="Garamond" w:hAnsi="Garamond" w:cs="Arial"/>
        </w:rPr>
        <w:t>c</w:t>
      </w:r>
      <w:proofErr w:type="gramEnd"/>
      <w:r>
        <w:rPr>
          <w:rFonts w:ascii="Garamond" w:hAnsi="Garamond" w:cs="Arial"/>
        </w:rPr>
        <w:t xml:space="preserve"> o art. 13 da Lei Federal n. 8.666/1993:</w:t>
      </w:r>
    </w:p>
    <w:p w:rsidR="00D31149" w:rsidRDefault="00D31149" w:rsidP="0038323D">
      <w:pPr>
        <w:pStyle w:val="PargrafodaLista"/>
        <w:widowControl w:val="0"/>
        <w:spacing w:line="360" w:lineRule="auto"/>
        <w:ind w:left="1418"/>
        <w:jc w:val="both"/>
        <w:rPr>
          <w:rFonts w:ascii="Garamond" w:hAnsi="Garamond" w:cs="Arial"/>
        </w:rPr>
      </w:pPr>
    </w:p>
    <w:p w:rsidR="00D31149" w:rsidRPr="00C5060A" w:rsidRDefault="00D31149" w:rsidP="0038323D">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 xml:space="preserve">Processo Administrativo n. 613.061 – Município de </w:t>
      </w:r>
      <w:proofErr w:type="spellStart"/>
      <w:r w:rsidRPr="00C5060A">
        <w:rPr>
          <w:rFonts w:ascii="Garamond" w:hAnsi="Garamond" w:cs="Arial"/>
          <w:sz w:val="22"/>
          <w:szCs w:val="22"/>
        </w:rPr>
        <w:t>Silvianópolis</w:t>
      </w:r>
      <w:proofErr w:type="spellEnd"/>
      <w:r w:rsidRPr="00C5060A">
        <w:rPr>
          <w:rFonts w:ascii="Garamond" w:hAnsi="Garamond" w:cs="Arial"/>
          <w:sz w:val="22"/>
          <w:szCs w:val="22"/>
        </w:rPr>
        <w:t xml:space="preserve"> – Sessão da Segunda Câmara do dia 29/05/2003;</w:t>
      </w:r>
    </w:p>
    <w:p w:rsidR="00D31149" w:rsidRPr="00C5060A" w:rsidRDefault="00D85CEA" w:rsidP="0038323D">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494.414 – Município de Cambuquira – Sessão da Segunda Câmara do dia 11/09/2003;</w:t>
      </w:r>
    </w:p>
    <w:p w:rsidR="00D85CEA" w:rsidRPr="00C5060A" w:rsidRDefault="00D85CEA" w:rsidP="0038323D">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617.758 – Município de Alfenas – Sessão da Segunda Câmara do dia 09/10/2003;</w:t>
      </w:r>
    </w:p>
    <w:p w:rsidR="00D85CEA" w:rsidRPr="00C5060A" w:rsidRDefault="00D85CEA" w:rsidP="0038323D">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604.218 – Município de Delfim Moreira – Sessão da Segunda Câmara do dia 23/10/2003;</w:t>
      </w:r>
    </w:p>
    <w:p w:rsidR="00D85CEA" w:rsidRPr="00C5060A" w:rsidRDefault="00D85CEA" w:rsidP="0038323D">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638.925 – Município de Descoberto – Sessão da Segunda Câmara do dia 21/06/2004;</w:t>
      </w:r>
    </w:p>
    <w:p w:rsidR="00D85CEA" w:rsidRPr="00C5060A" w:rsidRDefault="00D85CEA" w:rsidP="0038323D">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611.424 – Município de Alfenas – Sessão da Segunda Câmara do dia 02/09/2004;</w:t>
      </w:r>
    </w:p>
    <w:p w:rsidR="00D85CEA" w:rsidRPr="00C5060A" w:rsidRDefault="00D85CEA" w:rsidP="0038323D">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Relatório de Inspeção n. 601.591 – Município de Cambuí – Sessão da Segunda Câmara do dia 21/11/2006;</w:t>
      </w:r>
    </w:p>
    <w:p w:rsidR="00D85CEA" w:rsidRPr="00C5060A" w:rsidRDefault="00C5060A" w:rsidP="0038323D">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613.260 – Município de Areado – Sessão da Segunda Câmara do dia 24/06/2008;</w:t>
      </w:r>
    </w:p>
    <w:p w:rsidR="00C5060A" w:rsidRPr="00C5060A" w:rsidRDefault="00C5060A" w:rsidP="0038323D">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604.772 – Município de Monsenhor Paulo – Sessão da Segunda Câmara do dia 15/07/2008;</w:t>
      </w:r>
    </w:p>
    <w:p w:rsidR="00D31149" w:rsidRPr="00C5060A" w:rsidRDefault="00C5060A" w:rsidP="0038323D">
      <w:pPr>
        <w:pStyle w:val="PargrafodaLista"/>
        <w:widowControl w:val="0"/>
        <w:numPr>
          <w:ilvl w:val="0"/>
          <w:numId w:val="19"/>
        </w:numPr>
        <w:spacing w:line="360" w:lineRule="auto"/>
        <w:ind w:left="1418" w:firstLine="0"/>
        <w:jc w:val="both"/>
        <w:rPr>
          <w:rFonts w:ascii="Garamond" w:hAnsi="Garamond" w:cs="Arial"/>
        </w:rPr>
      </w:pPr>
      <w:r w:rsidRPr="00C5060A">
        <w:rPr>
          <w:rFonts w:ascii="Garamond" w:hAnsi="Garamond" w:cs="Arial"/>
          <w:sz w:val="22"/>
          <w:szCs w:val="22"/>
        </w:rPr>
        <w:lastRenderedPageBreak/>
        <w:t>Recurso de Revisão n. 683.804 – Município de Areado – Sessão do Tribunal Pleno do dia 18/07/2012</w:t>
      </w:r>
      <w:r w:rsidR="009C2195">
        <w:rPr>
          <w:rFonts w:ascii="Garamond" w:hAnsi="Garamond" w:cs="Arial"/>
          <w:sz w:val="22"/>
          <w:szCs w:val="22"/>
        </w:rPr>
        <w:t>.</w:t>
      </w:r>
    </w:p>
    <w:p w:rsidR="00C5060A" w:rsidRPr="00C5060A" w:rsidRDefault="00C5060A" w:rsidP="0038323D">
      <w:pPr>
        <w:pStyle w:val="PargrafodaLista"/>
        <w:widowControl w:val="0"/>
        <w:spacing w:line="360" w:lineRule="auto"/>
        <w:ind w:left="2138"/>
        <w:jc w:val="both"/>
        <w:rPr>
          <w:rFonts w:ascii="Garamond" w:hAnsi="Garamond" w:cs="Arial"/>
        </w:rPr>
      </w:pPr>
    </w:p>
    <w:p w:rsidR="00D31149" w:rsidRPr="002350F2" w:rsidRDefault="00C5060A" w:rsidP="0038323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Fato é que, neste </w:t>
      </w:r>
      <w:r w:rsidR="009C2195">
        <w:rPr>
          <w:rFonts w:ascii="Garamond" w:hAnsi="Garamond" w:cs="Arial"/>
        </w:rPr>
        <w:t>ínterim</w:t>
      </w:r>
      <w:r>
        <w:rPr>
          <w:rFonts w:ascii="Garamond" w:hAnsi="Garamond" w:cs="Arial"/>
        </w:rPr>
        <w:t>, em 14/04/2004, no julgamento do Incidente de Uniformização de Jurisprudência n. 684.973,</w:t>
      </w:r>
      <w:r w:rsidR="002350F2">
        <w:rPr>
          <w:rFonts w:ascii="Garamond" w:hAnsi="Garamond" w:cs="Arial"/>
        </w:rPr>
        <w:t xml:space="preserve"> pelo colegiado do Pleno, o Tribunal</w:t>
      </w:r>
      <w:r w:rsidR="00D976E4">
        <w:rPr>
          <w:rFonts w:ascii="Garamond" w:hAnsi="Garamond" w:cs="Arial"/>
        </w:rPr>
        <w:t xml:space="preserve"> de Contas de Minas Gerais</w:t>
      </w:r>
      <w:r w:rsidR="002350F2">
        <w:rPr>
          <w:rFonts w:ascii="Garamond" w:hAnsi="Garamond" w:cs="Arial"/>
        </w:rPr>
        <w:t>, para uniformizar decisões divergentes acerca da contratação do Grupo SIM – Instituto de Gestão Fiscal</w:t>
      </w:r>
      <w:r w:rsidR="00E257E9">
        <w:rPr>
          <w:rStyle w:val="Refdenotaderodap"/>
          <w:rFonts w:ascii="Garamond" w:hAnsi="Garamond" w:cs="Arial"/>
        </w:rPr>
        <w:footnoteReference w:id="2"/>
      </w:r>
      <w:r w:rsidR="002350F2">
        <w:rPr>
          <w:rFonts w:ascii="Garamond" w:hAnsi="Garamond" w:cs="Arial"/>
        </w:rPr>
        <w:t xml:space="preserve"> por inexigibilidade de licitação, entendeu que as contratações diretas realizadas por meio de inexigibilidade de licitação são irregulares quando não se revistam do caráter de singularidade </w:t>
      </w:r>
      <w:r w:rsidR="00725901">
        <w:rPr>
          <w:rFonts w:ascii="Garamond" w:hAnsi="Garamond" w:cs="Arial"/>
        </w:rPr>
        <w:t xml:space="preserve">do objeto </w:t>
      </w:r>
      <w:r w:rsidR="002350F2">
        <w:rPr>
          <w:rFonts w:ascii="Garamond" w:hAnsi="Garamond" w:cs="Arial"/>
        </w:rPr>
        <w:t>exigido pela Lei Federal n. 8.666/1993:</w:t>
      </w:r>
    </w:p>
    <w:p w:rsidR="002F5C33" w:rsidRDefault="002F5C33" w:rsidP="0038323D">
      <w:pPr>
        <w:pStyle w:val="PargrafodaLista"/>
        <w:widowControl w:val="0"/>
        <w:spacing w:line="360" w:lineRule="auto"/>
        <w:ind w:left="1418"/>
        <w:jc w:val="both"/>
        <w:rPr>
          <w:rFonts w:ascii="Garamond" w:hAnsi="Garamond" w:cs="Arial"/>
        </w:rPr>
      </w:pPr>
    </w:p>
    <w:p w:rsidR="002350F2" w:rsidRPr="002350F2" w:rsidRDefault="002350F2" w:rsidP="0038323D">
      <w:pPr>
        <w:pStyle w:val="PargrafodaLista"/>
        <w:widowControl w:val="0"/>
        <w:spacing w:line="360" w:lineRule="auto"/>
        <w:ind w:left="1418"/>
        <w:jc w:val="both"/>
        <w:rPr>
          <w:rFonts w:ascii="Garamond" w:hAnsi="Garamond" w:cs="Arial"/>
          <w:sz w:val="22"/>
          <w:szCs w:val="22"/>
        </w:rPr>
      </w:pPr>
      <w:r w:rsidRPr="002350F2">
        <w:rPr>
          <w:rFonts w:ascii="Garamond" w:hAnsi="Garamond" w:cs="Arial"/>
          <w:sz w:val="22"/>
          <w:szCs w:val="22"/>
        </w:rPr>
        <w:t>(...) o que possibilita seja um serviço tido como técnico especializado singular passível de contratação direta é o somatório dos seguintes fatores:</w:t>
      </w:r>
    </w:p>
    <w:p w:rsidR="002350F2" w:rsidRPr="002350F2" w:rsidRDefault="002350F2" w:rsidP="0038323D">
      <w:pPr>
        <w:pStyle w:val="PargrafodaLista"/>
        <w:widowControl w:val="0"/>
        <w:numPr>
          <w:ilvl w:val="0"/>
          <w:numId w:val="20"/>
        </w:numPr>
        <w:spacing w:line="360" w:lineRule="auto"/>
        <w:jc w:val="both"/>
        <w:rPr>
          <w:rFonts w:ascii="Garamond" w:hAnsi="Garamond" w:cs="Arial"/>
          <w:sz w:val="22"/>
          <w:szCs w:val="22"/>
        </w:rPr>
      </w:pPr>
      <w:proofErr w:type="gramStart"/>
      <w:r w:rsidRPr="002350F2">
        <w:rPr>
          <w:rFonts w:ascii="Garamond" w:hAnsi="Garamond" w:cs="Arial"/>
          <w:sz w:val="22"/>
          <w:szCs w:val="22"/>
        </w:rPr>
        <w:t>especificidade</w:t>
      </w:r>
      <w:proofErr w:type="gramEnd"/>
      <w:r w:rsidRPr="002350F2">
        <w:rPr>
          <w:rFonts w:ascii="Garamond" w:hAnsi="Garamond" w:cs="Arial"/>
          <w:sz w:val="22"/>
          <w:szCs w:val="22"/>
        </w:rPr>
        <w:t xml:space="preserve"> do serviço, isto é, que o serviço exija determinado grau de especialização para ser executado que o faça destoar dos que corriqueiramente afetam a Administração;</w:t>
      </w:r>
    </w:p>
    <w:p w:rsidR="002350F2" w:rsidRPr="002350F2" w:rsidRDefault="002350F2" w:rsidP="0038323D">
      <w:pPr>
        <w:pStyle w:val="PargrafodaLista"/>
        <w:widowControl w:val="0"/>
        <w:numPr>
          <w:ilvl w:val="0"/>
          <w:numId w:val="20"/>
        </w:numPr>
        <w:spacing w:line="360" w:lineRule="auto"/>
        <w:jc w:val="both"/>
        <w:rPr>
          <w:rFonts w:ascii="Garamond" w:hAnsi="Garamond" w:cs="Arial"/>
          <w:sz w:val="22"/>
          <w:szCs w:val="22"/>
        </w:rPr>
      </w:pPr>
      <w:proofErr w:type="gramStart"/>
      <w:r w:rsidRPr="002350F2">
        <w:rPr>
          <w:rFonts w:ascii="Garamond" w:hAnsi="Garamond" w:cs="Arial"/>
          <w:sz w:val="22"/>
          <w:szCs w:val="22"/>
        </w:rPr>
        <w:t>reconhecido</w:t>
      </w:r>
      <w:proofErr w:type="gramEnd"/>
      <w:r w:rsidRPr="002350F2">
        <w:rPr>
          <w:rFonts w:ascii="Garamond" w:hAnsi="Garamond" w:cs="Arial"/>
          <w:sz w:val="22"/>
          <w:szCs w:val="22"/>
        </w:rPr>
        <w:t xml:space="preserve"> calibre profissional (notoriedade) da pessoa física ou jurídica a ser contratada pela Administração;</w:t>
      </w:r>
    </w:p>
    <w:p w:rsidR="002350F2" w:rsidRPr="002350F2" w:rsidRDefault="002350F2" w:rsidP="0038323D">
      <w:pPr>
        <w:pStyle w:val="PargrafodaLista"/>
        <w:widowControl w:val="0"/>
        <w:numPr>
          <w:ilvl w:val="0"/>
          <w:numId w:val="20"/>
        </w:numPr>
        <w:spacing w:line="360" w:lineRule="auto"/>
        <w:jc w:val="both"/>
        <w:rPr>
          <w:rFonts w:ascii="Garamond" w:hAnsi="Garamond" w:cs="Arial"/>
          <w:sz w:val="22"/>
          <w:szCs w:val="22"/>
        </w:rPr>
      </w:pPr>
      <w:proofErr w:type="gramStart"/>
      <w:r w:rsidRPr="002350F2">
        <w:rPr>
          <w:rFonts w:ascii="Garamond" w:hAnsi="Garamond" w:cs="Arial"/>
          <w:sz w:val="22"/>
          <w:szCs w:val="22"/>
        </w:rPr>
        <w:t>heterogeneidade</w:t>
      </w:r>
      <w:proofErr w:type="gramEnd"/>
      <w:r w:rsidRPr="002350F2">
        <w:rPr>
          <w:rFonts w:ascii="Garamond" w:hAnsi="Garamond" w:cs="Arial"/>
          <w:sz w:val="22"/>
          <w:szCs w:val="22"/>
        </w:rPr>
        <w:t xml:space="preserve"> do produto final (serviço) a ser desempenhado pelo contratado.</w:t>
      </w:r>
    </w:p>
    <w:p w:rsidR="002350F2" w:rsidRPr="002350F2" w:rsidRDefault="002350F2" w:rsidP="0038323D">
      <w:pPr>
        <w:pStyle w:val="PargrafodaLista"/>
        <w:widowControl w:val="0"/>
        <w:spacing w:line="360" w:lineRule="auto"/>
        <w:ind w:left="1418"/>
        <w:jc w:val="both"/>
        <w:rPr>
          <w:rFonts w:ascii="Garamond" w:hAnsi="Garamond" w:cs="Arial"/>
          <w:b/>
        </w:rPr>
      </w:pPr>
    </w:p>
    <w:p w:rsidR="002350F2" w:rsidRPr="00D976E4" w:rsidRDefault="0026410B" w:rsidP="0038323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incidente resultou na publicação do Enunciado de Súmula n. 106 do Tribunal de Contas</w:t>
      </w:r>
      <w:r w:rsidR="00D976E4">
        <w:rPr>
          <w:rFonts w:ascii="Garamond" w:hAnsi="Garamond" w:cs="Arial"/>
        </w:rPr>
        <w:t>,</w:t>
      </w:r>
      <w:r>
        <w:rPr>
          <w:rFonts w:ascii="Garamond" w:hAnsi="Garamond" w:cs="Arial"/>
        </w:rPr>
        <w:t xml:space="preserve"> em 22/10/2008, que ainda permanece vigente:</w:t>
      </w:r>
    </w:p>
    <w:p w:rsidR="00D976E4" w:rsidRPr="0026410B" w:rsidRDefault="00D976E4" w:rsidP="0038323D">
      <w:pPr>
        <w:pStyle w:val="PargrafodaLista"/>
        <w:widowControl w:val="0"/>
        <w:spacing w:line="360" w:lineRule="auto"/>
        <w:ind w:left="1418"/>
        <w:jc w:val="both"/>
        <w:rPr>
          <w:rFonts w:ascii="Garamond" w:hAnsi="Garamond" w:cs="Arial"/>
          <w:b/>
        </w:rPr>
      </w:pPr>
    </w:p>
    <w:p w:rsidR="0026410B" w:rsidRPr="0026410B" w:rsidRDefault="0026410B" w:rsidP="0038323D">
      <w:pPr>
        <w:pStyle w:val="PargrafodaLista"/>
        <w:widowControl w:val="0"/>
        <w:spacing w:line="360" w:lineRule="auto"/>
        <w:ind w:left="1418"/>
        <w:jc w:val="both"/>
        <w:rPr>
          <w:rFonts w:ascii="Garamond" w:hAnsi="Garamond" w:cs="Arial"/>
          <w:sz w:val="22"/>
          <w:szCs w:val="22"/>
        </w:rPr>
      </w:pPr>
      <w:r w:rsidRPr="0026410B">
        <w:rPr>
          <w:rFonts w:ascii="Garamond" w:hAnsi="Garamond" w:cs="Arial"/>
          <w:sz w:val="22"/>
          <w:szCs w:val="22"/>
        </w:rPr>
        <w:t xml:space="preserve">Nas contratações de serviços técnicos celebrados pela Administração com fundamento no artigo 25, inciso II, combinado com o artigo 13 da Lei n. 8.666, </w:t>
      </w:r>
      <w:r w:rsidRPr="0026410B">
        <w:rPr>
          <w:rFonts w:ascii="Garamond" w:hAnsi="Garamond" w:cs="Arial"/>
          <w:sz w:val="22"/>
          <w:szCs w:val="22"/>
        </w:rPr>
        <w:lastRenderedPageBreak/>
        <w:t xml:space="preserve">de 21 de junho de 1993, </w:t>
      </w:r>
      <w:r w:rsidRPr="00226F64">
        <w:rPr>
          <w:rFonts w:ascii="Garamond" w:hAnsi="Garamond" w:cs="Arial"/>
          <w:sz w:val="22"/>
          <w:szCs w:val="22"/>
          <w:u w:val="single"/>
        </w:rPr>
        <w:t>é indispensável a comprovação tanto da notória especialização dos profissionais ou empresas contratadas como da singularidade dos serviços a serem prestados, os quais, por sua especificidade, diferem dos que, habitualmente, são afetos à Administração.</w:t>
      </w:r>
    </w:p>
    <w:p w:rsidR="005738DB" w:rsidRPr="0026410B" w:rsidRDefault="005738DB" w:rsidP="0038323D">
      <w:pPr>
        <w:pStyle w:val="PargrafodaLista"/>
        <w:widowControl w:val="0"/>
        <w:spacing w:line="360" w:lineRule="auto"/>
        <w:ind w:left="1418"/>
        <w:jc w:val="both"/>
        <w:rPr>
          <w:rFonts w:ascii="Garamond" w:hAnsi="Garamond" w:cs="Arial"/>
          <w:b/>
        </w:rPr>
      </w:pPr>
    </w:p>
    <w:p w:rsidR="0026410B" w:rsidRPr="00F0440D" w:rsidRDefault="00814FEB" w:rsidP="0038323D">
      <w:pPr>
        <w:pStyle w:val="PargrafodaLista"/>
        <w:widowControl w:val="0"/>
        <w:numPr>
          <w:ilvl w:val="0"/>
          <w:numId w:val="14"/>
        </w:numPr>
        <w:spacing w:line="360" w:lineRule="auto"/>
        <w:ind w:left="0" w:firstLine="1418"/>
        <w:jc w:val="both"/>
        <w:rPr>
          <w:rFonts w:ascii="Garamond" w:hAnsi="Garamond" w:cs="Arial"/>
        </w:rPr>
      </w:pPr>
      <w:r w:rsidRPr="00F0440D">
        <w:rPr>
          <w:rFonts w:ascii="Garamond" w:hAnsi="Garamond" w:cs="Arial"/>
        </w:rPr>
        <w:t xml:space="preserve">Ou seja, </w:t>
      </w:r>
      <w:r w:rsidR="00C356E0">
        <w:rPr>
          <w:rFonts w:ascii="Garamond" w:hAnsi="Garamond" w:cs="Arial"/>
        </w:rPr>
        <w:t>a</w:t>
      </w:r>
      <w:r w:rsidRPr="00F0440D">
        <w:rPr>
          <w:rFonts w:ascii="Garamond" w:hAnsi="Garamond" w:cs="Arial"/>
        </w:rPr>
        <w:t xml:space="preserve"> </w:t>
      </w:r>
      <w:r w:rsidRPr="00F0440D">
        <w:rPr>
          <w:rFonts w:ascii="Garamond" w:hAnsi="Garamond" w:cs="Arial"/>
          <w:b/>
        </w:rPr>
        <w:t xml:space="preserve">jurisprudência do Tribunal de Contas de Minas Gerais </w:t>
      </w:r>
      <w:r w:rsidR="00C356E0">
        <w:rPr>
          <w:rFonts w:ascii="Garamond" w:hAnsi="Garamond" w:cs="Arial"/>
          <w:b/>
        </w:rPr>
        <w:t>é un</w:t>
      </w:r>
      <w:r w:rsidR="00557F67">
        <w:rPr>
          <w:rFonts w:ascii="Garamond" w:hAnsi="Garamond" w:cs="Arial"/>
          <w:b/>
        </w:rPr>
        <w:t>ânime quan</w:t>
      </w:r>
      <w:r w:rsidR="00C356E0">
        <w:rPr>
          <w:rFonts w:ascii="Garamond" w:hAnsi="Garamond" w:cs="Arial"/>
          <w:b/>
        </w:rPr>
        <w:t>to</w:t>
      </w:r>
      <w:r w:rsidRPr="00F0440D">
        <w:rPr>
          <w:rFonts w:ascii="Garamond" w:hAnsi="Garamond" w:cs="Arial"/>
          <w:b/>
        </w:rPr>
        <w:t xml:space="preserve"> à necessidade de caracterização cumulativa da singularidade do objeto a ser contratado e da notória especialização do executor para que se tenha a inexigibilidade de licitação</w:t>
      </w:r>
      <w:r w:rsidRPr="00F0440D">
        <w:rPr>
          <w:rFonts w:ascii="Garamond" w:hAnsi="Garamond" w:cs="Arial"/>
        </w:rPr>
        <w:t>, nos termos do artigo 25, II c/</w:t>
      </w:r>
      <w:proofErr w:type="gramStart"/>
      <w:r w:rsidRPr="00F0440D">
        <w:rPr>
          <w:rFonts w:ascii="Garamond" w:hAnsi="Garamond" w:cs="Arial"/>
        </w:rPr>
        <w:t>c</w:t>
      </w:r>
      <w:proofErr w:type="gramEnd"/>
      <w:r w:rsidRPr="00F0440D">
        <w:rPr>
          <w:rFonts w:ascii="Garamond" w:hAnsi="Garamond" w:cs="Arial"/>
        </w:rPr>
        <w:t xml:space="preserve"> art. 13 da L</w:t>
      </w:r>
      <w:r w:rsidR="000D6615" w:rsidRPr="00F0440D">
        <w:rPr>
          <w:rFonts w:ascii="Garamond" w:hAnsi="Garamond" w:cs="Arial"/>
        </w:rPr>
        <w:t>ei Federal n. 8.666/1993 e da Súmula n. 106 do TCEMG.</w:t>
      </w:r>
    </w:p>
    <w:p w:rsidR="00B0764E" w:rsidRDefault="00B0764E" w:rsidP="0038323D">
      <w:pPr>
        <w:widowControl w:val="0"/>
        <w:spacing w:line="360" w:lineRule="auto"/>
        <w:ind w:left="1418"/>
        <w:jc w:val="both"/>
        <w:rPr>
          <w:rFonts w:ascii="Garamond" w:hAnsi="Garamond" w:cs="Arial"/>
          <w:b/>
        </w:rPr>
      </w:pPr>
    </w:p>
    <w:p w:rsidR="00DE4703" w:rsidRPr="00D1482C" w:rsidRDefault="00F72AF8" w:rsidP="0038323D">
      <w:pPr>
        <w:pStyle w:val="PargrafodaLista"/>
        <w:widowControl w:val="0"/>
        <w:numPr>
          <w:ilvl w:val="0"/>
          <w:numId w:val="18"/>
        </w:numPr>
        <w:spacing w:line="360" w:lineRule="auto"/>
        <w:ind w:left="1418" w:firstLine="0"/>
        <w:jc w:val="both"/>
        <w:rPr>
          <w:rFonts w:ascii="Garamond" w:hAnsi="Garamond" w:cs="Arial"/>
          <w:b/>
        </w:rPr>
      </w:pPr>
      <w:r w:rsidRPr="00D1482C">
        <w:rPr>
          <w:rFonts w:ascii="Garamond" w:hAnsi="Garamond" w:cs="Arial"/>
          <w:b/>
        </w:rPr>
        <w:t>F</w:t>
      </w:r>
      <w:r w:rsidR="006122EB" w:rsidRPr="00D1482C">
        <w:rPr>
          <w:rFonts w:ascii="Garamond" w:hAnsi="Garamond" w:cs="Arial"/>
          <w:b/>
        </w:rPr>
        <w:t>ra</w:t>
      </w:r>
      <w:r w:rsidR="00D1482C">
        <w:rPr>
          <w:rFonts w:ascii="Garamond" w:hAnsi="Garamond" w:cs="Arial"/>
          <w:b/>
        </w:rPr>
        <w:t xml:space="preserve">ude </w:t>
      </w:r>
      <w:r w:rsidR="00203690">
        <w:rPr>
          <w:rFonts w:ascii="Garamond" w:hAnsi="Garamond" w:cs="Arial"/>
          <w:b/>
        </w:rPr>
        <w:t xml:space="preserve">à </w:t>
      </w:r>
      <w:r w:rsidR="006E2964" w:rsidRPr="00D1482C">
        <w:rPr>
          <w:rFonts w:ascii="Garamond" w:hAnsi="Garamond" w:cs="Arial"/>
          <w:b/>
        </w:rPr>
        <w:t>Lei Federal n. 8.666/1993</w:t>
      </w:r>
      <w:r w:rsidR="00D1482C">
        <w:rPr>
          <w:rFonts w:ascii="Garamond" w:hAnsi="Garamond" w:cs="Arial"/>
          <w:b/>
        </w:rPr>
        <w:t xml:space="preserve"> – </w:t>
      </w:r>
      <w:r w:rsidR="00E45698">
        <w:rPr>
          <w:rFonts w:ascii="Garamond" w:hAnsi="Garamond" w:cs="Arial"/>
          <w:b/>
        </w:rPr>
        <w:t xml:space="preserve">Reincidência do sócio Rodrigo Silveira Diniz Machado nos julgamentos do Tribunal – </w:t>
      </w:r>
      <w:r w:rsidR="00D1482C">
        <w:rPr>
          <w:rFonts w:ascii="Garamond" w:hAnsi="Garamond" w:cs="Arial"/>
          <w:b/>
        </w:rPr>
        <w:t>Conluio entre a administração municipal e a empresa contratada</w:t>
      </w:r>
      <w:r w:rsidR="00A40073">
        <w:rPr>
          <w:rFonts w:ascii="Garamond" w:hAnsi="Garamond" w:cs="Arial"/>
          <w:b/>
        </w:rPr>
        <w:t xml:space="preserve"> – Declaração de i</w:t>
      </w:r>
      <w:r w:rsidR="008A031F">
        <w:rPr>
          <w:rFonts w:ascii="Garamond" w:hAnsi="Garamond" w:cs="Arial"/>
          <w:b/>
        </w:rPr>
        <w:t>nidoneidade da empresa ADPM, nos termos do art. 93 da LC n. 102/2008</w:t>
      </w:r>
    </w:p>
    <w:p w:rsidR="00133FF1" w:rsidRDefault="00133FF1" w:rsidP="0038323D">
      <w:pPr>
        <w:pStyle w:val="PargrafodaLista"/>
        <w:widowControl w:val="0"/>
        <w:spacing w:line="360" w:lineRule="auto"/>
        <w:ind w:left="2138"/>
        <w:jc w:val="both"/>
        <w:rPr>
          <w:rFonts w:ascii="Garamond" w:hAnsi="Garamond" w:cs="Arial"/>
          <w:b/>
        </w:rPr>
      </w:pPr>
    </w:p>
    <w:p w:rsidR="00764F23" w:rsidRPr="00764F23" w:rsidRDefault="00764F23" w:rsidP="0038323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Instituída em 09/07/1991, a</w:t>
      </w:r>
      <w:r w:rsidR="000D6615">
        <w:rPr>
          <w:rFonts w:ascii="Garamond" w:hAnsi="Garamond" w:cs="Arial"/>
        </w:rPr>
        <w:t xml:space="preserve"> empresa ADP – Assessoria e Consultoria S/C </w:t>
      </w:r>
      <w:r>
        <w:rPr>
          <w:rFonts w:ascii="Garamond" w:hAnsi="Garamond" w:cs="Arial"/>
        </w:rPr>
        <w:t xml:space="preserve">(CNPJ 65.162.406/0001-16) já figurou como empresa contratada por inexigibilidade de licitação, para a prestação de serviços de assessoria contábil, em diversos municípios de Minas Gerais. </w:t>
      </w:r>
      <w:r w:rsidRPr="00764F23">
        <w:rPr>
          <w:rFonts w:ascii="Garamond" w:hAnsi="Garamond" w:cs="Arial"/>
        </w:rPr>
        <w:t>No entanto, referidos procedimentos foram considerados irregulares pelo Tribunal de Contas, cons</w:t>
      </w:r>
      <w:r>
        <w:rPr>
          <w:rFonts w:ascii="Garamond" w:hAnsi="Garamond" w:cs="Arial"/>
        </w:rPr>
        <w:t>oante os julgados colacionados no tópico anterior</w:t>
      </w:r>
      <w:r w:rsidRPr="00764F23">
        <w:rPr>
          <w:rFonts w:ascii="Garamond" w:hAnsi="Garamond" w:cs="Arial"/>
        </w:rPr>
        <w:t>.</w:t>
      </w:r>
    </w:p>
    <w:p w:rsidR="00764F23" w:rsidRPr="00764F23" w:rsidRDefault="00764F23" w:rsidP="0038323D">
      <w:pPr>
        <w:pStyle w:val="PargrafodaLista"/>
        <w:spacing w:line="360" w:lineRule="auto"/>
        <w:rPr>
          <w:rFonts w:ascii="Garamond" w:hAnsi="Garamond" w:cs="Arial"/>
          <w:b/>
        </w:rPr>
      </w:pPr>
    </w:p>
    <w:p w:rsidR="00764F23" w:rsidRPr="00BA2DA6" w:rsidRDefault="00764F23" w:rsidP="0038323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Fato é que o Sr. Rodrigo Silveira Diniz Machado, antigo sócio da pessoa jurídica ADP – Assessoria e Consultoria S/C, é sócio majoritário e o atual presidente da empresa ADPM – Administração Pública para Municípios Ltda.</w:t>
      </w:r>
      <w:r w:rsidR="00CB5081">
        <w:rPr>
          <w:rFonts w:ascii="Garamond" w:hAnsi="Garamond" w:cs="Arial"/>
        </w:rPr>
        <w:t xml:space="preserve"> (CNPJ </w:t>
      </w:r>
      <w:r w:rsidR="00CB5081">
        <w:rPr>
          <w:rFonts w:ascii="Garamond" w:hAnsi="Garamond" w:cs="Arial"/>
        </w:rPr>
        <w:lastRenderedPageBreak/>
        <w:t>02.678.177/0001-77)</w:t>
      </w:r>
      <w:r>
        <w:rPr>
          <w:rFonts w:ascii="Garamond" w:hAnsi="Garamond" w:cs="Arial"/>
        </w:rPr>
        <w:t>, constituída em 15/07/1998.</w:t>
      </w:r>
    </w:p>
    <w:p w:rsidR="00BA2DA6" w:rsidRPr="00BA2DA6" w:rsidRDefault="00BA2DA6" w:rsidP="00BA2DA6">
      <w:pPr>
        <w:widowControl w:val="0"/>
        <w:spacing w:line="360" w:lineRule="auto"/>
        <w:jc w:val="both"/>
        <w:rPr>
          <w:rFonts w:ascii="Garamond" w:hAnsi="Garamond" w:cs="Arial"/>
          <w:b/>
        </w:rPr>
      </w:pPr>
    </w:p>
    <w:p w:rsidR="00764F23" w:rsidRPr="006736D8" w:rsidRDefault="00764F23" w:rsidP="0038323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Ou seja, a empresa ADP – Assessoria e Consultoria S/C permaneceu em atividade por, pelo menos, 7 anos (1991-1998). Atualmente, conforme pesquisas realizadas, ela encontra-se “baixada”, tendo sido a sua última situação cadastral efetuada em 09/02/2000.</w:t>
      </w:r>
    </w:p>
    <w:p w:rsidR="006736D8" w:rsidRPr="006736D8" w:rsidRDefault="006736D8" w:rsidP="006736D8">
      <w:pPr>
        <w:widowControl w:val="0"/>
        <w:spacing w:line="360" w:lineRule="auto"/>
        <w:jc w:val="both"/>
        <w:rPr>
          <w:rFonts w:ascii="Garamond" w:hAnsi="Garamond" w:cs="Arial"/>
          <w:b/>
        </w:rPr>
      </w:pPr>
    </w:p>
    <w:p w:rsidR="00764F23" w:rsidRPr="000D2D68" w:rsidRDefault="00764F23" w:rsidP="0038323D">
      <w:pPr>
        <w:pStyle w:val="PargrafodaLista"/>
        <w:widowControl w:val="0"/>
        <w:numPr>
          <w:ilvl w:val="0"/>
          <w:numId w:val="14"/>
        </w:numPr>
        <w:spacing w:line="360" w:lineRule="auto"/>
        <w:ind w:left="0" w:firstLine="1418"/>
        <w:jc w:val="both"/>
        <w:rPr>
          <w:rFonts w:ascii="Garamond" w:hAnsi="Garamond" w:cs="Arial"/>
          <w:b/>
        </w:rPr>
      </w:pPr>
      <w:r w:rsidRPr="000D2D68">
        <w:rPr>
          <w:rFonts w:ascii="Garamond" w:hAnsi="Garamond" w:cs="Arial"/>
        </w:rPr>
        <w:t xml:space="preserve">Coincidência ou não, </w:t>
      </w:r>
      <w:r w:rsidR="00CB5081" w:rsidRPr="00F0440D">
        <w:rPr>
          <w:rFonts w:ascii="Garamond" w:hAnsi="Garamond" w:cs="Arial"/>
          <w:b/>
        </w:rPr>
        <w:t>a baixa da empresa ADP – Assessoria e Consultoria S/C e o início das atividades da empresa ADPM – Administração Pública para Municípios Ltda. aconteceram justamente na época de transição d</w:t>
      </w:r>
      <w:r w:rsidR="00DF4E51">
        <w:rPr>
          <w:rFonts w:ascii="Garamond" w:hAnsi="Garamond" w:cs="Arial"/>
          <w:b/>
        </w:rPr>
        <w:t>a</w:t>
      </w:r>
      <w:r w:rsidR="00CB5081" w:rsidRPr="00F0440D">
        <w:rPr>
          <w:rFonts w:ascii="Garamond" w:hAnsi="Garamond" w:cs="Arial"/>
          <w:b/>
        </w:rPr>
        <w:t xml:space="preserve"> jurisprudência do Tribunal de Contas </w:t>
      </w:r>
      <w:r w:rsidR="00CB5081" w:rsidRPr="000D2D68">
        <w:rPr>
          <w:rFonts w:ascii="Garamond" w:hAnsi="Garamond" w:cs="Arial"/>
        </w:rPr>
        <w:t>(1999-2000), quando se passou a entender incisivamente pela irregularidade dos contratos de assessoria contábil realizados com a ADP – Assessoria e Consultoria S/C, por meio de inexigibilidade de licitação.</w:t>
      </w:r>
    </w:p>
    <w:p w:rsidR="00764F23" w:rsidRPr="00764F23" w:rsidRDefault="00764F23" w:rsidP="0038323D">
      <w:pPr>
        <w:pStyle w:val="PargrafodaLista"/>
        <w:spacing w:line="360" w:lineRule="auto"/>
        <w:rPr>
          <w:rFonts w:ascii="Garamond" w:hAnsi="Garamond" w:cs="Arial"/>
          <w:b/>
        </w:rPr>
      </w:pPr>
    </w:p>
    <w:p w:rsidR="00764F23" w:rsidRPr="00CB5081" w:rsidRDefault="009C2195" w:rsidP="0038323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U</w:t>
      </w:r>
      <w:r w:rsidR="00CB5081">
        <w:rPr>
          <w:rFonts w:ascii="Garamond" w:hAnsi="Garamond" w:cs="Arial"/>
        </w:rPr>
        <w:t>m parêntese</w:t>
      </w:r>
      <w:r>
        <w:rPr>
          <w:rFonts w:ascii="Garamond" w:hAnsi="Garamond" w:cs="Arial"/>
        </w:rPr>
        <w:t xml:space="preserve"> é necessário</w:t>
      </w:r>
      <w:r w:rsidR="00CB5081">
        <w:rPr>
          <w:rFonts w:ascii="Garamond" w:hAnsi="Garamond" w:cs="Arial"/>
        </w:rPr>
        <w:t xml:space="preserve"> para destacar que os demais sócios da empresa ADP – Assessoria e Consultoria S/C não compõem a sociedade da pessoa jurídica ADPM – Administração Pública para Municípios Ltda.</w:t>
      </w:r>
    </w:p>
    <w:p w:rsidR="00CB5081" w:rsidRPr="00CB5081" w:rsidRDefault="00CB5081" w:rsidP="0038323D">
      <w:pPr>
        <w:pStyle w:val="PargrafodaLista"/>
        <w:spacing w:line="360" w:lineRule="auto"/>
        <w:rPr>
          <w:rFonts w:ascii="Garamond" w:hAnsi="Garamond" w:cs="Arial"/>
          <w:b/>
        </w:rPr>
      </w:pPr>
    </w:p>
    <w:p w:rsidR="00CB5081" w:rsidRPr="00DB0E83" w:rsidRDefault="00DB0E83" w:rsidP="0038323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Pois bem. Embora as pessoas jurídicas sejam diferentes, a situação fática é a mesma.</w:t>
      </w:r>
    </w:p>
    <w:p w:rsidR="00DB0E83" w:rsidRPr="00DB0E83" w:rsidRDefault="00DB0E83" w:rsidP="0038323D">
      <w:pPr>
        <w:pStyle w:val="PargrafodaLista"/>
        <w:spacing w:line="360" w:lineRule="auto"/>
        <w:rPr>
          <w:rFonts w:ascii="Garamond" w:hAnsi="Garamond" w:cs="Arial"/>
          <w:b/>
        </w:rPr>
      </w:pPr>
    </w:p>
    <w:p w:rsidR="00DB0E83" w:rsidRPr="00DB0E83" w:rsidRDefault="00DB0E83" w:rsidP="0038323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Sr. Rodrigo Silveira Diniz Machado continua exercendo a atividade de auditoria e consultoria contábil para municípios, por meio da celebração de contratos oriundos de processos de inexigib</w:t>
      </w:r>
      <w:r w:rsidR="00203690">
        <w:rPr>
          <w:rFonts w:ascii="Garamond" w:hAnsi="Garamond" w:cs="Arial"/>
        </w:rPr>
        <w:t>ilidade</w:t>
      </w:r>
      <w:r>
        <w:rPr>
          <w:rFonts w:ascii="Garamond" w:hAnsi="Garamond" w:cs="Arial"/>
        </w:rPr>
        <w:t xml:space="preserve"> de licitação já considerados irregulares pelo Tribunal de Contas por diversas vezes, quando de sua sociedade na empresa anterior.</w:t>
      </w:r>
    </w:p>
    <w:p w:rsidR="00DB0E83" w:rsidRPr="00DB0E83" w:rsidRDefault="00DB0E83" w:rsidP="0038323D">
      <w:pPr>
        <w:pStyle w:val="PargrafodaLista"/>
        <w:spacing w:line="360" w:lineRule="auto"/>
        <w:rPr>
          <w:rFonts w:ascii="Garamond" w:hAnsi="Garamond" w:cs="Arial"/>
          <w:b/>
        </w:rPr>
      </w:pPr>
    </w:p>
    <w:p w:rsidR="00DB0E83" w:rsidRPr="00BA2DA6" w:rsidRDefault="00C830AD" w:rsidP="0038323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meu ver, a constituição de nova sociedade, com o mesmo objeto </w:t>
      </w:r>
      <w:r>
        <w:rPr>
          <w:rFonts w:ascii="Garamond" w:hAnsi="Garamond" w:cs="Arial"/>
        </w:rPr>
        <w:lastRenderedPageBreak/>
        <w:t>social e com a presença de um mesmo sócio, caracteriza burla ao controle externo do Tribunal de Contas e fraude à Lei Federal n. 8.666/1993.</w:t>
      </w:r>
    </w:p>
    <w:p w:rsidR="00BA2DA6" w:rsidRPr="00BA2DA6" w:rsidRDefault="00BA2DA6" w:rsidP="00BA2DA6">
      <w:pPr>
        <w:widowControl w:val="0"/>
        <w:spacing w:line="360" w:lineRule="auto"/>
        <w:jc w:val="both"/>
        <w:rPr>
          <w:rFonts w:ascii="Garamond" w:hAnsi="Garamond" w:cs="Arial"/>
          <w:b/>
        </w:rPr>
      </w:pPr>
    </w:p>
    <w:p w:rsidR="00C830AD" w:rsidRPr="006736D8" w:rsidRDefault="00C830AD" w:rsidP="0038323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aplicação de sanção administrativa à sociedade empresarial ADPM – Administração Pública para Municípios Ltda. </w:t>
      </w:r>
      <w:proofErr w:type="spellStart"/>
      <w:r w:rsidR="00D1482C">
        <w:rPr>
          <w:rFonts w:ascii="Garamond" w:hAnsi="Garamond" w:cs="Arial"/>
        </w:rPr>
        <w:t>é</w:t>
      </w:r>
      <w:proofErr w:type="spellEnd"/>
      <w:r w:rsidR="00D1482C">
        <w:rPr>
          <w:rFonts w:ascii="Garamond" w:hAnsi="Garamond" w:cs="Arial"/>
        </w:rPr>
        <w:t xml:space="preserve"> exigência que deve</w:t>
      </w:r>
      <w:r>
        <w:rPr>
          <w:rFonts w:ascii="Garamond" w:hAnsi="Garamond" w:cs="Arial"/>
        </w:rPr>
        <w:t xml:space="preserve"> s</w:t>
      </w:r>
      <w:r w:rsidR="00D1482C">
        <w:rPr>
          <w:rFonts w:ascii="Garamond" w:hAnsi="Garamond" w:cs="Arial"/>
        </w:rPr>
        <w:t>er atendida</w:t>
      </w:r>
      <w:r>
        <w:rPr>
          <w:rFonts w:ascii="Garamond" w:hAnsi="Garamond" w:cs="Arial"/>
        </w:rPr>
        <w:t xml:space="preserve"> em observância à indisponibilidade do interesse público tutelado pela administração pública.</w:t>
      </w:r>
    </w:p>
    <w:p w:rsidR="006736D8" w:rsidRPr="006736D8" w:rsidRDefault="006736D8" w:rsidP="006736D8">
      <w:pPr>
        <w:widowControl w:val="0"/>
        <w:spacing w:line="360" w:lineRule="auto"/>
        <w:jc w:val="both"/>
        <w:rPr>
          <w:rFonts w:ascii="Garamond" w:hAnsi="Garamond" w:cs="Arial"/>
          <w:b/>
        </w:rPr>
      </w:pPr>
    </w:p>
    <w:p w:rsidR="00C830AD" w:rsidRDefault="00C830AD" w:rsidP="0038323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Até </w:t>
      </w:r>
      <w:r w:rsidR="00EE1A7A">
        <w:rPr>
          <w:rFonts w:ascii="Garamond" w:hAnsi="Garamond" w:cs="Arial"/>
        </w:rPr>
        <w:t xml:space="preserve">mesmo </w:t>
      </w:r>
      <w:r>
        <w:rPr>
          <w:rFonts w:ascii="Garamond" w:hAnsi="Garamond" w:cs="Arial"/>
        </w:rPr>
        <w:t xml:space="preserve">porque, diante da análise temporal dos processos de Inexigibilidade </w:t>
      </w:r>
      <w:r w:rsidR="00D0522E" w:rsidRPr="00186F02">
        <w:rPr>
          <w:rFonts w:ascii="Garamond" w:hAnsi="Garamond" w:cs="Arial"/>
        </w:rPr>
        <w:t xml:space="preserve">n. </w:t>
      </w:r>
      <w:r w:rsidR="00D0522E" w:rsidRPr="003B014C">
        <w:rPr>
          <w:rFonts w:ascii="Garamond" w:hAnsi="Garamond" w:cs="Arial"/>
        </w:rPr>
        <w:t>006/2013</w:t>
      </w:r>
      <w:r w:rsidR="00D0522E">
        <w:rPr>
          <w:rFonts w:ascii="Garamond" w:hAnsi="Garamond" w:cs="Arial"/>
        </w:rPr>
        <w:t>, n. 001/2014, n. 012/2014, n. 003/2017 e n. 008/2017</w:t>
      </w:r>
      <w:r>
        <w:rPr>
          <w:rFonts w:ascii="Garamond" w:hAnsi="Garamond" w:cs="Arial"/>
        </w:rPr>
        <w:t xml:space="preserve">, </w:t>
      </w:r>
      <w:r w:rsidR="005F7633">
        <w:rPr>
          <w:rFonts w:ascii="Garamond" w:hAnsi="Garamond" w:cs="Arial"/>
          <w:b/>
        </w:rPr>
        <w:t>observo a ocorrência de</w:t>
      </w:r>
      <w:r w:rsidRPr="00F0440D">
        <w:rPr>
          <w:rFonts w:ascii="Garamond" w:hAnsi="Garamond" w:cs="Arial"/>
          <w:b/>
        </w:rPr>
        <w:t xml:space="preserve"> conluio entre a administração munic</w:t>
      </w:r>
      <w:r w:rsidR="006E2964" w:rsidRPr="00F0440D">
        <w:rPr>
          <w:rFonts w:ascii="Garamond" w:hAnsi="Garamond" w:cs="Arial"/>
          <w:b/>
        </w:rPr>
        <w:t>ipal e a sociedade empresarial.</w:t>
      </w:r>
    </w:p>
    <w:p w:rsidR="009C2195" w:rsidRPr="009C2195" w:rsidRDefault="009C2195" w:rsidP="0038323D">
      <w:pPr>
        <w:pStyle w:val="PargrafodaLista"/>
        <w:spacing w:line="360" w:lineRule="auto"/>
        <w:rPr>
          <w:rFonts w:ascii="Garamond" w:hAnsi="Garamond" w:cs="Arial"/>
          <w:b/>
        </w:rPr>
      </w:pPr>
    </w:p>
    <w:p w:rsidR="00C830AD" w:rsidRPr="000D2D68" w:rsidRDefault="00C830AD" w:rsidP="0038323D">
      <w:pPr>
        <w:pStyle w:val="PargrafodaLista"/>
        <w:widowControl w:val="0"/>
        <w:numPr>
          <w:ilvl w:val="0"/>
          <w:numId w:val="14"/>
        </w:numPr>
        <w:spacing w:line="360" w:lineRule="auto"/>
        <w:ind w:left="0" w:firstLine="1418"/>
        <w:jc w:val="both"/>
        <w:rPr>
          <w:rFonts w:ascii="Garamond" w:hAnsi="Garamond" w:cs="Arial"/>
          <w:b/>
        </w:rPr>
      </w:pPr>
      <w:r w:rsidRPr="000D2D68">
        <w:rPr>
          <w:rFonts w:ascii="Garamond" w:hAnsi="Garamond" w:cs="Arial"/>
        </w:rPr>
        <w:t xml:space="preserve">Ora, </w:t>
      </w:r>
      <w:r w:rsidR="006852FB" w:rsidRPr="000D2D68">
        <w:rPr>
          <w:rFonts w:ascii="Garamond" w:hAnsi="Garamond" w:cs="Arial"/>
        </w:rPr>
        <w:t>praticamente todos</w:t>
      </w:r>
      <w:r w:rsidRPr="000D2D68">
        <w:rPr>
          <w:rFonts w:ascii="Garamond" w:hAnsi="Garamond" w:cs="Arial"/>
        </w:rPr>
        <w:t xml:space="preserve"> os atos realizados </w:t>
      </w:r>
      <w:r w:rsidR="00284EDA">
        <w:rPr>
          <w:rFonts w:ascii="Garamond" w:hAnsi="Garamond" w:cs="Arial"/>
        </w:rPr>
        <w:t>nos</w:t>
      </w:r>
      <w:r w:rsidRPr="000D2D68">
        <w:rPr>
          <w:rFonts w:ascii="Garamond" w:hAnsi="Garamond" w:cs="Arial"/>
        </w:rPr>
        <w:t xml:space="preserve"> procedimentos aconteceram na mesma data</w:t>
      </w:r>
      <w:r w:rsidR="00517176">
        <w:rPr>
          <w:rFonts w:ascii="Garamond" w:hAnsi="Garamond" w:cs="Arial"/>
        </w:rPr>
        <w:t>, ou em datas muito próximas</w:t>
      </w:r>
      <w:r w:rsidRPr="000D2D68">
        <w:rPr>
          <w:rFonts w:ascii="Garamond" w:hAnsi="Garamond" w:cs="Arial"/>
        </w:rPr>
        <w:t xml:space="preserve">, desde a </w:t>
      </w:r>
      <w:r w:rsidR="00EE1A7A" w:rsidRPr="000D2D68">
        <w:rPr>
          <w:rFonts w:ascii="Garamond" w:hAnsi="Garamond" w:cs="Arial"/>
        </w:rPr>
        <w:t xml:space="preserve">sua </w:t>
      </w:r>
      <w:r w:rsidRPr="000D2D68">
        <w:rPr>
          <w:rFonts w:ascii="Garamond" w:hAnsi="Garamond" w:cs="Arial"/>
        </w:rPr>
        <w:t xml:space="preserve">abertura até o encerramento: </w:t>
      </w:r>
    </w:p>
    <w:p w:rsidR="00C830AD" w:rsidRPr="00C830AD" w:rsidRDefault="00C830AD" w:rsidP="0038323D">
      <w:pPr>
        <w:pStyle w:val="PargrafodaLista"/>
        <w:spacing w:line="360" w:lineRule="auto"/>
        <w:rPr>
          <w:rFonts w:ascii="Garamond" w:hAnsi="Garamond" w:cs="Arial"/>
          <w:b/>
        </w:rPr>
      </w:pPr>
    </w:p>
    <w:p w:rsidR="00C830AD" w:rsidRPr="00EC3BF1" w:rsidRDefault="00C830AD" w:rsidP="0038323D">
      <w:pPr>
        <w:pStyle w:val="PargrafodaLista"/>
        <w:widowControl w:val="0"/>
        <w:spacing w:line="360" w:lineRule="auto"/>
        <w:ind w:left="1418"/>
        <w:jc w:val="both"/>
        <w:rPr>
          <w:rFonts w:ascii="Garamond" w:hAnsi="Garamond" w:cs="Arial"/>
          <w:b/>
          <w:sz w:val="22"/>
          <w:szCs w:val="22"/>
          <w:u w:val="single"/>
        </w:rPr>
      </w:pPr>
      <w:r w:rsidRPr="00EC3BF1">
        <w:rPr>
          <w:rFonts w:ascii="Garamond" w:hAnsi="Garamond" w:cs="Arial"/>
          <w:b/>
          <w:sz w:val="22"/>
          <w:szCs w:val="22"/>
          <w:u w:val="single"/>
        </w:rPr>
        <w:t xml:space="preserve">Inexigibilidade de Licitação n. </w:t>
      </w:r>
      <w:r w:rsidR="00D0522E" w:rsidRPr="00EC3BF1">
        <w:rPr>
          <w:rFonts w:ascii="Garamond" w:hAnsi="Garamond" w:cs="Arial"/>
          <w:b/>
          <w:sz w:val="22"/>
          <w:szCs w:val="22"/>
          <w:u w:val="single"/>
        </w:rPr>
        <w:t>006/2013</w:t>
      </w:r>
    </w:p>
    <w:p w:rsidR="005F7633" w:rsidRDefault="008D1E80" w:rsidP="00F74DC3">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Termo de abertura do p</w:t>
      </w:r>
      <w:r w:rsidR="00D0522E">
        <w:rPr>
          <w:rFonts w:ascii="Garamond" w:hAnsi="Garamond" w:cs="Arial"/>
          <w:sz w:val="22"/>
          <w:szCs w:val="22"/>
        </w:rPr>
        <w:t>rocesso</w:t>
      </w:r>
      <w:r>
        <w:rPr>
          <w:rFonts w:ascii="Garamond" w:hAnsi="Garamond" w:cs="Arial"/>
          <w:sz w:val="22"/>
          <w:szCs w:val="22"/>
        </w:rPr>
        <w:t xml:space="preserve"> de compra</w:t>
      </w:r>
      <w:r w:rsidR="00D0522E">
        <w:rPr>
          <w:rFonts w:ascii="Garamond" w:hAnsi="Garamond" w:cs="Arial"/>
          <w:sz w:val="22"/>
          <w:szCs w:val="22"/>
        </w:rPr>
        <w:t>: 11/03/2013</w:t>
      </w:r>
    </w:p>
    <w:p w:rsidR="00D0522E" w:rsidRPr="0076026D" w:rsidRDefault="00D0522E" w:rsidP="00F74DC3">
      <w:pPr>
        <w:pStyle w:val="PargrafodaLista"/>
        <w:widowControl w:val="0"/>
        <w:spacing w:line="360" w:lineRule="auto"/>
        <w:ind w:left="1418"/>
        <w:jc w:val="both"/>
        <w:rPr>
          <w:rFonts w:ascii="Garamond" w:hAnsi="Garamond" w:cs="Arial"/>
          <w:b/>
          <w:sz w:val="22"/>
          <w:szCs w:val="22"/>
        </w:rPr>
      </w:pPr>
      <w:r w:rsidRPr="0076026D">
        <w:rPr>
          <w:rFonts w:ascii="Garamond" w:hAnsi="Garamond" w:cs="Arial"/>
          <w:b/>
          <w:sz w:val="22"/>
          <w:szCs w:val="22"/>
        </w:rPr>
        <w:t>- Justificativa: 11/03/2013</w:t>
      </w:r>
    </w:p>
    <w:p w:rsidR="00D0522E" w:rsidRDefault="00D0522E" w:rsidP="00F74DC3">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Pedido da licitação: 11/03/2013</w:t>
      </w:r>
    </w:p>
    <w:p w:rsidR="00D0522E" w:rsidRPr="00EC3BF1" w:rsidRDefault="00D0522E" w:rsidP="00F74DC3">
      <w:pPr>
        <w:pStyle w:val="PargrafodaLista"/>
        <w:widowControl w:val="0"/>
        <w:spacing w:line="360" w:lineRule="auto"/>
        <w:ind w:left="1418"/>
        <w:jc w:val="both"/>
        <w:rPr>
          <w:rFonts w:ascii="Garamond" w:hAnsi="Garamond" w:cs="Arial"/>
          <w:b/>
          <w:sz w:val="22"/>
          <w:szCs w:val="22"/>
        </w:rPr>
      </w:pPr>
      <w:r w:rsidRPr="00EC3BF1">
        <w:rPr>
          <w:rFonts w:ascii="Garamond" w:hAnsi="Garamond" w:cs="Arial"/>
          <w:b/>
          <w:sz w:val="22"/>
          <w:szCs w:val="22"/>
        </w:rPr>
        <w:t>- Solicita informações das dotações orçamentárias: 16/03/2013</w:t>
      </w:r>
    </w:p>
    <w:p w:rsidR="00D0522E" w:rsidRPr="00EC3BF1" w:rsidRDefault="00D0522E" w:rsidP="00F74DC3">
      <w:pPr>
        <w:pStyle w:val="PargrafodaLista"/>
        <w:widowControl w:val="0"/>
        <w:spacing w:line="360" w:lineRule="auto"/>
        <w:ind w:left="1418"/>
        <w:jc w:val="both"/>
        <w:rPr>
          <w:rFonts w:ascii="Garamond" w:hAnsi="Garamond" w:cs="Arial"/>
          <w:b/>
          <w:sz w:val="22"/>
          <w:szCs w:val="22"/>
        </w:rPr>
      </w:pPr>
      <w:r w:rsidRPr="00EC3BF1">
        <w:rPr>
          <w:rFonts w:ascii="Garamond" w:hAnsi="Garamond" w:cs="Arial"/>
          <w:b/>
          <w:sz w:val="22"/>
          <w:szCs w:val="22"/>
        </w:rPr>
        <w:t>- Resposta da dotação: 16/03/2013</w:t>
      </w:r>
    </w:p>
    <w:p w:rsidR="00D0522E" w:rsidRPr="00EC3BF1" w:rsidRDefault="00D0522E" w:rsidP="00F74DC3">
      <w:pPr>
        <w:pStyle w:val="PargrafodaLista"/>
        <w:widowControl w:val="0"/>
        <w:spacing w:line="360" w:lineRule="auto"/>
        <w:ind w:left="1418"/>
        <w:jc w:val="both"/>
        <w:rPr>
          <w:rFonts w:ascii="Garamond" w:hAnsi="Garamond" w:cs="Arial"/>
          <w:b/>
          <w:sz w:val="22"/>
          <w:szCs w:val="22"/>
        </w:rPr>
      </w:pPr>
      <w:r w:rsidRPr="00EC3BF1">
        <w:rPr>
          <w:rFonts w:ascii="Garamond" w:hAnsi="Garamond" w:cs="Arial"/>
          <w:b/>
          <w:sz w:val="22"/>
          <w:szCs w:val="22"/>
        </w:rPr>
        <w:t>- Reserva da dotação: 16/03/2013</w:t>
      </w:r>
    </w:p>
    <w:p w:rsidR="00D0522E" w:rsidRDefault="00D0522E" w:rsidP="00F74DC3">
      <w:pPr>
        <w:pStyle w:val="PargrafodaLista"/>
        <w:widowControl w:val="0"/>
        <w:spacing w:line="360" w:lineRule="auto"/>
        <w:ind w:left="1418"/>
        <w:jc w:val="both"/>
        <w:rPr>
          <w:rFonts w:ascii="Garamond" w:hAnsi="Garamond" w:cs="Arial"/>
          <w:sz w:val="22"/>
          <w:szCs w:val="22"/>
          <w:u w:val="single"/>
        </w:rPr>
      </w:pPr>
      <w:r w:rsidRPr="00EC3BF1">
        <w:rPr>
          <w:rFonts w:ascii="Garamond" w:hAnsi="Garamond" w:cs="Arial"/>
          <w:b/>
          <w:sz w:val="22"/>
          <w:szCs w:val="22"/>
        </w:rPr>
        <w:t>- Termo de distribuição para licitação: 11/03/2013</w:t>
      </w:r>
    </w:p>
    <w:p w:rsidR="00D0522E" w:rsidRDefault="00D0522E" w:rsidP="00F74DC3">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Comprovante de inscrição e de situação cadastral (CNPJ): 02/01/2013</w:t>
      </w:r>
    </w:p>
    <w:p w:rsidR="00D0522E" w:rsidRDefault="00D0522E" w:rsidP="00F74DC3">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Certidão negativa de débitos trabalhistas: 07/12/2012</w:t>
      </w:r>
    </w:p>
    <w:p w:rsidR="00D0522E" w:rsidRDefault="00D0522E" w:rsidP="00F74DC3">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Certidão negativa de débitos tributários: 02/01/2013</w:t>
      </w:r>
    </w:p>
    <w:p w:rsidR="00D0522E" w:rsidRDefault="00D0522E" w:rsidP="00F74DC3">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lastRenderedPageBreak/>
        <w:t xml:space="preserve">- Certidão conjunta negativa de débitos da União: </w:t>
      </w:r>
      <w:r w:rsidR="008D1E80">
        <w:rPr>
          <w:rFonts w:ascii="Garamond" w:hAnsi="Garamond" w:cs="Arial"/>
          <w:sz w:val="22"/>
          <w:szCs w:val="22"/>
        </w:rPr>
        <w:t>27/11/2012</w:t>
      </w:r>
    </w:p>
    <w:p w:rsidR="008D1E80" w:rsidRPr="00EC3BF1" w:rsidRDefault="008D1E80" w:rsidP="00F74DC3">
      <w:pPr>
        <w:pStyle w:val="PargrafodaLista"/>
        <w:widowControl w:val="0"/>
        <w:spacing w:line="360" w:lineRule="auto"/>
        <w:ind w:left="1418"/>
        <w:jc w:val="both"/>
        <w:rPr>
          <w:rFonts w:ascii="Garamond" w:hAnsi="Garamond" w:cs="Arial"/>
          <w:b/>
          <w:sz w:val="22"/>
          <w:szCs w:val="22"/>
        </w:rPr>
      </w:pPr>
      <w:r w:rsidRPr="00EC3BF1">
        <w:rPr>
          <w:rFonts w:ascii="Garamond" w:hAnsi="Garamond" w:cs="Arial"/>
          <w:b/>
          <w:sz w:val="22"/>
          <w:szCs w:val="22"/>
        </w:rPr>
        <w:t>- Certidão de quitação plena pessoa jurídica: 06/12/2012 (prazo de validade vencido, em 06/01/2013)</w:t>
      </w:r>
    </w:p>
    <w:p w:rsidR="008D1E80" w:rsidRDefault="008D1E80" w:rsidP="00F74DC3">
      <w:pPr>
        <w:pStyle w:val="PargrafodaLista"/>
        <w:widowControl w:val="0"/>
        <w:spacing w:line="360" w:lineRule="auto"/>
        <w:ind w:left="1418"/>
        <w:jc w:val="both"/>
        <w:rPr>
          <w:rFonts w:ascii="Garamond" w:hAnsi="Garamond" w:cs="Arial"/>
          <w:sz w:val="22"/>
          <w:szCs w:val="22"/>
          <w:u w:val="single"/>
        </w:rPr>
      </w:pPr>
      <w:r w:rsidRPr="00EC3BF1">
        <w:rPr>
          <w:rFonts w:ascii="Garamond" w:hAnsi="Garamond" w:cs="Arial"/>
          <w:b/>
          <w:sz w:val="22"/>
          <w:szCs w:val="22"/>
        </w:rPr>
        <w:t>- Certificado de regularidade do FGTS: 02/01/2013 (a validade do certificado – de 26/12/2012 a 24/01/2013 – possui data anterior à sua emissão – em 02/01/2013)</w:t>
      </w:r>
    </w:p>
    <w:p w:rsidR="008D1E80" w:rsidRDefault="008D1E80" w:rsidP="00F74DC3">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Certidão negativa de débitos previdenciários: 25/10/2012</w:t>
      </w:r>
    </w:p>
    <w:p w:rsidR="008D1E80" w:rsidRDefault="008D1E80" w:rsidP="00F74DC3">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Mapa de cotação de preços: sem data (somente com a ADPM)</w:t>
      </w:r>
    </w:p>
    <w:p w:rsidR="008D1E80" w:rsidRPr="00EC3BF1" w:rsidRDefault="008D1E80" w:rsidP="00F74DC3">
      <w:pPr>
        <w:pStyle w:val="PargrafodaLista"/>
        <w:widowControl w:val="0"/>
        <w:spacing w:line="360" w:lineRule="auto"/>
        <w:ind w:left="1418"/>
        <w:jc w:val="both"/>
        <w:rPr>
          <w:rFonts w:ascii="Garamond" w:hAnsi="Garamond" w:cs="Arial"/>
          <w:b/>
          <w:sz w:val="22"/>
          <w:szCs w:val="22"/>
        </w:rPr>
      </w:pPr>
      <w:r w:rsidRPr="00EC3BF1">
        <w:rPr>
          <w:rFonts w:ascii="Garamond" w:hAnsi="Garamond" w:cs="Arial"/>
          <w:b/>
          <w:sz w:val="22"/>
          <w:szCs w:val="22"/>
        </w:rPr>
        <w:t>- Autorização para abertura da licitação: 16/03/2013</w:t>
      </w:r>
    </w:p>
    <w:p w:rsidR="008D1E80" w:rsidRPr="00EC3BF1" w:rsidRDefault="008D1E80" w:rsidP="00F74DC3">
      <w:pPr>
        <w:pStyle w:val="PargrafodaLista"/>
        <w:widowControl w:val="0"/>
        <w:spacing w:line="360" w:lineRule="auto"/>
        <w:ind w:left="1418"/>
        <w:jc w:val="both"/>
        <w:rPr>
          <w:rFonts w:ascii="Garamond" w:hAnsi="Garamond" w:cs="Arial"/>
          <w:b/>
          <w:sz w:val="22"/>
          <w:szCs w:val="22"/>
        </w:rPr>
      </w:pPr>
      <w:r w:rsidRPr="00EC3BF1">
        <w:rPr>
          <w:rFonts w:ascii="Garamond" w:hAnsi="Garamond" w:cs="Arial"/>
          <w:b/>
          <w:sz w:val="22"/>
          <w:szCs w:val="22"/>
        </w:rPr>
        <w:t>- Termo de abertura do processo de licitação: 16/03/2013</w:t>
      </w:r>
    </w:p>
    <w:p w:rsidR="008D1E80" w:rsidRPr="00EC3BF1" w:rsidRDefault="008D1E80" w:rsidP="00F74DC3">
      <w:pPr>
        <w:pStyle w:val="PargrafodaLista"/>
        <w:widowControl w:val="0"/>
        <w:spacing w:line="360" w:lineRule="auto"/>
        <w:ind w:left="1418"/>
        <w:jc w:val="both"/>
        <w:rPr>
          <w:rFonts w:ascii="Garamond" w:hAnsi="Garamond" w:cs="Arial"/>
          <w:b/>
          <w:sz w:val="22"/>
          <w:szCs w:val="22"/>
        </w:rPr>
      </w:pPr>
      <w:r w:rsidRPr="00EC3BF1">
        <w:rPr>
          <w:rFonts w:ascii="Garamond" w:hAnsi="Garamond" w:cs="Arial"/>
          <w:b/>
          <w:sz w:val="22"/>
          <w:szCs w:val="22"/>
        </w:rPr>
        <w:t>- Portaria de nomeação da CPL: 02/01/2013</w:t>
      </w:r>
    </w:p>
    <w:p w:rsidR="008D1E80" w:rsidRPr="00EC3BF1" w:rsidRDefault="008D1E80" w:rsidP="00F74DC3">
      <w:pPr>
        <w:pStyle w:val="PargrafodaLista"/>
        <w:widowControl w:val="0"/>
        <w:spacing w:line="360" w:lineRule="auto"/>
        <w:ind w:left="1418"/>
        <w:jc w:val="both"/>
        <w:rPr>
          <w:rFonts w:ascii="Garamond" w:hAnsi="Garamond" w:cs="Arial"/>
          <w:b/>
          <w:sz w:val="22"/>
          <w:szCs w:val="22"/>
        </w:rPr>
      </w:pPr>
      <w:r w:rsidRPr="00EC3BF1">
        <w:rPr>
          <w:rFonts w:ascii="Garamond" w:hAnsi="Garamond" w:cs="Arial"/>
          <w:b/>
          <w:sz w:val="22"/>
          <w:szCs w:val="22"/>
        </w:rPr>
        <w:t>- Parecer da CPL: 16/03/2013</w:t>
      </w:r>
    </w:p>
    <w:p w:rsidR="008D1E80" w:rsidRPr="00EC3BF1" w:rsidRDefault="008D1E80" w:rsidP="00F74DC3">
      <w:pPr>
        <w:pStyle w:val="PargrafodaLista"/>
        <w:widowControl w:val="0"/>
        <w:spacing w:line="360" w:lineRule="auto"/>
        <w:ind w:left="1418"/>
        <w:jc w:val="both"/>
        <w:rPr>
          <w:rFonts w:ascii="Garamond" w:hAnsi="Garamond" w:cs="Arial"/>
          <w:b/>
          <w:sz w:val="22"/>
          <w:szCs w:val="22"/>
        </w:rPr>
      </w:pPr>
      <w:r w:rsidRPr="00EC3BF1">
        <w:rPr>
          <w:rFonts w:ascii="Garamond" w:hAnsi="Garamond" w:cs="Arial"/>
          <w:b/>
          <w:sz w:val="22"/>
          <w:szCs w:val="22"/>
        </w:rPr>
        <w:t>- Ratificação da licitação pelo prefeito: 18/03/2013</w:t>
      </w:r>
    </w:p>
    <w:p w:rsidR="008D1E80" w:rsidRPr="00EC3BF1" w:rsidRDefault="008D1E80" w:rsidP="00F74DC3">
      <w:pPr>
        <w:pStyle w:val="PargrafodaLista"/>
        <w:widowControl w:val="0"/>
        <w:spacing w:line="360" w:lineRule="auto"/>
        <w:ind w:left="1418"/>
        <w:jc w:val="both"/>
        <w:rPr>
          <w:rFonts w:ascii="Garamond" w:hAnsi="Garamond" w:cs="Arial"/>
          <w:b/>
          <w:sz w:val="22"/>
          <w:szCs w:val="22"/>
        </w:rPr>
      </w:pPr>
      <w:r w:rsidRPr="00EC3BF1">
        <w:rPr>
          <w:rFonts w:ascii="Garamond" w:hAnsi="Garamond" w:cs="Arial"/>
          <w:b/>
          <w:sz w:val="22"/>
          <w:szCs w:val="22"/>
        </w:rPr>
        <w:t>- Parecer jurídico: 19/03/2013 (em data posterior à ratificação)</w:t>
      </w:r>
    </w:p>
    <w:p w:rsidR="008D1E80" w:rsidRPr="008D1E80" w:rsidRDefault="008D1E80" w:rsidP="00F74DC3">
      <w:pPr>
        <w:pStyle w:val="PargrafodaLista"/>
        <w:widowControl w:val="0"/>
        <w:spacing w:line="360" w:lineRule="auto"/>
        <w:ind w:left="1418"/>
        <w:jc w:val="both"/>
        <w:rPr>
          <w:rFonts w:ascii="Garamond" w:hAnsi="Garamond" w:cs="Arial"/>
          <w:sz w:val="22"/>
          <w:szCs w:val="22"/>
          <w:u w:val="single"/>
        </w:rPr>
      </w:pPr>
      <w:r w:rsidRPr="00EC3BF1">
        <w:rPr>
          <w:rFonts w:ascii="Garamond" w:hAnsi="Garamond" w:cs="Arial"/>
          <w:b/>
          <w:sz w:val="22"/>
          <w:szCs w:val="22"/>
        </w:rPr>
        <w:t>- Assinatura do contrato: 18/03/2013 (em data anterior ao parecer jurídico)</w:t>
      </w:r>
    </w:p>
    <w:p w:rsidR="008D1E80" w:rsidRDefault="008D1E80" w:rsidP="00F74DC3">
      <w:pPr>
        <w:pStyle w:val="PargrafodaLista"/>
        <w:widowControl w:val="0"/>
        <w:spacing w:line="360" w:lineRule="auto"/>
        <w:ind w:left="1418"/>
        <w:jc w:val="both"/>
        <w:rPr>
          <w:rFonts w:ascii="Garamond" w:hAnsi="Garamond" w:cs="Arial"/>
          <w:sz w:val="22"/>
          <w:szCs w:val="22"/>
        </w:rPr>
      </w:pPr>
    </w:p>
    <w:p w:rsidR="008D1E80" w:rsidRPr="00EC3BF1" w:rsidRDefault="008D1E80" w:rsidP="008D1E80">
      <w:pPr>
        <w:pStyle w:val="PargrafodaLista"/>
        <w:widowControl w:val="0"/>
        <w:spacing w:line="360" w:lineRule="auto"/>
        <w:ind w:left="1418"/>
        <w:jc w:val="both"/>
        <w:rPr>
          <w:rFonts w:ascii="Garamond" w:hAnsi="Garamond" w:cs="Arial"/>
          <w:b/>
          <w:sz w:val="22"/>
          <w:szCs w:val="22"/>
          <w:u w:val="single"/>
        </w:rPr>
      </w:pPr>
      <w:r w:rsidRPr="00EC3BF1">
        <w:rPr>
          <w:rFonts w:ascii="Garamond" w:hAnsi="Garamond" w:cs="Arial"/>
          <w:b/>
          <w:sz w:val="22"/>
          <w:szCs w:val="22"/>
          <w:u w:val="single"/>
        </w:rPr>
        <w:t>Inexigibilidade de Licitação n. 001/2014</w:t>
      </w:r>
    </w:p>
    <w:p w:rsidR="008D1E80" w:rsidRPr="00EC3BF1" w:rsidRDefault="008D1E80" w:rsidP="00EC3BF1">
      <w:pPr>
        <w:pStyle w:val="PargrafodaLista"/>
        <w:widowControl w:val="0"/>
        <w:spacing w:line="360" w:lineRule="auto"/>
        <w:ind w:left="1418"/>
        <w:jc w:val="both"/>
        <w:rPr>
          <w:rFonts w:ascii="Garamond" w:hAnsi="Garamond" w:cs="Arial"/>
          <w:b/>
          <w:sz w:val="22"/>
          <w:szCs w:val="22"/>
        </w:rPr>
      </w:pPr>
      <w:r w:rsidRPr="00EC3BF1">
        <w:rPr>
          <w:rFonts w:ascii="Garamond" w:hAnsi="Garamond" w:cs="Arial"/>
          <w:b/>
          <w:sz w:val="22"/>
          <w:szCs w:val="22"/>
        </w:rPr>
        <w:t xml:space="preserve">- Termo de abertura do processo de compra: </w:t>
      </w:r>
      <w:r w:rsidR="00EC3BF1" w:rsidRPr="00EC3BF1">
        <w:rPr>
          <w:rFonts w:ascii="Garamond" w:hAnsi="Garamond" w:cs="Arial"/>
          <w:b/>
          <w:sz w:val="22"/>
          <w:szCs w:val="22"/>
        </w:rPr>
        <w:t>03/01/2014</w:t>
      </w:r>
    </w:p>
    <w:p w:rsidR="008D1E80" w:rsidRPr="00EC3BF1" w:rsidRDefault="008D1E80" w:rsidP="00EC3BF1">
      <w:pPr>
        <w:pStyle w:val="PargrafodaLista"/>
        <w:widowControl w:val="0"/>
        <w:spacing w:line="360" w:lineRule="auto"/>
        <w:ind w:left="1418"/>
        <w:jc w:val="both"/>
        <w:rPr>
          <w:rFonts w:ascii="Garamond" w:hAnsi="Garamond" w:cs="Arial"/>
          <w:sz w:val="22"/>
          <w:szCs w:val="22"/>
        </w:rPr>
      </w:pPr>
      <w:r w:rsidRPr="00EC3BF1">
        <w:rPr>
          <w:rFonts w:ascii="Garamond" w:hAnsi="Garamond" w:cs="Arial"/>
          <w:b/>
          <w:sz w:val="22"/>
          <w:szCs w:val="22"/>
        </w:rPr>
        <w:t xml:space="preserve">- Pedido da licitação: </w:t>
      </w:r>
      <w:r w:rsidR="00EC3BF1" w:rsidRPr="00EC3BF1">
        <w:rPr>
          <w:rFonts w:ascii="Garamond" w:hAnsi="Garamond" w:cs="Arial"/>
          <w:b/>
          <w:sz w:val="22"/>
          <w:szCs w:val="22"/>
        </w:rPr>
        <w:t>03/01/2014</w:t>
      </w:r>
    </w:p>
    <w:p w:rsidR="008D1E80" w:rsidRDefault="008D1E80" w:rsidP="008D1E80">
      <w:pPr>
        <w:pStyle w:val="PargrafodaLista"/>
        <w:widowControl w:val="0"/>
        <w:spacing w:line="360" w:lineRule="auto"/>
        <w:ind w:left="1418"/>
        <w:jc w:val="both"/>
        <w:rPr>
          <w:rFonts w:ascii="Garamond" w:hAnsi="Garamond" w:cs="Arial"/>
          <w:sz w:val="22"/>
          <w:szCs w:val="22"/>
        </w:rPr>
      </w:pPr>
      <w:r w:rsidRPr="008D1E80">
        <w:rPr>
          <w:rFonts w:ascii="Garamond" w:hAnsi="Garamond" w:cs="Arial"/>
          <w:sz w:val="22"/>
          <w:szCs w:val="22"/>
        </w:rPr>
        <w:t xml:space="preserve">- Comprovante de inscrição e de situação cadastral (CNPJ): </w:t>
      </w:r>
      <w:r w:rsidR="00EC3BF1">
        <w:rPr>
          <w:rFonts w:ascii="Garamond" w:hAnsi="Garamond" w:cs="Arial"/>
          <w:sz w:val="22"/>
          <w:szCs w:val="22"/>
        </w:rPr>
        <w:t>06/12/2013</w:t>
      </w:r>
    </w:p>
    <w:p w:rsidR="00EC3BF1" w:rsidRPr="008D1E80" w:rsidRDefault="00EC3BF1" w:rsidP="008D1E80">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Certidão negativa TJMG: 24/10/2013</w:t>
      </w:r>
    </w:p>
    <w:p w:rsidR="00EC3BF1" w:rsidRDefault="00EC3BF1" w:rsidP="008D1E80">
      <w:pPr>
        <w:pStyle w:val="PargrafodaLista"/>
        <w:widowControl w:val="0"/>
        <w:spacing w:line="360" w:lineRule="auto"/>
        <w:ind w:left="1418"/>
        <w:jc w:val="both"/>
        <w:rPr>
          <w:rFonts w:ascii="Garamond" w:hAnsi="Garamond" w:cs="Arial"/>
          <w:sz w:val="22"/>
          <w:szCs w:val="22"/>
        </w:rPr>
      </w:pPr>
      <w:r w:rsidRPr="008D1E80">
        <w:rPr>
          <w:rFonts w:ascii="Garamond" w:hAnsi="Garamond" w:cs="Arial"/>
          <w:sz w:val="22"/>
          <w:szCs w:val="22"/>
        </w:rPr>
        <w:t xml:space="preserve">- Certificado de regularidade do FGTS: </w:t>
      </w:r>
      <w:r>
        <w:rPr>
          <w:rFonts w:ascii="Garamond" w:hAnsi="Garamond" w:cs="Arial"/>
          <w:sz w:val="22"/>
          <w:szCs w:val="22"/>
        </w:rPr>
        <w:t>26/12/2013</w:t>
      </w:r>
    </w:p>
    <w:p w:rsidR="00EC3BF1" w:rsidRDefault="00EC3BF1" w:rsidP="008D1E80">
      <w:pPr>
        <w:pStyle w:val="PargrafodaLista"/>
        <w:widowControl w:val="0"/>
        <w:spacing w:line="360" w:lineRule="auto"/>
        <w:ind w:left="1418"/>
        <w:jc w:val="both"/>
        <w:rPr>
          <w:rFonts w:ascii="Garamond" w:hAnsi="Garamond" w:cs="Arial"/>
          <w:sz w:val="22"/>
          <w:szCs w:val="22"/>
        </w:rPr>
      </w:pPr>
      <w:r w:rsidRPr="008D1E80">
        <w:rPr>
          <w:rFonts w:ascii="Garamond" w:hAnsi="Garamond" w:cs="Arial"/>
          <w:sz w:val="22"/>
          <w:szCs w:val="22"/>
        </w:rPr>
        <w:t xml:space="preserve">- Certidão de quitação plena pessoa jurídica: </w:t>
      </w:r>
      <w:r>
        <w:rPr>
          <w:rFonts w:ascii="Garamond" w:hAnsi="Garamond" w:cs="Arial"/>
          <w:sz w:val="22"/>
          <w:szCs w:val="22"/>
        </w:rPr>
        <w:t>19/12/2013</w:t>
      </w:r>
    </w:p>
    <w:p w:rsidR="00EC3BF1" w:rsidRDefault="00EC3BF1" w:rsidP="008D1E80">
      <w:pPr>
        <w:pStyle w:val="PargrafodaLista"/>
        <w:widowControl w:val="0"/>
        <w:spacing w:line="360" w:lineRule="auto"/>
        <w:ind w:left="1418"/>
        <w:jc w:val="both"/>
        <w:rPr>
          <w:rFonts w:ascii="Garamond" w:hAnsi="Garamond" w:cs="Arial"/>
          <w:sz w:val="22"/>
          <w:szCs w:val="22"/>
        </w:rPr>
      </w:pPr>
      <w:r w:rsidRPr="008D1E80">
        <w:rPr>
          <w:rFonts w:ascii="Garamond" w:hAnsi="Garamond" w:cs="Arial"/>
          <w:sz w:val="22"/>
          <w:szCs w:val="22"/>
        </w:rPr>
        <w:t xml:space="preserve">- Certidão conjunta negativa de débitos da União: </w:t>
      </w:r>
      <w:r>
        <w:rPr>
          <w:rFonts w:ascii="Garamond" w:hAnsi="Garamond" w:cs="Arial"/>
          <w:sz w:val="22"/>
          <w:szCs w:val="22"/>
        </w:rPr>
        <w:t>08/01/2014</w:t>
      </w:r>
    </w:p>
    <w:p w:rsidR="00EC3BF1" w:rsidRDefault="00EC3BF1" w:rsidP="008D1E80">
      <w:pPr>
        <w:pStyle w:val="PargrafodaLista"/>
        <w:widowControl w:val="0"/>
        <w:spacing w:line="360" w:lineRule="auto"/>
        <w:ind w:left="1418"/>
        <w:jc w:val="both"/>
        <w:rPr>
          <w:rFonts w:ascii="Garamond" w:hAnsi="Garamond" w:cs="Arial"/>
          <w:sz w:val="22"/>
          <w:szCs w:val="22"/>
        </w:rPr>
      </w:pPr>
      <w:r w:rsidRPr="008D1E80">
        <w:rPr>
          <w:rFonts w:ascii="Garamond" w:hAnsi="Garamond" w:cs="Arial"/>
          <w:sz w:val="22"/>
          <w:szCs w:val="22"/>
        </w:rPr>
        <w:t xml:space="preserve">- Certidão negativa de débitos previdenciários: </w:t>
      </w:r>
      <w:r>
        <w:rPr>
          <w:rFonts w:ascii="Garamond" w:hAnsi="Garamond" w:cs="Arial"/>
          <w:sz w:val="22"/>
          <w:szCs w:val="22"/>
        </w:rPr>
        <w:t>07/11/2013</w:t>
      </w:r>
    </w:p>
    <w:p w:rsidR="00EC3BF1" w:rsidRDefault="00EC3BF1" w:rsidP="008D1E80">
      <w:pPr>
        <w:pStyle w:val="PargrafodaLista"/>
        <w:widowControl w:val="0"/>
        <w:spacing w:line="360" w:lineRule="auto"/>
        <w:ind w:left="1418"/>
        <w:jc w:val="both"/>
        <w:rPr>
          <w:rFonts w:ascii="Garamond" w:hAnsi="Garamond" w:cs="Arial"/>
          <w:sz w:val="22"/>
          <w:szCs w:val="22"/>
        </w:rPr>
      </w:pPr>
      <w:r w:rsidRPr="008D1E80">
        <w:rPr>
          <w:rFonts w:ascii="Garamond" w:hAnsi="Garamond" w:cs="Arial"/>
          <w:sz w:val="22"/>
          <w:szCs w:val="22"/>
        </w:rPr>
        <w:t xml:space="preserve">- Certidão negativa de débitos tributários: </w:t>
      </w:r>
      <w:r>
        <w:rPr>
          <w:rFonts w:ascii="Garamond" w:hAnsi="Garamond" w:cs="Arial"/>
          <w:sz w:val="22"/>
          <w:szCs w:val="22"/>
        </w:rPr>
        <w:t>07/01/2014</w:t>
      </w:r>
    </w:p>
    <w:p w:rsidR="008D1E80" w:rsidRPr="008D1E80" w:rsidRDefault="008D1E80" w:rsidP="008D1E80">
      <w:pPr>
        <w:pStyle w:val="PargrafodaLista"/>
        <w:widowControl w:val="0"/>
        <w:spacing w:line="360" w:lineRule="auto"/>
        <w:ind w:left="1418"/>
        <w:jc w:val="both"/>
        <w:rPr>
          <w:rFonts w:ascii="Garamond" w:hAnsi="Garamond" w:cs="Arial"/>
          <w:sz w:val="22"/>
          <w:szCs w:val="22"/>
        </w:rPr>
      </w:pPr>
      <w:r w:rsidRPr="008D1E80">
        <w:rPr>
          <w:rFonts w:ascii="Garamond" w:hAnsi="Garamond" w:cs="Arial"/>
          <w:sz w:val="22"/>
          <w:szCs w:val="22"/>
        </w:rPr>
        <w:t xml:space="preserve">- Certidão negativa de débitos trabalhistas: </w:t>
      </w:r>
      <w:r w:rsidR="00EC3BF1">
        <w:rPr>
          <w:rFonts w:ascii="Garamond" w:hAnsi="Garamond" w:cs="Arial"/>
          <w:sz w:val="22"/>
          <w:szCs w:val="22"/>
        </w:rPr>
        <w:t>11/11/2013</w:t>
      </w:r>
    </w:p>
    <w:p w:rsidR="008D1E80" w:rsidRPr="008D1E80" w:rsidRDefault="00EC3BF1" w:rsidP="008D1E80">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Declaração que não empresa trabalhador menor: 09/12/2013</w:t>
      </w:r>
    </w:p>
    <w:p w:rsidR="008D1E80" w:rsidRPr="008D1E80" w:rsidRDefault="008D1E80" w:rsidP="008D1E80">
      <w:pPr>
        <w:pStyle w:val="PargrafodaLista"/>
        <w:widowControl w:val="0"/>
        <w:spacing w:line="360" w:lineRule="auto"/>
        <w:ind w:left="1418"/>
        <w:jc w:val="both"/>
        <w:rPr>
          <w:rFonts w:ascii="Garamond" w:hAnsi="Garamond" w:cs="Arial"/>
          <w:sz w:val="22"/>
          <w:szCs w:val="22"/>
        </w:rPr>
      </w:pPr>
      <w:r w:rsidRPr="008D1E80">
        <w:rPr>
          <w:rFonts w:ascii="Garamond" w:hAnsi="Garamond" w:cs="Arial"/>
          <w:sz w:val="22"/>
          <w:szCs w:val="22"/>
        </w:rPr>
        <w:t>- Mapa de cotação de preços: sem data (somente com a ADPM)</w:t>
      </w:r>
    </w:p>
    <w:p w:rsidR="00EC3BF1" w:rsidRPr="00EC3BF1" w:rsidRDefault="00EC3BF1" w:rsidP="00EC3BF1">
      <w:pPr>
        <w:pStyle w:val="PargrafodaLista"/>
        <w:widowControl w:val="0"/>
        <w:spacing w:line="360" w:lineRule="auto"/>
        <w:ind w:left="1418"/>
        <w:jc w:val="both"/>
        <w:rPr>
          <w:rFonts w:ascii="Garamond" w:hAnsi="Garamond" w:cs="Arial"/>
          <w:b/>
          <w:sz w:val="22"/>
          <w:szCs w:val="22"/>
        </w:rPr>
      </w:pPr>
      <w:r w:rsidRPr="00EC3BF1">
        <w:rPr>
          <w:rFonts w:ascii="Garamond" w:hAnsi="Garamond" w:cs="Arial"/>
          <w:b/>
          <w:sz w:val="22"/>
          <w:szCs w:val="22"/>
        </w:rPr>
        <w:t>- Solicita informações das dotações orçamentárias: 03/01/2014</w:t>
      </w:r>
    </w:p>
    <w:p w:rsidR="00EC3BF1" w:rsidRPr="00EC3BF1" w:rsidRDefault="00EC3BF1" w:rsidP="00EC3BF1">
      <w:pPr>
        <w:pStyle w:val="PargrafodaLista"/>
        <w:widowControl w:val="0"/>
        <w:spacing w:line="360" w:lineRule="auto"/>
        <w:ind w:left="1418"/>
        <w:jc w:val="both"/>
        <w:rPr>
          <w:rFonts w:ascii="Garamond" w:hAnsi="Garamond" w:cs="Arial"/>
          <w:b/>
          <w:sz w:val="22"/>
          <w:szCs w:val="22"/>
        </w:rPr>
      </w:pPr>
      <w:r w:rsidRPr="00EC3BF1">
        <w:rPr>
          <w:rFonts w:ascii="Garamond" w:hAnsi="Garamond" w:cs="Arial"/>
          <w:b/>
          <w:sz w:val="22"/>
          <w:szCs w:val="22"/>
        </w:rPr>
        <w:lastRenderedPageBreak/>
        <w:t>- Resposta da dotação: 03/01/2014</w:t>
      </w:r>
    </w:p>
    <w:p w:rsidR="008D1E80" w:rsidRPr="008D1E80" w:rsidRDefault="008D1E80" w:rsidP="00EC3BF1">
      <w:pPr>
        <w:pStyle w:val="PargrafodaLista"/>
        <w:widowControl w:val="0"/>
        <w:spacing w:line="360" w:lineRule="auto"/>
        <w:ind w:left="1418"/>
        <w:jc w:val="both"/>
        <w:rPr>
          <w:rFonts w:ascii="Garamond" w:hAnsi="Garamond" w:cs="Arial"/>
          <w:sz w:val="22"/>
          <w:szCs w:val="22"/>
        </w:rPr>
      </w:pPr>
      <w:r w:rsidRPr="008D1E80">
        <w:rPr>
          <w:rFonts w:ascii="Garamond" w:hAnsi="Garamond" w:cs="Arial"/>
          <w:sz w:val="22"/>
          <w:szCs w:val="22"/>
        </w:rPr>
        <w:t xml:space="preserve">- Autorização para abertura da licitação: </w:t>
      </w:r>
      <w:r w:rsidR="00EC3BF1">
        <w:rPr>
          <w:rFonts w:ascii="Garamond" w:hAnsi="Garamond" w:cs="Arial"/>
          <w:sz w:val="22"/>
          <w:szCs w:val="22"/>
        </w:rPr>
        <w:t>06/01/2014</w:t>
      </w:r>
    </w:p>
    <w:p w:rsidR="00EC3BF1" w:rsidRDefault="00EC3BF1" w:rsidP="008D1E80">
      <w:pPr>
        <w:pStyle w:val="PargrafodaLista"/>
        <w:widowControl w:val="0"/>
        <w:spacing w:line="360" w:lineRule="auto"/>
        <w:ind w:left="1418"/>
        <w:jc w:val="both"/>
        <w:rPr>
          <w:rFonts w:ascii="Garamond" w:hAnsi="Garamond" w:cs="Arial"/>
          <w:sz w:val="22"/>
          <w:szCs w:val="22"/>
        </w:rPr>
      </w:pPr>
      <w:r w:rsidRPr="008D1E80">
        <w:rPr>
          <w:rFonts w:ascii="Garamond" w:hAnsi="Garamond" w:cs="Arial"/>
          <w:sz w:val="22"/>
          <w:szCs w:val="22"/>
        </w:rPr>
        <w:t xml:space="preserve">- Termo de distribuição para licitação: </w:t>
      </w:r>
      <w:r>
        <w:rPr>
          <w:rFonts w:ascii="Garamond" w:hAnsi="Garamond" w:cs="Arial"/>
          <w:sz w:val="22"/>
          <w:szCs w:val="22"/>
        </w:rPr>
        <w:t>07/01/2014</w:t>
      </w:r>
    </w:p>
    <w:p w:rsidR="008D1E80" w:rsidRPr="008D1E80" w:rsidRDefault="008D1E80" w:rsidP="008D1E80">
      <w:pPr>
        <w:pStyle w:val="PargrafodaLista"/>
        <w:widowControl w:val="0"/>
        <w:spacing w:line="360" w:lineRule="auto"/>
        <w:ind w:left="1418"/>
        <w:jc w:val="both"/>
        <w:rPr>
          <w:rFonts w:ascii="Garamond" w:hAnsi="Garamond" w:cs="Arial"/>
          <w:sz w:val="22"/>
          <w:szCs w:val="22"/>
        </w:rPr>
      </w:pPr>
      <w:r w:rsidRPr="008D1E80">
        <w:rPr>
          <w:rFonts w:ascii="Garamond" w:hAnsi="Garamond" w:cs="Arial"/>
          <w:sz w:val="22"/>
          <w:szCs w:val="22"/>
        </w:rPr>
        <w:t xml:space="preserve">- Termo de abertura do processo de licitação: </w:t>
      </w:r>
      <w:r w:rsidR="00EC3BF1">
        <w:rPr>
          <w:rFonts w:ascii="Garamond" w:hAnsi="Garamond" w:cs="Arial"/>
          <w:sz w:val="22"/>
          <w:szCs w:val="22"/>
        </w:rPr>
        <w:t>07/01/2014</w:t>
      </w:r>
    </w:p>
    <w:p w:rsidR="008D1E80" w:rsidRDefault="008D1E80" w:rsidP="008D1E80">
      <w:pPr>
        <w:pStyle w:val="PargrafodaLista"/>
        <w:widowControl w:val="0"/>
        <w:spacing w:line="360" w:lineRule="auto"/>
        <w:ind w:left="1418"/>
        <w:jc w:val="both"/>
        <w:rPr>
          <w:rFonts w:ascii="Garamond" w:hAnsi="Garamond" w:cs="Arial"/>
          <w:sz w:val="22"/>
          <w:szCs w:val="22"/>
        </w:rPr>
      </w:pPr>
      <w:r w:rsidRPr="008D1E80">
        <w:rPr>
          <w:rFonts w:ascii="Garamond" w:hAnsi="Garamond" w:cs="Arial"/>
          <w:sz w:val="22"/>
          <w:szCs w:val="22"/>
        </w:rPr>
        <w:t xml:space="preserve">- Portaria de nomeação da CPL: </w:t>
      </w:r>
      <w:r w:rsidR="00FD4C0B">
        <w:rPr>
          <w:rFonts w:ascii="Garamond" w:hAnsi="Garamond" w:cs="Arial"/>
          <w:sz w:val="22"/>
          <w:szCs w:val="22"/>
        </w:rPr>
        <w:t>10/06/2013</w:t>
      </w:r>
    </w:p>
    <w:p w:rsidR="00FD4C0B" w:rsidRPr="00FD4C0B" w:rsidRDefault="00FD4C0B" w:rsidP="008D1E80">
      <w:pPr>
        <w:pStyle w:val="PargrafodaLista"/>
        <w:widowControl w:val="0"/>
        <w:spacing w:line="360" w:lineRule="auto"/>
        <w:ind w:left="1418"/>
        <w:jc w:val="both"/>
        <w:rPr>
          <w:rFonts w:ascii="Garamond" w:hAnsi="Garamond" w:cs="Arial"/>
          <w:b/>
          <w:sz w:val="22"/>
          <w:szCs w:val="22"/>
        </w:rPr>
      </w:pPr>
      <w:r w:rsidRPr="00FD4C0B">
        <w:rPr>
          <w:rFonts w:ascii="Garamond" w:hAnsi="Garamond" w:cs="Arial"/>
          <w:b/>
          <w:sz w:val="22"/>
          <w:szCs w:val="22"/>
        </w:rPr>
        <w:t xml:space="preserve">- Outro certificado de regularidade do FGTS: 10/01/2014 (a validade do certificado – de </w:t>
      </w:r>
      <w:r>
        <w:rPr>
          <w:rFonts w:ascii="Garamond" w:hAnsi="Garamond" w:cs="Arial"/>
          <w:b/>
          <w:sz w:val="22"/>
          <w:szCs w:val="22"/>
        </w:rPr>
        <w:t>26/12/2013 a 24/01/2014</w:t>
      </w:r>
      <w:r w:rsidRPr="00FD4C0B">
        <w:rPr>
          <w:rFonts w:ascii="Garamond" w:hAnsi="Garamond" w:cs="Arial"/>
          <w:b/>
          <w:sz w:val="22"/>
          <w:szCs w:val="22"/>
        </w:rPr>
        <w:t xml:space="preserve"> – possui data anterior à sua emissão – em </w:t>
      </w:r>
      <w:r>
        <w:rPr>
          <w:rFonts w:ascii="Garamond" w:hAnsi="Garamond" w:cs="Arial"/>
          <w:b/>
          <w:sz w:val="22"/>
          <w:szCs w:val="22"/>
        </w:rPr>
        <w:t>10/01/2014</w:t>
      </w:r>
      <w:r w:rsidRPr="00FD4C0B">
        <w:rPr>
          <w:rFonts w:ascii="Garamond" w:hAnsi="Garamond" w:cs="Arial"/>
          <w:b/>
          <w:sz w:val="22"/>
          <w:szCs w:val="22"/>
        </w:rPr>
        <w:t>)</w:t>
      </w:r>
    </w:p>
    <w:p w:rsidR="008D1E80" w:rsidRPr="00FD4C0B" w:rsidRDefault="008D1E80" w:rsidP="008D1E80">
      <w:pPr>
        <w:pStyle w:val="PargrafodaLista"/>
        <w:widowControl w:val="0"/>
        <w:spacing w:line="360" w:lineRule="auto"/>
        <w:ind w:left="1418"/>
        <w:jc w:val="both"/>
        <w:rPr>
          <w:rFonts w:ascii="Garamond" w:hAnsi="Garamond" w:cs="Arial"/>
          <w:b/>
          <w:sz w:val="22"/>
          <w:szCs w:val="22"/>
        </w:rPr>
      </w:pPr>
      <w:r w:rsidRPr="00FD4C0B">
        <w:rPr>
          <w:rFonts w:ascii="Garamond" w:hAnsi="Garamond" w:cs="Arial"/>
          <w:b/>
          <w:sz w:val="22"/>
          <w:szCs w:val="22"/>
        </w:rPr>
        <w:t xml:space="preserve">- Parecer da CPL: </w:t>
      </w:r>
      <w:r w:rsidR="00FD4C0B" w:rsidRPr="00FD4C0B">
        <w:rPr>
          <w:rFonts w:ascii="Garamond" w:hAnsi="Garamond" w:cs="Arial"/>
          <w:b/>
          <w:sz w:val="22"/>
          <w:szCs w:val="22"/>
        </w:rPr>
        <w:t>09/01/2014</w:t>
      </w:r>
    </w:p>
    <w:p w:rsidR="00FD4C0B" w:rsidRPr="00FD4C0B" w:rsidRDefault="00FD4C0B" w:rsidP="008D1E80">
      <w:pPr>
        <w:pStyle w:val="PargrafodaLista"/>
        <w:widowControl w:val="0"/>
        <w:spacing w:line="360" w:lineRule="auto"/>
        <w:ind w:left="1418"/>
        <w:jc w:val="both"/>
        <w:rPr>
          <w:rFonts w:ascii="Garamond" w:hAnsi="Garamond" w:cs="Arial"/>
          <w:b/>
          <w:sz w:val="22"/>
          <w:szCs w:val="22"/>
        </w:rPr>
      </w:pPr>
      <w:r w:rsidRPr="00FD4C0B">
        <w:rPr>
          <w:rFonts w:ascii="Garamond" w:hAnsi="Garamond" w:cs="Arial"/>
          <w:b/>
          <w:sz w:val="22"/>
          <w:szCs w:val="22"/>
        </w:rPr>
        <w:t>- Parecer jurídico: 09/01/2014</w:t>
      </w:r>
    </w:p>
    <w:p w:rsidR="008D1E80" w:rsidRPr="00FD4C0B" w:rsidRDefault="008D1E80" w:rsidP="008D1E80">
      <w:pPr>
        <w:pStyle w:val="PargrafodaLista"/>
        <w:widowControl w:val="0"/>
        <w:spacing w:line="360" w:lineRule="auto"/>
        <w:ind w:left="1418"/>
        <w:jc w:val="both"/>
        <w:rPr>
          <w:rFonts w:ascii="Garamond" w:hAnsi="Garamond" w:cs="Arial"/>
          <w:b/>
          <w:sz w:val="22"/>
          <w:szCs w:val="22"/>
        </w:rPr>
      </w:pPr>
      <w:r w:rsidRPr="00FD4C0B">
        <w:rPr>
          <w:rFonts w:ascii="Garamond" w:hAnsi="Garamond" w:cs="Arial"/>
          <w:b/>
          <w:sz w:val="22"/>
          <w:szCs w:val="22"/>
        </w:rPr>
        <w:t xml:space="preserve">- Ratificação da licitação pelo prefeito: </w:t>
      </w:r>
      <w:r w:rsidR="00FD4C0B" w:rsidRPr="00FD4C0B">
        <w:rPr>
          <w:rFonts w:ascii="Garamond" w:hAnsi="Garamond" w:cs="Arial"/>
          <w:b/>
          <w:sz w:val="22"/>
          <w:szCs w:val="22"/>
        </w:rPr>
        <w:t>09/01/2014</w:t>
      </w:r>
    </w:p>
    <w:p w:rsidR="00FD4C0B" w:rsidRDefault="00FD4C0B" w:rsidP="008D1E80">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Publicação do extrato da licitação no quadro de avisos: 13/01/2014</w:t>
      </w:r>
    </w:p>
    <w:p w:rsidR="00FD4C0B" w:rsidRDefault="00FD4C0B" w:rsidP="008D1E80">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Extrato do contrato: 13/01/2014</w:t>
      </w:r>
    </w:p>
    <w:p w:rsidR="00FD4C0B" w:rsidRPr="008D1E80" w:rsidRDefault="00FD4C0B" w:rsidP="008D1E80">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Publicação do extrato de contrato em jornal: 14/01/2014</w:t>
      </w:r>
    </w:p>
    <w:p w:rsidR="00EC3BF1" w:rsidRDefault="00EC3BF1" w:rsidP="008D1E80">
      <w:pPr>
        <w:pStyle w:val="PargrafodaLista"/>
        <w:widowControl w:val="0"/>
        <w:spacing w:line="360" w:lineRule="auto"/>
        <w:ind w:left="1418"/>
        <w:jc w:val="both"/>
        <w:rPr>
          <w:rFonts w:ascii="Garamond" w:hAnsi="Garamond" w:cs="Arial"/>
          <w:sz w:val="22"/>
          <w:szCs w:val="22"/>
        </w:rPr>
      </w:pPr>
      <w:r w:rsidRPr="00EC3BF1">
        <w:rPr>
          <w:rFonts w:ascii="Garamond" w:hAnsi="Garamond" w:cs="Arial"/>
          <w:sz w:val="22"/>
          <w:szCs w:val="22"/>
        </w:rPr>
        <w:t xml:space="preserve">- Assinatura do contrato: </w:t>
      </w:r>
      <w:r w:rsidR="00FD4C0B">
        <w:rPr>
          <w:rFonts w:ascii="Garamond" w:hAnsi="Garamond" w:cs="Arial"/>
          <w:sz w:val="22"/>
          <w:szCs w:val="22"/>
        </w:rPr>
        <w:t>10/01/2014</w:t>
      </w:r>
    </w:p>
    <w:p w:rsidR="00FD4C0B" w:rsidRDefault="00FD4C0B" w:rsidP="008D1E80">
      <w:pPr>
        <w:pStyle w:val="PargrafodaLista"/>
        <w:widowControl w:val="0"/>
        <w:spacing w:line="360" w:lineRule="auto"/>
        <w:ind w:left="1418"/>
        <w:jc w:val="both"/>
        <w:rPr>
          <w:rFonts w:ascii="Garamond" w:hAnsi="Garamond" w:cs="Arial"/>
          <w:sz w:val="22"/>
          <w:szCs w:val="22"/>
        </w:rPr>
      </w:pPr>
    </w:p>
    <w:p w:rsidR="00FD4C0B" w:rsidRPr="00EC3BF1" w:rsidRDefault="00FD4C0B" w:rsidP="00FD4C0B">
      <w:pPr>
        <w:pStyle w:val="PargrafodaLista"/>
        <w:widowControl w:val="0"/>
        <w:spacing w:line="360" w:lineRule="auto"/>
        <w:ind w:left="1418"/>
        <w:jc w:val="both"/>
        <w:rPr>
          <w:rFonts w:ascii="Garamond" w:hAnsi="Garamond" w:cs="Arial"/>
          <w:b/>
          <w:sz w:val="22"/>
          <w:szCs w:val="22"/>
          <w:u w:val="single"/>
        </w:rPr>
      </w:pPr>
      <w:r w:rsidRPr="00EC3BF1">
        <w:rPr>
          <w:rFonts w:ascii="Garamond" w:hAnsi="Garamond" w:cs="Arial"/>
          <w:b/>
          <w:sz w:val="22"/>
          <w:szCs w:val="22"/>
          <w:u w:val="single"/>
        </w:rPr>
        <w:t xml:space="preserve">Inexigibilidade de Licitação n. </w:t>
      </w:r>
      <w:r>
        <w:rPr>
          <w:rFonts w:ascii="Garamond" w:hAnsi="Garamond" w:cs="Arial"/>
          <w:b/>
          <w:sz w:val="22"/>
          <w:szCs w:val="22"/>
          <w:u w:val="single"/>
        </w:rPr>
        <w:t>012/2014</w:t>
      </w:r>
    </w:p>
    <w:p w:rsidR="00FD4C0B" w:rsidRDefault="00FD4C0B" w:rsidP="00FD4C0B">
      <w:pPr>
        <w:pStyle w:val="PargrafodaLista"/>
        <w:widowControl w:val="0"/>
        <w:spacing w:line="360" w:lineRule="auto"/>
        <w:ind w:left="1418"/>
        <w:jc w:val="both"/>
        <w:rPr>
          <w:rFonts w:ascii="Garamond" w:hAnsi="Garamond" w:cs="Arial"/>
          <w:sz w:val="22"/>
          <w:szCs w:val="22"/>
        </w:rPr>
      </w:pPr>
      <w:r w:rsidRPr="00FD4C0B">
        <w:rPr>
          <w:rFonts w:ascii="Garamond" w:hAnsi="Garamond" w:cs="Arial"/>
          <w:sz w:val="22"/>
          <w:szCs w:val="22"/>
        </w:rPr>
        <w:t xml:space="preserve">- Termo de abertura </w:t>
      </w:r>
      <w:r>
        <w:rPr>
          <w:rFonts w:ascii="Garamond" w:hAnsi="Garamond" w:cs="Arial"/>
          <w:sz w:val="22"/>
          <w:szCs w:val="22"/>
        </w:rPr>
        <w:t>de processo de inexigibilidade: 29/10/2014</w:t>
      </w:r>
    </w:p>
    <w:p w:rsidR="00FD4C0B" w:rsidRPr="00FD4C0B" w:rsidRDefault="00FD4C0B" w:rsidP="00FD4C0B">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Justificativa: 29/10/2014</w:t>
      </w:r>
    </w:p>
    <w:p w:rsidR="00FD4C0B" w:rsidRPr="00FD4C0B" w:rsidRDefault="00FD4C0B" w:rsidP="00FD4C0B">
      <w:pPr>
        <w:pStyle w:val="PargrafodaLista"/>
        <w:widowControl w:val="0"/>
        <w:spacing w:line="360" w:lineRule="auto"/>
        <w:ind w:left="1418"/>
        <w:jc w:val="both"/>
        <w:rPr>
          <w:rFonts w:ascii="Garamond" w:hAnsi="Garamond" w:cs="Arial"/>
          <w:sz w:val="22"/>
          <w:szCs w:val="22"/>
        </w:rPr>
      </w:pPr>
      <w:r w:rsidRPr="00FD4C0B">
        <w:rPr>
          <w:rFonts w:ascii="Garamond" w:hAnsi="Garamond" w:cs="Arial"/>
          <w:sz w:val="22"/>
          <w:szCs w:val="22"/>
        </w:rPr>
        <w:t xml:space="preserve">- Pedido da licitação: </w:t>
      </w:r>
      <w:r>
        <w:rPr>
          <w:rFonts w:ascii="Garamond" w:hAnsi="Garamond" w:cs="Arial"/>
          <w:sz w:val="22"/>
          <w:szCs w:val="22"/>
        </w:rPr>
        <w:t>29/10/2014</w:t>
      </w:r>
    </w:p>
    <w:p w:rsidR="00FD4C0B" w:rsidRPr="00FD4C0B" w:rsidRDefault="00FD4C0B" w:rsidP="00FD4C0B">
      <w:pPr>
        <w:pStyle w:val="PargrafodaLista"/>
        <w:widowControl w:val="0"/>
        <w:spacing w:line="360" w:lineRule="auto"/>
        <w:ind w:left="1418"/>
        <w:jc w:val="both"/>
        <w:rPr>
          <w:rFonts w:ascii="Garamond" w:hAnsi="Garamond" w:cs="Arial"/>
          <w:sz w:val="22"/>
          <w:szCs w:val="22"/>
        </w:rPr>
      </w:pPr>
      <w:r w:rsidRPr="00FD4C0B">
        <w:rPr>
          <w:rFonts w:ascii="Garamond" w:hAnsi="Garamond" w:cs="Arial"/>
          <w:sz w:val="22"/>
          <w:szCs w:val="22"/>
        </w:rPr>
        <w:t xml:space="preserve">- Comprovante de inscrição e de situação cadastral (CNPJ): </w:t>
      </w:r>
      <w:r w:rsidR="002F16F8">
        <w:rPr>
          <w:rFonts w:ascii="Garamond" w:hAnsi="Garamond" w:cs="Arial"/>
          <w:sz w:val="22"/>
          <w:szCs w:val="22"/>
        </w:rPr>
        <w:t>01/10/2014</w:t>
      </w:r>
    </w:p>
    <w:p w:rsidR="002F16F8" w:rsidRDefault="002F16F8" w:rsidP="00FD4C0B">
      <w:pPr>
        <w:pStyle w:val="PargrafodaLista"/>
        <w:widowControl w:val="0"/>
        <w:spacing w:line="360" w:lineRule="auto"/>
        <w:ind w:left="1418"/>
        <w:jc w:val="both"/>
        <w:rPr>
          <w:rFonts w:ascii="Garamond" w:hAnsi="Garamond" w:cs="Arial"/>
          <w:sz w:val="22"/>
          <w:szCs w:val="22"/>
        </w:rPr>
      </w:pPr>
      <w:r w:rsidRPr="00FD4C0B">
        <w:rPr>
          <w:rFonts w:ascii="Garamond" w:hAnsi="Garamond" w:cs="Arial"/>
          <w:sz w:val="22"/>
          <w:szCs w:val="22"/>
        </w:rPr>
        <w:t xml:space="preserve">- Certidão conjunta negativa de débitos da União: </w:t>
      </w:r>
      <w:r>
        <w:rPr>
          <w:rFonts w:ascii="Garamond" w:hAnsi="Garamond" w:cs="Arial"/>
          <w:sz w:val="22"/>
          <w:szCs w:val="22"/>
        </w:rPr>
        <w:t>23/07/2014</w:t>
      </w:r>
    </w:p>
    <w:p w:rsidR="002F16F8" w:rsidRDefault="002F16F8" w:rsidP="00FD4C0B">
      <w:pPr>
        <w:pStyle w:val="PargrafodaLista"/>
        <w:widowControl w:val="0"/>
        <w:spacing w:line="360" w:lineRule="auto"/>
        <w:ind w:left="1418"/>
        <w:jc w:val="both"/>
        <w:rPr>
          <w:rFonts w:ascii="Garamond" w:hAnsi="Garamond" w:cs="Arial"/>
          <w:sz w:val="22"/>
          <w:szCs w:val="22"/>
        </w:rPr>
      </w:pPr>
      <w:r w:rsidRPr="00FD4C0B">
        <w:rPr>
          <w:rFonts w:ascii="Garamond" w:hAnsi="Garamond" w:cs="Arial"/>
          <w:sz w:val="22"/>
          <w:szCs w:val="22"/>
        </w:rPr>
        <w:t xml:space="preserve">- Certidão negativa de débitos tributários: </w:t>
      </w:r>
      <w:r>
        <w:rPr>
          <w:rFonts w:ascii="Garamond" w:hAnsi="Garamond" w:cs="Arial"/>
          <w:sz w:val="22"/>
          <w:szCs w:val="22"/>
        </w:rPr>
        <w:t>03/10/2014</w:t>
      </w:r>
    </w:p>
    <w:p w:rsidR="002F16F8" w:rsidRDefault="002F16F8" w:rsidP="00FD4C0B">
      <w:pPr>
        <w:pStyle w:val="PargrafodaLista"/>
        <w:widowControl w:val="0"/>
        <w:spacing w:line="360" w:lineRule="auto"/>
        <w:ind w:left="1418"/>
        <w:jc w:val="both"/>
        <w:rPr>
          <w:rFonts w:ascii="Garamond" w:hAnsi="Garamond" w:cs="Arial"/>
          <w:sz w:val="22"/>
          <w:szCs w:val="22"/>
        </w:rPr>
      </w:pPr>
      <w:r w:rsidRPr="00FD4C0B">
        <w:rPr>
          <w:rFonts w:ascii="Garamond" w:hAnsi="Garamond" w:cs="Arial"/>
          <w:sz w:val="22"/>
          <w:szCs w:val="22"/>
        </w:rPr>
        <w:t xml:space="preserve">- Certidão de quitação plena pessoa jurídica: </w:t>
      </w:r>
      <w:r>
        <w:rPr>
          <w:rFonts w:ascii="Garamond" w:hAnsi="Garamond" w:cs="Arial"/>
          <w:sz w:val="22"/>
          <w:szCs w:val="22"/>
        </w:rPr>
        <w:t>03/10/2014</w:t>
      </w:r>
    </w:p>
    <w:p w:rsidR="002F16F8" w:rsidRDefault="002F16F8" w:rsidP="00FD4C0B">
      <w:pPr>
        <w:pStyle w:val="PargrafodaLista"/>
        <w:widowControl w:val="0"/>
        <w:spacing w:line="360" w:lineRule="auto"/>
        <w:ind w:left="1418"/>
        <w:jc w:val="both"/>
        <w:rPr>
          <w:rFonts w:ascii="Garamond" w:hAnsi="Garamond" w:cs="Arial"/>
          <w:sz w:val="22"/>
          <w:szCs w:val="22"/>
        </w:rPr>
      </w:pPr>
      <w:r w:rsidRPr="00FD4C0B">
        <w:rPr>
          <w:rFonts w:ascii="Garamond" w:hAnsi="Garamond" w:cs="Arial"/>
          <w:sz w:val="22"/>
          <w:szCs w:val="22"/>
        </w:rPr>
        <w:t xml:space="preserve">- Certidão negativa de débitos previdenciários: </w:t>
      </w:r>
      <w:r>
        <w:rPr>
          <w:rFonts w:ascii="Garamond" w:hAnsi="Garamond" w:cs="Arial"/>
          <w:sz w:val="22"/>
          <w:szCs w:val="22"/>
        </w:rPr>
        <w:t>27/05/2014</w:t>
      </w:r>
    </w:p>
    <w:p w:rsidR="002F16F8" w:rsidRDefault="002F16F8" w:rsidP="00FD4C0B">
      <w:pPr>
        <w:pStyle w:val="PargrafodaLista"/>
        <w:widowControl w:val="0"/>
        <w:spacing w:line="360" w:lineRule="auto"/>
        <w:ind w:left="1418"/>
        <w:jc w:val="both"/>
        <w:rPr>
          <w:rFonts w:ascii="Garamond" w:hAnsi="Garamond" w:cs="Arial"/>
          <w:sz w:val="22"/>
          <w:szCs w:val="22"/>
        </w:rPr>
      </w:pPr>
      <w:r w:rsidRPr="002F16F8">
        <w:rPr>
          <w:rFonts w:ascii="Garamond" w:hAnsi="Garamond" w:cs="Arial"/>
          <w:b/>
          <w:sz w:val="22"/>
          <w:szCs w:val="22"/>
        </w:rPr>
        <w:t>- Certificado de regularidade do FGTS: 22/10/2014 (a validade</w:t>
      </w:r>
      <w:r w:rsidRPr="00FD4C0B">
        <w:rPr>
          <w:rFonts w:ascii="Garamond" w:hAnsi="Garamond" w:cs="Arial"/>
          <w:b/>
          <w:sz w:val="22"/>
          <w:szCs w:val="22"/>
        </w:rPr>
        <w:t xml:space="preserve"> do certificado – de </w:t>
      </w:r>
      <w:r>
        <w:rPr>
          <w:rFonts w:ascii="Garamond" w:hAnsi="Garamond" w:cs="Arial"/>
          <w:b/>
          <w:sz w:val="22"/>
          <w:szCs w:val="22"/>
        </w:rPr>
        <w:t>06/10/2014 A 04/11/2014</w:t>
      </w:r>
      <w:r w:rsidRPr="00FD4C0B">
        <w:rPr>
          <w:rFonts w:ascii="Garamond" w:hAnsi="Garamond" w:cs="Arial"/>
          <w:b/>
          <w:sz w:val="22"/>
          <w:szCs w:val="22"/>
        </w:rPr>
        <w:t xml:space="preserve"> – possui data anterior à sua emissão – em </w:t>
      </w:r>
      <w:r>
        <w:rPr>
          <w:rFonts w:ascii="Garamond" w:hAnsi="Garamond" w:cs="Arial"/>
          <w:b/>
          <w:sz w:val="22"/>
          <w:szCs w:val="22"/>
        </w:rPr>
        <w:t>22/10/2014</w:t>
      </w:r>
      <w:r w:rsidRPr="00FD4C0B">
        <w:rPr>
          <w:rFonts w:ascii="Garamond" w:hAnsi="Garamond" w:cs="Arial"/>
          <w:b/>
          <w:sz w:val="22"/>
          <w:szCs w:val="22"/>
        </w:rPr>
        <w:t>)</w:t>
      </w:r>
    </w:p>
    <w:p w:rsidR="002F16F8" w:rsidRPr="00FD4C0B" w:rsidRDefault="002F16F8" w:rsidP="002F16F8">
      <w:pPr>
        <w:pStyle w:val="PargrafodaLista"/>
        <w:widowControl w:val="0"/>
        <w:spacing w:line="360" w:lineRule="auto"/>
        <w:ind w:left="1418"/>
        <w:jc w:val="both"/>
        <w:rPr>
          <w:rFonts w:ascii="Garamond" w:hAnsi="Garamond" w:cs="Arial"/>
          <w:sz w:val="22"/>
          <w:szCs w:val="22"/>
        </w:rPr>
      </w:pPr>
      <w:r w:rsidRPr="00FD4C0B">
        <w:rPr>
          <w:rFonts w:ascii="Garamond" w:hAnsi="Garamond" w:cs="Arial"/>
          <w:sz w:val="22"/>
          <w:szCs w:val="22"/>
        </w:rPr>
        <w:t xml:space="preserve">- Certidão negativa de débitos trabalhistas: </w:t>
      </w:r>
      <w:r>
        <w:rPr>
          <w:rFonts w:ascii="Garamond" w:hAnsi="Garamond" w:cs="Arial"/>
          <w:sz w:val="22"/>
          <w:szCs w:val="22"/>
        </w:rPr>
        <w:t>07/05/2014</w:t>
      </w:r>
    </w:p>
    <w:p w:rsidR="002F16F8" w:rsidRPr="00FD4C0B" w:rsidRDefault="002F16F8" w:rsidP="002F16F8">
      <w:pPr>
        <w:pStyle w:val="PargrafodaLista"/>
        <w:widowControl w:val="0"/>
        <w:spacing w:line="360" w:lineRule="auto"/>
        <w:ind w:left="1418"/>
        <w:jc w:val="both"/>
        <w:rPr>
          <w:rFonts w:ascii="Garamond" w:hAnsi="Garamond" w:cs="Arial"/>
          <w:sz w:val="22"/>
          <w:szCs w:val="22"/>
        </w:rPr>
      </w:pPr>
      <w:r w:rsidRPr="00FD4C0B">
        <w:rPr>
          <w:rFonts w:ascii="Garamond" w:hAnsi="Garamond" w:cs="Arial"/>
          <w:sz w:val="22"/>
          <w:szCs w:val="22"/>
        </w:rPr>
        <w:t xml:space="preserve">- Certidão negativa TJMG: </w:t>
      </w:r>
      <w:r>
        <w:rPr>
          <w:rFonts w:ascii="Garamond" w:hAnsi="Garamond" w:cs="Arial"/>
          <w:sz w:val="22"/>
          <w:szCs w:val="22"/>
        </w:rPr>
        <w:t>08/10/2014</w:t>
      </w:r>
    </w:p>
    <w:p w:rsidR="002E264F" w:rsidRPr="00FD4C0B" w:rsidRDefault="002E264F" w:rsidP="002E264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lastRenderedPageBreak/>
        <w:t>-</w:t>
      </w:r>
      <w:r w:rsidRPr="00FD4C0B">
        <w:rPr>
          <w:rFonts w:ascii="Garamond" w:hAnsi="Garamond" w:cs="Arial"/>
          <w:sz w:val="22"/>
          <w:szCs w:val="22"/>
        </w:rPr>
        <w:t xml:space="preserve"> Soli</w:t>
      </w:r>
      <w:r>
        <w:rPr>
          <w:rFonts w:ascii="Garamond" w:hAnsi="Garamond" w:cs="Arial"/>
          <w:sz w:val="22"/>
          <w:szCs w:val="22"/>
        </w:rPr>
        <w:t>c</w:t>
      </w:r>
      <w:r w:rsidRPr="00FD4C0B">
        <w:rPr>
          <w:rFonts w:ascii="Garamond" w:hAnsi="Garamond" w:cs="Arial"/>
          <w:sz w:val="22"/>
          <w:szCs w:val="22"/>
        </w:rPr>
        <w:t xml:space="preserve">ita informações das dotações orçamentárias: </w:t>
      </w:r>
      <w:r>
        <w:rPr>
          <w:rFonts w:ascii="Garamond" w:hAnsi="Garamond" w:cs="Arial"/>
          <w:sz w:val="22"/>
          <w:szCs w:val="22"/>
        </w:rPr>
        <w:t>09/12/2014</w:t>
      </w:r>
    </w:p>
    <w:p w:rsidR="00FD4C0B" w:rsidRPr="00FD4C0B" w:rsidRDefault="002E264F" w:rsidP="00FD4C0B">
      <w:pPr>
        <w:pStyle w:val="PargrafodaLista"/>
        <w:widowControl w:val="0"/>
        <w:spacing w:line="360" w:lineRule="auto"/>
        <w:ind w:left="1418"/>
        <w:jc w:val="both"/>
        <w:rPr>
          <w:rFonts w:ascii="Garamond" w:hAnsi="Garamond" w:cs="Arial"/>
          <w:sz w:val="22"/>
          <w:szCs w:val="22"/>
        </w:rPr>
      </w:pPr>
      <w:r w:rsidRPr="00FD4C0B">
        <w:rPr>
          <w:rFonts w:ascii="Garamond" w:hAnsi="Garamond" w:cs="Arial"/>
          <w:sz w:val="22"/>
          <w:szCs w:val="22"/>
        </w:rPr>
        <w:t xml:space="preserve">- Resposta da dotação: </w:t>
      </w:r>
      <w:r>
        <w:rPr>
          <w:rFonts w:ascii="Garamond" w:hAnsi="Garamond" w:cs="Arial"/>
          <w:sz w:val="22"/>
          <w:szCs w:val="22"/>
        </w:rPr>
        <w:t>10/12/2014</w:t>
      </w:r>
    </w:p>
    <w:p w:rsidR="002E264F" w:rsidRPr="00FD4C0B" w:rsidRDefault="002E264F" w:rsidP="002E264F">
      <w:pPr>
        <w:pStyle w:val="PargrafodaLista"/>
        <w:widowControl w:val="0"/>
        <w:spacing w:line="360" w:lineRule="auto"/>
        <w:ind w:left="1418"/>
        <w:jc w:val="both"/>
        <w:rPr>
          <w:rFonts w:ascii="Garamond" w:hAnsi="Garamond" w:cs="Arial"/>
          <w:sz w:val="22"/>
          <w:szCs w:val="22"/>
        </w:rPr>
      </w:pPr>
      <w:r w:rsidRPr="00FD4C0B">
        <w:rPr>
          <w:rFonts w:ascii="Garamond" w:hAnsi="Garamond" w:cs="Arial"/>
          <w:sz w:val="22"/>
          <w:szCs w:val="22"/>
        </w:rPr>
        <w:t xml:space="preserve">- Autorização para abertura da licitação: </w:t>
      </w:r>
      <w:r>
        <w:rPr>
          <w:rFonts w:ascii="Garamond" w:hAnsi="Garamond" w:cs="Arial"/>
          <w:sz w:val="22"/>
          <w:szCs w:val="22"/>
        </w:rPr>
        <w:t>11/12/2014</w:t>
      </w:r>
    </w:p>
    <w:p w:rsidR="002E264F" w:rsidRPr="00FD4C0B" w:rsidRDefault="002E264F" w:rsidP="002E264F">
      <w:pPr>
        <w:pStyle w:val="PargrafodaLista"/>
        <w:widowControl w:val="0"/>
        <w:spacing w:line="360" w:lineRule="auto"/>
        <w:ind w:left="1418"/>
        <w:jc w:val="both"/>
        <w:rPr>
          <w:rFonts w:ascii="Garamond" w:hAnsi="Garamond" w:cs="Arial"/>
          <w:sz w:val="22"/>
          <w:szCs w:val="22"/>
        </w:rPr>
      </w:pPr>
      <w:r w:rsidRPr="00FD4C0B">
        <w:rPr>
          <w:rFonts w:ascii="Garamond" w:hAnsi="Garamond" w:cs="Arial"/>
          <w:sz w:val="22"/>
          <w:szCs w:val="22"/>
        </w:rPr>
        <w:t xml:space="preserve">- Termo de distribuição para licitação: </w:t>
      </w:r>
      <w:r>
        <w:rPr>
          <w:rFonts w:ascii="Garamond" w:hAnsi="Garamond" w:cs="Arial"/>
          <w:sz w:val="22"/>
          <w:szCs w:val="22"/>
        </w:rPr>
        <w:t>15/12/2014</w:t>
      </w:r>
    </w:p>
    <w:p w:rsidR="002E264F" w:rsidRPr="00FD4C0B" w:rsidRDefault="002E264F" w:rsidP="002E264F">
      <w:pPr>
        <w:pStyle w:val="PargrafodaLista"/>
        <w:widowControl w:val="0"/>
        <w:spacing w:line="360" w:lineRule="auto"/>
        <w:ind w:left="1418"/>
        <w:jc w:val="both"/>
        <w:rPr>
          <w:rFonts w:ascii="Garamond" w:hAnsi="Garamond" w:cs="Arial"/>
          <w:sz w:val="22"/>
          <w:szCs w:val="22"/>
        </w:rPr>
      </w:pPr>
      <w:r w:rsidRPr="00FD4C0B">
        <w:rPr>
          <w:rFonts w:ascii="Garamond" w:hAnsi="Garamond" w:cs="Arial"/>
          <w:sz w:val="22"/>
          <w:szCs w:val="22"/>
        </w:rPr>
        <w:t xml:space="preserve">- Termo de abertura do processo de licitação: </w:t>
      </w:r>
      <w:r>
        <w:rPr>
          <w:rFonts w:ascii="Garamond" w:hAnsi="Garamond" w:cs="Arial"/>
          <w:sz w:val="22"/>
          <w:szCs w:val="22"/>
        </w:rPr>
        <w:t>16/12/2014</w:t>
      </w:r>
    </w:p>
    <w:p w:rsidR="002E264F" w:rsidRPr="00FD4C0B" w:rsidRDefault="002E264F" w:rsidP="002E264F">
      <w:pPr>
        <w:pStyle w:val="PargrafodaLista"/>
        <w:widowControl w:val="0"/>
        <w:spacing w:line="360" w:lineRule="auto"/>
        <w:ind w:left="1418"/>
        <w:jc w:val="both"/>
        <w:rPr>
          <w:rFonts w:ascii="Garamond" w:hAnsi="Garamond" w:cs="Arial"/>
          <w:sz w:val="22"/>
          <w:szCs w:val="22"/>
        </w:rPr>
      </w:pPr>
      <w:r w:rsidRPr="00FD4C0B">
        <w:rPr>
          <w:rFonts w:ascii="Garamond" w:hAnsi="Garamond" w:cs="Arial"/>
          <w:sz w:val="22"/>
          <w:szCs w:val="22"/>
        </w:rPr>
        <w:t xml:space="preserve">- Portaria de nomeação da CPL: </w:t>
      </w:r>
      <w:r>
        <w:rPr>
          <w:rFonts w:ascii="Garamond" w:hAnsi="Garamond" w:cs="Arial"/>
          <w:sz w:val="22"/>
          <w:szCs w:val="22"/>
        </w:rPr>
        <w:t>10/06/2014</w:t>
      </w:r>
    </w:p>
    <w:p w:rsidR="002E264F" w:rsidRPr="00FD4C0B" w:rsidRDefault="002E264F" w:rsidP="002E264F">
      <w:pPr>
        <w:pStyle w:val="PargrafodaLista"/>
        <w:widowControl w:val="0"/>
        <w:spacing w:line="360" w:lineRule="auto"/>
        <w:ind w:left="1418"/>
        <w:jc w:val="both"/>
        <w:rPr>
          <w:rFonts w:ascii="Garamond" w:hAnsi="Garamond" w:cs="Arial"/>
          <w:sz w:val="22"/>
          <w:szCs w:val="22"/>
        </w:rPr>
      </w:pPr>
      <w:r w:rsidRPr="00FD4C0B">
        <w:rPr>
          <w:rFonts w:ascii="Garamond" w:hAnsi="Garamond" w:cs="Arial"/>
          <w:sz w:val="22"/>
          <w:szCs w:val="22"/>
        </w:rPr>
        <w:t xml:space="preserve">- Parecer da CPL: </w:t>
      </w:r>
      <w:r>
        <w:rPr>
          <w:rFonts w:ascii="Garamond" w:hAnsi="Garamond" w:cs="Arial"/>
          <w:sz w:val="22"/>
          <w:szCs w:val="22"/>
        </w:rPr>
        <w:t>16/12/2014</w:t>
      </w:r>
    </w:p>
    <w:p w:rsidR="002E264F" w:rsidRDefault="002E264F" w:rsidP="00FD4C0B">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Pedido de análise da assessoria jurídica: 16/12/2014</w:t>
      </w:r>
    </w:p>
    <w:p w:rsidR="002E264F" w:rsidRDefault="002E264F" w:rsidP="00FD4C0B">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Pr="00FD4C0B">
        <w:rPr>
          <w:rFonts w:ascii="Garamond" w:hAnsi="Garamond" w:cs="Arial"/>
          <w:sz w:val="22"/>
          <w:szCs w:val="22"/>
        </w:rPr>
        <w:t xml:space="preserve">Parecer jurídico: </w:t>
      </w:r>
      <w:r>
        <w:rPr>
          <w:rFonts w:ascii="Garamond" w:hAnsi="Garamond" w:cs="Arial"/>
          <w:sz w:val="22"/>
          <w:szCs w:val="22"/>
        </w:rPr>
        <w:t>17/12/2014</w:t>
      </w:r>
    </w:p>
    <w:p w:rsidR="002E264F" w:rsidRPr="00FD4C0B" w:rsidRDefault="002E264F" w:rsidP="002E264F">
      <w:pPr>
        <w:pStyle w:val="PargrafodaLista"/>
        <w:widowControl w:val="0"/>
        <w:spacing w:line="360" w:lineRule="auto"/>
        <w:ind w:left="1418"/>
        <w:jc w:val="both"/>
        <w:rPr>
          <w:rFonts w:ascii="Garamond" w:hAnsi="Garamond" w:cs="Arial"/>
          <w:sz w:val="22"/>
          <w:szCs w:val="22"/>
        </w:rPr>
      </w:pPr>
      <w:r w:rsidRPr="00FD4C0B">
        <w:rPr>
          <w:rFonts w:ascii="Garamond" w:hAnsi="Garamond" w:cs="Arial"/>
          <w:sz w:val="22"/>
          <w:szCs w:val="22"/>
        </w:rPr>
        <w:t xml:space="preserve">- Ratificação da licitação pelo prefeito: </w:t>
      </w:r>
      <w:r>
        <w:rPr>
          <w:rFonts w:ascii="Garamond" w:hAnsi="Garamond" w:cs="Arial"/>
          <w:sz w:val="22"/>
          <w:szCs w:val="22"/>
        </w:rPr>
        <w:t>17/12/2014</w:t>
      </w:r>
    </w:p>
    <w:p w:rsidR="002E264F" w:rsidRDefault="002E264F" w:rsidP="00FD4C0B">
      <w:pPr>
        <w:pStyle w:val="PargrafodaLista"/>
        <w:widowControl w:val="0"/>
        <w:spacing w:line="360" w:lineRule="auto"/>
        <w:ind w:left="1418"/>
        <w:jc w:val="both"/>
        <w:rPr>
          <w:rFonts w:ascii="Garamond" w:hAnsi="Garamond" w:cs="Arial"/>
          <w:sz w:val="22"/>
          <w:szCs w:val="22"/>
        </w:rPr>
      </w:pPr>
      <w:r w:rsidRPr="00FD4C0B">
        <w:rPr>
          <w:rFonts w:ascii="Garamond" w:hAnsi="Garamond" w:cs="Arial"/>
          <w:sz w:val="22"/>
          <w:szCs w:val="22"/>
        </w:rPr>
        <w:t xml:space="preserve">- Publicação do extrato da licitação no quadro de avisos: </w:t>
      </w:r>
      <w:r>
        <w:rPr>
          <w:rFonts w:ascii="Garamond" w:hAnsi="Garamond" w:cs="Arial"/>
          <w:sz w:val="22"/>
          <w:szCs w:val="22"/>
        </w:rPr>
        <w:t>18/12/2014</w:t>
      </w:r>
    </w:p>
    <w:p w:rsidR="002E264F" w:rsidRDefault="002E264F" w:rsidP="00FD4C0B">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Pr="00FD4C0B">
        <w:rPr>
          <w:rFonts w:ascii="Garamond" w:hAnsi="Garamond" w:cs="Arial"/>
          <w:sz w:val="22"/>
          <w:szCs w:val="22"/>
        </w:rPr>
        <w:t>Publicação do extrato da licitação</w:t>
      </w:r>
      <w:r>
        <w:rPr>
          <w:rFonts w:ascii="Garamond" w:hAnsi="Garamond" w:cs="Arial"/>
          <w:sz w:val="22"/>
          <w:szCs w:val="22"/>
        </w:rPr>
        <w:t xml:space="preserve"> em jornal oficial: 19/12/2014</w:t>
      </w:r>
    </w:p>
    <w:p w:rsidR="002E264F" w:rsidRPr="00FD4C0B" w:rsidRDefault="002E264F" w:rsidP="002E264F">
      <w:pPr>
        <w:pStyle w:val="PargrafodaLista"/>
        <w:widowControl w:val="0"/>
        <w:spacing w:line="360" w:lineRule="auto"/>
        <w:ind w:left="1418"/>
        <w:jc w:val="both"/>
        <w:rPr>
          <w:rFonts w:ascii="Garamond" w:hAnsi="Garamond" w:cs="Arial"/>
          <w:sz w:val="22"/>
          <w:szCs w:val="22"/>
        </w:rPr>
      </w:pPr>
      <w:r w:rsidRPr="00FD4C0B">
        <w:rPr>
          <w:rFonts w:ascii="Garamond" w:hAnsi="Garamond" w:cs="Arial"/>
          <w:sz w:val="22"/>
          <w:szCs w:val="22"/>
        </w:rPr>
        <w:t xml:space="preserve">- Extrato do contrato: </w:t>
      </w:r>
      <w:r>
        <w:rPr>
          <w:rFonts w:ascii="Garamond" w:hAnsi="Garamond" w:cs="Arial"/>
          <w:sz w:val="22"/>
          <w:szCs w:val="22"/>
        </w:rPr>
        <w:t>24/12/2014</w:t>
      </w:r>
    </w:p>
    <w:p w:rsidR="00FD4C0B" w:rsidRDefault="00FD4C0B" w:rsidP="00FD4C0B">
      <w:pPr>
        <w:pStyle w:val="PargrafodaLista"/>
        <w:widowControl w:val="0"/>
        <w:spacing w:line="360" w:lineRule="auto"/>
        <w:ind w:left="1418"/>
        <w:jc w:val="both"/>
        <w:rPr>
          <w:rFonts w:ascii="Garamond" w:hAnsi="Garamond" w:cs="Arial"/>
          <w:sz w:val="22"/>
          <w:szCs w:val="22"/>
        </w:rPr>
      </w:pPr>
      <w:r w:rsidRPr="00FD4C0B">
        <w:rPr>
          <w:rFonts w:ascii="Garamond" w:hAnsi="Garamond" w:cs="Arial"/>
          <w:sz w:val="22"/>
          <w:szCs w:val="22"/>
        </w:rPr>
        <w:t xml:space="preserve">- Assinatura do contrato: </w:t>
      </w:r>
      <w:r w:rsidR="002E264F">
        <w:rPr>
          <w:rFonts w:ascii="Garamond" w:hAnsi="Garamond" w:cs="Arial"/>
          <w:sz w:val="22"/>
          <w:szCs w:val="22"/>
        </w:rPr>
        <w:t>23/12/2014</w:t>
      </w:r>
    </w:p>
    <w:p w:rsidR="002E264F" w:rsidRDefault="002E264F" w:rsidP="00FD4C0B">
      <w:pPr>
        <w:pStyle w:val="PargrafodaLista"/>
        <w:widowControl w:val="0"/>
        <w:spacing w:line="360" w:lineRule="auto"/>
        <w:ind w:left="1418"/>
        <w:jc w:val="both"/>
        <w:rPr>
          <w:rFonts w:ascii="Garamond" w:hAnsi="Garamond" w:cs="Arial"/>
          <w:sz w:val="22"/>
          <w:szCs w:val="22"/>
        </w:rPr>
      </w:pPr>
    </w:p>
    <w:p w:rsidR="002E264F" w:rsidRPr="00EC3BF1" w:rsidRDefault="002E264F" w:rsidP="002E264F">
      <w:pPr>
        <w:pStyle w:val="PargrafodaLista"/>
        <w:widowControl w:val="0"/>
        <w:spacing w:line="360" w:lineRule="auto"/>
        <w:ind w:left="1418"/>
        <w:jc w:val="both"/>
        <w:rPr>
          <w:rFonts w:ascii="Garamond" w:hAnsi="Garamond" w:cs="Arial"/>
          <w:b/>
          <w:sz w:val="22"/>
          <w:szCs w:val="22"/>
          <w:u w:val="single"/>
        </w:rPr>
      </w:pPr>
      <w:r w:rsidRPr="00EC3BF1">
        <w:rPr>
          <w:rFonts w:ascii="Garamond" w:hAnsi="Garamond" w:cs="Arial"/>
          <w:b/>
          <w:sz w:val="22"/>
          <w:szCs w:val="22"/>
          <w:u w:val="single"/>
        </w:rPr>
        <w:t xml:space="preserve">Inexigibilidade de Licitação n. </w:t>
      </w:r>
      <w:r>
        <w:rPr>
          <w:rFonts w:ascii="Garamond" w:hAnsi="Garamond" w:cs="Arial"/>
          <w:b/>
          <w:sz w:val="22"/>
          <w:szCs w:val="22"/>
          <w:u w:val="single"/>
        </w:rPr>
        <w:t>003/2017</w:t>
      </w:r>
    </w:p>
    <w:p w:rsidR="00D0522E" w:rsidRDefault="00F27FB3" w:rsidP="00F74DC3">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Solicita abertura da licitação: 20/03/2017</w:t>
      </w:r>
    </w:p>
    <w:p w:rsidR="00F27FB3" w:rsidRDefault="00F27FB3" w:rsidP="00F74DC3">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6E7ECA">
        <w:rPr>
          <w:rFonts w:ascii="Garamond" w:hAnsi="Garamond" w:cs="Arial"/>
          <w:sz w:val="22"/>
          <w:szCs w:val="22"/>
        </w:rPr>
        <w:t>Pedido da licitação: 20/03/2017</w:t>
      </w:r>
    </w:p>
    <w:p w:rsidR="006E7ECA" w:rsidRDefault="006E7ECA" w:rsidP="00F74DC3">
      <w:pPr>
        <w:pStyle w:val="PargrafodaLista"/>
        <w:widowControl w:val="0"/>
        <w:spacing w:line="360" w:lineRule="auto"/>
        <w:ind w:left="1418"/>
        <w:jc w:val="both"/>
        <w:rPr>
          <w:rFonts w:ascii="Garamond" w:hAnsi="Garamond" w:cs="Arial"/>
          <w:sz w:val="22"/>
          <w:szCs w:val="22"/>
        </w:rPr>
      </w:pPr>
      <w:r w:rsidRPr="00FD4C0B">
        <w:rPr>
          <w:rFonts w:ascii="Garamond" w:hAnsi="Garamond" w:cs="Arial"/>
          <w:sz w:val="22"/>
          <w:szCs w:val="22"/>
        </w:rPr>
        <w:t xml:space="preserve">- Comprovante de inscrição e de situação cadastral (CNPJ): </w:t>
      </w:r>
      <w:r>
        <w:rPr>
          <w:rFonts w:ascii="Garamond" w:hAnsi="Garamond" w:cs="Arial"/>
          <w:sz w:val="22"/>
          <w:szCs w:val="22"/>
        </w:rPr>
        <w:t>16/11/2016</w:t>
      </w:r>
    </w:p>
    <w:p w:rsidR="006E7ECA" w:rsidRDefault="006E7ECA" w:rsidP="00F74DC3">
      <w:pPr>
        <w:pStyle w:val="PargrafodaLista"/>
        <w:widowControl w:val="0"/>
        <w:spacing w:line="360" w:lineRule="auto"/>
        <w:ind w:left="1418"/>
        <w:jc w:val="both"/>
        <w:rPr>
          <w:rFonts w:ascii="Garamond" w:hAnsi="Garamond" w:cs="Arial"/>
          <w:sz w:val="22"/>
          <w:szCs w:val="22"/>
        </w:rPr>
      </w:pPr>
      <w:r w:rsidRPr="00FD4C0B">
        <w:rPr>
          <w:rFonts w:ascii="Garamond" w:hAnsi="Garamond" w:cs="Arial"/>
          <w:sz w:val="22"/>
          <w:szCs w:val="22"/>
        </w:rPr>
        <w:t xml:space="preserve">- Certidão de quitação plena pessoa jurídica: </w:t>
      </w:r>
      <w:r>
        <w:rPr>
          <w:rFonts w:ascii="Garamond" w:hAnsi="Garamond" w:cs="Arial"/>
          <w:sz w:val="22"/>
          <w:szCs w:val="22"/>
        </w:rPr>
        <w:t>13/03/2017</w:t>
      </w:r>
    </w:p>
    <w:p w:rsidR="006E7ECA" w:rsidRDefault="006E7ECA" w:rsidP="00F74DC3">
      <w:pPr>
        <w:pStyle w:val="PargrafodaLista"/>
        <w:widowControl w:val="0"/>
        <w:spacing w:line="360" w:lineRule="auto"/>
        <w:ind w:left="1418"/>
        <w:jc w:val="both"/>
        <w:rPr>
          <w:rFonts w:ascii="Garamond" w:hAnsi="Garamond" w:cs="Arial"/>
          <w:sz w:val="22"/>
          <w:szCs w:val="22"/>
        </w:rPr>
      </w:pPr>
      <w:r w:rsidRPr="00FD4C0B">
        <w:rPr>
          <w:rFonts w:ascii="Garamond" w:hAnsi="Garamond" w:cs="Arial"/>
          <w:sz w:val="22"/>
          <w:szCs w:val="22"/>
        </w:rPr>
        <w:t xml:space="preserve">- Certidão negativa de débitos tributários: </w:t>
      </w:r>
      <w:r>
        <w:rPr>
          <w:rFonts w:ascii="Garamond" w:hAnsi="Garamond" w:cs="Arial"/>
          <w:sz w:val="22"/>
          <w:szCs w:val="22"/>
        </w:rPr>
        <w:t>23/01/2017</w:t>
      </w:r>
    </w:p>
    <w:p w:rsidR="006E7ECA" w:rsidRDefault="006E7ECA" w:rsidP="00F74DC3">
      <w:pPr>
        <w:pStyle w:val="PargrafodaLista"/>
        <w:widowControl w:val="0"/>
        <w:spacing w:line="360" w:lineRule="auto"/>
        <w:ind w:left="1418"/>
        <w:jc w:val="both"/>
        <w:rPr>
          <w:rFonts w:ascii="Garamond" w:hAnsi="Garamond" w:cs="Arial"/>
          <w:sz w:val="22"/>
          <w:szCs w:val="22"/>
        </w:rPr>
      </w:pPr>
      <w:r w:rsidRPr="00FD4C0B">
        <w:rPr>
          <w:rFonts w:ascii="Garamond" w:hAnsi="Garamond" w:cs="Arial"/>
          <w:sz w:val="22"/>
          <w:szCs w:val="22"/>
        </w:rPr>
        <w:t xml:space="preserve">Certidão conjunta negativa de débitos da União: </w:t>
      </w:r>
      <w:r>
        <w:rPr>
          <w:rFonts w:ascii="Garamond" w:hAnsi="Garamond" w:cs="Arial"/>
          <w:sz w:val="22"/>
          <w:szCs w:val="22"/>
        </w:rPr>
        <w:t>21/10/2016</w:t>
      </w:r>
    </w:p>
    <w:p w:rsidR="006E7ECA" w:rsidRDefault="006E7ECA" w:rsidP="00F74DC3">
      <w:pPr>
        <w:pStyle w:val="PargrafodaLista"/>
        <w:widowControl w:val="0"/>
        <w:spacing w:line="360" w:lineRule="auto"/>
        <w:ind w:left="1418"/>
        <w:jc w:val="both"/>
        <w:rPr>
          <w:rFonts w:ascii="Garamond" w:hAnsi="Garamond" w:cs="Arial"/>
          <w:b/>
          <w:sz w:val="22"/>
          <w:szCs w:val="22"/>
        </w:rPr>
      </w:pPr>
      <w:r>
        <w:rPr>
          <w:rFonts w:ascii="Garamond" w:hAnsi="Garamond" w:cs="Arial"/>
          <w:sz w:val="22"/>
          <w:szCs w:val="22"/>
        </w:rPr>
        <w:t xml:space="preserve">- </w:t>
      </w:r>
      <w:r w:rsidRPr="002F16F8">
        <w:rPr>
          <w:rFonts w:ascii="Garamond" w:hAnsi="Garamond" w:cs="Arial"/>
          <w:b/>
          <w:sz w:val="22"/>
          <w:szCs w:val="22"/>
        </w:rPr>
        <w:t xml:space="preserve">Certificado de regularidade do FGTS: </w:t>
      </w:r>
      <w:r>
        <w:rPr>
          <w:rFonts w:ascii="Garamond" w:hAnsi="Garamond" w:cs="Arial"/>
          <w:b/>
          <w:sz w:val="22"/>
          <w:szCs w:val="22"/>
        </w:rPr>
        <w:t>27/03/2017</w:t>
      </w:r>
      <w:r w:rsidRPr="002F16F8">
        <w:rPr>
          <w:rFonts w:ascii="Garamond" w:hAnsi="Garamond" w:cs="Arial"/>
          <w:b/>
          <w:sz w:val="22"/>
          <w:szCs w:val="22"/>
        </w:rPr>
        <w:t xml:space="preserve"> (a validade</w:t>
      </w:r>
      <w:r w:rsidRPr="00FD4C0B">
        <w:rPr>
          <w:rFonts w:ascii="Garamond" w:hAnsi="Garamond" w:cs="Arial"/>
          <w:b/>
          <w:sz w:val="22"/>
          <w:szCs w:val="22"/>
        </w:rPr>
        <w:t xml:space="preserve"> do certificado – de </w:t>
      </w:r>
      <w:r>
        <w:rPr>
          <w:rFonts w:ascii="Garamond" w:hAnsi="Garamond" w:cs="Arial"/>
          <w:b/>
          <w:sz w:val="22"/>
          <w:szCs w:val="22"/>
        </w:rPr>
        <w:t>17/03/2017 a 15/04/2017</w:t>
      </w:r>
      <w:r w:rsidRPr="00FD4C0B">
        <w:rPr>
          <w:rFonts w:ascii="Garamond" w:hAnsi="Garamond" w:cs="Arial"/>
          <w:b/>
          <w:sz w:val="22"/>
          <w:szCs w:val="22"/>
        </w:rPr>
        <w:t xml:space="preserve"> – possui data anterior à sua emissão – em </w:t>
      </w:r>
      <w:r>
        <w:rPr>
          <w:rFonts w:ascii="Garamond" w:hAnsi="Garamond" w:cs="Arial"/>
          <w:b/>
          <w:sz w:val="22"/>
          <w:szCs w:val="22"/>
        </w:rPr>
        <w:t>27/03/2017</w:t>
      </w:r>
      <w:r w:rsidRPr="00FD4C0B">
        <w:rPr>
          <w:rFonts w:ascii="Garamond" w:hAnsi="Garamond" w:cs="Arial"/>
          <w:b/>
          <w:sz w:val="22"/>
          <w:szCs w:val="22"/>
        </w:rPr>
        <w:t>)</w:t>
      </w:r>
    </w:p>
    <w:p w:rsidR="006E7ECA" w:rsidRDefault="006E7ECA" w:rsidP="00F74DC3">
      <w:pPr>
        <w:pStyle w:val="PargrafodaLista"/>
        <w:widowControl w:val="0"/>
        <w:spacing w:line="360" w:lineRule="auto"/>
        <w:ind w:left="1418"/>
        <w:jc w:val="both"/>
        <w:rPr>
          <w:rFonts w:ascii="Garamond" w:hAnsi="Garamond" w:cs="Arial"/>
          <w:sz w:val="22"/>
          <w:szCs w:val="22"/>
        </w:rPr>
      </w:pPr>
      <w:r w:rsidRPr="00FD4C0B">
        <w:rPr>
          <w:rFonts w:ascii="Garamond" w:hAnsi="Garamond" w:cs="Arial"/>
          <w:sz w:val="22"/>
          <w:szCs w:val="22"/>
        </w:rPr>
        <w:t xml:space="preserve">- Certidão negativa de débitos trabalhistas: </w:t>
      </w:r>
      <w:r>
        <w:rPr>
          <w:rFonts w:ascii="Garamond" w:hAnsi="Garamond" w:cs="Arial"/>
          <w:sz w:val="22"/>
          <w:szCs w:val="22"/>
        </w:rPr>
        <w:t>13/03/2017</w:t>
      </w:r>
    </w:p>
    <w:p w:rsidR="006E7ECA" w:rsidRDefault="006E7ECA" w:rsidP="00F74DC3">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Certidão cível de falência e concordata negativa: 15/02/2017</w:t>
      </w:r>
    </w:p>
    <w:p w:rsidR="006E7ECA" w:rsidRPr="0024747F" w:rsidRDefault="006E7ECA" w:rsidP="00F74DC3">
      <w:pPr>
        <w:pStyle w:val="PargrafodaLista"/>
        <w:widowControl w:val="0"/>
        <w:spacing w:line="360" w:lineRule="auto"/>
        <w:ind w:left="1418"/>
        <w:jc w:val="both"/>
        <w:rPr>
          <w:rFonts w:ascii="Garamond" w:hAnsi="Garamond" w:cs="Arial"/>
          <w:b/>
          <w:sz w:val="22"/>
          <w:szCs w:val="22"/>
        </w:rPr>
      </w:pPr>
      <w:r>
        <w:rPr>
          <w:rFonts w:ascii="Garamond" w:hAnsi="Garamond" w:cs="Arial"/>
          <w:sz w:val="22"/>
          <w:szCs w:val="22"/>
        </w:rPr>
        <w:t xml:space="preserve">- </w:t>
      </w:r>
      <w:r w:rsidRPr="0024747F">
        <w:rPr>
          <w:rFonts w:ascii="Garamond" w:hAnsi="Garamond" w:cs="Arial"/>
          <w:b/>
          <w:sz w:val="22"/>
          <w:szCs w:val="22"/>
        </w:rPr>
        <w:t>Autorização para abertura da licitação: 31/03/2017</w:t>
      </w:r>
    </w:p>
    <w:p w:rsidR="006E7ECA" w:rsidRPr="0024747F" w:rsidRDefault="006E7ECA" w:rsidP="00F74DC3">
      <w:pPr>
        <w:pStyle w:val="PargrafodaLista"/>
        <w:widowControl w:val="0"/>
        <w:spacing w:line="360" w:lineRule="auto"/>
        <w:ind w:left="1418"/>
        <w:jc w:val="both"/>
        <w:rPr>
          <w:rFonts w:ascii="Garamond" w:hAnsi="Garamond" w:cs="Arial"/>
          <w:b/>
          <w:sz w:val="22"/>
          <w:szCs w:val="22"/>
        </w:rPr>
      </w:pPr>
      <w:r w:rsidRPr="0024747F">
        <w:rPr>
          <w:rFonts w:ascii="Garamond" w:hAnsi="Garamond" w:cs="Arial"/>
          <w:b/>
          <w:sz w:val="22"/>
          <w:szCs w:val="22"/>
        </w:rPr>
        <w:t xml:space="preserve">- </w:t>
      </w:r>
      <w:r w:rsidR="0024747F" w:rsidRPr="0024747F">
        <w:rPr>
          <w:rFonts w:ascii="Garamond" w:hAnsi="Garamond" w:cs="Arial"/>
          <w:b/>
          <w:sz w:val="22"/>
          <w:szCs w:val="22"/>
        </w:rPr>
        <w:t>Determina abertura da licitação: 31/03/2017</w:t>
      </w:r>
    </w:p>
    <w:p w:rsidR="0024747F" w:rsidRPr="0024747F" w:rsidRDefault="0024747F" w:rsidP="00F74DC3">
      <w:pPr>
        <w:pStyle w:val="PargrafodaLista"/>
        <w:widowControl w:val="0"/>
        <w:spacing w:line="360" w:lineRule="auto"/>
        <w:ind w:left="1418"/>
        <w:jc w:val="both"/>
        <w:rPr>
          <w:rFonts w:ascii="Garamond" w:hAnsi="Garamond" w:cs="Arial"/>
          <w:b/>
          <w:sz w:val="22"/>
          <w:szCs w:val="22"/>
        </w:rPr>
      </w:pPr>
      <w:r w:rsidRPr="0024747F">
        <w:rPr>
          <w:rFonts w:ascii="Garamond" w:hAnsi="Garamond" w:cs="Arial"/>
          <w:b/>
          <w:sz w:val="22"/>
          <w:szCs w:val="22"/>
        </w:rPr>
        <w:lastRenderedPageBreak/>
        <w:t>- Solicita informações das dotações orçamentárias: 31/03/2017</w:t>
      </w:r>
    </w:p>
    <w:p w:rsidR="0024747F" w:rsidRPr="0024747F" w:rsidRDefault="0024747F" w:rsidP="00F74DC3">
      <w:pPr>
        <w:pStyle w:val="PargrafodaLista"/>
        <w:widowControl w:val="0"/>
        <w:spacing w:line="360" w:lineRule="auto"/>
        <w:ind w:left="1418"/>
        <w:jc w:val="both"/>
        <w:rPr>
          <w:rFonts w:ascii="Garamond" w:hAnsi="Garamond" w:cs="Arial"/>
          <w:b/>
          <w:sz w:val="22"/>
          <w:szCs w:val="22"/>
        </w:rPr>
      </w:pPr>
      <w:r w:rsidRPr="0024747F">
        <w:rPr>
          <w:rFonts w:ascii="Garamond" w:hAnsi="Garamond" w:cs="Arial"/>
          <w:b/>
          <w:sz w:val="22"/>
          <w:szCs w:val="22"/>
        </w:rPr>
        <w:t>- Resposta da dotação: 31/03/2017</w:t>
      </w:r>
    </w:p>
    <w:p w:rsidR="0024747F" w:rsidRPr="0024747F" w:rsidRDefault="0024747F" w:rsidP="00F74DC3">
      <w:pPr>
        <w:pStyle w:val="PargrafodaLista"/>
        <w:widowControl w:val="0"/>
        <w:spacing w:line="360" w:lineRule="auto"/>
        <w:ind w:left="1418"/>
        <w:jc w:val="both"/>
        <w:rPr>
          <w:rFonts w:ascii="Garamond" w:hAnsi="Garamond" w:cs="Arial"/>
          <w:b/>
          <w:sz w:val="22"/>
          <w:szCs w:val="22"/>
        </w:rPr>
      </w:pPr>
      <w:r w:rsidRPr="0024747F">
        <w:rPr>
          <w:rFonts w:ascii="Garamond" w:hAnsi="Garamond" w:cs="Arial"/>
          <w:b/>
          <w:sz w:val="22"/>
          <w:szCs w:val="22"/>
        </w:rPr>
        <w:t>- Solicita informações sobre disponibilidade financeira: 31/03/2017</w:t>
      </w:r>
    </w:p>
    <w:p w:rsidR="0024747F" w:rsidRPr="0024747F" w:rsidRDefault="0024747F" w:rsidP="00F74DC3">
      <w:pPr>
        <w:pStyle w:val="PargrafodaLista"/>
        <w:widowControl w:val="0"/>
        <w:spacing w:line="360" w:lineRule="auto"/>
        <w:ind w:left="1418"/>
        <w:jc w:val="both"/>
        <w:rPr>
          <w:rFonts w:ascii="Garamond" w:hAnsi="Garamond" w:cs="Arial"/>
          <w:b/>
          <w:sz w:val="22"/>
          <w:szCs w:val="22"/>
        </w:rPr>
      </w:pPr>
      <w:r w:rsidRPr="0024747F">
        <w:rPr>
          <w:rFonts w:ascii="Garamond" w:hAnsi="Garamond" w:cs="Arial"/>
          <w:b/>
          <w:sz w:val="22"/>
          <w:szCs w:val="22"/>
        </w:rPr>
        <w:t>- Resposta da disponibilidade: 31/03/2017</w:t>
      </w:r>
    </w:p>
    <w:p w:rsidR="0024747F" w:rsidRPr="0024747F" w:rsidRDefault="0024747F" w:rsidP="00F74DC3">
      <w:pPr>
        <w:pStyle w:val="PargrafodaLista"/>
        <w:widowControl w:val="0"/>
        <w:spacing w:line="360" w:lineRule="auto"/>
        <w:ind w:left="1418"/>
        <w:jc w:val="both"/>
        <w:rPr>
          <w:rFonts w:ascii="Garamond" w:hAnsi="Garamond" w:cs="Arial"/>
          <w:b/>
          <w:sz w:val="22"/>
          <w:szCs w:val="22"/>
        </w:rPr>
      </w:pPr>
      <w:r w:rsidRPr="0024747F">
        <w:rPr>
          <w:rFonts w:ascii="Garamond" w:hAnsi="Garamond" w:cs="Arial"/>
          <w:b/>
          <w:sz w:val="22"/>
          <w:szCs w:val="22"/>
        </w:rPr>
        <w:t>- Declaração da estimativa do impacto orçamentário-financeiro: 31/03/2017</w:t>
      </w:r>
    </w:p>
    <w:p w:rsidR="0024747F" w:rsidRPr="0024747F" w:rsidRDefault="0024747F" w:rsidP="00F74DC3">
      <w:pPr>
        <w:pStyle w:val="PargrafodaLista"/>
        <w:widowControl w:val="0"/>
        <w:spacing w:line="360" w:lineRule="auto"/>
        <w:ind w:left="1418"/>
        <w:jc w:val="both"/>
        <w:rPr>
          <w:rFonts w:ascii="Garamond" w:hAnsi="Garamond" w:cs="Arial"/>
          <w:b/>
          <w:sz w:val="22"/>
          <w:szCs w:val="22"/>
        </w:rPr>
      </w:pPr>
      <w:r w:rsidRPr="0024747F">
        <w:rPr>
          <w:rFonts w:ascii="Garamond" w:hAnsi="Garamond" w:cs="Arial"/>
          <w:b/>
          <w:sz w:val="22"/>
          <w:szCs w:val="22"/>
        </w:rPr>
        <w:t>- Declaração de adequação orçamentária e financeira: 31/03/2017</w:t>
      </w:r>
    </w:p>
    <w:p w:rsidR="0024747F" w:rsidRPr="0024747F" w:rsidRDefault="0024747F" w:rsidP="0024747F">
      <w:pPr>
        <w:pStyle w:val="PargrafodaLista"/>
        <w:widowControl w:val="0"/>
        <w:spacing w:line="360" w:lineRule="auto"/>
        <w:ind w:left="1418"/>
        <w:jc w:val="both"/>
        <w:rPr>
          <w:rFonts w:ascii="Garamond" w:hAnsi="Garamond" w:cs="Arial"/>
          <w:b/>
          <w:sz w:val="22"/>
          <w:szCs w:val="22"/>
        </w:rPr>
      </w:pPr>
      <w:r w:rsidRPr="0024747F">
        <w:rPr>
          <w:rFonts w:ascii="Garamond" w:hAnsi="Garamond" w:cs="Arial"/>
          <w:b/>
          <w:sz w:val="22"/>
          <w:szCs w:val="22"/>
        </w:rPr>
        <w:t>- Termo de abertura de processo de licitação: 31/03/2017</w:t>
      </w:r>
    </w:p>
    <w:p w:rsidR="0024747F" w:rsidRPr="0024747F" w:rsidRDefault="0024747F" w:rsidP="0024747F">
      <w:pPr>
        <w:pStyle w:val="PargrafodaLista"/>
        <w:widowControl w:val="0"/>
        <w:spacing w:line="360" w:lineRule="auto"/>
        <w:ind w:left="1418"/>
        <w:jc w:val="both"/>
        <w:rPr>
          <w:rFonts w:ascii="Garamond" w:hAnsi="Garamond" w:cs="Arial"/>
          <w:b/>
          <w:sz w:val="22"/>
          <w:szCs w:val="22"/>
        </w:rPr>
      </w:pPr>
      <w:r w:rsidRPr="0024747F">
        <w:rPr>
          <w:rFonts w:ascii="Garamond" w:hAnsi="Garamond" w:cs="Arial"/>
          <w:b/>
          <w:sz w:val="22"/>
          <w:szCs w:val="22"/>
        </w:rPr>
        <w:t>- Portaria que nomeia a CPL: 26/01/2017</w:t>
      </w:r>
    </w:p>
    <w:p w:rsidR="0024747F" w:rsidRPr="0024747F" w:rsidRDefault="0024747F" w:rsidP="0024747F">
      <w:pPr>
        <w:pStyle w:val="PargrafodaLista"/>
        <w:widowControl w:val="0"/>
        <w:spacing w:line="360" w:lineRule="auto"/>
        <w:ind w:left="1418"/>
        <w:jc w:val="both"/>
        <w:rPr>
          <w:rFonts w:ascii="Garamond" w:hAnsi="Garamond" w:cs="Arial"/>
          <w:b/>
          <w:sz w:val="22"/>
          <w:szCs w:val="22"/>
        </w:rPr>
      </w:pPr>
      <w:r w:rsidRPr="0024747F">
        <w:rPr>
          <w:rFonts w:ascii="Garamond" w:hAnsi="Garamond" w:cs="Arial"/>
          <w:b/>
          <w:sz w:val="22"/>
          <w:szCs w:val="22"/>
        </w:rPr>
        <w:t>- Parecer técnico contábil: 31/03/2017</w:t>
      </w:r>
    </w:p>
    <w:p w:rsidR="0024747F" w:rsidRPr="0024747F" w:rsidRDefault="0024747F" w:rsidP="0024747F">
      <w:pPr>
        <w:pStyle w:val="PargrafodaLista"/>
        <w:widowControl w:val="0"/>
        <w:spacing w:line="360" w:lineRule="auto"/>
        <w:ind w:left="1418"/>
        <w:jc w:val="both"/>
        <w:rPr>
          <w:rFonts w:ascii="Garamond" w:hAnsi="Garamond" w:cs="Arial"/>
          <w:b/>
          <w:sz w:val="22"/>
          <w:szCs w:val="22"/>
        </w:rPr>
      </w:pPr>
      <w:r w:rsidRPr="0024747F">
        <w:rPr>
          <w:rFonts w:ascii="Garamond" w:hAnsi="Garamond" w:cs="Arial"/>
          <w:b/>
          <w:sz w:val="22"/>
          <w:szCs w:val="22"/>
        </w:rPr>
        <w:t>- Parecer da CPL: 31/03/2017</w:t>
      </w:r>
    </w:p>
    <w:p w:rsidR="0024747F" w:rsidRPr="0024747F" w:rsidRDefault="0024747F" w:rsidP="0024747F">
      <w:pPr>
        <w:pStyle w:val="PargrafodaLista"/>
        <w:widowControl w:val="0"/>
        <w:spacing w:line="360" w:lineRule="auto"/>
        <w:ind w:left="1418"/>
        <w:jc w:val="both"/>
        <w:rPr>
          <w:rFonts w:ascii="Garamond" w:hAnsi="Garamond" w:cs="Arial"/>
          <w:b/>
          <w:sz w:val="22"/>
          <w:szCs w:val="22"/>
        </w:rPr>
      </w:pPr>
      <w:r w:rsidRPr="0024747F">
        <w:rPr>
          <w:rFonts w:ascii="Garamond" w:hAnsi="Garamond" w:cs="Arial"/>
          <w:b/>
          <w:sz w:val="22"/>
          <w:szCs w:val="22"/>
        </w:rPr>
        <w:t>- Pedido de análise pela assessoria jurídica: 31/03/2017</w:t>
      </w:r>
    </w:p>
    <w:p w:rsidR="0024747F" w:rsidRPr="0024747F" w:rsidRDefault="0024747F" w:rsidP="0024747F">
      <w:pPr>
        <w:pStyle w:val="PargrafodaLista"/>
        <w:widowControl w:val="0"/>
        <w:spacing w:line="360" w:lineRule="auto"/>
        <w:ind w:left="1418"/>
        <w:jc w:val="both"/>
        <w:rPr>
          <w:rFonts w:ascii="Garamond" w:hAnsi="Garamond" w:cs="Arial"/>
          <w:b/>
          <w:sz w:val="22"/>
          <w:szCs w:val="22"/>
        </w:rPr>
      </w:pPr>
      <w:r w:rsidRPr="0024747F">
        <w:rPr>
          <w:rFonts w:ascii="Garamond" w:hAnsi="Garamond" w:cs="Arial"/>
          <w:b/>
          <w:sz w:val="22"/>
          <w:szCs w:val="22"/>
        </w:rPr>
        <w:t>- Parecer jurídico: 31/03/2017</w:t>
      </w:r>
    </w:p>
    <w:p w:rsidR="0024747F" w:rsidRPr="0024747F" w:rsidRDefault="0024747F" w:rsidP="0024747F">
      <w:pPr>
        <w:pStyle w:val="PargrafodaLista"/>
        <w:widowControl w:val="0"/>
        <w:spacing w:line="360" w:lineRule="auto"/>
        <w:ind w:left="1418"/>
        <w:jc w:val="both"/>
        <w:rPr>
          <w:rFonts w:ascii="Garamond" w:hAnsi="Garamond" w:cs="Arial"/>
          <w:b/>
          <w:sz w:val="22"/>
          <w:szCs w:val="22"/>
        </w:rPr>
      </w:pPr>
      <w:r w:rsidRPr="0024747F">
        <w:rPr>
          <w:rFonts w:ascii="Garamond" w:hAnsi="Garamond" w:cs="Arial"/>
          <w:b/>
          <w:sz w:val="22"/>
          <w:szCs w:val="22"/>
        </w:rPr>
        <w:t>- Ata da inexigibilidade: 31/03/2017</w:t>
      </w:r>
    </w:p>
    <w:p w:rsidR="0024747F" w:rsidRDefault="0024747F" w:rsidP="0024747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Ratificação da inexigibilidade pelo prefeito: 03/04/2017</w:t>
      </w:r>
    </w:p>
    <w:p w:rsidR="0024747F" w:rsidRDefault="0024747F" w:rsidP="0024747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Extrato da ratificação: 04/04/2017</w:t>
      </w:r>
    </w:p>
    <w:p w:rsidR="0024747F" w:rsidRDefault="0024747F" w:rsidP="0024747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Publicação do extrato de ratificação: 08/04/2017</w:t>
      </w:r>
    </w:p>
    <w:p w:rsidR="0024747F" w:rsidRDefault="0024747F" w:rsidP="0024747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Extrato do contrato: 07/04/2017</w:t>
      </w:r>
    </w:p>
    <w:p w:rsidR="0024747F" w:rsidRDefault="0024747F" w:rsidP="0024747F">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Assinatura do contrato: 03/04/2017</w:t>
      </w:r>
    </w:p>
    <w:p w:rsidR="0024747F" w:rsidRDefault="0024747F" w:rsidP="0024747F">
      <w:pPr>
        <w:pStyle w:val="PargrafodaLista"/>
        <w:widowControl w:val="0"/>
        <w:spacing w:line="360" w:lineRule="auto"/>
        <w:ind w:left="1418"/>
        <w:jc w:val="both"/>
        <w:rPr>
          <w:rFonts w:ascii="Garamond" w:hAnsi="Garamond" w:cs="Arial"/>
          <w:sz w:val="22"/>
          <w:szCs w:val="22"/>
        </w:rPr>
      </w:pPr>
    </w:p>
    <w:p w:rsidR="0024747F" w:rsidRPr="00EC3BF1" w:rsidRDefault="0024747F" w:rsidP="0024747F">
      <w:pPr>
        <w:pStyle w:val="PargrafodaLista"/>
        <w:widowControl w:val="0"/>
        <w:spacing w:line="360" w:lineRule="auto"/>
        <w:ind w:left="1418"/>
        <w:jc w:val="both"/>
        <w:rPr>
          <w:rFonts w:ascii="Garamond" w:hAnsi="Garamond" w:cs="Arial"/>
          <w:b/>
          <w:sz w:val="22"/>
          <w:szCs w:val="22"/>
          <w:u w:val="single"/>
        </w:rPr>
      </w:pPr>
      <w:r w:rsidRPr="00EC3BF1">
        <w:rPr>
          <w:rFonts w:ascii="Garamond" w:hAnsi="Garamond" w:cs="Arial"/>
          <w:b/>
          <w:sz w:val="22"/>
          <w:szCs w:val="22"/>
          <w:u w:val="single"/>
        </w:rPr>
        <w:t>Inexigibilidade de Licitação n</w:t>
      </w:r>
      <w:r w:rsidR="00D2075B">
        <w:rPr>
          <w:rFonts w:ascii="Garamond" w:hAnsi="Garamond" w:cs="Arial"/>
          <w:b/>
          <w:sz w:val="22"/>
          <w:szCs w:val="22"/>
          <w:u w:val="single"/>
        </w:rPr>
        <w:t>. 008</w:t>
      </w:r>
      <w:r>
        <w:rPr>
          <w:rFonts w:ascii="Garamond" w:hAnsi="Garamond" w:cs="Arial"/>
          <w:b/>
          <w:sz w:val="22"/>
          <w:szCs w:val="22"/>
          <w:u w:val="single"/>
        </w:rPr>
        <w:t>/2017</w:t>
      </w:r>
    </w:p>
    <w:p w:rsidR="0024747F" w:rsidRPr="00D2075B" w:rsidRDefault="0024747F" w:rsidP="0024747F">
      <w:pPr>
        <w:pStyle w:val="PargrafodaLista"/>
        <w:widowControl w:val="0"/>
        <w:spacing w:line="360" w:lineRule="auto"/>
        <w:ind w:left="1418"/>
        <w:jc w:val="both"/>
        <w:rPr>
          <w:rFonts w:ascii="Garamond" w:hAnsi="Garamond" w:cs="Arial"/>
          <w:b/>
          <w:sz w:val="22"/>
          <w:szCs w:val="22"/>
        </w:rPr>
      </w:pPr>
      <w:r w:rsidRPr="00D2075B">
        <w:rPr>
          <w:rFonts w:ascii="Garamond" w:hAnsi="Garamond" w:cs="Arial"/>
          <w:b/>
          <w:sz w:val="22"/>
          <w:szCs w:val="22"/>
        </w:rPr>
        <w:t xml:space="preserve">- Solicita abertura da licitação: </w:t>
      </w:r>
      <w:r w:rsidR="00D2075B" w:rsidRPr="00D2075B">
        <w:rPr>
          <w:rFonts w:ascii="Garamond" w:hAnsi="Garamond" w:cs="Arial"/>
          <w:b/>
          <w:sz w:val="22"/>
          <w:szCs w:val="22"/>
        </w:rPr>
        <w:t>07/12/2017</w:t>
      </w:r>
    </w:p>
    <w:p w:rsidR="00D2075B" w:rsidRPr="00D2075B" w:rsidRDefault="00D2075B" w:rsidP="0024747F">
      <w:pPr>
        <w:pStyle w:val="PargrafodaLista"/>
        <w:widowControl w:val="0"/>
        <w:spacing w:line="360" w:lineRule="auto"/>
        <w:ind w:left="1418"/>
        <w:jc w:val="both"/>
        <w:rPr>
          <w:rFonts w:ascii="Garamond" w:hAnsi="Garamond" w:cs="Arial"/>
          <w:b/>
          <w:sz w:val="22"/>
          <w:szCs w:val="22"/>
        </w:rPr>
      </w:pPr>
      <w:r w:rsidRPr="00D2075B">
        <w:rPr>
          <w:rFonts w:ascii="Garamond" w:hAnsi="Garamond" w:cs="Arial"/>
          <w:b/>
          <w:sz w:val="22"/>
          <w:szCs w:val="22"/>
        </w:rPr>
        <w:t>- Termo de abertura de processo: 07/12/2017</w:t>
      </w:r>
    </w:p>
    <w:p w:rsidR="0024747F" w:rsidRPr="00D2075B" w:rsidRDefault="0024747F" w:rsidP="0024747F">
      <w:pPr>
        <w:pStyle w:val="PargrafodaLista"/>
        <w:widowControl w:val="0"/>
        <w:spacing w:line="360" w:lineRule="auto"/>
        <w:ind w:left="1418"/>
        <w:jc w:val="both"/>
        <w:rPr>
          <w:rFonts w:ascii="Garamond" w:hAnsi="Garamond" w:cs="Arial"/>
          <w:b/>
          <w:sz w:val="22"/>
          <w:szCs w:val="22"/>
        </w:rPr>
      </w:pPr>
      <w:r w:rsidRPr="00D2075B">
        <w:rPr>
          <w:rFonts w:ascii="Garamond" w:hAnsi="Garamond" w:cs="Arial"/>
          <w:b/>
          <w:sz w:val="22"/>
          <w:szCs w:val="22"/>
        </w:rPr>
        <w:t xml:space="preserve">- Pedido da licitação: </w:t>
      </w:r>
      <w:r w:rsidR="00D2075B" w:rsidRPr="00D2075B">
        <w:rPr>
          <w:rFonts w:ascii="Garamond" w:hAnsi="Garamond" w:cs="Arial"/>
          <w:b/>
          <w:sz w:val="22"/>
          <w:szCs w:val="22"/>
        </w:rPr>
        <w:t>07/12/2017</w:t>
      </w:r>
    </w:p>
    <w:p w:rsidR="00D2075B" w:rsidRPr="00D2075B" w:rsidRDefault="00D2075B" w:rsidP="0024747F">
      <w:pPr>
        <w:pStyle w:val="PargrafodaLista"/>
        <w:widowControl w:val="0"/>
        <w:spacing w:line="360" w:lineRule="auto"/>
        <w:ind w:left="1418"/>
        <w:jc w:val="both"/>
        <w:rPr>
          <w:rFonts w:ascii="Garamond" w:hAnsi="Garamond" w:cs="Arial"/>
          <w:b/>
          <w:sz w:val="22"/>
          <w:szCs w:val="22"/>
        </w:rPr>
      </w:pPr>
      <w:r w:rsidRPr="00D2075B">
        <w:rPr>
          <w:rFonts w:ascii="Garamond" w:hAnsi="Garamond" w:cs="Arial"/>
          <w:b/>
          <w:sz w:val="22"/>
          <w:szCs w:val="22"/>
        </w:rPr>
        <w:t>- Mapa de cotação de preços: sem data</w:t>
      </w:r>
    </w:p>
    <w:p w:rsidR="00D2075B" w:rsidRPr="00D2075B" w:rsidRDefault="00D2075B" w:rsidP="0024747F">
      <w:pPr>
        <w:pStyle w:val="PargrafodaLista"/>
        <w:widowControl w:val="0"/>
        <w:spacing w:line="360" w:lineRule="auto"/>
        <w:ind w:left="1418"/>
        <w:jc w:val="both"/>
        <w:rPr>
          <w:rFonts w:ascii="Garamond" w:hAnsi="Garamond" w:cs="Arial"/>
          <w:b/>
          <w:sz w:val="22"/>
          <w:szCs w:val="22"/>
        </w:rPr>
      </w:pPr>
      <w:r w:rsidRPr="00D2075B">
        <w:rPr>
          <w:rFonts w:ascii="Garamond" w:hAnsi="Garamond" w:cs="Arial"/>
          <w:b/>
          <w:sz w:val="22"/>
          <w:szCs w:val="22"/>
        </w:rPr>
        <w:t>- Solicita informações das dotações orçamentárias: 07/12/2017</w:t>
      </w:r>
    </w:p>
    <w:p w:rsidR="00D2075B" w:rsidRPr="00D2075B" w:rsidRDefault="00D2075B" w:rsidP="0024747F">
      <w:pPr>
        <w:pStyle w:val="PargrafodaLista"/>
        <w:widowControl w:val="0"/>
        <w:spacing w:line="360" w:lineRule="auto"/>
        <w:ind w:left="1418"/>
        <w:jc w:val="both"/>
        <w:rPr>
          <w:rFonts w:ascii="Garamond" w:hAnsi="Garamond" w:cs="Arial"/>
          <w:b/>
          <w:sz w:val="22"/>
          <w:szCs w:val="22"/>
        </w:rPr>
      </w:pPr>
      <w:r w:rsidRPr="00D2075B">
        <w:rPr>
          <w:rFonts w:ascii="Garamond" w:hAnsi="Garamond" w:cs="Arial"/>
          <w:b/>
          <w:sz w:val="22"/>
          <w:szCs w:val="22"/>
        </w:rPr>
        <w:t>- Resposta da dotação: 07/12/2017</w:t>
      </w:r>
    </w:p>
    <w:p w:rsidR="00D2075B" w:rsidRPr="00D2075B" w:rsidRDefault="00D2075B" w:rsidP="0024747F">
      <w:pPr>
        <w:pStyle w:val="PargrafodaLista"/>
        <w:widowControl w:val="0"/>
        <w:spacing w:line="360" w:lineRule="auto"/>
        <w:ind w:left="1418"/>
        <w:jc w:val="both"/>
        <w:rPr>
          <w:rFonts w:ascii="Garamond" w:hAnsi="Garamond" w:cs="Arial"/>
          <w:b/>
          <w:sz w:val="22"/>
          <w:szCs w:val="22"/>
        </w:rPr>
      </w:pPr>
      <w:r w:rsidRPr="00D2075B">
        <w:rPr>
          <w:rFonts w:ascii="Garamond" w:hAnsi="Garamond" w:cs="Arial"/>
          <w:b/>
          <w:sz w:val="22"/>
          <w:szCs w:val="22"/>
        </w:rPr>
        <w:t>- Autorização para abertura da licitação: 18/12/2017</w:t>
      </w:r>
      <w:r>
        <w:rPr>
          <w:rFonts w:ascii="Garamond" w:hAnsi="Garamond" w:cs="Arial"/>
          <w:b/>
          <w:sz w:val="22"/>
          <w:szCs w:val="22"/>
        </w:rPr>
        <w:t xml:space="preserve"> (data rasurada)</w:t>
      </w:r>
    </w:p>
    <w:p w:rsidR="00D2075B" w:rsidRPr="00D2075B" w:rsidRDefault="00D2075B" w:rsidP="0024747F">
      <w:pPr>
        <w:pStyle w:val="PargrafodaLista"/>
        <w:widowControl w:val="0"/>
        <w:spacing w:line="360" w:lineRule="auto"/>
        <w:ind w:left="1418"/>
        <w:jc w:val="both"/>
        <w:rPr>
          <w:rFonts w:ascii="Garamond" w:hAnsi="Garamond" w:cs="Arial"/>
          <w:b/>
          <w:sz w:val="22"/>
          <w:szCs w:val="22"/>
        </w:rPr>
      </w:pPr>
      <w:r w:rsidRPr="00D2075B">
        <w:rPr>
          <w:rFonts w:ascii="Garamond" w:hAnsi="Garamond" w:cs="Arial"/>
          <w:b/>
          <w:sz w:val="22"/>
          <w:szCs w:val="22"/>
        </w:rPr>
        <w:t>- Termo de distribuição para licitação: 18/12/2017</w:t>
      </w:r>
      <w:r>
        <w:rPr>
          <w:rFonts w:ascii="Garamond" w:hAnsi="Garamond" w:cs="Arial"/>
          <w:b/>
          <w:sz w:val="22"/>
          <w:szCs w:val="22"/>
        </w:rPr>
        <w:t xml:space="preserve"> (data rasurada)</w:t>
      </w:r>
    </w:p>
    <w:p w:rsidR="00D2075B" w:rsidRDefault="00D2075B" w:rsidP="0024747F">
      <w:pPr>
        <w:pStyle w:val="PargrafodaLista"/>
        <w:widowControl w:val="0"/>
        <w:spacing w:line="360" w:lineRule="auto"/>
        <w:ind w:left="1418"/>
        <w:jc w:val="both"/>
        <w:rPr>
          <w:rFonts w:ascii="Garamond" w:hAnsi="Garamond" w:cs="Arial"/>
          <w:b/>
          <w:sz w:val="22"/>
          <w:szCs w:val="22"/>
        </w:rPr>
      </w:pPr>
      <w:r w:rsidRPr="00D2075B">
        <w:rPr>
          <w:rFonts w:ascii="Garamond" w:hAnsi="Garamond" w:cs="Arial"/>
          <w:b/>
          <w:sz w:val="22"/>
          <w:szCs w:val="22"/>
        </w:rPr>
        <w:t>- Termo de abertura da licitação: 18/12/2017 (apesar de que no corpo do texto a data ter sido fixada em 22/12/2017)</w:t>
      </w:r>
    </w:p>
    <w:p w:rsidR="00D2075B" w:rsidRPr="0024747F" w:rsidRDefault="00D2075B" w:rsidP="00D2075B">
      <w:pPr>
        <w:pStyle w:val="PargrafodaLista"/>
        <w:widowControl w:val="0"/>
        <w:spacing w:line="360" w:lineRule="auto"/>
        <w:ind w:left="1418"/>
        <w:jc w:val="both"/>
        <w:rPr>
          <w:rFonts w:ascii="Garamond" w:hAnsi="Garamond" w:cs="Arial"/>
          <w:b/>
          <w:sz w:val="22"/>
          <w:szCs w:val="22"/>
        </w:rPr>
      </w:pPr>
      <w:r w:rsidRPr="0024747F">
        <w:rPr>
          <w:rFonts w:ascii="Garamond" w:hAnsi="Garamond" w:cs="Arial"/>
          <w:b/>
          <w:sz w:val="22"/>
          <w:szCs w:val="22"/>
        </w:rPr>
        <w:lastRenderedPageBreak/>
        <w:t xml:space="preserve">- Solicita informações sobre disponibilidade financeira: </w:t>
      </w:r>
      <w:r>
        <w:rPr>
          <w:rFonts w:ascii="Garamond" w:hAnsi="Garamond" w:cs="Arial"/>
          <w:b/>
          <w:sz w:val="22"/>
          <w:szCs w:val="22"/>
        </w:rPr>
        <w:t>18/12/2017 (data rasurada)</w:t>
      </w:r>
    </w:p>
    <w:p w:rsidR="00D2075B" w:rsidRDefault="00D2075B" w:rsidP="00D2075B">
      <w:pPr>
        <w:pStyle w:val="PargrafodaLista"/>
        <w:widowControl w:val="0"/>
        <w:spacing w:line="360" w:lineRule="auto"/>
        <w:ind w:left="1418"/>
        <w:jc w:val="both"/>
        <w:rPr>
          <w:rFonts w:ascii="Garamond" w:hAnsi="Garamond" w:cs="Arial"/>
          <w:b/>
          <w:sz w:val="22"/>
          <w:szCs w:val="22"/>
        </w:rPr>
      </w:pPr>
      <w:r w:rsidRPr="0024747F">
        <w:rPr>
          <w:rFonts w:ascii="Garamond" w:hAnsi="Garamond" w:cs="Arial"/>
          <w:b/>
          <w:sz w:val="22"/>
          <w:szCs w:val="22"/>
        </w:rPr>
        <w:t xml:space="preserve">- Resposta da disponibilidade: </w:t>
      </w:r>
      <w:r>
        <w:rPr>
          <w:rFonts w:ascii="Garamond" w:hAnsi="Garamond" w:cs="Arial"/>
          <w:b/>
          <w:sz w:val="22"/>
          <w:szCs w:val="22"/>
        </w:rPr>
        <w:t>18/12/2017 (data rasurada)</w:t>
      </w:r>
    </w:p>
    <w:p w:rsidR="00D2075B" w:rsidRDefault="00D2075B" w:rsidP="00D2075B">
      <w:pPr>
        <w:pStyle w:val="PargrafodaLista"/>
        <w:widowControl w:val="0"/>
        <w:spacing w:line="360" w:lineRule="auto"/>
        <w:ind w:left="1418"/>
        <w:jc w:val="both"/>
        <w:rPr>
          <w:rFonts w:ascii="Garamond" w:hAnsi="Garamond" w:cs="Arial"/>
          <w:b/>
          <w:sz w:val="22"/>
          <w:szCs w:val="22"/>
        </w:rPr>
      </w:pPr>
      <w:r w:rsidRPr="0024747F">
        <w:rPr>
          <w:rFonts w:ascii="Garamond" w:hAnsi="Garamond" w:cs="Arial"/>
          <w:b/>
          <w:sz w:val="22"/>
          <w:szCs w:val="22"/>
        </w:rPr>
        <w:t xml:space="preserve">- Portaria que nomeia a CPL: </w:t>
      </w:r>
      <w:r>
        <w:rPr>
          <w:rFonts w:ascii="Garamond" w:hAnsi="Garamond" w:cs="Arial"/>
          <w:b/>
          <w:sz w:val="22"/>
          <w:szCs w:val="22"/>
        </w:rPr>
        <w:t>17/08/2017</w:t>
      </w:r>
    </w:p>
    <w:p w:rsidR="00D2075B" w:rsidRDefault="00D2075B" w:rsidP="00D2075B">
      <w:pPr>
        <w:pStyle w:val="PargrafodaLista"/>
        <w:widowControl w:val="0"/>
        <w:spacing w:line="360" w:lineRule="auto"/>
        <w:ind w:left="1418"/>
        <w:jc w:val="both"/>
        <w:rPr>
          <w:rFonts w:ascii="Garamond" w:hAnsi="Garamond" w:cs="Arial"/>
          <w:b/>
          <w:sz w:val="22"/>
          <w:szCs w:val="22"/>
        </w:rPr>
      </w:pPr>
      <w:r w:rsidRPr="00D2075B">
        <w:rPr>
          <w:rFonts w:ascii="Garamond" w:hAnsi="Garamond" w:cs="Arial"/>
          <w:b/>
          <w:sz w:val="22"/>
          <w:szCs w:val="22"/>
        </w:rPr>
        <w:t xml:space="preserve">- Certificado de regularidade do FGTS: </w:t>
      </w:r>
      <w:r>
        <w:rPr>
          <w:rFonts w:ascii="Garamond" w:hAnsi="Garamond" w:cs="Arial"/>
          <w:b/>
          <w:sz w:val="22"/>
          <w:szCs w:val="22"/>
        </w:rPr>
        <w:t>01/12/2017</w:t>
      </w:r>
      <w:r w:rsidRPr="00D2075B">
        <w:rPr>
          <w:rFonts w:ascii="Garamond" w:hAnsi="Garamond" w:cs="Arial"/>
          <w:b/>
          <w:sz w:val="22"/>
          <w:szCs w:val="22"/>
        </w:rPr>
        <w:t xml:space="preserve"> (a validade do certificado – de </w:t>
      </w:r>
      <w:r w:rsidR="00264615">
        <w:rPr>
          <w:rFonts w:ascii="Garamond" w:hAnsi="Garamond" w:cs="Arial"/>
          <w:b/>
          <w:sz w:val="22"/>
          <w:szCs w:val="22"/>
        </w:rPr>
        <w:t>19/11/2017 a 18/12/2017</w:t>
      </w:r>
      <w:r w:rsidRPr="00D2075B">
        <w:rPr>
          <w:rFonts w:ascii="Garamond" w:hAnsi="Garamond" w:cs="Arial"/>
          <w:b/>
          <w:sz w:val="22"/>
          <w:szCs w:val="22"/>
        </w:rPr>
        <w:t xml:space="preserve"> – possui data anterior à sua emissão – em </w:t>
      </w:r>
      <w:r>
        <w:rPr>
          <w:rFonts w:ascii="Garamond" w:hAnsi="Garamond" w:cs="Arial"/>
          <w:b/>
          <w:sz w:val="22"/>
          <w:szCs w:val="22"/>
        </w:rPr>
        <w:t>01/12/2017</w:t>
      </w:r>
      <w:r w:rsidRPr="00D2075B">
        <w:rPr>
          <w:rFonts w:ascii="Garamond" w:hAnsi="Garamond" w:cs="Arial"/>
          <w:b/>
          <w:sz w:val="22"/>
          <w:szCs w:val="22"/>
        </w:rPr>
        <w:t>)</w:t>
      </w:r>
    </w:p>
    <w:p w:rsidR="00D2075B" w:rsidRDefault="00D2075B" w:rsidP="00D2075B">
      <w:pPr>
        <w:pStyle w:val="PargrafodaLista"/>
        <w:widowControl w:val="0"/>
        <w:spacing w:line="360" w:lineRule="auto"/>
        <w:ind w:left="1418"/>
        <w:jc w:val="both"/>
        <w:rPr>
          <w:rFonts w:ascii="Garamond" w:hAnsi="Garamond" w:cs="Arial"/>
          <w:sz w:val="22"/>
          <w:szCs w:val="22"/>
        </w:rPr>
      </w:pPr>
      <w:r w:rsidRPr="00FD4C0B">
        <w:rPr>
          <w:rFonts w:ascii="Garamond" w:hAnsi="Garamond" w:cs="Arial"/>
          <w:sz w:val="22"/>
          <w:szCs w:val="22"/>
        </w:rPr>
        <w:t xml:space="preserve">- Certidão de quitação plena pessoa jurídica: </w:t>
      </w:r>
      <w:r>
        <w:rPr>
          <w:rFonts w:ascii="Garamond" w:hAnsi="Garamond" w:cs="Arial"/>
          <w:sz w:val="22"/>
          <w:szCs w:val="22"/>
        </w:rPr>
        <w:t>01/12/2017</w:t>
      </w:r>
    </w:p>
    <w:p w:rsidR="00D2075B" w:rsidRDefault="00D2075B" w:rsidP="00D2075B">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Mapa de apuração: 18/12/2017</w:t>
      </w:r>
    </w:p>
    <w:p w:rsidR="00D2075B" w:rsidRDefault="00D2075B" w:rsidP="00D2075B">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Relação das propostas vencedoras: 18/12/2017</w:t>
      </w:r>
    </w:p>
    <w:p w:rsidR="00D2075B" w:rsidRDefault="00D2075B" w:rsidP="00D2075B">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Parecer da CPL: 18/12/2017</w:t>
      </w:r>
    </w:p>
    <w:p w:rsidR="00D2075B" w:rsidRDefault="00D2075B" w:rsidP="00D2075B">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Ata da inexigibilidade: 18/12/2017</w:t>
      </w:r>
    </w:p>
    <w:p w:rsidR="00D2075B" w:rsidRDefault="00D2075B" w:rsidP="00D2075B">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Ratificação da inexigibilidade pelo prefeito: 18/12/2017</w:t>
      </w:r>
    </w:p>
    <w:p w:rsidR="00D2075B" w:rsidRDefault="00D2075B" w:rsidP="00D2075B">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Extrato do contrato: 20/12/2017</w:t>
      </w:r>
    </w:p>
    <w:p w:rsidR="00D2075B" w:rsidRDefault="00D2075B" w:rsidP="00D2075B">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Pedido de análise da assessoria jurídica: 20/12/2017</w:t>
      </w:r>
    </w:p>
    <w:p w:rsidR="00D2075B" w:rsidRPr="00D2075B" w:rsidRDefault="00D2075B" w:rsidP="00D2075B">
      <w:pPr>
        <w:pStyle w:val="PargrafodaLista"/>
        <w:widowControl w:val="0"/>
        <w:spacing w:line="360" w:lineRule="auto"/>
        <w:ind w:left="1418"/>
        <w:jc w:val="both"/>
        <w:rPr>
          <w:rFonts w:ascii="Garamond" w:hAnsi="Garamond" w:cs="Arial"/>
          <w:b/>
          <w:sz w:val="22"/>
          <w:szCs w:val="22"/>
        </w:rPr>
      </w:pPr>
      <w:r w:rsidRPr="00D2075B">
        <w:rPr>
          <w:rFonts w:ascii="Garamond" w:hAnsi="Garamond" w:cs="Arial"/>
          <w:b/>
          <w:sz w:val="22"/>
          <w:szCs w:val="22"/>
        </w:rPr>
        <w:t>- Parecer jurídico: 29/12/2017 (depois de ratificada a licitação e assinado o contrato)</w:t>
      </w:r>
    </w:p>
    <w:p w:rsidR="00D2075B" w:rsidRDefault="00D2075B" w:rsidP="00D2075B">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Publicação: 13/01/2018</w:t>
      </w:r>
    </w:p>
    <w:p w:rsidR="00D2075B" w:rsidRDefault="00D2075B" w:rsidP="00144DE5">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Assinatura do contrato: 18/12/2017</w:t>
      </w:r>
    </w:p>
    <w:p w:rsidR="002E264F" w:rsidRPr="00D2075B" w:rsidRDefault="002E264F" w:rsidP="00144DE5">
      <w:pPr>
        <w:widowControl w:val="0"/>
        <w:spacing w:line="360" w:lineRule="auto"/>
        <w:jc w:val="both"/>
        <w:rPr>
          <w:rFonts w:ascii="Garamond" w:hAnsi="Garamond" w:cs="Arial"/>
          <w:b/>
        </w:rPr>
      </w:pPr>
    </w:p>
    <w:p w:rsidR="009F61C8" w:rsidRPr="00753A7D" w:rsidRDefault="00F72AF8" w:rsidP="00144DE5">
      <w:pPr>
        <w:pStyle w:val="PargrafodaLista"/>
        <w:widowControl w:val="0"/>
        <w:numPr>
          <w:ilvl w:val="0"/>
          <w:numId w:val="14"/>
        </w:numPr>
        <w:spacing w:line="360" w:lineRule="auto"/>
        <w:ind w:left="0" w:firstLine="1418"/>
        <w:jc w:val="both"/>
        <w:rPr>
          <w:rFonts w:ascii="Garamond" w:hAnsi="Garamond" w:cs="Arial"/>
          <w:b/>
        </w:rPr>
      </w:pPr>
      <w:r w:rsidRPr="00753A7D">
        <w:rPr>
          <w:rFonts w:ascii="Garamond" w:hAnsi="Garamond" w:cs="Arial"/>
        </w:rPr>
        <w:t xml:space="preserve">Seria possível que </w:t>
      </w:r>
      <w:r w:rsidR="009F61C8" w:rsidRPr="00753A7D">
        <w:rPr>
          <w:rFonts w:ascii="Garamond" w:hAnsi="Garamond" w:cs="Arial"/>
        </w:rPr>
        <w:t xml:space="preserve">praticamente </w:t>
      </w:r>
      <w:r w:rsidRPr="00753A7D">
        <w:rPr>
          <w:rFonts w:ascii="Garamond" w:hAnsi="Garamond" w:cs="Arial"/>
        </w:rPr>
        <w:t>todos os atos praticados em um processo de inexigibilidade fossem realizados em apenas um dia?</w:t>
      </w:r>
      <w:r w:rsidR="005D64B7" w:rsidRPr="00753A7D">
        <w:rPr>
          <w:rFonts w:ascii="Garamond" w:hAnsi="Garamond" w:cs="Arial"/>
        </w:rPr>
        <w:t xml:space="preserve"> </w:t>
      </w:r>
    </w:p>
    <w:p w:rsidR="009F61C8" w:rsidRPr="009F61C8" w:rsidRDefault="009F61C8" w:rsidP="00144DE5">
      <w:pPr>
        <w:pStyle w:val="PargrafodaLista"/>
        <w:widowControl w:val="0"/>
        <w:spacing w:line="360" w:lineRule="auto"/>
        <w:ind w:left="1418"/>
        <w:jc w:val="both"/>
        <w:rPr>
          <w:rFonts w:ascii="Garamond" w:hAnsi="Garamond" w:cs="Arial"/>
          <w:b/>
        </w:rPr>
      </w:pPr>
    </w:p>
    <w:p w:rsidR="009F61C8" w:rsidRPr="00144DE5" w:rsidRDefault="005D64B7" w:rsidP="00144DE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meu ver, não.</w:t>
      </w:r>
      <w:r w:rsidR="009F61C8">
        <w:rPr>
          <w:rFonts w:ascii="Garamond" w:hAnsi="Garamond" w:cs="Arial"/>
        </w:rPr>
        <w:t xml:space="preserve"> </w:t>
      </w:r>
      <w:r w:rsidRPr="00144DE5">
        <w:rPr>
          <w:rFonts w:ascii="Garamond" w:hAnsi="Garamond" w:cs="Arial"/>
        </w:rPr>
        <w:t>Entretanto, f</w:t>
      </w:r>
      <w:r w:rsidR="00144DE5" w:rsidRPr="00144DE5">
        <w:rPr>
          <w:rFonts w:ascii="Garamond" w:hAnsi="Garamond" w:cs="Arial"/>
        </w:rPr>
        <w:t>oi o que aconteceu.</w:t>
      </w:r>
    </w:p>
    <w:p w:rsidR="0089146C" w:rsidRPr="0001265E" w:rsidRDefault="0089146C" w:rsidP="00144DE5">
      <w:pPr>
        <w:widowControl w:val="0"/>
        <w:spacing w:line="360" w:lineRule="auto"/>
        <w:jc w:val="both"/>
        <w:rPr>
          <w:rFonts w:ascii="Garamond" w:hAnsi="Garamond" w:cs="Arial"/>
        </w:rPr>
      </w:pPr>
    </w:p>
    <w:p w:rsidR="00F72AF8" w:rsidRPr="0001265E" w:rsidRDefault="00144DE5" w:rsidP="00144DE5">
      <w:pPr>
        <w:pStyle w:val="PargrafodaLista"/>
        <w:widowControl w:val="0"/>
        <w:numPr>
          <w:ilvl w:val="0"/>
          <w:numId w:val="14"/>
        </w:numPr>
        <w:spacing w:line="360" w:lineRule="auto"/>
        <w:ind w:left="0" w:firstLine="1418"/>
        <w:jc w:val="both"/>
        <w:rPr>
          <w:rFonts w:ascii="Garamond" w:hAnsi="Garamond" w:cs="Arial"/>
        </w:rPr>
      </w:pPr>
      <w:r w:rsidRPr="0001265E">
        <w:rPr>
          <w:rFonts w:ascii="Garamond" w:hAnsi="Garamond" w:cs="Arial"/>
        </w:rPr>
        <w:t>Na Inexigibilidade de Licitação n. 006/2013, além de a maioria dos atos relativos ao procedimento terem sido elaborados no dia 16/03/2013, verifiquei incompatibilidade de datas entre os documentos.</w:t>
      </w:r>
    </w:p>
    <w:p w:rsidR="00144DE5" w:rsidRPr="0001265E" w:rsidRDefault="00144DE5" w:rsidP="00144DE5">
      <w:pPr>
        <w:pStyle w:val="PargrafodaLista"/>
        <w:spacing w:line="360" w:lineRule="auto"/>
        <w:rPr>
          <w:rFonts w:ascii="Garamond" w:hAnsi="Garamond" w:cs="Arial"/>
        </w:rPr>
      </w:pPr>
    </w:p>
    <w:p w:rsidR="00144DE5" w:rsidRDefault="00144DE5" w:rsidP="00144DE5">
      <w:pPr>
        <w:pStyle w:val="PargrafodaLista"/>
        <w:widowControl w:val="0"/>
        <w:numPr>
          <w:ilvl w:val="0"/>
          <w:numId w:val="14"/>
        </w:numPr>
        <w:spacing w:line="360" w:lineRule="auto"/>
        <w:ind w:left="0" w:firstLine="1418"/>
        <w:jc w:val="both"/>
        <w:rPr>
          <w:rFonts w:ascii="Garamond" w:hAnsi="Garamond" w:cs="Arial"/>
        </w:rPr>
      </w:pPr>
      <w:r w:rsidRPr="0001265E">
        <w:rPr>
          <w:rFonts w:ascii="Garamond" w:hAnsi="Garamond" w:cs="Arial"/>
        </w:rPr>
        <w:lastRenderedPageBreak/>
        <w:t>Embora o termo de distribuição da licitação tenha sido elaborado em 11/03/2013 e acostado à folha 08 dos autos do procedimento, outros documentos elaborados em data posterior, no dia 16/03/2013, entretanto foram acostados em páginas anteriores ao referido termo: folha 05 dos autos, relativa à solicitação de informações sobre dotação orçamentária, em 16/03/2013; folha 06 dos autos, relativa à resposta da dotação, em 16/03/2013; e folha 07 dos autos, relativa à reserva da dotação, em 16/03/2013.</w:t>
      </w:r>
    </w:p>
    <w:p w:rsidR="00BA2DA6" w:rsidRPr="00BA2DA6" w:rsidRDefault="00BA2DA6" w:rsidP="00BA2DA6">
      <w:pPr>
        <w:pStyle w:val="PargrafodaLista"/>
        <w:rPr>
          <w:rFonts w:ascii="Garamond" w:hAnsi="Garamond" w:cs="Arial"/>
        </w:rPr>
      </w:pPr>
    </w:p>
    <w:p w:rsidR="00144DE5" w:rsidRPr="0001265E" w:rsidRDefault="0001265E" w:rsidP="00144DE5">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Além disso, o</w:t>
      </w:r>
      <w:r w:rsidR="00144DE5" w:rsidRPr="0001265E">
        <w:rPr>
          <w:rFonts w:ascii="Garamond" w:hAnsi="Garamond" w:cs="Arial"/>
        </w:rPr>
        <w:t xml:space="preserve"> parecer jurídico da Inexigibilidade n. 006/2013 foi elaborado em data posterior (19/03/2013) à ratificação do prefeito municipal e à assinatura do contrato, realizados em 18/03/2013.</w:t>
      </w:r>
    </w:p>
    <w:p w:rsidR="00144DE5" w:rsidRPr="0001265E" w:rsidRDefault="00144DE5" w:rsidP="00144DE5">
      <w:pPr>
        <w:pStyle w:val="PargrafodaLista"/>
        <w:widowControl w:val="0"/>
        <w:spacing w:line="360" w:lineRule="auto"/>
        <w:ind w:left="1418"/>
        <w:jc w:val="both"/>
        <w:rPr>
          <w:rFonts w:ascii="Garamond" w:hAnsi="Garamond" w:cs="Arial"/>
        </w:rPr>
      </w:pPr>
    </w:p>
    <w:p w:rsidR="0001265E" w:rsidRPr="0001265E" w:rsidRDefault="00144DE5" w:rsidP="0001265E">
      <w:pPr>
        <w:pStyle w:val="PargrafodaLista"/>
        <w:widowControl w:val="0"/>
        <w:numPr>
          <w:ilvl w:val="0"/>
          <w:numId w:val="14"/>
        </w:numPr>
        <w:spacing w:line="360" w:lineRule="auto"/>
        <w:ind w:left="0" w:firstLine="1418"/>
        <w:jc w:val="both"/>
        <w:rPr>
          <w:rFonts w:ascii="Garamond" w:hAnsi="Garamond" w:cs="Arial"/>
        </w:rPr>
      </w:pPr>
      <w:r w:rsidRPr="0001265E">
        <w:rPr>
          <w:rFonts w:ascii="Garamond" w:hAnsi="Garamond" w:cs="Arial"/>
        </w:rPr>
        <w:t xml:space="preserve">O mesmo aconteceu na Inexigibilidade de Licitação n. 003/2017, em que todos os documentos, desde a autorização para a abertura da licitação até </w:t>
      </w:r>
      <w:r w:rsidR="0001265E" w:rsidRPr="0001265E">
        <w:rPr>
          <w:rFonts w:ascii="Garamond" w:hAnsi="Garamond" w:cs="Arial"/>
        </w:rPr>
        <w:t>a ata da inexigibilidade, incluído aí o parecer jurídico e outras declarações necessárias ao procedimento, foram elaborados em um único dia, 31/03/2017.</w:t>
      </w:r>
    </w:p>
    <w:p w:rsidR="00B0764E" w:rsidRPr="00B0764E" w:rsidRDefault="00B0764E" w:rsidP="00144DE5">
      <w:pPr>
        <w:widowControl w:val="0"/>
        <w:spacing w:line="360" w:lineRule="auto"/>
        <w:jc w:val="both"/>
        <w:rPr>
          <w:rFonts w:ascii="Garamond" w:hAnsi="Garamond" w:cs="Arial"/>
          <w:b/>
        </w:rPr>
      </w:pPr>
    </w:p>
    <w:p w:rsidR="005476D4" w:rsidRPr="0082511A" w:rsidRDefault="0001265E" w:rsidP="00144DE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w:t>
      </w:r>
      <w:r w:rsidR="00F74DC3">
        <w:rPr>
          <w:rFonts w:ascii="Garamond" w:hAnsi="Garamond" w:cs="Arial"/>
        </w:rPr>
        <w:t>utros pontos específicos merecem destaque</w:t>
      </w:r>
      <w:r w:rsidR="0082511A">
        <w:rPr>
          <w:rFonts w:ascii="Garamond" w:hAnsi="Garamond" w:cs="Arial"/>
        </w:rPr>
        <w:t>.</w:t>
      </w:r>
    </w:p>
    <w:p w:rsidR="0082511A" w:rsidRPr="00F74DC3" w:rsidRDefault="0082511A" w:rsidP="00144DE5">
      <w:pPr>
        <w:pStyle w:val="PargrafodaLista"/>
        <w:widowControl w:val="0"/>
        <w:spacing w:line="360" w:lineRule="auto"/>
        <w:ind w:left="1418"/>
        <w:jc w:val="both"/>
        <w:rPr>
          <w:rFonts w:ascii="Garamond" w:hAnsi="Garamond" w:cs="Arial"/>
          <w:b/>
        </w:rPr>
      </w:pPr>
    </w:p>
    <w:p w:rsidR="00347318" w:rsidRPr="00BA2DA6" w:rsidRDefault="00F74DC3" w:rsidP="00144DE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Primeiro. </w:t>
      </w:r>
      <w:r w:rsidR="004D0853">
        <w:rPr>
          <w:rFonts w:ascii="Garamond" w:hAnsi="Garamond" w:cs="Arial"/>
        </w:rPr>
        <w:t xml:space="preserve">Não houve pesquisa de preços em </w:t>
      </w:r>
      <w:r w:rsidR="009043C1">
        <w:rPr>
          <w:rFonts w:ascii="Garamond" w:hAnsi="Garamond" w:cs="Arial"/>
        </w:rPr>
        <w:t>qualquer</w:t>
      </w:r>
      <w:r w:rsidR="004D0853">
        <w:rPr>
          <w:rFonts w:ascii="Garamond" w:hAnsi="Garamond" w:cs="Arial"/>
        </w:rPr>
        <w:t xml:space="preserve"> dos processos de inexigibilidade de licitação, apesar de </w:t>
      </w:r>
      <w:r w:rsidR="0001265E">
        <w:rPr>
          <w:rFonts w:ascii="Garamond" w:hAnsi="Garamond" w:cs="Arial"/>
        </w:rPr>
        <w:t>que em alguns deles tenha sido acostado um mapa de cotação de preços, somente com a própria empresa contratada e sem data da realização da respectiva cotação:</w:t>
      </w:r>
    </w:p>
    <w:p w:rsidR="0001265E" w:rsidRPr="0001265E" w:rsidRDefault="0001265E" w:rsidP="0001265E">
      <w:pPr>
        <w:pStyle w:val="PargrafodaLista"/>
        <w:rPr>
          <w:rFonts w:ascii="Garamond" w:hAnsi="Garamond" w:cs="Arial"/>
          <w:b/>
        </w:rPr>
      </w:pPr>
    </w:p>
    <w:p w:rsidR="0001265E" w:rsidRPr="00347318" w:rsidRDefault="0001265E" w:rsidP="0001265E">
      <w:pPr>
        <w:pStyle w:val="PargrafodaLista"/>
        <w:widowControl w:val="0"/>
        <w:spacing w:line="360" w:lineRule="auto"/>
        <w:ind w:left="0"/>
        <w:jc w:val="center"/>
        <w:rPr>
          <w:rFonts w:ascii="Garamond" w:hAnsi="Garamond" w:cs="Arial"/>
          <w:b/>
        </w:rPr>
      </w:pPr>
      <w:r>
        <w:rPr>
          <w:rFonts w:ascii="Garamond" w:hAnsi="Garamond" w:cs="Arial"/>
          <w:b/>
          <w:noProof/>
        </w:rPr>
        <w:lastRenderedPageBreak/>
        <w:drawing>
          <wp:inline distT="0" distB="0" distL="0" distR="0">
            <wp:extent cx="5716565" cy="3795823"/>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a de cotação de preços.jpg"/>
                    <pic:cNvPicPr/>
                  </pic:nvPicPr>
                  <pic:blipFill>
                    <a:blip r:embed="rId8">
                      <a:extLst>
                        <a:ext uri="{28A0092B-C50C-407E-A947-70E740481C1C}">
                          <a14:useLocalDpi xmlns:a14="http://schemas.microsoft.com/office/drawing/2010/main" val="0"/>
                        </a:ext>
                      </a:extLst>
                    </a:blip>
                    <a:stretch>
                      <a:fillRect/>
                    </a:stretch>
                  </pic:blipFill>
                  <pic:spPr>
                    <a:xfrm>
                      <a:off x="0" y="0"/>
                      <a:ext cx="5807203" cy="3856007"/>
                    </a:xfrm>
                    <a:prstGeom prst="rect">
                      <a:avLst/>
                    </a:prstGeom>
                  </pic:spPr>
                </pic:pic>
              </a:graphicData>
            </a:graphic>
          </wp:inline>
        </w:drawing>
      </w:r>
    </w:p>
    <w:p w:rsidR="006736D8" w:rsidRPr="006736D8" w:rsidRDefault="006736D8" w:rsidP="006736D8">
      <w:pPr>
        <w:pStyle w:val="PargrafodaLista"/>
        <w:widowControl w:val="0"/>
        <w:spacing w:line="360" w:lineRule="auto"/>
        <w:ind w:left="1418"/>
        <w:jc w:val="both"/>
        <w:rPr>
          <w:rFonts w:ascii="Garamond" w:hAnsi="Garamond" w:cs="Arial"/>
          <w:b/>
        </w:rPr>
      </w:pPr>
    </w:p>
    <w:p w:rsidR="00F74DC3" w:rsidRPr="0001265E" w:rsidRDefault="004D0853" w:rsidP="00BA2DA6">
      <w:pPr>
        <w:pStyle w:val="PargrafodaLista"/>
        <w:widowControl w:val="0"/>
        <w:numPr>
          <w:ilvl w:val="0"/>
          <w:numId w:val="14"/>
        </w:numPr>
        <w:spacing w:line="360" w:lineRule="auto"/>
        <w:ind w:left="0" w:firstLine="1418"/>
        <w:jc w:val="both"/>
        <w:rPr>
          <w:rFonts w:ascii="Garamond" w:hAnsi="Garamond" w:cs="Arial"/>
          <w:b/>
        </w:rPr>
      </w:pPr>
      <w:r w:rsidRPr="0001265E">
        <w:rPr>
          <w:rFonts w:ascii="Garamond" w:hAnsi="Garamond" w:cs="Arial"/>
        </w:rPr>
        <w:t xml:space="preserve">Segundo. </w:t>
      </w:r>
      <w:r w:rsidR="0001265E">
        <w:rPr>
          <w:rFonts w:ascii="Garamond" w:hAnsi="Garamond" w:cs="Arial"/>
        </w:rPr>
        <w:t>A Certidão de Quitação Plena Pessoa Jurídica (fl. 278) apresentada pela empresa contratada, na Inexigibilidade de Licitação n. 006/2013, encontra</w:t>
      </w:r>
      <w:r w:rsidR="009043C1">
        <w:rPr>
          <w:rFonts w:ascii="Garamond" w:hAnsi="Garamond" w:cs="Arial"/>
        </w:rPr>
        <w:t>va</w:t>
      </w:r>
      <w:r w:rsidR="0001265E">
        <w:rPr>
          <w:rFonts w:ascii="Garamond" w:hAnsi="Garamond" w:cs="Arial"/>
        </w:rPr>
        <w:t>-se vencida, considerando que o seu prazo de validade era até 06/01/2013 embora a autorização de abertura da licitação pelo prefeito municipal tenha ocorrido em 16/03/2013.</w:t>
      </w:r>
    </w:p>
    <w:p w:rsidR="0001265E" w:rsidRPr="00F74DC3" w:rsidRDefault="0001265E" w:rsidP="00BA2DA6">
      <w:pPr>
        <w:pStyle w:val="PargrafodaLista"/>
        <w:widowControl w:val="0"/>
        <w:spacing w:line="360" w:lineRule="auto"/>
        <w:ind w:left="1418"/>
        <w:jc w:val="both"/>
        <w:rPr>
          <w:rFonts w:ascii="Garamond" w:hAnsi="Garamond" w:cs="Arial"/>
          <w:b/>
        </w:rPr>
      </w:pPr>
    </w:p>
    <w:p w:rsidR="0082511A" w:rsidRPr="00AA1CED" w:rsidRDefault="004D0853" w:rsidP="00BA2DA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Terceiro</w:t>
      </w:r>
      <w:r w:rsidR="00F74DC3">
        <w:rPr>
          <w:rFonts w:ascii="Garamond" w:hAnsi="Garamond" w:cs="Arial"/>
        </w:rPr>
        <w:t xml:space="preserve">. </w:t>
      </w:r>
      <w:r w:rsidR="00346B2A">
        <w:rPr>
          <w:rFonts w:ascii="Garamond" w:hAnsi="Garamond" w:cs="Arial"/>
        </w:rPr>
        <w:t>Na Inexigibilidade de Licitação n. 008/2017, vários documentos apresent</w:t>
      </w:r>
      <w:r w:rsidR="00AA1CED">
        <w:rPr>
          <w:rFonts w:ascii="Garamond" w:hAnsi="Garamond" w:cs="Arial"/>
        </w:rPr>
        <w:t>aram data rasurada: a data descrita pelo texto do computador é 22/12/2017, ao passo que anotaram por cima do texto do computador a data de 18/12/2017.</w:t>
      </w:r>
    </w:p>
    <w:p w:rsidR="00AA1CED" w:rsidRPr="00AA1CED" w:rsidRDefault="00AA1CED" w:rsidP="00BA2DA6">
      <w:pPr>
        <w:pStyle w:val="PargrafodaLista"/>
        <w:spacing w:line="360" w:lineRule="auto"/>
        <w:rPr>
          <w:rFonts w:ascii="Garamond" w:hAnsi="Garamond" w:cs="Arial"/>
          <w:b/>
        </w:rPr>
      </w:pPr>
    </w:p>
    <w:p w:rsidR="00AA1CED" w:rsidRPr="00AA1CED" w:rsidRDefault="00AA1CED" w:rsidP="00BA2DA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Ocorre que, coincidência ou não, a data de 18/12/2017 refere-se ao dia em que o procedimento foi ratificado pelo prefeito municipal. Ou seja, caso os </w:t>
      </w:r>
      <w:r>
        <w:rPr>
          <w:rFonts w:ascii="Garamond" w:hAnsi="Garamond" w:cs="Arial"/>
        </w:rPr>
        <w:lastRenderedPageBreak/>
        <w:t>documentos anteriores estivessem com a data de 22/12/2017, teriam sido elaborados em data posterior ao encerramento da licitação, o que não poderia ocorrer.</w:t>
      </w:r>
    </w:p>
    <w:p w:rsidR="00AA1CED" w:rsidRPr="00AA1CED" w:rsidRDefault="00AA1CED" w:rsidP="00BA2DA6">
      <w:pPr>
        <w:pStyle w:val="PargrafodaLista"/>
        <w:spacing w:line="360" w:lineRule="auto"/>
        <w:rPr>
          <w:rFonts w:ascii="Garamond" w:hAnsi="Garamond" w:cs="Arial"/>
          <w:b/>
        </w:rPr>
      </w:pPr>
    </w:p>
    <w:p w:rsidR="00AA1CED" w:rsidRDefault="00AA1CED" w:rsidP="00BA2DA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b/>
        </w:rPr>
        <w:t>Os documentos com data rasuradas são: (i) autorização para a abertura da licitação; (</w:t>
      </w:r>
      <w:proofErr w:type="spellStart"/>
      <w:r>
        <w:rPr>
          <w:rFonts w:ascii="Garamond" w:hAnsi="Garamond" w:cs="Arial"/>
          <w:b/>
        </w:rPr>
        <w:t>ii</w:t>
      </w:r>
      <w:proofErr w:type="spellEnd"/>
      <w:r>
        <w:rPr>
          <w:rFonts w:ascii="Garamond" w:hAnsi="Garamond" w:cs="Arial"/>
          <w:b/>
        </w:rPr>
        <w:t>) termo de distribuição para a licitação; (</w:t>
      </w:r>
      <w:proofErr w:type="spellStart"/>
      <w:r>
        <w:rPr>
          <w:rFonts w:ascii="Garamond" w:hAnsi="Garamond" w:cs="Arial"/>
          <w:b/>
        </w:rPr>
        <w:t>iii</w:t>
      </w:r>
      <w:proofErr w:type="spellEnd"/>
      <w:r>
        <w:rPr>
          <w:rFonts w:ascii="Garamond" w:hAnsi="Garamond" w:cs="Arial"/>
          <w:b/>
        </w:rPr>
        <w:t>) termo de abertura da licitação; (</w:t>
      </w:r>
      <w:proofErr w:type="spellStart"/>
      <w:r>
        <w:rPr>
          <w:rFonts w:ascii="Garamond" w:hAnsi="Garamond" w:cs="Arial"/>
          <w:b/>
        </w:rPr>
        <w:t>iv</w:t>
      </w:r>
      <w:proofErr w:type="spellEnd"/>
      <w:r>
        <w:rPr>
          <w:rFonts w:ascii="Garamond" w:hAnsi="Garamond" w:cs="Arial"/>
          <w:b/>
        </w:rPr>
        <w:t>) solicitação de informação sobre disponibilidade financeira; e (v) resposta da disponibilidade financeira.</w:t>
      </w:r>
    </w:p>
    <w:p w:rsidR="00AA1CED" w:rsidRPr="00AA1CED" w:rsidRDefault="00AA1CED" w:rsidP="00BA2DA6">
      <w:pPr>
        <w:pStyle w:val="PargrafodaLista"/>
        <w:spacing w:line="360" w:lineRule="auto"/>
        <w:rPr>
          <w:rFonts w:ascii="Garamond" w:hAnsi="Garamond" w:cs="Arial"/>
          <w:b/>
        </w:rPr>
      </w:pPr>
    </w:p>
    <w:p w:rsidR="00AA1CED" w:rsidRPr="00AA1CED" w:rsidRDefault="00AA1CED" w:rsidP="00BA2DA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Fato é que, no documento do termo de abertura da licitação, embora a data tenha sido rasurada para o dia 18/12/2017, no corpo do seu texto permaneceu a data antiga, 22/12/2017. Vejamos:</w:t>
      </w:r>
    </w:p>
    <w:p w:rsidR="00AA1CED" w:rsidRPr="00AA1CED" w:rsidRDefault="006736D8" w:rsidP="006736D8">
      <w:pPr>
        <w:widowControl w:val="0"/>
        <w:spacing w:line="360" w:lineRule="auto"/>
        <w:jc w:val="center"/>
        <w:rPr>
          <w:rFonts w:ascii="Garamond" w:hAnsi="Garamond" w:cs="Arial"/>
          <w:b/>
        </w:rPr>
      </w:pPr>
      <w:r>
        <w:rPr>
          <w:rFonts w:ascii="Garamond" w:hAnsi="Garamond" w:cs="Arial"/>
          <w:b/>
          <w:noProof/>
        </w:rPr>
        <mc:AlternateContent>
          <mc:Choice Requires="wps">
            <w:drawing>
              <wp:anchor distT="0" distB="0" distL="114300" distR="114300" simplePos="0" relativeHeight="251659264" behindDoc="0" locked="0" layoutInCell="1" allowOverlap="1">
                <wp:simplePos x="0" y="0"/>
                <wp:positionH relativeFrom="column">
                  <wp:posOffset>2923510</wp:posOffset>
                </wp:positionH>
                <wp:positionV relativeFrom="paragraph">
                  <wp:posOffset>2374812</wp:posOffset>
                </wp:positionV>
                <wp:extent cx="1318201" cy="478465"/>
                <wp:effectExtent l="0" t="0" r="15875" b="17145"/>
                <wp:wrapNone/>
                <wp:docPr id="9" name="Elipse 9"/>
                <wp:cNvGraphicFramePr/>
                <a:graphic xmlns:a="http://schemas.openxmlformats.org/drawingml/2006/main">
                  <a:graphicData uri="http://schemas.microsoft.com/office/word/2010/wordprocessingShape">
                    <wps:wsp>
                      <wps:cNvSpPr/>
                      <wps:spPr>
                        <a:xfrm>
                          <a:off x="0" y="0"/>
                          <a:ext cx="1318201" cy="4784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4FC7BE39" id="Elipse 9" o:spid="_x0000_s1026" style="position:absolute;margin-left:230.2pt;margin-top:187pt;width:103.8pt;height:3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" filled="f" strokecolor="red" strokeweight="2pt"/>
            </w:pict>
          </mc:Fallback>
        </mc:AlternateContent>
      </w:r>
      <w:r>
        <w:rPr>
          <w:rFonts w:ascii="Garamond" w:hAnsi="Garamond" w:cs="Arial"/>
          <w:b/>
          <w:noProof/>
        </w:rPr>
        <mc:AlternateContent>
          <mc:Choice Requires="wps">
            <w:drawing>
              <wp:anchor distT="0" distB="0" distL="114300" distR="114300" simplePos="0" relativeHeight="251660288" behindDoc="0" locked="0" layoutInCell="1" allowOverlap="1">
                <wp:simplePos x="0" y="0"/>
                <wp:positionH relativeFrom="column">
                  <wp:posOffset>1456232</wp:posOffset>
                </wp:positionH>
                <wp:positionV relativeFrom="paragraph">
                  <wp:posOffset>1599343</wp:posOffset>
                </wp:positionV>
                <wp:extent cx="1541263" cy="233916"/>
                <wp:effectExtent l="0" t="0" r="20955" b="13970"/>
                <wp:wrapNone/>
                <wp:docPr id="10" name="Elipse 10"/>
                <wp:cNvGraphicFramePr/>
                <a:graphic xmlns:a="http://schemas.openxmlformats.org/drawingml/2006/main">
                  <a:graphicData uri="http://schemas.microsoft.com/office/word/2010/wordprocessingShape">
                    <wps:wsp>
                      <wps:cNvSpPr/>
                      <wps:spPr>
                        <a:xfrm>
                          <a:off x="0" y="0"/>
                          <a:ext cx="1541263" cy="23391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2704BBEB" id="Elipse 10" o:spid="_x0000_s1026" style="position:absolute;margin-left:114.65pt;margin-top:125.95pt;width:121.35pt;height:1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" filled="f" strokecolor="red" strokeweight="2pt"/>
            </w:pict>
          </mc:Fallback>
        </mc:AlternateContent>
      </w:r>
      <w:r w:rsidR="00AA1CED">
        <w:rPr>
          <w:rFonts w:ascii="Garamond" w:hAnsi="Garamond" w:cs="Arial"/>
          <w:b/>
          <w:noProof/>
        </w:rPr>
        <w:drawing>
          <wp:inline distT="0" distB="0" distL="0" distR="0">
            <wp:extent cx="3530010" cy="4763237"/>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rmo de abertura de licitação.jpg"/>
                    <pic:cNvPicPr/>
                  </pic:nvPicPr>
                  <pic:blipFill>
                    <a:blip r:embed="rId9">
                      <a:extLst>
                        <a:ext uri="{28A0092B-C50C-407E-A947-70E740481C1C}">
                          <a14:useLocalDpi xmlns:a14="http://schemas.microsoft.com/office/drawing/2010/main" val="0"/>
                        </a:ext>
                      </a:extLst>
                    </a:blip>
                    <a:stretch>
                      <a:fillRect/>
                    </a:stretch>
                  </pic:blipFill>
                  <pic:spPr>
                    <a:xfrm>
                      <a:off x="0" y="0"/>
                      <a:ext cx="3571045" cy="4818608"/>
                    </a:xfrm>
                    <a:prstGeom prst="rect">
                      <a:avLst/>
                    </a:prstGeom>
                  </pic:spPr>
                </pic:pic>
              </a:graphicData>
            </a:graphic>
          </wp:inline>
        </w:drawing>
      </w:r>
    </w:p>
    <w:p w:rsidR="0082511A" w:rsidRPr="0082511A" w:rsidRDefault="004D0853" w:rsidP="00BA2DA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Quarto</w:t>
      </w:r>
      <w:r w:rsidR="0082511A">
        <w:rPr>
          <w:rFonts w:ascii="Garamond" w:hAnsi="Garamond" w:cs="Arial"/>
        </w:rPr>
        <w:t xml:space="preserve">. </w:t>
      </w:r>
      <w:r w:rsidR="00264615">
        <w:rPr>
          <w:rFonts w:ascii="Garamond" w:hAnsi="Garamond" w:cs="Arial"/>
        </w:rPr>
        <w:t>Nesta mesma Inexigibilidade de Licitação n. 008/2017, o parecer jurídico também foi elaborado em data posterior (29/12/2017) à ratificação do prefeito municipal e à assinatura do contrato, que ocorreram em 18/12/2017.</w:t>
      </w:r>
    </w:p>
    <w:p w:rsidR="0082511A" w:rsidRPr="0082511A" w:rsidRDefault="0082511A" w:rsidP="00BA2DA6">
      <w:pPr>
        <w:pStyle w:val="PargrafodaLista"/>
        <w:spacing w:line="360" w:lineRule="auto"/>
        <w:rPr>
          <w:rFonts w:ascii="Garamond" w:hAnsi="Garamond" w:cs="Arial"/>
          <w:b/>
        </w:rPr>
      </w:pPr>
    </w:p>
    <w:p w:rsidR="00CD5A97" w:rsidRPr="00264615" w:rsidRDefault="004D0853" w:rsidP="00BA2DA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Quinto</w:t>
      </w:r>
      <w:r w:rsidR="00264615">
        <w:rPr>
          <w:rFonts w:ascii="Garamond" w:hAnsi="Garamond" w:cs="Arial"/>
        </w:rPr>
        <w:t xml:space="preserve"> e por último. </w:t>
      </w:r>
      <w:r w:rsidR="00264615" w:rsidRPr="001F40E5">
        <w:rPr>
          <w:rFonts w:ascii="Garamond" w:hAnsi="Garamond" w:cs="Arial"/>
          <w:b/>
        </w:rPr>
        <w:t xml:space="preserve">Em </w:t>
      </w:r>
      <w:r w:rsidR="001F40E5">
        <w:rPr>
          <w:rFonts w:ascii="Garamond" w:hAnsi="Garamond" w:cs="Arial"/>
          <w:b/>
        </w:rPr>
        <w:t>TODAS as inexigibilidades</w:t>
      </w:r>
      <w:r w:rsidR="00264615" w:rsidRPr="001F40E5">
        <w:rPr>
          <w:rFonts w:ascii="Garamond" w:hAnsi="Garamond" w:cs="Arial"/>
          <w:b/>
        </w:rPr>
        <w:t xml:space="preserve"> foram apresentados Certificados de Regularidade do FGTS com datas alteradas.</w:t>
      </w:r>
    </w:p>
    <w:p w:rsidR="00264615" w:rsidRPr="00264615" w:rsidRDefault="00264615" w:rsidP="00BA2DA6">
      <w:pPr>
        <w:pStyle w:val="PargrafodaLista"/>
        <w:spacing w:line="360" w:lineRule="auto"/>
        <w:rPr>
          <w:rFonts w:ascii="Garamond" w:hAnsi="Garamond" w:cs="Arial"/>
          <w:b/>
        </w:rPr>
      </w:pPr>
    </w:p>
    <w:p w:rsidR="00264615" w:rsidRPr="00264615" w:rsidRDefault="00264615" w:rsidP="00BA2DA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Isso porque embora a data de emissão do certificado tenha sido em 01/12/2017, por exemplo (Inexigibilidade de Licitação n. 008/2017), o prazo de validade do respectivo certificado refere-se a data anterior de sua emissão, de 19/11/2017 a 18/12/2017.</w:t>
      </w:r>
    </w:p>
    <w:p w:rsidR="00264615" w:rsidRPr="00264615" w:rsidRDefault="00264615" w:rsidP="00264615">
      <w:pPr>
        <w:pStyle w:val="PargrafodaLista"/>
        <w:rPr>
          <w:rFonts w:ascii="Garamond" w:hAnsi="Garamond" w:cs="Arial"/>
          <w:b/>
        </w:rPr>
      </w:pPr>
    </w:p>
    <w:p w:rsidR="00264615" w:rsidRPr="00F144DC" w:rsidRDefault="00B43FD2" w:rsidP="00811E8C">
      <w:pPr>
        <w:pStyle w:val="PargrafodaLista"/>
        <w:widowControl w:val="0"/>
        <w:spacing w:line="360" w:lineRule="auto"/>
        <w:ind w:left="0"/>
        <w:jc w:val="center"/>
        <w:rPr>
          <w:rFonts w:ascii="Garamond" w:hAnsi="Garamond" w:cs="Arial"/>
          <w:b/>
        </w:rPr>
      </w:pPr>
      <w:r>
        <w:rPr>
          <w:rFonts w:ascii="Garamond" w:hAnsi="Garamond" w:cs="Arial"/>
          <w:b/>
          <w:noProof/>
        </w:rPr>
        <mc:AlternateContent>
          <mc:Choice Requires="wps">
            <w:drawing>
              <wp:anchor distT="0" distB="0" distL="114300" distR="114300" simplePos="0" relativeHeight="251662336" behindDoc="0" locked="0" layoutInCell="1" allowOverlap="1">
                <wp:simplePos x="0" y="0"/>
                <wp:positionH relativeFrom="column">
                  <wp:posOffset>885190</wp:posOffset>
                </wp:positionH>
                <wp:positionV relativeFrom="paragraph">
                  <wp:posOffset>3506248</wp:posOffset>
                </wp:positionV>
                <wp:extent cx="2583712" cy="393405"/>
                <wp:effectExtent l="0" t="0" r="26670" b="26035"/>
                <wp:wrapNone/>
                <wp:docPr id="13" name="Elipse 13"/>
                <wp:cNvGraphicFramePr/>
                <a:graphic xmlns:a="http://schemas.openxmlformats.org/drawingml/2006/main">
                  <a:graphicData uri="http://schemas.microsoft.com/office/word/2010/wordprocessingShape">
                    <wps:wsp>
                      <wps:cNvSpPr/>
                      <wps:spPr>
                        <a:xfrm>
                          <a:off x="0" y="0"/>
                          <a:ext cx="2583712" cy="3934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3582741A" id="Elipse 13" o:spid="_x0000_s1026" style="position:absolute;margin-left:69.7pt;margin-top:276.1pt;width:203.45pt;height:3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" filled="f" strokecolor="red" strokeweight="2pt"/>
            </w:pict>
          </mc:Fallback>
        </mc:AlternateContent>
      </w:r>
      <w:r>
        <w:rPr>
          <w:rFonts w:ascii="Garamond" w:hAnsi="Garamond" w:cs="Arial"/>
          <w:b/>
          <w:noProof/>
        </w:rPr>
        <mc:AlternateContent>
          <mc:Choice Requires="wps">
            <w:drawing>
              <wp:anchor distT="0" distB="0" distL="114300" distR="114300" simplePos="0" relativeHeight="251661312" behindDoc="0" locked="0" layoutInCell="1" allowOverlap="1">
                <wp:simplePos x="0" y="0"/>
                <wp:positionH relativeFrom="column">
                  <wp:posOffset>885353</wp:posOffset>
                </wp:positionH>
                <wp:positionV relativeFrom="paragraph">
                  <wp:posOffset>2996329</wp:posOffset>
                </wp:positionV>
                <wp:extent cx="1967023" cy="329609"/>
                <wp:effectExtent l="0" t="0" r="14605" b="13335"/>
                <wp:wrapNone/>
                <wp:docPr id="12" name="Elipse 12"/>
                <wp:cNvGraphicFramePr/>
                <a:graphic xmlns:a="http://schemas.openxmlformats.org/drawingml/2006/main">
                  <a:graphicData uri="http://schemas.microsoft.com/office/word/2010/wordprocessingShape">
                    <wps:wsp>
                      <wps:cNvSpPr/>
                      <wps:spPr>
                        <a:xfrm>
                          <a:off x="0" y="0"/>
                          <a:ext cx="1967023" cy="32960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4C0C33DC" id="Elipse 12" o:spid="_x0000_s1026" style="position:absolute;margin-left:69.7pt;margin-top:235.95pt;width:154.9pt;height:25.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" filled="f" strokecolor="red" strokeweight="2pt"/>
            </w:pict>
          </mc:Fallback>
        </mc:AlternateContent>
      </w:r>
      <w:r w:rsidR="00264615">
        <w:rPr>
          <w:rFonts w:ascii="Garamond" w:hAnsi="Garamond" w:cs="Arial"/>
          <w:b/>
          <w:noProof/>
        </w:rPr>
        <w:drawing>
          <wp:inline distT="0" distB="0" distL="0" distR="0">
            <wp:extent cx="5758815" cy="4582633"/>
            <wp:effectExtent l="0" t="0" r="0" b="889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ertificado regularidade FGTS.jpg"/>
                    <pic:cNvPicPr/>
                  </pic:nvPicPr>
                  <pic:blipFill>
                    <a:blip r:embed="rId10">
                      <a:extLst>
                        <a:ext uri="{28A0092B-C50C-407E-A947-70E740481C1C}">
                          <a14:useLocalDpi xmlns:a14="http://schemas.microsoft.com/office/drawing/2010/main" val="0"/>
                        </a:ext>
                      </a:extLst>
                    </a:blip>
                    <a:stretch>
                      <a:fillRect/>
                    </a:stretch>
                  </pic:blipFill>
                  <pic:spPr>
                    <a:xfrm>
                      <a:off x="0" y="0"/>
                      <a:ext cx="5770051" cy="4591574"/>
                    </a:xfrm>
                    <a:prstGeom prst="rect">
                      <a:avLst/>
                    </a:prstGeom>
                  </pic:spPr>
                </pic:pic>
              </a:graphicData>
            </a:graphic>
          </wp:inline>
        </w:drawing>
      </w:r>
    </w:p>
    <w:p w:rsidR="009813B8" w:rsidRPr="001B349A" w:rsidRDefault="002A463E" w:rsidP="00BA2DA6">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lastRenderedPageBreak/>
        <w:t>A meu ver</w:t>
      </w:r>
      <w:r w:rsidR="007F0F0B" w:rsidRPr="00251651">
        <w:rPr>
          <w:rFonts w:ascii="Garamond" w:hAnsi="Garamond" w:cs="Arial"/>
        </w:rPr>
        <w:t xml:space="preserve">, </w:t>
      </w:r>
      <w:r w:rsidR="0041737C" w:rsidRPr="00251651">
        <w:rPr>
          <w:rFonts w:ascii="Garamond" w:hAnsi="Garamond" w:cs="Arial"/>
        </w:rPr>
        <w:t>os fatos confirmam que o</w:t>
      </w:r>
      <w:r w:rsidR="00571043" w:rsidRPr="00251651">
        <w:rPr>
          <w:rFonts w:ascii="Garamond" w:hAnsi="Garamond" w:cs="Arial"/>
        </w:rPr>
        <w:t>s</w:t>
      </w:r>
      <w:r w:rsidR="0041737C" w:rsidRPr="00251651">
        <w:rPr>
          <w:rFonts w:ascii="Garamond" w:hAnsi="Garamond" w:cs="Arial"/>
        </w:rPr>
        <w:t xml:space="preserve"> processo</w:t>
      </w:r>
      <w:r w:rsidR="00571043" w:rsidRPr="00251651">
        <w:rPr>
          <w:rFonts w:ascii="Garamond" w:hAnsi="Garamond" w:cs="Arial"/>
        </w:rPr>
        <w:t>s foram</w:t>
      </w:r>
      <w:r w:rsidR="0041737C" w:rsidRPr="00251651">
        <w:rPr>
          <w:rFonts w:ascii="Garamond" w:hAnsi="Garamond" w:cs="Arial"/>
        </w:rPr>
        <w:t xml:space="preserve"> forjado</w:t>
      </w:r>
      <w:r w:rsidR="00571043" w:rsidRPr="00251651">
        <w:rPr>
          <w:rFonts w:ascii="Garamond" w:hAnsi="Garamond" w:cs="Arial"/>
        </w:rPr>
        <w:t>s</w:t>
      </w:r>
      <w:r w:rsidR="0041737C" w:rsidRPr="00251651">
        <w:rPr>
          <w:rFonts w:ascii="Garamond" w:hAnsi="Garamond" w:cs="Arial"/>
        </w:rPr>
        <w:t xml:space="preserve"> e o conluio, consumado.</w:t>
      </w:r>
      <w:r w:rsidR="001B349A">
        <w:rPr>
          <w:rFonts w:ascii="Garamond" w:hAnsi="Garamond" w:cs="Arial"/>
        </w:rPr>
        <w:t xml:space="preserve"> </w:t>
      </w:r>
      <w:r w:rsidR="009813B8" w:rsidRPr="001B349A">
        <w:rPr>
          <w:rFonts w:ascii="Garamond" w:hAnsi="Garamond" w:cs="Arial"/>
        </w:rPr>
        <w:t xml:space="preserve">Possivelmente, somente com o processo de inexigibilidade de licitação as partes envolvidas garantiriam a contratação da empresa ADPM – Administração Pública para Municípios Ltda., sem qualquer interferência externa, o que </w:t>
      </w:r>
      <w:r w:rsidR="000611B7">
        <w:rPr>
          <w:rFonts w:ascii="Garamond" w:hAnsi="Garamond" w:cs="Arial"/>
        </w:rPr>
        <w:t>me</w:t>
      </w:r>
      <w:r w:rsidR="009813B8" w:rsidRPr="001B349A">
        <w:rPr>
          <w:rFonts w:ascii="Garamond" w:hAnsi="Garamond" w:cs="Arial"/>
        </w:rPr>
        <w:t xml:space="preserve"> permite inferir que os atos foram indubitavelmente direcionados e calculados.</w:t>
      </w:r>
    </w:p>
    <w:p w:rsidR="00F0440D" w:rsidRPr="001A10AC" w:rsidRDefault="00F0440D" w:rsidP="00BA2DA6">
      <w:pPr>
        <w:pStyle w:val="PargrafodaLista"/>
        <w:spacing w:line="360" w:lineRule="auto"/>
        <w:rPr>
          <w:rFonts w:ascii="Garamond" w:hAnsi="Garamond" w:cs="Arial"/>
          <w:b/>
        </w:rPr>
      </w:pPr>
    </w:p>
    <w:p w:rsidR="001A10AC" w:rsidRPr="001F40E5" w:rsidRDefault="005E01D7" w:rsidP="00BA2DA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Portanto, há provas suficientes </w:t>
      </w:r>
      <w:r w:rsidR="001A10AC">
        <w:rPr>
          <w:rFonts w:ascii="Garamond" w:hAnsi="Garamond" w:cs="Arial"/>
        </w:rPr>
        <w:t>nesta situação. Até mesmo porque a formação de prova inequívoca de conluio é algo extremamente difícil e que foge às competências do Tribunal de Contas.</w:t>
      </w:r>
    </w:p>
    <w:p w:rsidR="001F40E5" w:rsidRPr="001F40E5" w:rsidRDefault="001F40E5" w:rsidP="00BA2DA6">
      <w:pPr>
        <w:widowControl w:val="0"/>
        <w:spacing w:line="360" w:lineRule="auto"/>
        <w:jc w:val="both"/>
        <w:rPr>
          <w:rFonts w:ascii="Garamond" w:hAnsi="Garamond" w:cs="Arial"/>
          <w:b/>
        </w:rPr>
      </w:pPr>
    </w:p>
    <w:p w:rsidR="001A10AC" w:rsidRPr="00271B5F" w:rsidRDefault="007C0D05" w:rsidP="00BA2DA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w:t>
      </w:r>
      <w:r w:rsidR="001A10AC">
        <w:rPr>
          <w:rFonts w:ascii="Garamond" w:hAnsi="Garamond" w:cs="Arial"/>
        </w:rPr>
        <w:t>eriam necessárias diligências relativas a escutas tele</w:t>
      </w:r>
      <w:r w:rsidR="00271B5F">
        <w:rPr>
          <w:rFonts w:ascii="Garamond" w:hAnsi="Garamond" w:cs="Arial"/>
        </w:rPr>
        <w:t xml:space="preserve">fônicas e oitiva de testemunhas. </w:t>
      </w:r>
      <w:r w:rsidR="00F9075A" w:rsidRPr="00271B5F">
        <w:rPr>
          <w:rFonts w:ascii="Garamond" w:hAnsi="Garamond" w:cs="Arial"/>
        </w:rPr>
        <w:t>O Tribunal de Contas da União já se manifestou a esse respeito no Acórdão n. 57/2003 (mantido em grau de recurso – Acórdão n. 630/2006 – Plenário):</w:t>
      </w:r>
    </w:p>
    <w:p w:rsidR="005E01D7" w:rsidRDefault="005E01D7" w:rsidP="00BA2DA6">
      <w:pPr>
        <w:pStyle w:val="PargrafodaLista"/>
        <w:widowControl w:val="0"/>
        <w:spacing w:line="360" w:lineRule="auto"/>
        <w:ind w:left="1418"/>
        <w:jc w:val="both"/>
        <w:rPr>
          <w:rFonts w:ascii="Garamond" w:hAnsi="Garamond"/>
          <w:sz w:val="22"/>
          <w:szCs w:val="22"/>
          <w:u w:val="single"/>
        </w:rPr>
      </w:pPr>
    </w:p>
    <w:p w:rsidR="00F9075A" w:rsidRPr="000611B7" w:rsidRDefault="00F9075A" w:rsidP="00BA2DA6">
      <w:pPr>
        <w:pStyle w:val="PargrafodaLista"/>
        <w:widowControl w:val="0"/>
        <w:spacing w:line="360" w:lineRule="auto"/>
        <w:ind w:left="1418"/>
        <w:jc w:val="both"/>
        <w:rPr>
          <w:rFonts w:ascii="Garamond" w:hAnsi="Garamond"/>
          <w:sz w:val="22"/>
          <w:szCs w:val="22"/>
          <w:u w:val="single"/>
        </w:rPr>
      </w:pPr>
      <w:r w:rsidRPr="000611B7">
        <w:rPr>
          <w:rFonts w:ascii="Garamond" w:hAnsi="Garamond"/>
          <w:sz w:val="22"/>
          <w:szCs w:val="22"/>
          <w:u w:val="single"/>
        </w:rPr>
        <w:t xml:space="preserve">Acórdão nº 57/2003 - Plenário </w:t>
      </w:r>
    </w:p>
    <w:p w:rsidR="00F9075A" w:rsidRPr="000611B7" w:rsidRDefault="00F9075A" w:rsidP="00BA2DA6">
      <w:pPr>
        <w:pStyle w:val="PargrafodaLista"/>
        <w:widowControl w:val="0"/>
        <w:spacing w:line="360" w:lineRule="auto"/>
        <w:ind w:left="1418"/>
        <w:jc w:val="both"/>
        <w:rPr>
          <w:rFonts w:ascii="Garamond" w:hAnsi="Garamond"/>
          <w:sz w:val="22"/>
          <w:szCs w:val="22"/>
        </w:rPr>
      </w:pPr>
      <w:r w:rsidRPr="000611B7">
        <w:rPr>
          <w:rFonts w:ascii="Garamond" w:hAnsi="Garamond"/>
          <w:sz w:val="22"/>
          <w:szCs w:val="22"/>
        </w:rPr>
        <w:t xml:space="preserve">Trecho do Voto: </w:t>
      </w:r>
    </w:p>
    <w:p w:rsidR="00F9075A" w:rsidRPr="000611B7" w:rsidRDefault="00F9075A" w:rsidP="00BA2DA6">
      <w:pPr>
        <w:pStyle w:val="PargrafodaLista"/>
        <w:widowControl w:val="0"/>
        <w:spacing w:line="360" w:lineRule="auto"/>
        <w:ind w:left="1418"/>
        <w:jc w:val="both"/>
        <w:rPr>
          <w:rFonts w:ascii="Garamond" w:hAnsi="Garamond"/>
          <w:sz w:val="22"/>
          <w:szCs w:val="22"/>
        </w:rPr>
      </w:pPr>
      <w:r w:rsidRPr="000611B7">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0611B7">
        <w:rPr>
          <w:rFonts w:ascii="Garamond" w:hAnsi="Garamond"/>
          <w:sz w:val="22"/>
          <w:szCs w:val="22"/>
        </w:rPr>
        <w:t>conseqüência</w:t>
      </w:r>
      <w:proofErr w:type="spellEnd"/>
      <w:r w:rsidRPr="000611B7">
        <w:rPr>
          <w:rFonts w:ascii="Garamond" w:hAnsi="Garamond"/>
          <w:sz w:val="22"/>
          <w:szCs w:val="22"/>
        </w:rPr>
        <w:t xml:space="preserve"> ser declarada a inidoneidade dos licitantes, conforme art. 46 da Lei n.º 8.443/92” (fl. 198, </w:t>
      </w:r>
      <w:proofErr w:type="spellStart"/>
      <w:r w:rsidRPr="000611B7">
        <w:rPr>
          <w:rFonts w:ascii="Garamond" w:hAnsi="Garamond"/>
          <w:sz w:val="22"/>
          <w:szCs w:val="22"/>
        </w:rPr>
        <w:t>v.p</w:t>
      </w:r>
      <w:proofErr w:type="spellEnd"/>
      <w:r w:rsidRPr="000611B7">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w:t>
      </w:r>
      <w:r w:rsidRPr="000611B7">
        <w:rPr>
          <w:rFonts w:ascii="Garamond" w:hAnsi="Garamond"/>
          <w:sz w:val="22"/>
          <w:szCs w:val="22"/>
        </w:rPr>
        <w:lastRenderedPageBreak/>
        <w:t xml:space="preserve">Assim, possivelmente, se o Tribunal só fosse declarar a inidoneidade de empresas a partir de ‘provas inquestionáveis’, como defende o Analista, o art. 46 se tornaria praticamente ‘letra morta’. </w:t>
      </w:r>
    </w:p>
    <w:p w:rsidR="00F9075A" w:rsidRPr="000611B7" w:rsidRDefault="00F9075A" w:rsidP="00BA2DA6">
      <w:pPr>
        <w:pStyle w:val="PargrafodaLista"/>
        <w:widowControl w:val="0"/>
        <w:spacing w:line="360" w:lineRule="auto"/>
        <w:ind w:left="1418"/>
        <w:jc w:val="both"/>
        <w:rPr>
          <w:rFonts w:ascii="Garamond" w:hAnsi="Garamond"/>
          <w:sz w:val="22"/>
          <w:szCs w:val="22"/>
          <w:u w:val="single"/>
        </w:rPr>
      </w:pPr>
      <w:r w:rsidRPr="000611B7">
        <w:rPr>
          <w:rFonts w:ascii="Garamond" w:hAnsi="Garamond"/>
          <w:sz w:val="22"/>
          <w:szCs w:val="22"/>
          <w:u w:val="single"/>
        </w:rPr>
        <w:t xml:space="preserve">6. </w:t>
      </w:r>
      <w:r w:rsidRPr="000611B7">
        <w:rPr>
          <w:rFonts w:ascii="Garamond" w:hAnsi="Garamond"/>
          <w:b/>
          <w:sz w:val="22"/>
          <w:szCs w:val="22"/>
          <w:u w:val="single"/>
        </w:rPr>
        <w:t xml:space="preserve">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 </w:t>
      </w:r>
    </w:p>
    <w:p w:rsidR="00CD5A97" w:rsidRPr="000611B7" w:rsidRDefault="00CD5A97" w:rsidP="00BA2DA6">
      <w:pPr>
        <w:pStyle w:val="PargrafodaLista"/>
        <w:widowControl w:val="0"/>
        <w:spacing w:line="360" w:lineRule="auto"/>
        <w:ind w:left="1418"/>
        <w:jc w:val="both"/>
        <w:rPr>
          <w:rFonts w:ascii="Garamond" w:hAnsi="Garamond"/>
          <w:sz w:val="22"/>
          <w:szCs w:val="22"/>
        </w:rPr>
      </w:pPr>
    </w:p>
    <w:p w:rsidR="00F9075A" w:rsidRPr="000611B7" w:rsidRDefault="00F9075A" w:rsidP="00BA2DA6">
      <w:pPr>
        <w:pStyle w:val="PargrafodaLista"/>
        <w:widowControl w:val="0"/>
        <w:spacing w:line="360" w:lineRule="auto"/>
        <w:ind w:left="1418"/>
        <w:jc w:val="both"/>
        <w:rPr>
          <w:rFonts w:ascii="Garamond" w:hAnsi="Garamond"/>
          <w:sz w:val="22"/>
          <w:szCs w:val="22"/>
        </w:rPr>
      </w:pPr>
      <w:r w:rsidRPr="000611B7">
        <w:rPr>
          <w:rFonts w:ascii="Garamond" w:hAnsi="Garamond"/>
          <w:sz w:val="22"/>
          <w:szCs w:val="22"/>
        </w:rPr>
        <w:t xml:space="preserve">Trecho do Acórdão: </w:t>
      </w:r>
    </w:p>
    <w:p w:rsidR="00F9075A" w:rsidRPr="000611B7" w:rsidRDefault="00F9075A" w:rsidP="00BA2DA6">
      <w:pPr>
        <w:pStyle w:val="PargrafodaLista"/>
        <w:widowControl w:val="0"/>
        <w:spacing w:line="360" w:lineRule="auto"/>
        <w:ind w:left="1418"/>
        <w:jc w:val="both"/>
        <w:rPr>
          <w:rFonts w:ascii="Garamond" w:hAnsi="Garamond"/>
          <w:sz w:val="22"/>
          <w:szCs w:val="22"/>
        </w:rPr>
      </w:pPr>
      <w:r w:rsidRPr="000611B7">
        <w:rPr>
          <w:rFonts w:ascii="Garamond" w:hAnsi="Garamond"/>
          <w:sz w:val="22"/>
          <w:szCs w:val="22"/>
        </w:rPr>
        <w:t xml:space="preserve">9.5. </w:t>
      </w:r>
      <w:proofErr w:type="gramStart"/>
      <w:r w:rsidRPr="000611B7">
        <w:rPr>
          <w:rFonts w:ascii="Garamond" w:hAnsi="Garamond"/>
          <w:sz w:val="22"/>
          <w:szCs w:val="22"/>
        </w:rPr>
        <w:t>declarar</w:t>
      </w:r>
      <w:proofErr w:type="gramEnd"/>
      <w:r w:rsidRPr="000611B7">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CD5A97" w:rsidRPr="00CD5A97" w:rsidRDefault="00CD5A97" w:rsidP="00BA2DA6">
      <w:pPr>
        <w:pStyle w:val="PargrafodaLista"/>
        <w:widowControl w:val="0"/>
        <w:spacing w:line="360" w:lineRule="auto"/>
        <w:ind w:left="1418"/>
        <w:jc w:val="both"/>
        <w:rPr>
          <w:rFonts w:ascii="Garamond" w:hAnsi="Garamond" w:cs="Arial"/>
          <w:b/>
        </w:rPr>
      </w:pPr>
    </w:p>
    <w:p w:rsidR="00F9075A" w:rsidRPr="008F7D8B" w:rsidRDefault="00E20337" w:rsidP="00BA2DA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w:t>
      </w:r>
      <w:r w:rsidR="007C0D05">
        <w:rPr>
          <w:rFonts w:ascii="Garamond" w:hAnsi="Garamond" w:cs="Arial"/>
        </w:rPr>
        <w:t xml:space="preserve">s sanções administrativas cabíveis devem ser aplicadas </w:t>
      </w:r>
      <w:r w:rsidR="009F6110">
        <w:rPr>
          <w:rFonts w:ascii="Garamond" w:hAnsi="Garamond" w:cs="Arial"/>
        </w:rPr>
        <w:t xml:space="preserve">aos responsáveis e </w:t>
      </w:r>
      <w:r w:rsidR="007C0D05">
        <w:rPr>
          <w:rFonts w:ascii="Garamond" w:hAnsi="Garamond" w:cs="Arial"/>
        </w:rPr>
        <w:t>à ADPM – Administração Pública para Municípios Ltda.</w:t>
      </w:r>
    </w:p>
    <w:p w:rsidR="008F7D8B" w:rsidRPr="007C0D05" w:rsidRDefault="008F7D8B" w:rsidP="00BA2DA6">
      <w:pPr>
        <w:pStyle w:val="PargrafodaLista"/>
        <w:widowControl w:val="0"/>
        <w:spacing w:line="360" w:lineRule="auto"/>
        <w:ind w:left="0" w:firstLine="1418"/>
        <w:jc w:val="both"/>
        <w:rPr>
          <w:rFonts w:ascii="Garamond" w:hAnsi="Garamond" w:cs="Arial"/>
          <w:b/>
        </w:rPr>
      </w:pPr>
    </w:p>
    <w:p w:rsidR="007C0D05" w:rsidRPr="004215AD" w:rsidRDefault="007C0D05" w:rsidP="00BA2DA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Afinal, sujeitam-se à jurisdição do Tribunal de Contas de Minas Gerais </w:t>
      </w:r>
      <w:r>
        <w:rPr>
          <w:rFonts w:ascii="Garamond" w:hAnsi="Garamond" w:cs="Arial"/>
          <w:i/>
        </w:rPr>
        <w:t xml:space="preserve">a pessoa física ou jurídica, pública ou privada, que utilize, arrecade, guarde, gerencie ou administre dinheiro, bens ou valores públicos estaduais ou municipais ou pelos quais responda o Estado ou Município </w:t>
      </w:r>
      <w:r>
        <w:rPr>
          <w:rFonts w:ascii="Garamond" w:hAnsi="Garamond" w:cs="Arial"/>
        </w:rPr>
        <w:t>(art. 2º, II da Lei Complementar n. 102/2008).</w:t>
      </w:r>
    </w:p>
    <w:p w:rsidR="004215AD" w:rsidRPr="004215AD" w:rsidRDefault="004215AD" w:rsidP="00BA2DA6">
      <w:pPr>
        <w:pStyle w:val="PargrafodaLista"/>
        <w:spacing w:line="360" w:lineRule="auto"/>
        <w:ind w:left="0" w:firstLine="1418"/>
        <w:rPr>
          <w:rFonts w:ascii="Garamond" w:hAnsi="Garamond" w:cs="Arial"/>
          <w:b/>
        </w:rPr>
      </w:pPr>
    </w:p>
    <w:p w:rsidR="004215AD" w:rsidRPr="004215AD" w:rsidRDefault="004215AD" w:rsidP="00BA2DA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Para tanto, cabe destacar aqui os respectivos responsáveis que assinaram cada contrato referente às inexigibilidades de licitação examinadas nesta Representação:</w:t>
      </w:r>
    </w:p>
    <w:p w:rsidR="004215AD" w:rsidRPr="00BA2DA6" w:rsidRDefault="004215AD" w:rsidP="00BA2DA6">
      <w:pPr>
        <w:pStyle w:val="PargrafodaLista"/>
        <w:widowControl w:val="0"/>
        <w:numPr>
          <w:ilvl w:val="0"/>
          <w:numId w:val="30"/>
        </w:numPr>
        <w:spacing w:line="360" w:lineRule="auto"/>
        <w:ind w:left="0" w:firstLine="1418"/>
        <w:jc w:val="both"/>
        <w:rPr>
          <w:rFonts w:ascii="Garamond" w:hAnsi="Garamond" w:cs="Arial"/>
          <w:b/>
        </w:rPr>
      </w:pPr>
      <w:r>
        <w:rPr>
          <w:rFonts w:ascii="Garamond" w:hAnsi="Garamond" w:cs="Arial"/>
        </w:rPr>
        <w:lastRenderedPageBreak/>
        <w:t>Contrato n. 032/2013 – Inexigibilidade n. 006/2013: apenas o então Prefeito Municipal, Sr. João Mauro Bernardo, e o responsável pela empresa, Sr. Rodrigo Silveira Diniz Machado;</w:t>
      </w:r>
    </w:p>
    <w:p w:rsidR="00BA2DA6" w:rsidRPr="00811E8C" w:rsidRDefault="00BA2DA6" w:rsidP="00BA2DA6">
      <w:pPr>
        <w:pStyle w:val="PargrafodaLista"/>
        <w:widowControl w:val="0"/>
        <w:spacing w:line="360" w:lineRule="auto"/>
        <w:ind w:left="1418"/>
        <w:jc w:val="both"/>
        <w:rPr>
          <w:rFonts w:ascii="Garamond" w:hAnsi="Garamond" w:cs="Arial"/>
          <w:b/>
        </w:rPr>
      </w:pPr>
    </w:p>
    <w:p w:rsidR="004215AD" w:rsidRPr="00BA2DA6" w:rsidRDefault="004215AD" w:rsidP="00BA2DA6">
      <w:pPr>
        <w:pStyle w:val="PargrafodaLista"/>
        <w:widowControl w:val="0"/>
        <w:numPr>
          <w:ilvl w:val="0"/>
          <w:numId w:val="30"/>
        </w:numPr>
        <w:spacing w:line="360" w:lineRule="auto"/>
        <w:ind w:left="0" w:firstLine="1418"/>
        <w:jc w:val="both"/>
        <w:rPr>
          <w:rFonts w:ascii="Garamond" w:hAnsi="Garamond" w:cs="Arial"/>
          <w:b/>
        </w:rPr>
      </w:pPr>
      <w:r>
        <w:rPr>
          <w:rFonts w:ascii="Garamond" w:hAnsi="Garamond" w:cs="Arial"/>
        </w:rPr>
        <w:t>Contrato n. 001/2014 – Inexigibilidade n. 001/2014: o então Prefeito Municipal, Sr. João Mauro Bernardo, o Procurador Jurídico, Sr. Jorge A. B. Murad, e o responsável pela empresa, Sr. Rodrigo Silveira Diniz Machado;</w:t>
      </w:r>
    </w:p>
    <w:p w:rsidR="00BA2DA6" w:rsidRPr="00BA2DA6" w:rsidRDefault="00BA2DA6" w:rsidP="00BA2DA6">
      <w:pPr>
        <w:widowControl w:val="0"/>
        <w:spacing w:line="360" w:lineRule="auto"/>
        <w:jc w:val="both"/>
        <w:rPr>
          <w:rFonts w:ascii="Garamond" w:hAnsi="Garamond" w:cs="Arial"/>
          <w:b/>
        </w:rPr>
      </w:pPr>
    </w:p>
    <w:p w:rsidR="004215AD" w:rsidRPr="00BA2DA6" w:rsidRDefault="004215AD" w:rsidP="00BA2DA6">
      <w:pPr>
        <w:pStyle w:val="PargrafodaLista"/>
        <w:widowControl w:val="0"/>
        <w:numPr>
          <w:ilvl w:val="0"/>
          <w:numId w:val="30"/>
        </w:numPr>
        <w:spacing w:line="360" w:lineRule="auto"/>
        <w:ind w:left="0" w:firstLine="1418"/>
        <w:jc w:val="both"/>
        <w:rPr>
          <w:rFonts w:ascii="Garamond" w:hAnsi="Garamond" w:cs="Arial"/>
          <w:b/>
        </w:rPr>
      </w:pPr>
      <w:r>
        <w:rPr>
          <w:rFonts w:ascii="Garamond" w:hAnsi="Garamond" w:cs="Arial"/>
        </w:rPr>
        <w:t xml:space="preserve">Contrato n. 090/2014 – Inexigibilidade n. 012/2014: o então Prefeito Municipal, Sr. João Mauro Bernardo, o Procurador Jurídico, Sr. Jorge A. B. Murad, </w:t>
      </w:r>
      <w:r w:rsidR="00811E8C">
        <w:rPr>
          <w:rFonts w:ascii="Garamond" w:hAnsi="Garamond" w:cs="Arial"/>
        </w:rPr>
        <w:t xml:space="preserve">o Secretário Municipal de Administração, Sr. Carlos Eduardo de Souza, </w:t>
      </w:r>
      <w:r>
        <w:rPr>
          <w:rFonts w:ascii="Garamond" w:hAnsi="Garamond" w:cs="Arial"/>
        </w:rPr>
        <w:t>e o responsável pela empresa, Sr. Rodrigo Silveira Diniz Machado;</w:t>
      </w:r>
    </w:p>
    <w:p w:rsidR="00BA2DA6" w:rsidRPr="00BA2DA6" w:rsidRDefault="00BA2DA6" w:rsidP="00BA2DA6">
      <w:pPr>
        <w:widowControl w:val="0"/>
        <w:spacing w:line="360" w:lineRule="auto"/>
        <w:jc w:val="both"/>
        <w:rPr>
          <w:rFonts w:ascii="Garamond" w:hAnsi="Garamond" w:cs="Arial"/>
          <w:b/>
        </w:rPr>
      </w:pPr>
    </w:p>
    <w:p w:rsidR="00811E8C" w:rsidRDefault="00811E8C" w:rsidP="00BA2DA6">
      <w:pPr>
        <w:pStyle w:val="PargrafodaLista"/>
        <w:widowControl w:val="0"/>
        <w:numPr>
          <w:ilvl w:val="0"/>
          <w:numId w:val="30"/>
        </w:numPr>
        <w:spacing w:line="360" w:lineRule="auto"/>
        <w:ind w:left="0" w:firstLine="1418"/>
        <w:jc w:val="both"/>
        <w:rPr>
          <w:rFonts w:ascii="Garamond" w:hAnsi="Garamond" w:cs="Arial"/>
        </w:rPr>
      </w:pPr>
      <w:r w:rsidRPr="00811E8C">
        <w:rPr>
          <w:rFonts w:ascii="Garamond" w:hAnsi="Garamond" w:cs="Arial"/>
        </w:rPr>
        <w:t xml:space="preserve">Contrato n. 020/2017 – Inexigibilidade n. 003/2017: o atual Prefeito Municipal, Sr. Carlos Alberto Morais, o Assessor Jurídico, Sr. José Mauro Noronha, o </w:t>
      </w:r>
      <w:r>
        <w:rPr>
          <w:rFonts w:ascii="Garamond" w:hAnsi="Garamond" w:cs="Arial"/>
        </w:rPr>
        <w:t>Secretário Municipal de Administração</w:t>
      </w:r>
      <w:r w:rsidRPr="00811E8C">
        <w:rPr>
          <w:rFonts w:ascii="Garamond" w:hAnsi="Garamond" w:cs="Arial"/>
        </w:rPr>
        <w:t xml:space="preserve">, Sr. Nelson Roberto </w:t>
      </w:r>
      <w:proofErr w:type="spellStart"/>
      <w:r w:rsidRPr="00811E8C">
        <w:rPr>
          <w:rFonts w:ascii="Garamond" w:hAnsi="Garamond" w:cs="Arial"/>
        </w:rPr>
        <w:t>Mattiazzo</w:t>
      </w:r>
      <w:proofErr w:type="spellEnd"/>
      <w:r w:rsidRPr="00811E8C">
        <w:rPr>
          <w:rFonts w:ascii="Garamond" w:hAnsi="Garamond" w:cs="Arial"/>
        </w:rPr>
        <w:t>, e o responsável pela empresa, Sr. Rodrigo Silveira Diniz Machado;</w:t>
      </w:r>
    </w:p>
    <w:p w:rsidR="00BA2DA6" w:rsidRPr="00BA2DA6" w:rsidRDefault="00BA2DA6" w:rsidP="00BA2DA6">
      <w:pPr>
        <w:widowControl w:val="0"/>
        <w:spacing w:line="360" w:lineRule="auto"/>
        <w:jc w:val="both"/>
        <w:rPr>
          <w:rFonts w:ascii="Garamond" w:hAnsi="Garamond" w:cs="Arial"/>
        </w:rPr>
      </w:pPr>
    </w:p>
    <w:p w:rsidR="004215AD" w:rsidRPr="00811E8C" w:rsidRDefault="00811E8C" w:rsidP="00BA2DA6">
      <w:pPr>
        <w:pStyle w:val="PargrafodaLista"/>
        <w:widowControl w:val="0"/>
        <w:numPr>
          <w:ilvl w:val="0"/>
          <w:numId w:val="30"/>
        </w:numPr>
        <w:spacing w:line="360" w:lineRule="auto"/>
        <w:ind w:left="0" w:firstLine="1418"/>
        <w:jc w:val="both"/>
        <w:rPr>
          <w:rFonts w:ascii="Garamond" w:hAnsi="Garamond" w:cs="Arial"/>
        </w:rPr>
      </w:pPr>
      <w:r>
        <w:rPr>
          <w:rFonts w:ascii="Garamond" w:hAnsi="Garamond" w:cs="Arial"/>
        </w:rPr>
        <w:t xml:space="preserve">Contrato n. 050/2017 – Inexigibilidade n. 008/2017: </w:t>
      </w:r>
      <w:r w:rsidRPr="00811E8C">
        <w:rPr>
          <w:rFonts w:ascii="Garamond" w:hAnsi="Garamond" w:cs="Arial"/>
        </w:rPr>
        <w:t xml:space="preserve">o atual Prefeito Municipal, Sr. Carlos Alberto Morais, o Assessor Jurídico, Sr. José Mauro Noronha, o </w:t>
      </w:r>
      <w:r>
        <w:rPr>
          <w:rFonts w:ascii="Garamond" w:hAnsi="Garamond" w:cs="Arial"/>
        </w:rPr>
        <w:t>Secretário Municipal de Administração</w:t>
      </w:r>
      <w:r w:rsidRPr="00811E8C">
        <w:rPr>
          <w:rFonts w:ascii="Garamond" w:hAnsi="Garamond" w:cs="Arial"/>
        </w:rPr>
        <w:t xml:space="preserve">, Sr. Nelson Roberto </w:t>
      </w:r>
      <w:proofErr w:type="spellStart"/>
      <w:r w:rsidRPr="00811E8C">
        <w:rPr>
          <w:rFonts w:ascii="Garamond" w:hAnsi="Garamond" w:cs="Arial"/>
        </w:rPr>
        <w:t>Mattiazzo</w:t>
      </w:r>
      <w:proofErr w:type="spellEnd"/>
      <w:r w:rsidRPr="00811E8C">
        <w:rPr>
          <w:rFonts w:ascii="Garamond" w:hAnsi="Garamond" w:cs="Arial"/>
        </w:rPr>
        <w:t>, e o responsável pela empresa, Sr. Rodrigo Silveira Diniz Machado;</w:t>
      </w:r>
    </w:p>
    <w:p w:rsidR="008C55D4" w:rsidRPr="008C55D4" w:rsidRDefault="008C55D4" w:rsidP="00BA2DA6">
      <w:pPr>
        <w:widowControl w:val="0"/>
        <w:spacing w:line="360" w:lineRule="auto"/>
        <w:ind w:firstLine="1418"/>
        <w:jc w:val="both"/>
        <w:rPr>
          <w:rFonts w:ascii="Garamond" w:hAnsi="Garamond" w:cs="Arial"/>
          <w:b/>
        </w:rPr>
      </w:pPr>
    </w:p>
    <w:p w:rsidR="003F3559" w:rsidRDefault="00F36BD3" w:rsidP="00BA2DA6">
      <w:pPr>
        <w:pStyle w:val="PargrafodaLista"/>
        <w:widowControl w:val="0"/>
        <w:numPr>
          <w:ilvl w:val="0"/>
          <w:numId w:val="14"/>
        </w:numPr>
        <w:spacing w:line="360" w:lineRule="auto"/>
        <w:ind w:left="0" w:firstLine="1418"/>
        <w:jc w:val="both"/>
        <w:rPr>
          <w:rFonts w:ascii="Garamond" w:hAnsi="Garamond" w:cs="Arial"/>
        </w:rPr>
      </w:pPr>
      <w:r w:rsidRPr="00D576A5">
        <w:rPr>
          <w:rFonts w:ascii="Garamond" w:hAnsi="Garamond" w:cs="Arial"/>
        </w:rPr>
        <w:t xml:space="preserve">Por todo o exposto, </w:t>
      </w:r>
      <w:r w:rsidR="006E2964" w:rsidRPr="00D576A5">
        <w:rPr>
          <w:rFonts w:ascii="Garamond" w:hAnsi="Garamond" w:cs="Arial"/>
        </w:rPr>
        <w:t xml:space="preserve">entendo estar </w:t>
      </w:r>
      <w:r w:rsidR="006E2964" w:rsidRPr="00D576A5">
        <w:rPr>
          <w:rFonts w:ascii="Garamond" w:hAnsi="Garamond" w:cs="Arial"/>
          <w:b/>
        </w:rPr>
        <w:t xml:space="preserve">configurado o conluio entre </w:t>
      </w:r>
      <w:r w:rsidR="00BA2DA6">
        <w:rPr>
          <w:rFonts w:ascii="Garamond" w:hAnsi="Garamond" w:cs="Arial"/>
          <w:b/>
        </w:rPr>
        <w:t>os signatários dos contratos oriundos das inexigibilidades ora analisadas</w:t>
      </w:r>
      <w:r w:rsidR="00E20337">
        <w:rPr>
          <w:rFonts w:ascii="Garamond" w:hAnsi="Garamond" w:cs="Arial"/>
          <w:b/>
        </w:rPr>
        <w:t xml:space="preserve">, </w:t>
      </w:r>
      <w:r w:rsidR="00E20337" w:rsidRPr="00D576A5">
        <w:rPr>
          <w:rFonts w:ascii="Garamond" w:hAnsi="Garamond" w:cs="Arial"/>
          <w:b/>
        </w:rPr>
        <w:t>e a sociedade empresarial ADPM – Administração Pública para Municípios Ltda.</w:t>
      </w:r>
      <w:r w:rsidR="00E20337" w:rsidRPr="00D576A5">
        <w:rPr>
          <w:rFonts w:ascii="Garamond" w:hAnsi="Garamond" w:cs="Arial"/>
        </w:rPr>
        <w:t>,</w:t>
      </w:r>
      <w:r w:rsidR="00E20337">
        <w:rPr>
          <w:rFonts w:ascii="Garamond" w:hAnsi="Garamond" w:cs="Arial"/>
        </w:rPr>
        <w:t xml:space="preserve"> </w:t>
      </w:r>
      <w:r w:rsidR="00E20337">
        <w:rPr>
          <w:rFonts w:ascii="Garamond" w:hAnsi="Garamond" w:cs="Arial"/>
          <w:b/>
        </w:rPr>
        <w:t>por meio de seu representante legal e sócio majoritário, Sr. Rodrigo Silveira Diniz Machado</w:t>
      </w:r>
      <w:r w:rsidR="00BA2DA6">
        <w:rPr>
          <w:rFonts w:ascii="Garamond" w:hAnsi="Garamond" w:cs="Arial"/>
          <w:b/>
        </w:rPr>
        <w:t xml:space="preserve">, </w:t>
      </w:r>
      <w:r w:rsidR="009813B8" w:rsidRPr="00D576A5">
        <w:rPr>
          <w:rFonts w:ascii="Garamond" w:hAnsi="Garamond" w:cs="Arial"/>
        </w:rPr>
        <w:lastRenderedPageBreak/>
        <w:t>bem como</w:t>
      </w:r>
      <w:r w:rsidR="006E2964" w:rsidRPr="00D576A5">
        <w:rPr>
          <w:rFonts w:ascii="Garamond" w:hAnsi="Garamond" w:cs="Arial"/>
        </w:rPr>
        <w:t xml:space="preserve"> a fraude à Lei </w:t>
      </w:r>
      <w:r w:rsidR="00251651" w:rsidRPr="00D576A5">
        <w:rPr>
          <w:rFonts w:ascii="Garamond" w:hAnsi="Garamond" w:cs="Arial"/>
        </w:rPr>
        <w:t>Federal n. 8.666/1993</w:t>
      </w:r>
      <w:r w:rsidR="009813B8" w:rsidRPr="00D576A5">
        <w:rPr>
          <w:rFonts w:ascii="Garamond" w:hAnsi="Garamond" w:cs="Arial"/>
        </w:rPr>
        <w:t xml:space="preserve">, em razão da </w:t>
      </w:r>
      <w:r w:rsidR="00A84603" w:rsidRPr="00D576A5">
        <w:rPr>
          <w:rFonts w:ascii="Garamond" w:hAnsi="Garamond" w:cs="Arial"/>
        </w:rPr>
        <w:t xml:space="preserve">suposta </w:t>
      </w:r>
      <w:r w:rsidR="009813B8" w:rsidRPr="00D576A5">
        <w:rPr>
          <w:rFonts w:ascii="Garamond" w:hAnsi="Garamond" w:cs="Arial"/>
        </w:rPr>
        <w:t xml:space="preserve">vontade das partes de facilitarem e direcionarem </w:t>
      </w:r>
      <w:r w:rsidR="00010550">
        <w:rPr>
          <w:rFonts w:ascii="Garamond" w:hAnsi="Garamond" w:cs="Arial"/>
        </w:rPr>
        <w:t xml:space="preserve">a contratação apenas à ADPM, </w:t>
      </w:r>
      <w:r w:rsidR="004D0853">
        <w:rPr>
          <w:rFonts w:ascii="Garamond" w:hAnsi="Garamond" w:cs="Arial"/>
        </w:rPr>
        <w:t>devendo a representação ser julgada procedente, com a adoção das seguintes medidas</w:t>
      </w:r>
      <w:r w:rsidR="00010550">
        <w:rPr>
          <w:rFonts w:ascii="Garamond" w:hAnsi="Garamond" w:cs="Arial"/>
        </w:rPr>
        <w:t>:</w:t>
      </w:r>
    </w:p>
    <w:p w:rsidR="000373DC" w:rsidRPr="000373DC" w:rsidRDefault="000373DC" w:rsidP="00BA2DA6">
      <w:pPr>
        <w:widowControl w:val="0"/>
        <w:spacing w:line="360" w:lineRule="auto"/>
        <w:ind w:firstLine="1418"/>
        <w:jc w:val="both"/>
        <w:rPr>
          <w:rFonts w:ascii="Garamond" w:hAnsi="Garamond" w:cs="Arial"/>
        </w:rPr>
      </w:pPr>
    </w:p>
    <w:p w:rsidR="00F358C6" w:rsidRPr="000373DC" w:rsidRDefault="008A031F" w:rsidP="00BA2DA6">
      <w:pPr>
        <w:pStyle w:val="PargrafodaLista"/>
        <w:widowControl w:val="0"/>
        <w:numPr>
          <w:ilvl w:val="0"/>
          <w:numId w:val="22"/>
        </w:numPr>
        <w:spacing w:line="360" w:lineRule="auto"/>
        <w:ind w:left="0" w:firstLine="1418"/>
        <w:jc w:val="both"/>
        <w:rPr>
          <w:rFonts w:ascii="Garamond" w:hAnsi="Garamond" w:cs="Arial"/>
          <w:b/>
        </w:rPr>
      </w:pPr>
      <w:r w:rsidRPr="00BA2DA6">
        <w:rPr>
          <w:rFonts w:ascii="Garamond" w:hAnsi="Garamond" w:cs="Arial"/>
          <w:b/>
        </w:rPr>
        <w:t>Aplicação de multa aos responsáve</w:t>
      </w:r>
      <w:r w:rsidR="00E20337" w:rsidRPr="00BA2DA6">
        <w:rPr>
          <w:rFonts w:ascii="Garamond" w:hAnsi="Garamond" w:cs="Arial"/>
          <w:b/>
        </w:rPr>
        <w:t>is, Sr</w:t>
      </w:r>
      <w:r w:rsidR="003F3559" w:rsidRPr="00BA2DA6">
        <w:rPr>
          <w:rFonts w:ascii="Garamond" w:hAnsi="Garamond" w:cs="Arial"/>
          <w:b/>
        </w:rPr>
        <w:t>.</w:t>
      </w:r>
      <w:r w:rsidR="00E20337" w:rsidRPr="00BA2DA6">
        <w:rPr>
          <w:rFonts w:ascii="Garamond" w:hAnsi="Garamond" w:cs="Arial"/>
          <w:b/>
        </w:rPr>
        <w:t xml:space="preserve"> </w:t>
      </w:r>
      <w:r w:rsidR="00BA2DA6" w:rsidRPr="00BA2DA6">
        <w:rPr>
          <w:rFonts w:ascii="Garamond" w:hAnsi="Garamond" w:cs="Arial"/>
          <w:b/>
        </w:rPr>
        <w:t xml:space="preserve">João Mauro Bernardo, Prefeito Municipal de </w:t>
      </w:r>
      <w:proofErr w:type="spellStart"/>
      <w:r w:rsidR="00BA2DA6" w:rsidRPr="00BA2DA6">
        <w:rPr>
          <w:rFonts w:ascii="Garamond" w:hAnsi="Garamond" w:cs="Arial"/>
          <w:b/>
        </w:rPr>
        <w:t>Brazópolis</w:t>
      </w:r>
      <w:proofErr w:type="spellEnd"/>
      <w:r w:rsidR="00BA2DA6" w:rsidRPr="00BA2DA6">
        <w:rPr>
          <w:rFonts w:ascii="Garamond" w:hAnsi="Garamond" w:cs="Arial"/>
          <w:b/>
        </w:rPr>
        <w:t xml:space="preserve"> na gestão 2013/2016, Sr. Jorge A. B. Murad, ex-Secretário Municipal de Assuntos Jurídicos na gestão 2013/2016, Sr. Carlos Eduardo de Souza, ex-Secretário Municipal de Administração na gestão 2013/2016, Sr. Carlos Alberto Morais, atual Prefeito Municipal de </w:t>
      </w:r>
      <w:proofErr w:type="spellStart"/>
      <w:r w:rsidR="00BA2DA6" w:rsidRPr="00BA2DA6">
        <w:rPr>
          <w:rFonts w:ascii="Garamond" w:hAnsi="Garamond" w:cs="Arial"/>
          <w:b/>
        </w:rPr>
        <w:t>Brazópolis</w:t>
      </w:r>
      <w:proofErr w:type="spellEnd"/>
      <w:r w:rsidR="00BA2DA6" w:rsidRPr="00BA2DA6">
        <w:rPr>
          <w:rFonts w:ascii="Garamond" w:hAnsi="Garamond" w:cs="Arial"/>
          <w:b/>
        </w:rPr>
        <w:t xml:space="preserve">, Sr. José Mauro Noronha, atual Secretário Municipal de Assuntos Jurídicos, Sr. Nelson Roberto </w:t>
      </w:r>
      <w:proofErr w:type="spellStart"/>
      <w:r w:rsidR="00BA2DA6" w:rsidRPr="00BA2DA6">
        <w:rPr>
          <w:rFonts w:ascii="Garamond" w:hAnsi="Garamond" w:cs="Arial"/>
          <w:b/>
        </w:rPr>
        <w:t>Mattiazzo</w:t>
      </w:r>
      <w:proofErr w:type="spellEnd"/>
      <w:r w:rsidR="00BA2DA6" w:rsidRPr="00BA2DA6">
        <w:rPr>
          <w:rFonts w:ascii="Garamond" w:hAnsi="Garamond" w:cs="Arial"/>
          <w:b/>
        </w:rPr>
        <w:t>, atual Secretário Municipal de Administração</w:t>
      </w:r>
      <w:r w:rsidR="003F3559" w:rsidRPr="00BA2DA6">
        <w:rPr>
          <w:rFonts w:ascii="Garamond" w:hAnsi="Garamond" w:cs="Arial"/>
          <w:b/>
        </w:rPr>
        <w:t xml:space="preserve">, </w:t>
      </w:r>
      <w:r w:rsidR="00E20337" w:rsidRPr="00BA2DA6">
        <w:rPr>
          <w:rFonts w:ascii="Garamond" w:hAnsi="Garamond" w:cs="Arial"/>
          <w:b/>
        </w:rPr>
        <w:t>e ao representante legal e sócio majoritário da empresa ADPM, Sr. Rodrigo Silveira Diniz Machado</w:t>
      </w:r>
      <w:r w:rsidRPr="00BA2DA6">
        <w:rPr>
          <w:rFonts w:ascii="Garamond" w:hAnsi="Garamond" w:cs="Arial"/>
          <w:b/>
        </w:rPr>
        <w:t>,</w:t>
      </w:r>
      <w:r w:rsidRPr="006F2453">
        <w:rPr>
          <w:rFonts w:ascii="Garamond" w:hAnsi="Garamond" w:cs="Arial"/>
        </w:rPr>
        <w:t xml:space="preserve"> nos termos dos artigos 83, I e 85, II da Lei Complementar n. 102/2008;</w:t>
      </w:r>
    </w:p>
    <w:p w:rsidR="000373DC" w:rsidRPr="006F2453" w:rsidRDefault="000373DC" w:rsidP="00BA2DA6">
      <w:pPr>
        <w:pStyle w:val="PargrafodaLista"/>
        <w:widowControl w:val="0"/>
        <w:spacing w:line="360" w:lineRule="auto"/>
        <w:ind w:left="0" w:firstLine="1418"/>
        <w:jc w:val="both"/>
        <w:rPr>
          <w:rFonts w:ascii="Garamond" w:hAnsi="Garamond" w:cs="Arial"/>
          <w:b/>
        </w:rPr>
      </w:pPr>
    </w:p>
    <w:p w:rsidR="008A031F" w:rsidRPr="000373DC" w:rsidRDefault="008A031F" w:rsidP="00BA2DA6">
      <w:pPr>
        <w:pStyle w:val="PargrafodaLista"/>
        <w:widowControl w:val="0"/>
        <w:numPr>
          <w:ilvl w:val="0"/>
          <w:numId w:val="22"/>
        </w:numPr>
        <w:spacing w:line="360" w:lineRule="auto"/>
        <w:ind w:left="0" w:firstLine="1418"/>
        <w:jc w:val="both"/>
        <w:rPr>
          <w:rFonts w:ascii="Garamond" w:hAnsi="Garamond" w:cs="Arial"/>
          <w:b/>
        </w:rPr>
      </w:pPr>
      <w:r w:rsidRPr="006F2453">
        <w:rPr>
          <w:rFonts w:ascii="Garamond" w:hAnsi="Garamond" w:cs="Arial"/>
          <w:b/>
        </w:rPr>
        <w:t>Declaração da inidoneidade para licitar da empresa ADPM – Administração Pública para Municípios Ltda.</w:t>
      </w:r>
      <w:r w:rsidRPr="006F2453">
        <w:rPr>
          <w:rFonts w:ascii="Garamond" w:hAnsi="Garamond" w:cs="Arial"/>
        </w:rPr>
        <w:t>, nos termos do artigo 93 da Lei Complementar n. 102/2008.</w:t>
      </w:r>
    </w:p>
    <w:p w:rsidR="00BA2DA6" w:rsidRPr="006F2453" w:rsidRDefault="00BA2DA6" w:rsidP="00BA2DA6">
      <w:pPr>
        <w:pStyle w:val="PargrafodaLista"/>
        <w:widowControl w:val="0"/>
        <w:spacing w:line="360" w:lineRule="auto"/>
        <w:ind w:left="1418"/>
        <w:jc w:val="both"/>
        <w:rPr>
          <w:rFonts w:ascii="Garamond" w:hAnsi="Garamond" w:cs="Arial"/>
          <w:b/>
        </w:rPr>
      </w:pPr>
    </w:p>
    <w:p w:rsidR="00DA2379" w:rsidRDefault="002D5522" w:rsidP="00BA2DA6">
      <w:pPr>
        <w:pStyle w:val="PargrafodaLista"/>
        <w:widowControl w:val="0"/>
        <w:numPr>
          <w:ilvl w:val="0"/>
          <w:numId w:val="18"/>
        </w:numPr>
        <w:spacing w:line="360" w:lineRule="auto"/>
        <w:ind w:left="1418" w:firstLine="0"/>
        <w:jc w:val="both"/>
        <w:rPr>
          <w:rFonts w:ascii="Garamond" w:hAnsi="Garamond" w:cs="Arial"/>
          <w:b/>
        </w:rPr>
      </w:pPr>
      <w:r>
        <w:rPr>
          <w:rFonts w:ascii="Garamond" w:hAnsi="Garamond" w:cs="Arial"/>
          <w:b/>
        </w:rPr>
        <w:t>I</w:t>
      </w:r>
      <w:r w:rsidR="00DA2379">
        <w:rPr>
          <w:rFonts w:ascii="Garamond" w:hAnsi="Garamond" w:cs="Arial"/>
          <w:b/>
        </w:rPr>
        <w:t xml:space="preserve">rregularidades </w:t>
      </w:r>
      <w:r w:rsidR="009043C1">
        <w:rPr>
          <w:rFonts w:ascii="Garamond" w:hAnsi="Garamond" w:cs="Arial"/>
          <w:b/>
        </w:rPr>
        <w:t>identificadas nos processos de inexigibilidade de l</w:t>
      </w:r>
      <w:r w:rsidR="00DA2379">
        <w:rPr>
          <w:rFonts w:ascii="Garamond" w:hAnsi="Garamond" w:cs="Arial"/>
          <w:b/>
        </w:rPr>
        <w:t>icitação</w:t>
      </w:r>
    </w:p>
    <w:p w:rsidR="00DA2379" w:rsidRDefault="00DA2379" w:rsidP="00BA2DA6">
      <w:pPr>
        <w:widowControl w:val="0"/>
        <w:spacing w:line="360" w:lineRule="auto"/>
        <w:ind w:left="1418"/>
        <w:jc w:val="both"/>
        <w:rPr>
          <w:rFonts w:ascii="Garamond" w:hAnsi="Garamond" w:cs="Arial"/>
          <w:b/>
        </w:rPr>
      </w:pPr>
    </w:p>
    <w:p w:rsidR="00DA2379" w:rsidRPr="00064B7F" w:rsidRDefault="00DA2379" w:rsidP="00BA2DA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Além do que já foi apontado nesta Representação, foram identificadas outras irregularidades procedimentais nas inexigibilidades analisadas, em inobservância ao que determina a Lei Federal n. 8.666/1993.</w:t>
      </w:r>
    </w:p>
    <w:p w:rsidR="00F358C6" w:rsidRDefault="00F358C6" w:rsidP="00BA2DA6">
      <w:pPr>
        <w:widowControl w:val="0"/>
        <w:spacing w:line="360" w:lineRule="auto"/>
        <w:jc w:val="both"/>
        <w:rPr>
          <w:rFonts w:ascii="Garamond" w:hAnsi="Garamond" w:cs="Arial"/>
          <w:b/>
        </w:rPr>
      </w:pPr>
    </w:p>
    <w:p w:rsidR="00BA2DA6" w:rsidRDefault="00BA2DA6" w:rsidP="00BA2DA6">
      <w:pPr>
        <w:widowControl w:val="0"/>
        <w:spacing w:line="360" w:lineRule="auto"/>
        <w:jc w:val="both"/>
        <w:rPr>
          <w:rFonts w:ascii="Garamond" w:hAnsi="Garamond" w:cs="Arial"/>
          <w:b/>
        </w:rPr>
      </w:pPr>
    </w:p>
    <w:p w:rsidR="00BA2DA6" w:rsidRDefault="00BA2DA6" w:rsidP="00BA2DA6">
      <w:pPr>
        <w:widowControl w:val="0"/>
        <w:spacing w:line="360" w:lineRule="auto"/>
        <w:jc w:val="both"/>
        <w:rPr>
          <w:rFonts w:ascii="Garamond" w:hAnsi="Garamond" w:cs="Arial"/>
          <w:b/>
        </w:rPr>
      </w:pPr>
    </w:p>
    <w:p w:rsidR="00885F3B" w:rsidRDefault="00885F3B" w:rsidP="006E40D8">
      <w:pPr>
        <w:pStyle w:val="PargrafodaLista"/>
        <w:widowControl w:val="0"/>
        <w:spacing w:line="360" w:lineRule="auto"/>
        <w:ind w:left="1418"/>
        <w:jc w:val="both"/>
        <w:rPr>
          <w:rFonts w:ascii="Garamond" w:hAnsi="Garamond" w:cs="Arial"/>
          <w:b/>
        </w:rPr>
      </w:pPr>
      <w:r>
        <w:rPr>
          <w:rFonts w:ascii="Garamond" w:hAnsi="Garamond" w:cs="Arial"/>
          <w:b/>
        </w:rPr>
        <w:lastRenderedPageBreak/>
        <w:t>IV.1) Ausência de projeto básico ou termo de referência – Descumprimento ao artigo 7º, §2º, I da Lei n. 8.666/1993</w:t>
      </w:r>
    </w:p>
    <w:p w:rsidR="00885F3B" w:rsidRDefault="00885F3B" w:rsidP="006E40D8">
      <w:pPr>
        <w:widowControl w:val="0"/>
        <w:spacing w:line="360" w:lineRule="auto"/>
        <w:ind w:left="1418"/>
        <w:jc w:val="both"/>
        <w:rPr>
          <w:rFonts w:ascii="Garamond" w:hAnsi="Garamond" w:cs="Arial"/>
          <w:b/>
        </w:rPr>
      </w:pPr>
    </w:p>
    <w:p w:rsidR="00885F3B" w:rsidRPr="00114A08" w:rsidRDefault="00114A08" w:rsidP="006E40D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Lei Federal n. 8.666/1</w:t>
      </w:r>
      <w:r w:rsidR="006E40D8">
        <w:rPr>
          <w:rFonts w:ascii="Garamond" w:hAnsi="Garamond" w:cs="Arial"/>
        </w:rPr>
        <w:t xml:space="preserve">993, </w:t>
      </w:r>
      <w:r>
        <w:rPr>
          <w:rFonts w:ascii="Garamond" w:hAnsi="Garamond" w:cs="Arial"/>
        </w:rPr>
        <w:t xml:space="preserve">para </w:t>
      </w:r>
      <w:r w:rsidR="00F67EDE">
        <w:rPr>
          <w:rFonts w:ascii="Garamond" w:hAnsi="Garamond" w:cs="Arial"/>
        </w:rPr>
        <w:t xml:space="preserve">qualquer </w:t>
      </w:r>
      <w:r>
        <w:rPr>
          <w:rFonts w:ascii="Garamond" w:hAnsi="Garamond" w:cs="Arial"/>
        </w:rPr>
        <w:t>licitação que pretenda contratar a prestação de serviços, exige a existência de projeto básico ou termo de referência aprovado pela autoridade competente que descreva e faça o detalhamento dos elementos necessários e suficientes que caracterizem o objeto da licitação.</w:t>
      </w:r>
    </w:p>
    <w:p w:rsidR="00114A08" w:rsidRDefault="00114A08" w:rsidP="006E40D8">
      <w:pPr>
        <w:pStyle w:val="PargrafodaLista"/>
        <w:widowControl w:val="0"/>
        <w:spacing w:line="360" w:lineRule="auto"/>
        <w:ind w:left="1418"/>
        <w:jc w:val="both"/>
        <w:rPr>
          <w:rFonts w:ascii="Garamond" w:hAnsi="Garamond" w:cs="Arial"/>
        </w:rPr>
      </w:pPr>
    </w:p>
    <w:p w:rsidR="00114A08" w:rsidRPr="00917E12" w:rsidRDefault="00114A08" w:rsidP="006E40D8">
      <w:pPr>
        <w:pStyle w:val="NormalWeb"/>
        <w:spacing w:before="0" w:beforeAutospacing="0" w:after="0" w:afterAutospacing="0" w:line="360" w:lineRule="auto"/>
        <w:ind w:left="1418"/>
        <w:jc w:val="both"/>
        <w:rPr>
          <w:rFonts w:ascii="Garamond" w:hAnsi="Garamond"/>
          <w:color w:val="000000"/>
          <w:sz w:val="22"/>
          <w:szCs w:val="22"/>
        </w:rPr>
      </w:pPr>
      <w:r w:rsidRPr="00917E12">
        <w:rPr>
          <w:rFonts w:ascii="Garamond" w:hAnsi="Garamond" w:cs="Arial"/>
          <w:color w:val="000000"/>
          <w:sz w:val="22"/>
          <w:szCs w:val="22"/>
        </w:rPr>
        <w:t>Art. 7</w:t>
      </w:r>
      <w:proofErr w:type="gramStart"/>
      <w:r w:rsidRPr="00917E12">
        <w:rPr>
          <w:rFonts w:ascii="Garamond" w:hAnsi="Garamond" w:cs="Arial"/>
          <w:color w:val="000000"/>
          <w:sz w:val="22"/>
          <w:szCs w:val="22"/>
          <w:u w:val="single"/>
          <w:vertAlign w:val="superscript"/>
        </w:rPr>
        <w:t>o</w:t>
      </w:r>
      <w:r w:rsidRPr="00917E12">
        <w:rPr>
          <w:rFonts w:ascii="Garamond" w:hAnsi="Garamond" w:cs="Arial"/>
          <w:color w:val="000000"/>
          <w:sz w:val="22"/>
          <w:szCs w:val="22"/>
        </w:rPr>
        <w:t>  (...)</w:t>
      </w:r>
      <w:proofErr w:type="gramEnd"/>
    </w:p>
    <w:p w:rsidR="00114A08" w:rsidRPr="00917E12" w:rsidRDefault="00114A08" w:rsidP="006E40D8">
      <w:pPr>
        <w:pStyle w:val="NormalWeb"/>
        <w:spacing w:before="0" w:beforeAutospacing="0" w:after="0" w:afterAutospacing="0" w:line="360" w:lineRule="auto"/>
        <w:ind w:left="1418"/>
        <w:jc w:val="both"/>
        <w:rPr>
          <w:rFonts w:ascii="Garamond" w:hAnsi="Garamond"/>
          <w:color w:val="000000"/>
          <w:sz w:val="22"/>
          <w:szCs w:val="22"/>
        </w:rPr>
      </w:pPr>
      <w:r w:rsidRPr="00917E12">
        <w:rPr>
          <w:rFonts w:ascii="Garamond" w:hAnsi="Garamond" w:cs="Arial"/>
          <w:color w:val="000000"/>
          <w:sz w:val="22"/>
          <w:szCs w:val="22"/>
        </w:rPr>
        <w:t>§ 2</w:t>
      </w:r>
      <w:proofErr w:type="gramStart"/>
      <w:r w:rsidRPr="00917E12">
        <w:rPr>
          <w:rFonts w:ascii="Garamond" w:hAnsi="Garamond" w:cs="Arial"/>
          <w:color w:val="000000"/>
          <w:sz w:val="22"/>
          <w:szCs w:val="22"/>
          <w:u w:val="single"/>
          <w:vertAlign w:val="superscript"/>
        </w:rPr>
        <w:t>o</w:t>
      </w:r>
      <w:r w:rsidRPr="00917E12">
        <w:rPr>
          <w:rFonts w:ascii="Garamond" w:hAnsi="Garamond" w:cs="Arial"/>
          <w:color w:val="000000"/>
          <w:sz w:val="22"/>
          <w:szCs w:val="22"/>
        </w:rPr>
        <w:t>  As</w:t>
      </w:r>
      <w:proofErr w:type="gramEnd"/>
      <w:r w:rsidRPr="00917E12">
        <w:rPr>
          <w:rFonts w:ascii="Garamond" w:hAnsi="Garamond" w:cs="Arial"/>
          <w:color w:val="000000"/>
          <w:sz w:val="22"/>
          <w:szCs w:val="22"/>
        </w:rPr>
        <w:t xml:space="preserve"> obras e os serviços somente poderão ser licitados quando:</w:t>
      </w:r>
    </w:p>
    <w:p w:rsidR="00114A08" w:rsidRPr="00917E12" w:rsidRDefault="00114A08" w:rsidP="006E40D8">
      <w:pPr>
        <w:pStyle w:val="NormalWeb"/>
        <w:spacing w:before="0" w:beforeAutospacing="0" w:after="0" w:afterAutospacing="0" w:line="360" w:lineRule="auto"/>
        <w:ind w:left="1418"/>
        <w:jc w:val="both"/>
        <w:rPr>
          <w:rFonts w:ascii="Garamond" w:hAnsi="Garamond"/>
          <w:color w:val="000000"/>
          <w:sz w:val="22"/>
          <w:szCs w:val="22"/>
        </w:rPr>
      </w:pPr>
      <w:r w:rsidRPr="00917E12">
        <w:rPr>
          <w:rFonts w:ascii="Garamond" w:hAnsi="Garamond" w:cs="Arial"/>
          <w:color w:val="000000"/>
          <w:sz w:val="22"/>
          <w:szCs w:val="22"/>
        </w:rPr>
        <w:t>I - </w:t>
      </w:r>
      <w:proofErr w:type="gramStart"/>
      <w:r w:rsidRPr="00917E12">
        <w:rPr>
          <w:rFonts w:ascii="Garamond" w:hAnsi="Garamond" w:cs="Arial"/>
          <w:b/>
          <w:color w:val="000000"/>
          <w:sz w:val="22"/>
          <w:szCs w:val="22"/>
        </w:rPr>
        <w:t>houver</w:t>
      </w:r>
      <w:proofErr w:type="gramEnd"/>
      <w:r w:rsidRPr="00917E12">
        <w:rPr>
          <w:rFonts w:ascii="Garamond" w:hAnsi="Garamond" w:cs="Arial"/>
          <w:b/>
          <w:color w:val="000000"/>
          <w:sz w:val="22"/>
          <w:szCs w:val="22"/>
        </w:rPr>
        <w:t xml:space="preserve"> projeto básico aprovado pela autoridade competente e disponível para exame dos interessados em participar do processo licitatório;</w:t>
      </w:r>
    </w:p>
    <w:p w:rsidR="00114A08" w:rsidRDefault="00114A08" w:rsidP="006E40D8">
      <w:pPr>
        <w:pStyle w:val="PargrafodaLista"/>
        <w:widowControl w:val="0"/>
        <w:spacing w:line="360" w:lineRule="auto"/>
        <w:ind w:left="1418"/>
        <w:jc w:val="both"/>
        <w:rPr>
          <w:rFonts w:ascii="Garamond" w:hAnsi="Garamond" w:cs="Arial"/>
        </w:rPr>
      </w:pPr>
    </w:p>
    <w:p w:rsidR="00114A08" w:rsidRPr="002F68E7" w:rsidRDefault="00F67EDE" w:rsidP="006E40D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§9º</w:t>
      </w:r>
      <w:r>
        <w:rPr>
          <w:rStyle w:val="Refdenotaderodap"/>
          <w:rFonts w:ascii="Garamond" w:hAnsi="Garamond" w:cs="Arial"/>
        </w:rPr>
        <w:footnoteReference w:id="3"/>
      </w:r>
      <w:r>
        <w:rPr>
          <w:rFonts w:ascii="Garamond" w:hAnsi="Garamond" w:cs="Arial"/>
        </w:rPr>
        <w:t xml:space="preserve"> deste mesmo artigo determina a aplicação das exigências aos casos de dispensa e de inexigibilidade de licitação, no que couber.</w:t>
      </w:r>
    </w:p>
    <w:p w:rsidR="002F68E7" w:rsidRPr="00F67EDE" w:rsidRDefault="002F68E7" w:rsidP="006E40D8">
      <w:pPr>
        <w:pStyle w:val="PargrafodaLista"/>
        <w:widowControl w:val="0"/>
        <w:spacing w:line="360" w:lineRule="auto"/>
        <w:ind w:left="1418"/>
        <w:jc w:val="both"/>
        <w:rPr>
          <w:rFonts w:ascii="Garamond" w:hAnsi="Garamond" w:cs="Arial"/>
          <w:b/>
        </w:rPr>
      </w:pPr>
    </w:p>
    <w:p w:rsidR="00B77F91" w:rsidRPr="00B77F91" w:rsidRDefault="00B77F91" w:rsidP="006E40D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Respaldando a legislação, a cartilha “Como elaborar termo de referência ou projeto básico”, do Tribunal de Contas de Minas Gerais, também prevê a obrigatoriedade do termo de referência ou projeto básico para toda e qualquer licitação estabelecida na Lei n. 8.666/1993.</w:t>
      </w:r>
    </w:p>
    <w:p w:rsidR="00B77F91" w:rsidRPr="00B77F91" w:rsidRDefault="00B77F91" w:rsidP="006E40D8">
      <w:pPr>
        <w:pStyle w:val="PargrafodaLista"/>
        <w:spacing w:line="360" w:lineRule="auto"/>
        <w:rPr>
          <w:rFonts w:ascii="Garamond" w:hAnsi="Garamond" w:cs="Arial"/>
          <w:b/>
        </w:rPr>
      </w:pPr>
    </w:p>
    <w:p w:rsidR="00B77F91" w:rsidRPr="00B77F91" w:rsidRDefault="00B77F91" w:rsidP="006E40D8">
      <w:pPr>
        <w:pStyle w:val="PargrafodaLista"/>
        <w:widowControl w:val="0"/>
        <w:spacing w:line="360" w:lineRule="auto"/>
        <w:ind w:left="1418"/>
        <w:jc w:val="both"/>
        <w:rPr>
          <w:rFonts w:ascii="Garamond" w:hAnsi="Garamond"/>
          <w:sz w:val="22"/>
          <w:szCs w:val="22"/>
        </w:rPr>
      </w:pPr>
      <w:r w:rsidRPr="00B77F91">
        <w:rPr>
          <w:rFonts w:ascii="Garamond" w:hAnsi="Garamond"/>
          <w:sz w:val="22"/>
          <w:szCs w:val="22"/>
        </w:rPr>
        <w:t xml:space="preserve">O Termo de Referência ou Projeto Básico </w:t>
      </w:r>
      <w:r w:rsidRPr="00B77F91">
        <w:rPr>
          <w:rFonts w:ascii="Garamond" w:hAnsi="Garamond"/>
          <w:b/>
          <w:sz w:val="22"/>
          <w:szCs w:val="22"/>
          <w:u w:val="single"/>
        </w:rPr>
        <w:t>é um instrumento obrigatório para toda contratação (seja ela por meio de licitação, dispensa, inexigibilidade e adesão à ata de registro de preços)</w:t>
      </w:r>
      <w:r w:rsidRPr="00B77F91">
        <w:rPr>
          <w:rFonts w:ascii="Garamond" w:hAnsi="Garamond"/>
          <w:sz w:val="22"/>
          <w:szCs w:val="22"/>
        </w:rPr>
        <w:t xml:space="preserve">, sendo elaborado a parti r de estudos técnicos preliminares e devendo reunir os elementos necessários e sufi cientes, com nível de precisão adequado para caracterizar o objeto, bem como as condições da </w:t>
      </w:r>
      <w:r w:rsidRPr="00B77F91">
        <w:rPr>
          <w:rFonts w:ascii="Garamond" w:hAnsi="Garamond"/>
          <w:sz w:val="22"/>
          <w:szCs w:val="22"/>
        </w:rPr>
        <w:lastRenderedPageBreak/>
        <w:t>licitação e da contratação.</w:t>
      </w:r>
    </w:p>
    <w:p w:rsidR="00B77F91" w:rsidRPr="00B77F91" w:rsidRDefault="00B77F91" w:rsidP="006E40D8">
      <w:pPr>
        <w:pStyle w:val="PargrafodaLista"/>
        <w:spacing w:line="360" w:lineRule="auto"/>
        <w:rPr>
          <w:rFonts w:ascii="Garamond" w:hAnsi="Garamond" w:cs="Arial"/>
          <w:b/>
        </w:rPr>
      </w:pPr>
    </w:p>
    <w:p w:rsidR="00B77F91" w:rsidRPr="00B77F91" w:rsidRDefault="00B77F91" w:rsidP="006E40D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Entretanto, não verifiquei nos processos de Inexigibilidade </w:t>
      </w:r>
      <w:r w:rsidR="006E40D8" w:rsidRPr="00186F02">
        <w:rPr>
          <w:rFonts w:ascii="Garamond" w:hAnsi="Garamond" w:cs="Arial"/>
        </w:rPr>
        <w:t xml:space="preserve">n. </w:t>
      </w:r>
      <w:r w:rsidR="006E40D8" w:rsidRPr="003B014C">
        <w:rPr>
          <w:rFonts w:ascii="Garamond" w:hAnsi="Garamond" w:cs="Arial"/>
        </w:rPr>
        <w:t>006/2013</w:t>
      </w:r>
      <w:r w:rsidR="006E40D8">
        <w:rPr>
          <w:rFonts w:ascii="Garamond" w:hAnsi="Garamond" w:cs="Arial"/>
        </w:rPr>
        <w:t>, n. 001/2014, n. 012/2014, n. 003/2017 e n. 008/2017</w:t>
      </w:r>
      <w:r>
        <w:rPr>
          <w:rFonts w:ascii="Garamond" w:hAnsi="Garamond" w:cs="Arial"/>
        </w:rPr>
        <w:t xml:space="preserve"> a existência do documento.</w:t>
      </w:r>
    </w:p>
    <w:p w:rsidR="00B77F91" w:rsidRPr="00B77F91" w:rsidRDefault="00B77F91" w:rsidP="006E40D8">
      <w:pPr>
        <w:pStyle w:val="PargrafodaLista"/>
        <w:widowControl w:val="0"/>
        <w:spacing w:line="360" w:lineRule="auto"/>
        <w:ind w:left="1418"/>
        <w:jc w:val="both"/>
        <w:rPr>
          <w:rFonts w:ascii="Garamond" w:hAnsi="Garamond" w:cs="Arial"/>
          <w:b/>
        </w:rPr>
      </w:pPr>
    </w:p>
    <w:p w:rsidR="00B77F91" w:rsidRPr="00B77F91" w:rsidRDefault="00B77F91" w:rsidP="006E40D8">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fato demonstra ausência de planejamento do</w:t>
      </w:r>
      <w:r w:rsidR="006E40D8">
        <w:rPr>
          <w:rFonts w:ascii="Garamond" w:hAnsi="Garamond" w:cs="Arial"/>
        </w:rPr>
        <w:t>s</w:t>
      </w:r>
      <w:r>
        <w:rPr>
          <w:rFonts w:ascii="Garamond" w:hAnsi="Garamond" w:cs="Arial"/>
        </w:rPr>
        <w:t xml:space="preserve"> gestor</w:t>
      </w:r>
      <w:r w:rsidR="006E40D8">
        <w:rPr>
          <w:rFonts w:ascii="Garamond" w:hAnsi="Garamond" w:cs="Arial"/>
        </w:rPr>
        <w:t>es municipais</w:t>
      </w:r>
      <w:r>
        <w:rPr>
          <w:rFonts w:ascii="Garamond" w:hAnsi="Garamond" w:cs="Arial"/>
        </w:rPr>
        <w:t>, podendo-se trazer graves danos e riscos à qualidade da contratação e ao dispêndio dos recursos públicos do município.</w:t>
      </w:r>
    </w:p>
    <w:p w:rsidR="00B77F91" w:rsidRPr="00B77F91" w:rsidRDefault="00B77F91" w:rsidP="006E40D8">
      <w:pPr>
        <w:pStyle w:val="PargrafodaLista"/>
        <w:spacing w:line="360" w:lineRule="auto"/>
        <w:rPr>
          <w:rFonts w:ascii="Garamond" w:hAnsi="Garamond" w:cs="Arial"/>
          <w:b/>
        </w:rPr>
      </w:pPr>
    </w:p>
    <w:p w:rsidR="00B77F91" w:rsidRDefault="005B62F4" w:rsidP="006E40D8">
      <w:pPr>
        <w:pStyle w:val="PargrafodaLista"/>
        <w:widowControl w:val="0"/>
        <w:numPr>
          <w:ilvl w:val="0"/>
          <w:numId w:val="14"/>
        </w:numPr>
        <w:spacing w:line="360" w:lineRule="auto"/>
        <w:ind w:left="142" w:firstLine="1276"/>
        <w:jc w:val="both"/>
        <w:rPr>
          <w:rFonts w:ascii="Garamond" w:hAnsi="Garamond" w:cs="Arial"/>
        </w:rPr>
      </w:pPr>
      <w:r w:rsidRPr="00464A0C">
        <w:rPr>
          <w:rFonts w:ascii="Garamond" w:hAnsi="Garamond" w:cs="Arial"/>
        </w:rPr>
        <w:t xml:space="preserve">Pelo exposto, </w:t>
      </w:r>
      <w:r w:rsidRPr="00464A0C">
        <w:rPr>
          <w:rFonts w:ascii="Garamond" w:hAnsi="Garamond" w:cs="Arial"/>
          <w:b/>
        </w:rPr>
        <w:t>houve descumprimento às disposições do §2º, I do artigo 7º da Lei Federal n. 8.666/1993</w:t>
      </w:r>
      <w:r w:rsidRPr="00464A0C">
        <w:rPr>
          <w:rFonts w:ascii="Garamond" w:hAnsi="Garamond" w:cs="Arial"/>
        </w:rPr>
        <w:t xml:space="preserve"> </w:t>
      </w:r>
      <w:r w:rsidRPr="00C505DF">
        <w:rPr>
          <w:rFonts w:ascii="Garamond" w:hAnsi="Garamond" w:cs="Arial"/>
          <w:b/>
        </w:rPr>
        <w:t xml:space="preserve">na realização dos processos de </w:t>
      </w:r>
      <w:r w:rsidRPr="006E40D8">
        <w:rPr>
          <w:rFonts w:ascii="Garamond" w:hAnsi="Garamond" w:cs="Arial"/>
          <w:b/>
        </w:rPr>
        <w:t xml:space="preserve">Inexigibilidade </w:t>
      </w:r>
      <w:r w:rsidR="006E40D8" w:rsidRPr="006E40D8">
        <w:rPr>
          <w:rFonts w:ascii="Garamond" w:hAnsi="Garamond" w:cs="Arial"/>
          <w:b/>
        </w:rPr>
        <w:t>n. 006/2013, n. 001/2014, n. 012/2014, n. 003/2017 e n. 008/2017</w:t>
      </w:r>
      <w:r w:rsidRPr="006E40D8">
        <w:rPr>
          <w:rFonts w:ascii="Garamond" w:hAnsi="Garamond" w:cs="Arial"/>
          <w:b/>
        </w:rPr>
        <w:t xml:space="preserve"> do</w:t>
      </w:r>
      <w:r w:rsidRPr="00C505DF">
        <w:rPr>
          <w:rFonts w:ascii="Garamond" w:hAnsi="Garamond" w:cs="Arial"/>
          <w:b/>
        </w:rPr>
        <w:t xml:space="preserve"> município de </w:t>
      </w:r>
      <w:proofErr w:type="spellStart"/>
      <w:r w:rsidR="006E40D8">
        <w:rPr>
          <w:rFonts w:ascii="Garamond" w:hAnsi="Garamond" w:cs="Arial"/>
          <w:b/>
        </w:rPr>
        <w:t>Brazópolis</w:t>
      </w:r>
      <w:proofErr w:type="spellEnd"/>
      <w:r w:rsidRPr="00C505DF">
        <w:rPr>
          <w:rFonts w:ascii="Garamond" w:hAnsi="Garamond" w:cs="Arial"/>
          <w:b/>
        </w:rPr>
        <w:t>.</w:t>
      </w:r>
    </w:p>
    <w:p w:rsidR="002F68E7" w:rsidRPr="00B0764E" w:rsidRDefault="002F68E7" w:rsidP="00145A99">
      <w:pPr>
        <w:widowControl w:val="0"/>
        <w:spacing w:line="360" w:lineRule="auto"/>
        <w:jc w:val="both"/>
        <w:rPr>
          <w:rFonts w:ascii="Garamond" w:hAnsi="Garamond" w:cs="Arial"/>
        </w:rPr>
      </w:pPr>
    </w:p>
    <w:p w:rsidR="00DA2379" w:rsidRDefault="00DA2379" w:rsidP="00145A99">
      <w:pPr>
        <w:widowControl w:val="0"/>
        <w:spacing w:line="360" w:lineRule="auto"/>
        <w:ind w:left="1418"/>
        <w:jc w:val="both"/>
        <w:rPr>
          <w:rFonts w:ascii="Garamond" w:hAnsi="Garamond" w:cs="Arial"/>
          <w:b/>
        </w:rPr>
      </w:pPr>
      <w:r>
        <w:rPr>
          <w:rFonts w:ascii="Garamond" w:hAnsi="Garamond" w:cs="Arial"/>
          <w:b/>
        </w:rPr>
        <w:t>I</w:t>
      </w:r>
      <w:r w:rsidR="00885F3B">
        <w:rPr>
          <w:rFonts w:ascii="Garamond" w:hAnsi="Garamond" w:cs="Arial"/>
          <w:b/>
        </w:rPr>
        <w:t>V.2</w:t>
      </w:r>
      <w:r>
        <w:rPr>
          <w:rFonts w:ascii="Garamond" w:hAnsi="Garamond" w:cs="Arial"/>
          <w:b/>
        </w:rPr>
        <w:t xml:space="preserve">) Ausência de orçamento detalhado em planilhas – Descumprimento ao </w:t>
      </w:r>
      <w:r w:rsidR="00CF24FA">
        <w:rPr>
          <w:rFonts w:ascii="Garamond" w:hAnsi="Garamond" w:cs="Arial"/>
          <w:b/>
        </w:rPr>
        <w:t>artigo</w:t>
      </w:r>
      <w:r>
        <w:rPr>
          <w:rFonts w:ascii="Garamond" w:hAnsi="Garamond" w:cs="Arial"/>
          <w:b/>
        </w:rPr>
        <w:t xml:space="preserve"> 7º, §2º, II da Lei n. 8.666/1993</w:t>
      </w:r>
    </w:p>
    <w:p w:rsidR="00DA2379" w:rsidRDefault="00DA2379" w:rsidP="00145A99">
      <w:pPr>
        <w:widowControl w:val="0"/>
        <w:spacing w:line="360" w:lineRule="auto"/>
        <w:ind w:left="1418"/>
        <w:jc w:val="both"/>
        <w:rPr>
          <w:rFonts w:ascii="Garamond" w:hAnsi="Garamond" w:cs="Arial"/>
          <w:b/>
        </w:rPr>
      </w:pPr>
    </w:p>
    <w:p w:rsidR="00DA2379" w:rsidRPr="00145A99" w:rsidRDefault="00C505DF" w:rsidP="00145A9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Nos processos de Inexigibilidade </w:t>
      </w:r>
      <w:r w:rsidR="00145A99" w:rsidRPr="00186F02">
        <w:rPr>
          <w:rFonts w:ascii="Garamond" w:hAnsi="Garamond" w:cs="Arial"/>
        </w:rPr>
        <w:t xml:space="preserve">n. </w:t>
      </w:r>
      <w:r w:rsidR="00145A99" w:rsidRPr="003B014C">
        <w:rPr>
          <w:rFonts w:ascii="Garamond" w:hAnsi="Garamond" w:cs="Arial"/>
        </w:rPr>
        <w:t>006/2013</w:t>
      </w:r>
      <w:r w:rsidR="00145A99">
        <w:rPr>
          <w:rFonts w:ascii="Garamond" w:hAnsi="Garamond" w:cs="Arial"/>
        </w:rPr>
        <w:t>, n. 001/2014, n. 012/2014, n. 003/2017 e n. 008/2017</w:t>
      </w:r>
      <w:r>
        <w:rPr>
          <w:rFonts w:ascii="Garamond" w:hAnsi="Garamond" w:cs="Arial"/>
        </w:rPr>
        <w:t xml:space="preserve"> também</w:t>
      </w:r>
      <w:r w:rsidR="00064B7F">
        <w:rPr>
          <w:rFonts w:ascii="Garamond" w:hAnsi="Garamond" w:cs="Arial"/>
        </w:rPr>
        <w:t xml:space="preserve"> não foram identificadas as planilhas orçamentárias de custo</w:t>
      </w:r>
      <w:r w:rsidR="002211BC">
        <w:rPr>
          <w:rFonts w:ascii="Garamond" w:hAnsi="Garamond" w:cs="Arial"/>
        </w:rPr>
        <w:t>s</w:t>
      </w:r>
      <w:r w:rsidR="00064B7F">
        <w:rPr>
          <w:rFonts w:ascii="Garamond" w:hAnsi="Garamond" w:cs="Arial"/>
        </w:rPr>
        <w:t xml:space="preserve"> unitário</w:t>
      </w:r>
      <w:r w:rsidR="002211BC">
        <w:rPr>
          <w:rFonts w:ascii="Garamond" w:hAnsi="Garamond" w:cs="Arial"/>
        </w:rPr>
        <w:t>s</w:t>
      </w:r>
      <w:r w:rsidR="00064B7F">
        <w:rPr>
          <w:rFonts w:ascii="Garamond" w:hAnsi="Garamond" w:cs="Arial"/>
        </w:rPr>
        <w:t xml:space="preserve"> dos serviços a serem prestados pela empresa contratada, conforme determina o inciso II do §2º do artigo 7º da Lei Federal n. 8.666/1993:</w:t>
      </w:r>
    </w:p>
    <w:p w:rsidR="00145A99" w:rsidRPr="00686276" w:rsidRDefault="00145A99" w:rsidP="00145A99">
      <w:pPr>
        <w:pStyle w:val="PargrafodaLista"/>
        <w:widowControl w:val="0"/>
        <w:spacing w:line="360" w:lineRule="auto"/>
        <w:ind w:left="1418"/>
        <w:jc w:val="both"/>
        <w:rPr>
          <w:rFonts w:ascii="Garamond" w:hAnsi="Garamond" w:cs="Arial"/>
          <w:b/>
        </w:rPr>
      </w:pPr>
    </w:p>
    <w:p w:rsidR="00064B7F" w:rsidRPr="00064B7F" w:rsidRDefault="00064B7F" w:rsidP="00145A99">
      <w:pPr>
        <w:pStyle w:val="PargrafodaLista"/>
        <w:widowControl w:val="0"/>
        <w:spacing w:line="360" w:lineRule="auto"/>
        <w:ind w:left="1418"/>
        <w:jc w:val="both"/>
        <w:rPr>
          <w:rFonts w:ascii="Garamond" w:hAnsi="Garamond" w:cs="Arial"/>
          <w:color w:val="000000"/>
          <w:sz w:val="22"/>
          <w:szCs w:val="22"/>
          <w:shd w:val="clear" w:color="auto" w:fill="FFFFFF"/>
        </w:rPr>
      </w:pPr>
      <w:r w:rsidRPr="00064B7F">
        <w:rPr>
          <w:rFonts w:ascii="Garamond" w:hAnsi="Garamond" w:cs="Arial"/>
          <w:color w:val="000000"/>
          <w:sz w:val="22"/>
          <w:szCs w:val="22"/>
          <w:shd w:val="clear" w:color="auto" w:fill="FFFFFF"/>
        </w:rPr>
        <w:t>Art. 7</w:t>
      </w:r>
      <w:proofErr w:type="gramStart"/>
      <w:r w:rsidRPr="00064B7F">
        <w:rPr>
          <w:rFonts w:ascii="Garamond" w:hAnsi="Garamond" w:cs="Arial"/>
          <w:color w:val="000000"/>
          <w:sz w:val="22"/>
          <w:szCs w:val="22"/>
          <w:u w:val="single"/>
          <w:shd w:val="clear" w:color="auto" w:fill="FFFFFF"/>
          <w:vertAlign w:val="superscript"/>
        </w:rPr>
        <w:t>o</w:t>
      </w:r>
      <w:r w:rsidRPr="00064B7F">
        <w:rPr>
          <w:rFonts w:ascii="Garamond" w:hAnsi="Garamond" w:cs="Arial"/>
          <w:color w:val="000000"/>
          <w:sz w:val="22"/>
          <w:szCs w:val="22"/>
          <w:shd w:val="clear" w:color="auto" w:fill="FFFFFF"/>
        </w:rPr>
        <w:t>  As</w:t>
      </w:r>
      <w:proofErr w:type="gramEnd"/>
      <w:r w:rsidRPr="00064B7F">
        <w:rPr>
          <w:rFonts w:ascii="Garamond" w:hAnsi="Garamond" w:cs="Arial"/>
          <w:color w:val="000000"/>
          <w:sz w:val="22"/>
          <w:szCs w:val="22"/>
          <w:shd w:val="clear" w:color="auto" w:fill="FFFFFF"/>
        </w:rPr>
        <w:t xml:space="preserve"> licitações para a execução de obras e para a prestação de serviços obedecerão ao disposto neste artigo e, em particular, à seguinte sequência:</w:t>
      </w:r>
    </w:p>
    <w:p w:rsidR="00064B7F" w:rsidRPr="00064B7F" w:rsidRDefault="00064B7F" w:rsidP="00145A99">
      <w:pPr>
        <w:pStyle w:val="PargrafodaLista"/>
        <w:widowControl w:val="0"/>
        <w:spacing w:line="360" w:lineRule="auto"/>
        <w:ind w:left="1418"/>
        <w:jc w:val="both"/>
        <w:rPr>
          <w:rFonts w:ascii="Garamond" w:hAnsi="Garamond" w:cs="Arial"/>
          <w:b/>
          <w:sz w:val="22"/>
          <w:szCs w:val="22"/>
        </w:rPr>
      </w:pPr>
      <w:r w:rsidRPr="00064B7F">
        <w:rPr>
          <w:rFonts w:ascii="Garamond" w:hAnsi="Garamond" w:cs="Arial"/>
          <w:color w:val="000000"/>
          <w:sz w:val="22"/>
          <w:szCs w:val="22"/>
          <w:shd w:val="clear" w:color="auto" w:fill="FFFFFF"/>
        </w:rPr>
        <w:t>§ 2</w:t>
      </w:r>
      <w:proofErr w:type="gramStart"/>
      <w:r w:rsidRPr="00064B7F">
        <w:rPr>
          <w:rFonts w:ascii="Garamond" w:hAnsi="Garamond" w:cs="Arial"/>
          <w:color w:val="000000"/>
          <w:sz w:val="22"/>
          <w:szCs w:val="22"/>
          <w:u w:val="single"/>
          <w:shd w:val="clear" w:color="auto" w:fill="FFFFFF"/>
          <w:vertAlign w:val="superscript"/>
        </w:rPr>
        <w:t>o</w:t>
      </w:r>
      <w:r w:rsidRPr="00064B7F">
        <w:rPr>
          <w:rFonts w:ascii="Garamond" w:hAnsi="Garamond" w:cs="Arial"/>
          <w:color w:val="000000"/>
          <w:sz w:val="22"/>
          <w:szCs w:val="22"/>
          <w:shd w:val="clear" w:color="auto" w:fill="FFFFFF"/>
        </w:rPr>
        <w:t>  As</w:t>
      </w:r>
      <w:proofErr w:type="gramEnd"/>
      <w:r w:rsidRPr="00064B7F">
        <w:rPr>
          <w:rFonts w:ascii="Garamond" w:hAnsi="Garamond" w:cs="Arial"/>
          <w:color w:val="000000"/>
          <w:sz w:val="22"/>
          <w:szCs w:val="22"/>
          <w:shd w:val="clear" w:color="auto" w:fill="FFFFFF"/>
        </w:rPr>
        <w:t xml:space="preserve"> obras e os serviços somente poderão ser licitados quando:</w:t>
      </w:r>
    </w:p>
    <w:p w:rsidR="00DA2379" w:rsidRPr="00B00268" w:rsidRDefault="00064B7F" w:rsidP="00145A99">
      <w:pPr>
        <w:pStyle w:val="PargrafodaLista"/>
        <w:widowControl w:val="0"/>
        <w:spacing w:line="360" w:lineRule="auto"/>
        <w:ind w:left="1418"/>
        <w:jc w:val="both"/>
        <w:rPr>
          <w:rFonts w:ascii="Garamond" w:hAnsi="Garamond" w:cs="Arial"/>
          <w:b/>
          <w:color w:val="000000"/>
          <w:sz w:val="22"/>
          <w:szCs w:val="22"/>
          <w:shd w:val="clear" w:color="auto" w:fill="FFFFFF"/>
        </w:rPr>
      </w:pPr>
      <w:r w:rsidRPr="00B00268">
        <w:rPr>
          <w:rFonts w:ascii="Garamond" w:hAnsi="Garamond" w:cs="Arial"/>
          <w:b/>
          <w:color w:val="000000"/>
          <w:sz w:val="22"/>
          <w:szCs w:val="22"/>
          <w:shd w:val="clear" w:color="auto" w:fill="FFFFFF"/>
        </w:rPr>
        <w:lastRenderedPageBreak/>
        <w:t>II - </w:t>
      </w:r>
      <w:proofErr w:type="gramStart"/>
      <w:r w:rsidRPr="00B00268">
        <w:rPr>
          <w:rFonts w:ascii="Garamond" w:hAnsi="Garamond" w:cs="Arial"/>
          <w:b/>
          <w:color w:val="000000"/>
          <w:sz w:val="22"/>
          <w:szCs w:val="22"/>
          <w:shd w:val="clear" w:color="auto" w:fill="FFFFFF"/>
        </w:rPr>
        <w:t>existir</w:t>
      </w:r>
      <w:proofErr w:type="gramEnd"/>
      <w:r w:rsidRPr="00B00268">
        <w:rPr>
          <w:rFonts w:ascii="Garamond" w:hAnsi="Garamond" w:cs="Arial"/>
          <w:b/>
          <w:color w:val="000000"/>
          <w:sz w:val="22"/>
          <w:szCs w:val="22"/>
          <w:shd w:val="clear" w:color="auto" w:fill="FFFFFF"/>
        </w:rPr>
        <w:t xml:space="preserve"> orçamento detalhado em planilhas que expressem a composição de todos os seus custos unitários;</w:t>
      </w:r>
    </w:p>
    <w:p w:rsidR="00145A99" w:rsidRPr="00145A99" w:rsidRDefault="00145A99" w:rsidP="00145A99">
      <w:pPr>
        <w:pStyle w:val="PargrafodaLista"/>
        <w:widowControl w:val="0"/>
        <w:spacing w:line="360" w:lineRule="auto"/>
        <w:ind w:left="1418"/>
        <w:jc w:val="both"/>
        <w:rPr>
          <w:rFonts w:ascii="Garamond" w:hAnsi="Garamond" w:cs="Arial"/>
          <w:b/>
        </w:rPr>
      </w:pPr>
    </w:p>
    <w:p w:rsidR="00DA2379" w:rsidRPr="00CF24FA" w:rsidRDefault="00064B7F" w:rsidP="00145A9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 exigência deve ser observada em todos os procedimentos licitatórios a serem realizados na administração pública, inclusive nas dispensas e inexigibilidades. Isso porque </w:t>
      </w:r>
      <w:r w:rsidR="00CF24FA">
        <w:rPr>
          <w:rFonts w:ascii="Garamond" w:hAnsi="Garamond" w:cs="Arial"/>
        </w:rPr>
        <w:t>o orçamento estimado em planilhas permite ao gestor a verificação do preço proposto pela empresa contratada em relação àqueles prati</w:t>
      </w:r>
      <w:r w:rsidR="003E4FD9">
        <w:rPr>
          <w:rFonts w:ascii="Garamond" w:hAnsi="Garamond" w:cs="Arial"/>
        </w:rPr>
        <w:t>cados no mercado, a fim de que o</w:t>
      </w:r>
      <w:r w:rsidR="00CF24FA">
        <w:rPr>
          <w:rFonts w:ascii="Garamond" w:hAnsi="Garamond" w:cs="Arial"/>
        </w:rPr>
        <w:t xml:space="preserve"> município não contrate serviços superfaturados.</w:t>
      </w:r>
    </w:p>
    <w:p w:rsidR="00CF24FA" w:rsidRPr="00CF24FA" w:rsidRDefault="00CF24FA" w:rsidP="00145A99">
      <w:pPr>
        <w:pStyle w:val="PargrafodaLista"/>
        <w:widowControl w:val="0"/>
        <w:spacing w:line="360" w:lineRule="auto"/>
        <w:ind w:left="1418"/>
        <w:jc w:val="both"/>
        <w:rPr>
          <w:rFonts w:ascii="Garamond" w:hAnsi="Garamond" w:cs="Arial"/>
          <w:b/>
        </w:rPr>
      </w:pPr>
    </w:p>
    <w:p w:rsidR="00CF24FA" w:rsidRPr="00B00268" w:rsidRDefault="00CF24FA" w:rsidP="00145A9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Ora, é questão de interesse público. </w:t>
      </w:r>
      <w:r w:rsidRPr="00CF24FA">
        <w:rPr>
          <w:rFonts w:ascii="Garamond" w:hAnsi="Garamond" w:cs="Arial"/>
        </w:rPr>
        <w:t xml:space="preserve">A preservação do patrimônio público é dever de todos aqueles que o administrem ou o utilizem de alguma forma. </w:t>
      </w:r>
    </w:p>
    <w:p w:rsidR="00B00268" w:rsidRPr="00B00268" w:rsidRDefault="00B00268" w:rsidP="00145A99">
      <w:pPr>
        <w:pStyle w:val="PargrafodaLista"/>
        <w:spacing w:line="360" w:lineRule="auto"/>
        <w:rPr>
          <w:rFonts w:ascii="Garamond" w:hAnsi="Garamond" w:cs="Arial"/>
          <w:b/>
        </w:rPr>
      </w:pPr>
    </w:p>
    <w:p w:rsidR="00B00268" w:rsidRPr="00B00268" w:rsidRDefault="00B00268" w:rsidP="00145A9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Este é o entendimento do Tribunal de Contas de Minas Gerais, conforme a ementa da Representação n. 959.035, apreciada na sessão da Segunda Câmara do dia 01/12/2016:</w:t>
      </w:r>
    </w:p>
    <w:p w:rsidR="002F68E7" w:rsidRDefault="002F68E7" w:rsidP="00145A99">
      <w:pPr>
        <w:pStyle w:val="PargrafodaLista"/>
        <w:widowControl w:val="0"/>
        <w:spacing w:line="360" w:lineRule="auto"/>
        <w:ind w:left="1418"/>
        <w:jc w:val="both"/>
        <w:rPr>
          <w:rFonts w:ascii="Garamond" w:hAnsi="Garamond"/>
          <w:sz w:val="22"/>
          <w:szCs w:val="22"/>
        </w:rPr>
      </w:pPr>
    </w:p>
    <w:p w:rsidR="00B00268" w:rsidRPr="00145A99" w:rsidRDefault="00B00268" w:rsidP="00145A99">
      <w:pPr>
        <w:pStyle w:val="PargrafodaLista"/>
        <w:widowControl w:val="0"/>
        <w:spacing w:line="360" w:lineRule="auto"/>
        <w:ind w:left="1418"/>
        <w:jc w:val="both"/>
        <w:rPr>
          <w:rFonts w:ascii="Garamond" w:hAnsi="Garamond"/>
          <w:sz w:val="22"/>
          <w:szCs w:val="22"/>
        </w:rPr>
      </w:pPr>
      <w:r w:rsidRPr="00145A99">
        <w:rPr>
          <w:rFonts w:ascii="Garamond" w:hAnsi="Garamond"/>
          <w:sz w:val="22"/>
          <w:szCs w:val="22"/>
        </w:rPr>
        <w:t xml:space="preserve">REPRESENTAÇÃO. PREFEITURA MUNICIPAL. CONTRATAÇÃO DE ESCRITÓRIO DE ADVOCACIA POR INEXIGIBILIDADE DE LICITAÇÃO. AUSÊNCIA DE SINGULARIDADE DOS SERVIÇOS. AUSÊNCIA DO ORÇAMENTO EM PLANILHAS DOS CUSTOS DOS SERVIÇOS. AUSÊNCIA DE COMPROVAÇÃO DA EXISTÊNCIA DE CRÉDITOS ORÇAMENTÁRIOS. INADEQUAÇÃO DO DOCUMENTO DESTINADO A JUSTIFICAR A ESCOLHA DO FORNECEDOR. INADEQUAÇÃO DO DOCUMENTO INTITULADO JUSTIFICATIVA DE PREÇO. AUSÊNCIA DA PUBLICAÇÃO DO TERMO DE RATIFICAÇÃO. INADEQUAÇÃO DA JUSTIFICATIVA PARA PRORROGAÇÃO DO PRAZO DE VIGÊNCIA. DIVERGÊNCIA ENTRE O VALOR DA PROPOSTA E O VALOR DO CONTRATO. </w:t>
      </w:r>
      <w:r w:rsidRPr="00145A99">
        <w:rPr>
          <w:rFonts w:ascii="Garamond" w:hAnsi="Garamond"/>
          <w:sz w:val="22"/>
          <w:szCs w:val="22"/>
        </w:rPr>
        <w:lastRenderedPageBreak/>
        <w:t>IRREGULARIDADES. DANO AO ERÁRIO. MULTA. RESTITUIÇÃO. RECOMENDAÇÃO.</w:t>
      </w:r>
    </w:p>
    <w:p w:rsidR="00B00268" w:rsidRPr="00145A99" w:rsidRDefault="00B00268" w:rsidP="00145A99">
      <w:pPr>
        <w:pStyle w:val="PargrafodaLista"/>
        <w:widowControl w:val="0"/>
        <w:spacing w:line="360" w:lineRule="auto"/>
        <w:ind w:left="1418"/>
        <w:jc w:val="both"/>
        <w:rPr>
          <w:rFonts w:ascii="Garamond" w:hAnsi="Garamond"/>
          <w:sz w:val="22"/>
          <w:szCs w:val="22"/>
        </w:rPr>
      </w:pPr>
      <w:r w:rsidRPr="00145A99">
        <w:rPr>
          <w:rFonts w:ascii="Garamond" w:hAnsi="Garamond"/>
          <w:sz w:val="22"/>
          <w:szCs w:val="22"/>
        </w:rPr>
        <w:t xml:space="preserve">1. É necessária a existência do binômio serviço singular e notória especialização para possibilitar a adequação da contratação por inexigibilidade de licitação, nos termos do inciso II do art. 25 da Lei Nacional n. 8.666/1993. </w:t>
      </w:r>
    </w:p>
    <w:p w:rsidR="00B00268" w:rsidRPr="00145A99" w:rsidRDefault="00B00268" w:rsidP="00145A99">
      <w:pPr>
        <w:pStyle w:val="PargrafodaLista"/>
        <w:widowControl w:val="0"/>
        <w:spacing w:line="360" w:lineRule="auto"/>
        <w:ind w:left="1418"/>
        <w:jc w:val="both"/>
        <w:rPr>
          <w:rFonts w:ascii="Garamond" w:hAnsi="Garamond"/>
          <w:sz w:val="22"/>
          <w:szCs w:val="22"/>
        </w:rPr>
      </w:pPr>
      <w:r w:rsidRPr="00145A99">
        <w:rPr>
          <w:rFonts w:ascii="Garamond" w:hAnsi="Garamond"/>
          <w:sz w:val="22"/>
          <w:szCs w:val="22"/>
        </w:rPr>
        <w:t xml:space="preserve">2. Serviços advocatícios corriqueiros, devem ser prestados pelo corpo jurídico do próprio ente, não sendo possível a contratação direta, conforme entendimento exarado na resposta à Consulta n. 735.385, Sessão Plenária do dia 08/08/2007. </w:t>
      </w:r>
    </w:p>
    <w:p w:rsidR="00B00268" w:rsidRPr="00145A99" w:rsidRDefault="00B00268" w:rsidP="00145A99">
      <w:pPr>
        <w:pStyle w:val="PargrafodaLista"/>
        <w:widowControl w:val="0"/>
        <w:spacing w:line="360" w:lineRule="auto"/>
        <w:ind w:left="1418"/>
        <w:jc w:val="both"/>
        <w:rPr>
          <w:rFonts w:ascii="Garamond" w:hAnsi="Garamond"/>
          <w:b/>
          <w:sz w:val="22"/>
          <w:szCs w:val="22"/>
          <w:u w:val="single"/>
        </w:rPr>
      </w:pPr>
      <w:r w:rsidRPr="00145A99">
        <w:rPr>
          <w:rFonts w:ascii="Garamond" w:hAnsi="Garamond"/>
          <w:b/>
          <w:sz w:val="22"/>
          <w:szCs w:val="22"/>
          <w:u w:val="single"/>
        </w:rPr>
        <w:t xml:space="preserve">3. A realização de pesquisa de preços de mercado, previamente à fase externa da licitação, é uma exigência legal para todos os processos licitatórios, bem como para os casos de dispensa e inexigibilidade de licitação. </w:t>
      </w:r>
    </w:p>
    <w:p w:rsidR="00B00268" w:rsidRPr="00145A99" w:rsidRDefault="00B00268" w:rsidP="00145A99">
      <w:pPr>
        <w:pStyle w:val="PargrafodaLista"/>
        <w:widowControl w:val="0"/>
        <w:spacing w:line="360" w:lineRule="auto"/>
        <w:ind w:left="1418"/>
        <w:jc w:val="both"/>
        <w:rPr>
          <w:rFonts w:ascii="Garamond" w:hAnsi="Garamond"/>
          <w:sz w:val="22"/>
          <w:szCs w:val="22"/>
        </w:rPr>
      </w:pPr>
      <w:r w:rsidRPr="00145A99">
        <w:rPr>
          <w:rFonts w:ascii="Garamond" w:hAnsi="Garamond"/>
          <w:b/>
          <w:sz w:val="22"/>
          <w:szCs w:val="22"/>
          <w:u w:val="single"/>
        </w:rPr>
        <w:t>4. Para se estimar os preços de um serviço a ser contratado, há que se levar em conta todo o período de vigência do contrato a ser firmado, considerando-se todas as prorrogações previstas para a contratação.</w:t>
      </w:r>
      <w:r w:rsidRPr="00145A99">
        <w:rPr>
          <w:rFonts w:ascii="Garamond" w:hAnsi="Garamond"/>
          <w:sz w:val="22"/>
          <w:szCs w:val="22"/>
        </w:rPr>
        <w:t xml:space="preserve"> </w:t>
      </w:r>
    </w:p>
    <w:p w:rsidR="00B00268" w:rsidRPr="00145A99" w:rsidRDefault="00B00268" w:rsidP="00145A99">
      <w:pPr>
        <w:pStyle w:val="PargrafodaLista"/>
        <w:widowControl w:val="0"/>
        <w:spacing w:line="360" w:lineRule="auto"/>
        <w:ind w:left="1418"/>
        <w:jc w:val="both"/>
        <w:rPr>
          <w:rFonts w:ascii="Garamond" w:hAnsi="Garamond"/>
          <w:sz w:val="22"/>
          <w:szCs w:val="22"/>
        </w:rPr>
      </w:pPr>
      <w:r w:rsidRPr="00145A99">
        <w:rPr>
          <w:rFonts w:ascii="Garamond" w:hAnsi="Garamond"/>
          <w:sz w:val="22"/>
          <w:szCs w:val="22"/>
        </w:rPr>
        <w:t xml:space="preserve">5. A adequação orçamentária envolve a previsão de recursos orçamentários para satisfação da despesa a ser gerada por meio da futura contratação, devendo, para tal, ser consideradas todas as despesas subordinadas a determinada rubrica orçamentária. </w:t>
      </w:r>
    </w:p>
    <w:p w:rsidR="00B00268" w:rsidRPr="00145A99" w:rsidRDefault="00B00268" w:rsidP="00145A99">
      <w:pPr>
        <w:pStyle w:val="PargrafodaLista"/>
        <w:widowControl w:val="0"/>
        <w:spacing w:line="360" w:lineRule="auto"/>
        <w:ind w:left="1418"/>
        <w:jc w:val="both"/>
        <w:rPr>
          <w:rFonts w:ascii="Garamond" w:hAnsi="Garamond"/>
          <w:sz w:val="22"/>
          <w:szCs w:val="22"/>
        </w:rPr>
      </w:pPr>
      <w:r w:rsidRPr="00145A99">
        <w:rPr>
          <w:rFonts w:ascii="Garamond" w:hAnsi="Garamond"/>
          <w:sz w:val="22"/>
          <w:szCs w:val="22"/>
        </w:rPr>
        <w:t xml:space="preserve">6. Configurada a situação inexigível, deve-se atentar para a razão da escolha do executante e justificativa do preço, nos termos dos incisos II e III do artigo 26 da Lei n. 8.666, de 1993, para, somente depois, autorizar-se o contrato por inexigibilidade de licitação. </w:t>
      </w:r>
    </w:p>
    <w:p w:rsidR="00B00268" w:rsidRPr="00145A99" w:rsidRDefault="00B00268" w:rsidP="00145A99">
      <w:pPr>
        <w:pStyle w:val="PargrafodaLista"/>
        <w:widowControl w:val="0"/>
        <w:spacing w:line="360" w:lineRule="auto"/>
        <w:ind w:left="1418"/>
        <w:jc w:val="both"/>
        <w:rPr>
          <w:rFonts w:ascii="Garamond" w:hAnsi="Garamond"/>
          <w:sz w:val="22"/>
          <w:szCs w:val="22"/>
        </w:rPr>
      </w:pPr>
      <w:r w:rsidRPr="00145A99">
        <w:rPr>
          <w:rFonts w:ascii="Garamond" w:hAnsi="Garamond"/>
          <w:sz w:val="22"/>
          <w:szCs w:val="22"/>
        </w:rPr>
        <w:t xml:space="preserve">7. As dispensas previstas nos §§ 2o e 4o do art. 17 e no inciso III e seguintes do art. 24, as situações de inexigibilidade referidas no art. 25, necessariamente justificadas, e o retardamento previsto no final do parágrafo único do art. 8o da Lei Federal n. 8.666/93 deverão ser comunicados, dentro de 3 (três) dias, à autoridade superior, para ratificação e publicação na imprensa oficial, no prazo de 5 (cinco) dias, como condição para a eficácia dos atos. (Redação dada pela Lei nº 11.107, de 2005). </w:t>
      </w:r>
    </w:p>
    <w:p w:rsidR="00B00268" w:rsidRPr="00145A99" w:rsidRDefault="00B00268" w:rsidP="00145A99">
      <w:pPr>
        <w:pStyle w:val="PargrafodaLista"/>
        <w:widowControl w:val="0"/>
        <w:spacing w:line="360" w:lineRule="auto"/>
        <w:ind w:left="1418"/>
        <w:jc w:val="both"/>
        <w:rPr>
          <w:rFonts w:ascii="Garamond" w:hAnsi="Garamond"/>
          <w:sz w:val="22"/>
          <w:szCs w:val="22"/>
        </w:rPr>
      </w:pPr>
      <w:r w:rsidRPr="00145A99">
        <w:rPr>
          <w:rFonts w:ascii="Garamond" w:hAnsi="Garamond"/>
          <w:sz w:val="22"/>
          <w:szCs w:val="22"/>
        </w:rPr>
        <w:lastRenderedPageBreak/>
        <w:t xml:space="preserve">8. Entende-se por “serviços contínuos” aqueles que, se interrompidos, podem comprometer a continuidade de atividades essenciais. </w:t>
      </w:r>
    </w:p>
    <w:p w:rsidR="00B00268" w:rsidRPr="00145A99" w:rsidRDefault="00B00268" w:rsidP="00145A99">
      <w:pPr>
        <w:pStyle w:val="PargrafodaLista"/>
        <w:widowControl w:val="0"/>
        <w:spacing w:line="360" w:lineRule="auto"/>
        <w:ind w:left="1418"/>
        <w:jc w:val="both"/>
        <w:rPr>
          <w:rFonts w:ascii="Garamond" w:hAnsi="Garamond"/>
          <w:sz w:val="22"/>
          <w:szCs w:val="22"/>
        </w:rPr>
      </w:pPr>
      <w:r w:rsidRPr="00145A99">
        <w:rPr>
          <w:rFonts w:ascii="Garamond" w:hAnsi="Garamond"/>
          <w:sz w:val="22"/>
          <w:szCs w:val="22"/>
        </w:rPr>
        <w:t xml:space="preserve">9. Conforme dispõe a Súmula n. 46 deste Tribunal, a eficácia de contratos, convênios e acordos e seus aditamentos celebrados pelos órgãos e entidades públicas, estaduais e municipais, qualquer que seja o seu valor, dependerá da publicação de seu resumo no Órgão Oficial do Estado ou no Diário Oficial local, a qual deverá ser providenciada pela Administração até o quinto dia útil do mês seguinte ao da sua assinatura, para ocorrer no prazo de 20 dias daquela data. </w:t>
      </w:r>
    </w:p>
    <w:p w:rsidR="00B00268" w:rsidRPr="005E01D7" w:rsidRDefault="00B00268" w:rsidP="00145A99">
      <w:pPr>
        <w:pStyle w:val="PargrafodaLista"/>
        <w:widowControl w:val="0"/>
        <w:spacing w:line="360" w:lineRule="auto"/>
        <w:ind w:left="1418"/>
        <w:jc w:val="both"/>
        <w:rPr>
          <w:rFonts w:ascii="Garamond" w:hAnsi="Garamond" w:cs="Arial"/>
          <w:b/>
          <w:sz w:val="20"/>
          <w:szCs w:val="20"/>
        </w:rPr>
      </w:pPr>
      <w:r w:rsidRPr="00145A99">
        <w:rPr>
          <w:rFonts w:ascii="Garamond" w:hAnsi="Garamond"/>
          <w:sz w:val="22"/>
          <w:szCs w:val="22"/>
        </w:rPr>
        <w:t>10. As minutas de editais, contratos, acordos, convênios ou ajustes devem ser precedidos de parecer jurídico, nos termos do art. 38, caput e parágrafo único, da Lei n. 8.666/93.</w:t>
      </w:r>
    </w:p>
    <w:p w:rsidR="00CF24FA" w:rsidRPr="00CF24FA" w:rsidRDefault="00CF24FA" w:rsidP="00145A99">
      <w:pPr>
        <w:pStyle w:val="PargrafodaLista"/>
        <w:spacing w:line="360" w:lineRule="auto"/>
        <w:rPr>
          <w:rFonts w:ascii="Garamond" w:hAnsi="Garamond" w:cs="Arial"/>
          <w:b/>
        </w:rPr>
      </w:pPr>
    </w:p>
    <w:p w:rsidR="00CF24FA" w:rsidRDefault="00CF24FA" w:rsidP="00145A99">
      <w:pPr>
        <w:pStyle w:val="PargrafodaLista"/>
        <w:widowControl w:val="0"/>
        <w:numPr>
          <w:ilvl w:val="0"/>
          <w:numId w:val="14"/>
        </w:numPr>
        <w:spacing w:line="360" w:lineRule="auto"/>
        <w:ind w:left="142" w:firstLine="1276"/>
        <w:jc w:val="both"/>
        <w:rPr>
          <w:rFonts w:ascii="Garamond" w:hAnsi="Garamond" w:cs="Arial"/>
        </w:rPr>
      </w:pPr>
      <w:r w:rsidRPr="00B00268">
        <w:rPr>
          <w:rFonts w:ascii="Garamond" w:hAnsi="Garamond" w:cs="Arial"/>
        </w:rPr>
        <w:t xml:space="preserve">Pelo exposto, </w:t>
      </w:r>
      <w:r w:rsidRPr="00B00268">
        <w:rPr>
          <w:rFonts w:ascii="Garamond" w:hAnsi="Garamond" w:cs="Arial"/>
          <w:b/>
        </w:rPr>
        <w:t xml:space="preserve">entendo que a ausência de orçamento detalhado em </w:t>
      </w:r>
      <w:r w:rsidR="00B00268" w:rsidRPr="00B00268">
        <w:rPr>
          <w:rFonts w:ascii="Garamond" w:hAnsi="Garamond" w:cs="Arial"/>
          <w:b/>
        </w:rPr>
        <w:t>planilhas que expresse</w:t>
      </w:r>
      <w:r w:rsidRPr="00B00268">
        <w:rPr>
          <w:rFonts w:ascii="Garamond" w:hAnsi="Garamond" w:cs="Arial"/>
          <w:b/>
        </w:rPr>
        <w:t xml:space="preserve"> custos unitários</w:t>
      </w:r>
      <w:r w:rsidR="00B00268" w:rsidRPr="00B00268">
        <w:rPr>
          <w:rFonts w:ascii="Garamond" w:hAnsi="Garamond" w:cs="Arial"/>
          <w:b/>
        </w:rPr>
        <w:t xml:space="preserve"> do objeto a ser contratado</w:t>
      </w:r>
      <w:r w:rsidR="00FE3ECF" w:rsidRPr="00B00268">
        <w:rPr>
          <w:rFonts w:ascii="Garamond" w:hAnsi="Garamond" w:cs="Arial"/>
          <w:b/>
        </w:rPr>
        <w:t xml:space="preserve"> nos processos de Inexigibilidade </w:t>
      </w:r>
      <w:r w:rsidR="00145A99" w:rsidRPr="006E40D8">
        <w:rPr>
          <w:rFonts w:ascii="Garamond" w:hAnsi="Garamond" w:cs="Arial"/>
          <w:b/>
        </w:rPr>
        <w:t>n. 006/2013, n. 001/2014, n. 012/2014, n. 003/2017 e n. 008/2017</w:t>
      </w:r>
      <w:r w:rsidR="00FE3ECF" w:rsidRPr="00B00268">
        <w:rPr>
          <w:rFonts w:ascii="Garamond" w:hAnsi="Garamond" w:cs="Arial"/>
          <w:b/>
        </w:rPr>
        <w:t xml:space="preserve"> do município de </w:t>
      </w:r>
      <w:proofErr w:type="spellStart"/>
      <w:r w:rsidR="00145A99">
        <w:rPr>
          <w:rFonts w:ascii="Garamond" w:hAnsi="Garamond" w:cs="Arial"/>
          <w:b/>
        </w:rPr>
        <w:t>Brazópolis</w:t>
      </w:r>
      <w:proofErr w:type="spellEnd"/>
      <w:r w:rsidRPr="00B00268">
        <w:rPr>
          <w:rFonts w:ascii="Garamond" w:hAnsi="Garamond" w:cs="Arial"/>
          <w:b/>
        </w:rPr>
        <w:t xml:space="preserve"> é irregular</w:t>
      </w:r>
      <w:r w:rsidRPr="00B00268">
        <w:rPr>
          <w:rFonts w:ascii="Garamond" w:hAnsi="Garamond" w:cs="Arial"/>
        </w:rPr>
        <w:t>, em descumprimento ao artigo 7º, §2º, II da Lei Federal n. 8.666/1993.</w:t>
      </w:r>
    </w:p>
    <w:p w:rsidR="00187DCE" w:rsidRDefault="00187DCE" w:rsidP="00187DCE">
      <w:pPr>
        <w:pStyle w:val="PargrafodaLista"/>
        <w:widowControl w:val="0"/>
        <w:spacing w:line="360" w:lineRule="auto"/>
        <w:ind w:left="1418"/>
        <w:jc w:val="both"/>
        <w:rPr>
          <w:rFonts w:ascii="Garamond" w:hAnsi="Garamond" w:cs="Arial"/>
        </w:rPr>
      </w:pPr>
    </w:p>
    <w:p w:rsidR="00187DCE" w:rsidRPr="00CF24FA" w:rsidRDefault="00187DCE" w:rsidP="00187DCE">
      <w:pPr>
        <w:pStyle w:val="PargrafodaLista"/>
        <w:widowControl w:val="0"/>
        <w:spacing w:line="360" w:lineRule="auto"/>
        <w:ind w:left="1418"/>
        <w:jc w:val="both"/>
        <w:rPr>
          <w:rFonts w:ascii="Garamond" w:hAnsi="Garamond" w:cs="Arial"/>
          <w:b/>
        </w:rPr>
      </w:pPr>
      <w:r>
        <w:rPr>
          <w:rFonts w:ascii="Garamond" w:hAnsi="Garamond" w:cs="Arial"/>
          <w:b/>
        </w:rPr>
        <w:t>IV.3) Ausência de demonstração da razão da escolha da empresa e da justificativa do preço – Descumprimento ao artigo 26, parágrafo único, incisos II e III da Lei Federal n. 8.666/1993</w:t>
      </w:r>
    </w:p>
    <w:p w:rsidR="00187DCE" w:rsidRPr="00CF24FA" w:rsidRDefault="00187DCE" w:rsidP="00187DCE">
      <w:pPr>
        <w:pStyle w:val="PargrafodaLista"/>
        <w:spacing w:line="360" w:lineRule="auto"/>
        <w:rPr>
          <w:rFonts w:ascii="Garamond" w:hAnsi="Garamond" w:cs="Arial"/>
          <w:b/>
        </w:rPr>
      </w:pPr>
    </w:p>
    <w:p w:rsidR="00187DCE" w:rsidRPr="00187DCE" w:rsidRDefault="00187DCE" w:rsidP="00187DC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Já o parágrafo único do artigo 26 da Lei Federal n. 8.666/1993 dispõe o seguinte:</w:t>
      </w:r>
    </w:p>
    <w:p w:rsidR="00187DCE" w:rsidRPr="00686276" w:rsidRDefault="00187DCE" w:rsidP="00187DCE">
      <w:pPr>
        <w:pStyle w:val="PargrafodaLista"/>
        <w:widowControl w:val="0"/>
        <w:spacing w:line="360" w:lineRule="auto"/>
        <w:ind w:left="1418"/>
        <w:jc w:val="both"/>
        <w:rPr>
          <w:rFonts w:ascii="Garamond" w:hAnsi="Garamond" w:cs="Arial"/>
          <w:b/>
        </w:rPr>
      </w:pPr>
    </w:p>
    <w:p w:rsidR="00187DCE" w:rsidRPr="00592FA9" w:rsidRDefault="00187DCE" w:rsidP="00187DCE">
      <w:pPr>
        <w:pStyle w:val="PargrafodaLista"/>
        <w:widowControl w:val="0"/>
        <w:spacing w:before="240" w:line="360" w:lineRule="auto"/>
        <w:ind w:left="1418"/>
        <w:jc w:val="both"/>
        <w:rPr>
          <w:rFonts w:ascii="Garamond" w:hAnsi="Garamond" w:cs="Arial"/>
          <w:color w:val="000000"/>
          <w:sz w:val="22"/>
          <w:szCs w:val="22"/>
          <w:shd w:val="clear" w:color="auto" w:fill="FFFFFF"/>
        </w:rPr>
      </w:pPr>
      <w:r w:rsidRPr="00592FA9">
        <w:rPr>
          <w:rFonts w:ascii="Garamond" w:hAnsi="Garamond" w:cs="Arial"/>
          <w:color w:val="000000"/>
          <w:sz w:val="22"/>
          <w:szCs w:val="22"/>
          <w:shd w:val="clear" w:color="auto" w:fill="FFFFFF"/>
        </w:rPr>
        <w:t>Art. 26. (...)</w:t>
      </w:r>
    </w:p>
    <w:p w:rsidR="00187DCE" w:rsidRPr="00592FA9" w:rsidRDefault="00187DCE" w:rsidP="00187DCE">
      <w:pPr>
        <w:pStyle w:val="NormalWeb"/>
        <w:spacing w:before="0" w:beforeAutospacing="0" w:after="0" w:afterAutospacing="0" w:line="360" w:lineRule="auto"/>
        <w:ind w:left="1418"/>
        <w:jc w:val="both"/>
        <w:rPr>
          <w:rFonts w:ascii="Garamond" w:hAnsi="Garamond"/>
          <w:color w:val="000000"/>
          <w:sz w:val="22"/>
          <w:szCs w:val="22"/>
        </w:rPr>
      </w:pPr>
      <w:r w:rsidRPr="00592FA9">
        <w:rPr>
          <w:rFonts w:ascii="Garamond" w:hAnsi="Garamond" w:cs="Arial"/>
          <w:color w:val="000000"/>
          <w:sz w:val="22"/>
          <w:szCs w:val="22"/>
        </w:rPr>
        <w:t>Parágrafo único.  O processo de dispensa, de inexigibilidade ou de retardamento, previsto neste artigo, será instruído, no que couber, com os seguintes elementos:</w:t>
      </w:r>
    </w:p>
    <w:p w:rsidR="00187DCE" w:rsidRPr="00592FA9" w:rsidRDefault="00187DCE" w:rsidP="00187DCE">
      <w:pPr>
        <w:pStyle w:val="NormalWeb"/>
        <w:spacing w:before="0" w:beforeAutospacing="0" w:after="0" w:afterAutospacing="0" w:line="360" w:lineRule="auto"/>
        <w:ind w:left="1418"/>
        <w:jc w:val="both"/>
        <w:rPr>
          <w:rFonts w:ascii="Garamond" w:hAnsi="Garamond"/>
          <w:color w:val="000000"/>
          <w:sz w:val="22"/>
          <w:szCs w:val="22"/>
        </w:rPr>
      </w:pPr>
      <w:r w:rsidRPr="00592FA9">
        <w:rPr>
          <w:rFonts w:ascii="Garamond" w:hAnsi="Garamond" w:cs="Arial"/>
          <w:color w:val="000000"/>
          <w:spacing w:val="-1"/>
          <w:sz w:val="22"/>
          <w:szCs w:val="22"/>
        </w:rPr>
        <w:lastRenderedPageBreak/>
        <w:t>I -  </w:t>
      </w:r>
      <w:r w:rsidRPr="00592FA9">
        <w:rPr>
          <w:rFonts w:ascii="Garamond" w:hAnsi="Garamond" w:cs="Arial"/>
          <w:color w:val="000000"/>
          <w:sz w:val="22"/>
          <w:szCs w:val="22"/>
        </w:rPr>
        <w:t>caracterização da situação emergencial, calamitosa ou de grave e iminente risco à segurança pública que just</w:t>
      </w:r>
      <w:r>
        <w:rPr>
          <w:rFonts w:ascii="Garamond" w:hAnsi="Garamond" w:cs="Arial"/>
          <w:color w:val="000000"/>
          <w:sz w:val="22"/>
          <w:szCs w:val="22"/>
        </w:rPr>
        <w:t xml:space="preserve">ifique a dispensa, quando for o </w:t>
      </w:r>
      <w:r w:rsidRPr="00592FA9">
        <w:rPr>
          <w:rFonts w:ascii="Garamond" w:hAnsi="Garamond" w:cs="Arial"/>
          <w:color w:val="000000"/>
          <w:sz w:val="22"/>
          <w:szCs w:val="22"/>
        </w:rPr>
        <w:t>caso</w:t>
      </w:r>
      <w:r>
        <w:rPr>
          <w:rFonts w:ascii="Garamond" w:hAnsi="Garamond" w:cs="Arial"/>
          <w:color w:val="000000"/>
          <w:sz w:val="22"/>
          <w:szCs w:val="22"/>
        </w:rPr>
        <w:t>;</w:t>
      </w:r>
    </w:p>
    <w:p w:rsidR="00187DCE" w:rsidRPr="00C05E98" w:rsidRDefault="00187DCE" w:rsidP="00187DCE">
      <w:pPr>
        <w:pStyle w:val="NormalWeb"/>
        <w:spacing w:before="0" w:beforeAutospacing="0" w:after="0" w:afterAutospacing="0" w:line="360" w:lineRule="auto"/>
        <w:ind w:left="1418"/>
        <w:jc w:val="both"/>
        <w:rPr>
          <w:rFonts w:ascii="Garamond" w:hAnsi="Garamond"/>
          <w:b/>
          <w:color w:val="000000"/>
          <w:sz w:val="22"/>
          <w:szCs w:val="22"/>
        </w:rPr>
      </w:pPr>
      <w:r w:rsidRPr="00C05E98">
        <w:rPr>
          <w:rFonts w:ascii="Garamond" w:hAnsi="Garamond" w:cs="Arial"/>
          <w:b/>
          <w:color w:val="000000"/>
          <w:sz w:val="22"/>
          <w:szCs w:val="22"/>
        </w:rPr>
        <w:t>II - </w:t>
      </w:r>
      <w:proofErr w:type="gramStart"/>
      <w:r w:rsidRPr="00C05E98">
        <w:rPr>
          <w:rFonts w:ascii="Garamond" w:hAnsi="Garamond" w:cs="Arial"/>
          <w:b/>
          <w:color w:val="000000"/>
          <w:sz w:val="22"/>
          <w:szCs w:val="22"/>
        </w:rPr>
        <w:t>razão</w:t>
      </w:r>
      <w:proofErr w:type="gramEnd"/>
      <w:r w:rsidRPr="00C05E98">
        <w:rPr>
          <w:rFonts w:ascii="Garamond" w:hAnsi="Garamond" w:cs="Arial"/>
          <w:b/>
          <w:color w:val="000000"/>
          <w:sz w:val="22"/>
          <w:szCs w:val="22"/>
        </w:rPr>
        <w:t xml:space="preserve"> da escolha do fornecedor ou executante;</w:t>
      </w:r>
    </w:p>
    <w:p w:rsidR="00187DCE" w:rsidRPr="00C05E98" w:rsidRDefault="00187DCE" w:rsidP="00187DCE">
      <w:pPr>
        <w:pStyle w:val="NormalWeb"/>
        <w:spacing w:before="0" w:beforeAutospacing="0" w:after="0" w:afterAutospacing="0" w:line="360" w:lineRule="auto"/>
        <w:ind w:left="1418"/>
        <w:jc w:val="both"/>
        <w:rPr>
          <w:rFonts w:ascii="Garamond" w:hAnsi="Garamond"/>
          <w:b/>
          <w:color w:val="000000"/>
          <w:sz w:val="22"/>
          <w:szCs w:val="22"/>
        </w:rPr>
      </w:pPr>
      <w:r w:rsidRPr="00C05E98">
        <w:rPr>
          <w:rFonts w:ascii="Garamond" w:hAnsi="Garamond" w:cs="Arial"/>
          <w:b/>
          <w:color w:val="000000"/>
          <w:sz w:val="22"/>
          <w:szCs w:val="22"/>
        </w:rPr>
        <w:t>III - justificativa do preço.</w:t>
      </w:r>
    </w:p>
    <w:p w:rsidR="00187DCE" w:rsidRPr="00592FA9" w:rsidRDefault="00187DCE" w:rsidP="00187DCE">
      <w:pPr>
        <w:pStyle w:val="NormalWeb"/>
        <w:spacing w:before="0" w:beforeAutospacing="0" w:after="0" w:afterAutospacing="0" w:line="360" w:lineRule="auto"/>
        <w:ind w:left="1418"/>
        <w:jc w:val="both"/>
        <w:rPr>
          <w:rFonts w:ascii="Garamond" w:hAnsi="Garamond"/>
          <w:color w:val="000000"/>
          <w:sz w:val="22"/>
          <w:szCs w:val="22"/>
        </w:rPr>
      </w:pPr>
      <w:r w:rsidRPr="00592FA9">
        <w:rPr>
          <w:rFonts w:ascii="Garamond" w:hAnsi="Garamond" w:cs="Arial"/>
          <w:color w:val="000000"/>
          <w:sz w:val="22"/>
          <w:szCs w:val="22"/>
        </w:rPr>
        <w:t>IV - </w:t>
      </w:r>
      <w:proofErr w:type="gramStart"/>
      <w:r w:rsidRPr="00592FA9">
        <w:rPr>
          <w:rFonts w:ascii="Garamond" w:hAnsi="Garamond" w:cs="Arial"/>
          <w:color w:val="000000"/>
          <w:sz w:val="22"/>
          <w:szCs w:val="22"/>
        </w:rPr>
        <w:t>documento</w:t>
      </w:r>
      <w:proofErr w:type="gramEnd"/>
      <w:r w:rsidRPr="00592FA9">
        <w:rPr>
          <w:rFonts w:ascii="Garamond" w:hAnsi="Garamond" w:cs="Arial"/>
          <w:color w:val="000000"/>
          <w:sz w:val="22"/>
          <w:szCs w:val="22"/>
        </w:rPr>
        <w:t xml:space="preserve"> de aprovação dos projetos de pesquisa aos quais os ben</w:t>
      </w:r>
      <w:r>
        <w:rPr>
          <w:rFonts w:ascii="Garamond" w:hAnsi="Garamond" w:cs="Arial"/>
          <w:color w:val="000000"/>
          <w:sz w:val="22"/>
          <w:szCs w:val="22"/>
        </w:rPr>
        <w:t>s serão alocados.</w:t>
      </w:r>
      <w:r w:rsidRPr="00592FA9">
        <w:rPr>
          <w:rFonts w:ascii="Garamond" w:hAnsi="Garamond"/>
          <w:color w:val="000000"/>
          <w:sz w:val="22"/>
          <w:szCs w:val="22"/>
        </w:rPr>
        <w:t xml:space="preserve"> </w:t>
      </w:r>
    </w:p>
    <w:p w:rsidR="00187DCE" w:rsidRPr="00592FA9" w:rsidRDefault="00187DCE" w:rsidP="00187DCE">
      <w:pPr>
        <w:pStyle w:val="PargrafodaLista"/>
        <w:widowControl w:val="0"/>
        <w:spacing w:line="360" w:lineRule="auto"/>
        <w:ind w:left="1418"/>
        <w:jc w:val="both"/>
        <w:rPr>
          <w:rFonts w:ascii="Garamond" w:hAnsi="Garamond" w:cs="Arial"/>
          <w:b/>
        </w:rPr>
      </w:pPr>
    </w:p>
    <w:p w:rsidR="00187DCE" w:rsidRDefault="008B6014" w:rsidP="00187DCE">
      <w:pPr>
        <w:pStyle w:val="PargrafodaLista"/>
        <w:widowControl w:val="0"/>
        <w:numPr>
          <w:ilvl w:val="0"/>
          <w:numId w:val="14"/>
        </w:numPr>
        <w:spacing w:line="360" w:lineRule="auto"/>
        <w:ind w:left="142" w:firstLine="1276"/>
        <w:jc w:val="both"/>
        <w:rPr>
          <w:rFonts w:ascii="Garamond" w:hAnsi="Garamond" w:cs="Arial"/>
        </w:rPr>
      </w:pPr>
      <w:r>
        <w:rPr>
          <w:rFonts w:ascii="Garamond" w:hAnsi="Garamond" w:cs="Arial"/>
        </w:rPr>
        <w:t xml:space="preserve">Nos processos de Inexigibilidade </w:t>
      </w:r>
      <w:r w:rsidRPr="00186F02">
        <w:rPr>
          <w:rFonts w:ascii="Garamond" w:hAnsi="Garamond" w:cs="Arial"/>
        </w:rPr>
        <w:t xml:space="preserve">n. </w:t>
      </w:r>
      <w:r w:rsidRPr="003B014C">
        <w:rPr>
          <w:rFonts w:ascii="Garamond" w:hAnsi="Garamond" w:cs="Arial"/>
        </w:rPr>
        <w:t>006/2013</w:t>
      </w:r>
      <w:r w:rsidR="00E549C3">
        <w:rPr>
          <w:rFonts w:ascii="Garamond" w:hAnsi="Garamond" w:cs="Arial"/>
        </w:rPr>
        <w:t xml:space="preserve">, </w:t>
      </w:r>
      <w:r>
        <w:rPr>
          <w:rFonts w:ascii="Garamond" w:hAnsi="Garamond" w:cs="Arial"/>
        </w:rPr>
        <w:t>n. 001/2014</w:t>
      </w:r>
      <w:r w:rsidR="00E549C3">
        <w:rPr>
          <w:rFonts w:ascii="Garamond" w:hAnsi="Garamond" w:cs="Arial"/>
        </w:rPr>
        <w:t xml:space="preserve"> e 008/2017</w:t>
      </w:r>
      <w:r w:rsidR="00187DCE" w:rsidRPr="00403E0C">
        <w:rPr>
          <w:rFonts w:ascii="Garamond" w:hAnsi="Garamond" w:cs="Arial"/>
        </w:rPr>
        <w:t xml:space="preserve">, os responsáveis </w:t>
      </w:r>
      <w:r>
        <w:rPr>
          <w:rFonts w:ascii="Garamond" w:hAnsi="Garamond" w:cs="Arial"/>
        </w:rPr>
        <w:t xml:space="preserve">não </w:t>
      </w:r>
      <w:r w:rsidR="00187DCE" w:rsidRPr="00403E0C">
        <w:rPr>
          <w:rFonts w:ascii="Garamond" w:hAnsi="Garamond" w:cs="Arial"/>
        </w:rPr>
        <w:t xml:space="preserve">observaram </w:t>
      </w:r>
      <w:r w:rsidR="00187DCE">
        <w:rPr>
          <w:rFonts w:ascii="Garamond" w:hAnsi="Garamond" w:cs="Arial"/>
        </w:rPr>
        <w:t>as</w:t>
      </w:r>
      <w:r w:rsidR="00187DCE" w:rsidRPr="00403E0C">
        <w:rPr>
          <w:rFonts w:ascii="Garamond" w:hAnsi="Garamond" w:cs="Arial"/>
        </w:rPr>
        <w:t xml:space="preserve"> disposições</w:t>
      </w:r>
      <w:r w:rsidR="001734AB">
        <w:rPr>
          <w:rFonts w:ascii="Garamond" w:hAnsi="Garamond" w:cs="Arial"/>
        </w:rPr>
        <w:t xml:space="preserve"> da Lei n. 8.666/1993</w:t>
      </w:r>
      <w:r w:rsidR="00187DCE" w:rsidRPr="00403E0C">
        <w:rPr>
          <w:rFonts w:ascii="Garamond" w:hAnsi="Garamond" w:cs="Arial"/>
        </w:rPr>
        <w:t>. Não verifiquei no</w:t>
      </w:r>
      <w:r w:rsidR="00187DCE">
        <w:rPr>
          <w:rFonts w:ascii="Garamond" w:hAnsi="Garamond" w:cs="Arial"/>
        </w:rPr>
        <w:t>s</w:t>
      </w:r>
      <w:r w:rsidR="00187DCE" w:rsidRPr="00403E0C">
        <w:rPr>
          <w:rFonts w:ascii="Garamond" w:hAnsi="Garamond" w:cs="Arial"/>
        </w:rPr>
        <w:t xml:space="preserve"> processo</w:t>
      </w:r>
      <w:r w:rsidR="00187DCE">
        <w:rPr>
          <w:rFonts w:ascii="Garamond" w:hAnsi="Garamond" w:cs="Arial"/>
        </w:rPr>
        <w:t>s</w:t>
      </w:r>
      <w:r w:rsidR="00187DCE" w:rsidRPr="00403E0C">
        <w:rPr>
          <w:rFonts w:ascii="Garamond" w:hAnsi="Garamond" w:cs="Arial"/>
        </w:rPr>
        <w:t xml:space="preserve"> nem a razão de escolha da empresa ADPM – Administração Pública para Municípios Ltda. nem a justificativa do preço contratado.</w:t>
      </w:r>
    </w:p>
    <w:p w:rsidR="00187DCE" w:rsidRDefault="00187DCE" w:rsidP="00187DCE">
      <w:pPr>
        <w:pStyle w:val="PargrafodaLista"/>
        <w:widowControl w:val="0"/>
        <w:spacing w:line="360" w:lineRule="auto"/>
        <w:ind w:left="1418"/>
        <w:jc w:val="both"/>
        <w:rPr>
          <w:rFonts w:ascii="Garamond" w:hAnsi="Garamond" w:cs="Arial"/>
        </w:rPr>
      </w:pPr>
    </w:p>
    <w:p w:rsidR="00187DCE" w:rsidRDefault="006736D8" w:rsidP="00187DCE">
      <w:pPr>
        <w:pStyle w:val="PargrafodaLista"/>
        <w:widowControl w:val="0"/>
        <w:numPr>
          <w:ilvl w:val="0"/>
          <w:numId w:val="14"/>
        </w:numPr>
        <w:spacing w:line="360" w:lineRule="auto"/>
        <w:ind w:left="142" w:firstLine="1276"/>
        <w:jc w:val="both"/>
        <w:rPr>
          <w:rFonts w:ascii="Garamond" w:hAnsi="Garamond" w:cs="Arial"/>
        </w:rPr>
      </w:pPr>
      <w:r>
        <w:rPr>
          <w:rFonts w:ascii="Garamond" w:hAnsi="Garamond" w:cs="Arial"/>
        </w:rPr>
        <w:t>Embora</w:t>
      </w:r>
      <w:r w:rsidR="00187DCE">
        <w:rPr>
          <w:rFonts w:ascii="Garamond" w:hAnsi="Garamond" w:cs="Arial"/>
        </w:rPr>
        <w:t xml:space="preserve"> na Inexigibilidade n. 006/2013 tenha sido anexado um documento denominado “Justificativa”, não constou ali fundamentação suficiente para caracterizar o cumprimento dos incisos II e III do parágrafo único do artigo 26 da Lei n. 8.666/1993.</w:t>
      </w:r>
    </w:p>
    <w:p w:rsidR="00187DCE" w:rsidRPr="00187DCE" w:rsidRDefault="00187DCE" w:rsidP="00187DCE">
      <w:pPr>
        <w:pStyle w:val="PargrafodaLista"/>
        <w:widowControl w:val="0"/>
        <w:spacing w:line="360" w:lineRule="auto"/>
        <w:ind w:left="0"/>
        <w:jc w:val="center"/>
        <w:rPr>
          <w:rFonts w:ascii="Garamond" w:hAnsi="Garamond" w:cs="Arial"/>
        </w:rPr>
      </w:pPr>
      <w:r>
        <w:rPr>
          <w:rFonts w:ascii="Garamond" w:hAnsi="Garamond" w:cs="Arial"/>
          <w:noProof/>
        </w:rPr>
        <w:drawing>
          <wp:inline distT="0" distB="0" distL="0" distR="0">
            <wp:extent cx="4634496" cy="3455581"/>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USTIFICATIVA.jpg"/>
                    <pic:cNvPicPr/>
                  </pic:nvPicPr>
                  <pic:blipFill>
                    <a:blip r:embed="rId11">
                      <a:extLst>
                        <a:ext uri="{28A0092B-C50C-407E-A947-70E740481C1C}">
                          <a14:useLocalDpi xmlns:a14="http://schemas.microsoft.com/office/drawing/2010/main" val="0"/>
                        </a:ext>
                      </a:extLst>
                    </a:blip>
                    <a:stretch>
                      <a:fillRect/>
                    </a:stretch>
                  </pic:blipFill>
                  <pic:spPr>
                    <a:xfrm>
                      <a:off x="0" y="0"/>
                      <a:ext cx="4687146" cy="3494838"/>
                    </a:xfrm>
                    <a:prstGeom prst="rect">
                      <a:avLst/>
                    </a:prstGeom>
                  </pic:spPr>
                </pic:pic>
              </a:graphicData>
            </a:graphic>
          </wp:inline>
        </w:drawing>
      </w:r>
    </w:p>
    <w:p w:rsidR="00187DCE" w:rsidRPr="00E549C3" w:rsidRDefault="00187DCE" w:rsidP="00E549C3">
      <w:pPr>
        <w:pStyle w:val="PargrafodaLista"/>
        <w:widowControl w:val="0"/>
        <w:numPr>
          <w:ilvl w:val="0"/>
          <w:numId w:val="14"/>
        </w:numPr>
        <w:spacing w:line="360" w:lineRule="auto"/>
        <w:ind w:left="142" w:firstLine="1276"/>
        <w:jc w:val="both"/>
        <w:rPr>
          <w:rFonts w:ascii="Garamond" w:hAnsi="Garamond" w:cs="Arial"/>
        </w:rPr>
      </w:pPr>
      <w:r w:rsidRPr="00403E0C">
        <w:rPr>
          <w:rFonts w:ascii="Garamond" w:hAnsi="Garamond" w:cs="Arial"/>
        </w:rPr>
        <w:lastRenderedPageBreak/>
        <w:t xml:space="preserve">Ou seja, nenhuma justificativa foi apresentada. </w:t>
      </w:r>
    </w:p>
    <w:p w:rsidR="00187DCE" w:rsidRPr="0006111A" w:rsidRDefault="00187DCE" w:rsidP="00187DCE">
      <w:pPr>
        <w:pStyle w:val="PargrafodaLista"/>
        <w:spacing w:line="360" w:lineRule="auto"/>
        <w:rPr>
          <w:rFonts w:ascii="Garamond" w:hAnsi="Garamond" w:cs="Arial"/>
          <w:b/>
        </w:rPr>
      </w:pPr>
    </w:p>
    <w:p w:rsidR="00187DCE" w:rsidRPr="0006111A" w:rsidRDefault="00187DCE" w:rsidP="00187DC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Sobre o preço também nada foi dito.</w:t>
      </w:r>
    </w:p>
    <w:p w:rsidR="00187DCE" w:rsidRPr="00E549C3" w:rsidRDefault="00187DCE" w:rsidP="00E549C3">
      <w:pPr>
        <w:spacing w:line="360" w:lineRule="auto"/>
        <w:rPr>
          <w:rFonts w:ascii="Garamond" w:hAnsi="Garamond" w:cs="Arial"/>
          <w:b/>
        </w:rPr>
      </w:pPr>
    </w:p>
    <w:p w:rsidR="00187DCE" w:rsidRPr="00403E0C" w:rsidRDefault="00187DCE" w:rsidP="00187DCE">
      <w:pPr>
        <w:pStyle w:val="PargrafodaLista"/>
        <w:widowControl w:val="0"/>
        <w:numPr>
          <w:ilvl w:val="0"/>
          <w:numId w:val="14"/>
        </w:numPr>
        <w:spacing w:line="360" w:lineRule="auto"/>
        <w:ind w:left="142" w:firstLine="1276"/>
        <w:jc w:val="both"/>
        <w:rPr>
          <w:rFonts w:ascii="Garamond" w:hAnsi="Garamond" w:cs="Arial"/>
        </w:rPr>
      </w:pPr>
      <w:r w:rsidRPr="00403E0C">
        <w:rPr>
          <w:rFonts w:ascii="Garamond" w:hAnsi="Garamond" w:cs="Arial"/>
        </w:rPr>
        <w:t xml:space="preserve">Pelo exposto, houve descumprimento às disposições dos incisos II e III do parágrafo único do artigo 26 da Lei Federal n. 8.666/1993 na realização dos processos de </w:t>
      </w:r>
      <w:r w:rsidR="00E549C3">
        <w:rPr>
          <w:rFonts w:ascii="Garamond" w:hAnsi="Garamond" w:cs="Arial"/>
        </w:rPr>
        <w:t xml:space="preserve">Inexigibilidade </w:t>
      </w:r>
      <w:r w:rsidR="00E549C3" w:rsidRPr="00186F02">
        <w:rPr>
          <w:rFonts w:ascii="Garamond" w:hAnsi="Garamond" w:cs="Arial"/>
        </w:rPr>
        <w:t xml:space="preserve">n. </w:t>
      </w:r>
      <w:r w:rsidR="00E549C3" w:rsidRPr="003B014C">
        <w:rPr>
          <w:rFonts w:ascii="Garamond" w:hAnsi="Garamond" w:cs="Arial"/>
        </w:rPr>
        <w:t>006/2013</w:t>
      </w:r>
      <w:r w:rsidR="00E549C3">
        <w:rPr>
          <w:rFonts w:ascii="Garamond" w:hAnsi="Garamond" w:cs="Arial"/>
        </w:rPr>
        <w:t>, n. 001/2014 e 008/2017</w:t>
      </w:r>
      <w:r w:rsidRPr="00403E0C">
        <w:rPr>
          <w:rFonts w:ascii="Garamond" w:hAnsi="Garamond" w:cs="Arial"/>
        </w:rPr>
        <w:t xml:space="preserve"> do município de </w:t>
      </w:r>
      <w:proofErr w:type="spellStart"/>
      <w:r w:rsidR="00E549C3">
        <w:rPr>
          <w:rFonts w:ascii="Garamond" w:hAnsi="Garamond" w:cs="Arial"/>
        </w:rPr>
        <w:t>Brazópolis</w:t>
      </w:r>
      <w:proofErr w:type="spellEnd"/>
      <w:r w:rsidRPr="00403E0C">
        <w:rPr>
          <w:rFonts w:ascii="Garamond" w:hAnsi="Garamond" w:cs="Arial"/>
        </w:rPr>
        <w:t>.</w:t>
      </w:r>
    </w:p>
    <w:p w:rsidR="00187DCE" w:rsidRDefault="00187DCE" w:rsidP="00187DCE">
      <w:pPr>
        <w:pStyle w:val="PargrafodaLista"/>
        <w:widowControl w:val="0"/>
        <w:spacing w:line="360" w:lineRule="auto"/>
        <w:ind w:left="1418"/>
        <w:jc w:val="both"/>
        <w:rPr>
          <w:rFonts w:ascii="Garamond" w:hAnsi="Garamond" w:cs="Arial"/>
        </w:rPr>
      </w:pPr>
    </w:p>
    <w:p w:rsidR="00750EBE" w:rsidRDefault="008E045B" w:rsidP="00147CAF">
      <w:pPr>
        <w:pStyle w:val="PargrafodaLista"/>
        <w:widowControl w:val="0"/>
        <w:spacing w:line="360" w:lineRule="auto"/>
        <w:ind w:left="1418"/>
        <w:jc w:val="both"/>
        <w:rPr>
          <w:rFonts w:ascii="Garamond" w:hAnsi="Garamond" w:cs="Arial"/>
          <w:b/>
        </w:rPr>
      </w:pPr>
      <w:r>
        <w:rPr>
          <w:rFonts w:ascii="Garamond" w:hAnsi="Garamond" w:cs="Arial"/>
          <w:b/>
        </w:rPr>
        <w:t>I</w:t>
      </w:r>
      <w:r w:rsidR="00AC54D3">
        <w:rPr>
          <w:rFonts w:ascii="Garamond" w:hAnsi="Garamond" w:cs="Arial"/>
          <w:b/>
        </w:rPr>
        <w:t>V.</w:t>
      </w:r>
      <w:r w:rsidR="00187DCE">
        <w:rPr>
          <w:rFonts w:ascii="Garamond" w:hAnsi="Garamond" w:cs="Arial"/>
          <w:b/>
        </w:rPr>
        <w:t>4</w:t>
      </w:r>
      <w:r>
        <w:rPr>
          <w:rFonts w:ascii="Garamond" w:hAnsi="Garamond" w:cs="Arial"/>
          <w:b/>
        </w:rPr>
        <w:t xml:space="preserve">) </w:t>
      </w:r>
      <w:r w:rsidR="007E4893">
        <w:rPr>
          <w:rFonts w:ascii="Garamond" w:hAnsi="Garamond" w:cs="Arial"/>
          <w:b/>
        </w:rPr>
        <w:t>Fundamentação insuficiente nos pareceres jurídicos – Descumprimento ao artigo 38, inciso VI da Lei Federal n. 8.666/1993</w:t>
      </w:r>
    </w:p>
    <w:p w:rsidR="00750EBE" w:rsidRDefault="00750EBE" w:rsidP="00147CAF">
      <w:pPr>
        <w:pStyle w:val="PargrafodaLista"/>
        <w:widowControl w:val="0"/>
        <w:spacing w:line="360" w:lineRule="auto"/>
        <w:ind w:left="1418"/>
        <w:jc w:val="both"/>
        <w:rPr>
          <w:rFonts w:ascii="Garamond" w:hAnsi="Garamond" w:cs="Arial"/>
          <w:b/>
        </w:rPr>
      </w:pPr>
    </w:p>
    <w:p w:rsidR="007E4893" w:rsidRPr="00647109" w:rsidRDefault="007E4893" w:rsidP="00147CAF">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artigo 38, inciso VI e parágrafo único da Lei Federal n. 8.666/1993 dispõem o seguinte:</w:t>
      </w:r>
    </w:p>
    <w:p w:rsidR="007E4893" w:rsidRDefault="007E4893" w:rsidP="00147CAF">
      <w:pPr>
        <w:pStyle w:val="PargrafodaLista"/>
        <w:widowControl w:val="0"/>
        <w:spacing w:line="360" w:lineRule="auto"/>
        <w:ind w:left="1418"/>
        <w:jc w:val="both"/>
        <w:rPr>
          <w:rFonts w:ascii="Garamond" w:hAnsi="Garamond" w:cs="Arial"/>
        </w:rPr>
      </w:pPr>
    </w:p>
    <w:p w:rsidR="007E4893" w:rsidRPr="00647109" w:rsidRDefault="007E4893" w:rsidP="00383D36">
      <w:pPr>
        <w:pStyle w:val="PargrafodaLista"/>
        <w:widowControl w:val="0"/>
        <w:spacing w:line="360" w:lineRule="auto"/>
        <w:ind w:left="1418"/>
        <w:jc w:val="both"/>
        <w:rPr>
          <w:rFonts w:ascii="Garamond" w:hAnsi="Garamond" w:cs="Arial"/>
          <w:color w:val="000000"/>
          <w:sz w:val="22"/>
          <w:szCs w:val="22"/>
          <w:shd w:val="clear" w:color="auto" w:fill="FFFFFF"/>
        </w:rPr>
      </w:pPr>
      <w:r w:rsidRPr="00647109">
        <w:rPr>
          <w:rFonts w:ascii="Garamond" w:hAnsi="Garamond" w:cs="Arial"/>
          <w:color w:val="000000"/>
          <w:sz w:val="22"/>
          <w:szCs w:val="22"/>
          <w:shd w:val="clear" w:color="auto" w:fill="FFFFFF"/>
        </w:rPr>
        <w:t>Art. 38.  O procedimento da licitação será iniciado com a abertura de processo administrativo, devidamente autuado, protocolado e numerado, contendo a autorização respectiva, a indicação sucinta de seu objeto e do recurso próprio para a despesa, e ao qual serão juntados oportunamente: (...)</w:t>
      </w:r>
    </w:p>
    <w:p w:rsidR="007E4893" w:rsidRPr="00464783" w:rsidRDefault="007E4893" w:rsidP="00383D36">
      <w:pPr>
        <w:pStyle w:val="PargrafodaLista"/>
        <w:widowControl w:val="0"/>
        <w:spacing w:line="360" w:lineRule="auto"/>
        <w:ind w:left="1418"/>
        <w:jc w:val="both"/>
        <w:rPr>
          <w:rFonts w:ascii="Garamond" w:hAnsi="Garamond" w:cs="Arial"/>
          <w:color w:val="000000"/>
          <w:sz w:val="22"/>
          <w:szCs w:val="22"/>
          <w:shd w:val="clear" w:color="auto" w:fill="FFFFFF"/>
        </w:rPr>
      </w:pPr>
      <w:r w:rsidRPr="00464783">
        <w:rPr>
          <w:rFonts w:ascii="Garamond" w:hAnsi="Garamond" w:cs="Arial"/>
          <w:color w:val="000000"/>
          <w:sz w:val="22"/>
          <w:szCs w:val="22"/>
          <w:shd w:val="clear" w:color="auto" w:fill="FFFFFF"/>
        </w:rPr>
        <w:t>VI - </w:t>
      </w:r>
      <w:proofErr w:type="gramStart"/>
      <w:r w:rsidRPr="00464783">
        <w:rPr>
          <w:rFonts w:ascii="Garamond" w:hAnsi="Garamond" w:cs="Arial"/>
          <w:color w:val="000000"/>
          <w:sz w:val="22"/>
          <w:szCs w:val="22"/>
          <w:shd w:val="clear" w:color="auto" w:fill="FFFFFF"/>
        </w:rPr>
        <w:t>pareceres</w:t>
      </w:r>
      <w:proofErr w:type="gramEnd"/>
      <w:r w:rsidRPr="00464783">
        <w:rPr>
          <w:rFonts w:ascii="Garamond" w:hAnsi="Garamond" w:cs="Arial"/>
          <w:color w:val="000000"/>
          <w:sz w:val="22"/>
          <w:szCs w:val="22"/>
          <w:shd w:val="clear" w:color="auto" w:fill="FFFFFF"/>
        </w:rPr>
        <w:t xml:space="preserve"> técnicos ou jurídicos emitidos sobre a licitação, dispensa ou inexigibilidade; (...)</w:t>
      </w:r>
    </w:p>
    <w:p w:rsidR="007E4893" w:rsidRPr="00FE57C6" w:rsidRDefault="007E4893" w:rsidP="00383D36">
      <w:pPr>
        <w:pStyle w:val="PargrafodaLista"/>
        <w:widowControl w:val="0"/>
        <w:spacing w:line="360" w:lineRule="auto"/>
        <w:ind w:left="1418"/>
        <w:jc w:val="both"/>
        <w:rPr>
          <w:rFonts w:ascii="Garamond" w:hAnsi="Garamond" w:cs="Arial"/>
          <w:sz w:val="22"/>
          <w:szCs w:val="22"/>
          <w:u w:val="single"/>
        </w:rPr>
      </w:pPr>
      <w:r w:rsidRPr="00FE57C6">
        <w:rPr>
          <w:rFonts w:ascii="Garamond" w:hAnsi="Garamond" w:cs="Arial"/>
          <w:color w:val="000000"/>
          <w:sz w:val="22"/>
          <w:szCs w:val="22"/>
          <w:u w:val="single"/>
          <w:shd w:val="clear" w:color="auto" w:fill="FFFFFF"/>
        </w:rPr>
        <w:t>Parágrafo único.  As minutas de editais de licitação, bem como as dos contratos, acordos, convênios ou ajustes devem ser previamente examinadas e aprovadas por assessoria jurídica da Administração.</w:t>
      </w:r>
    </w:p>
    <w:p w:rsidR="007E4893" w:rsidRPr="00647109" w:rsidRDefault="007E4893" w:rsidP="00383D36">
      <w:pPr>
        <w:pStyle w:val="PargrafodaLista"/>
        <w:widowControl w:val="0"/>
        <w:spacing w:line="360" w:lineRule="auto"/>
        <w:ind w:left="1418"/>
        <w:jc w:val="both"/>
        <w:rPr>
          <w:rFonts w:ascii="Garamond" w:hAnsi="Garamond" w:cs="Arial"/>
          <w:b/>
        </w:rPr>
      </w:pPr>
    </w:p>
    <w:p w:rsidR="007E4893" w:rsidRPr="00464783" w:rsidRDefault="007E4893" w:rsidP="00383D3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Isto é, os processos de licitação, em todas as suas modalidades, assim como os processos de dispensa e inexigibilidade, devem ser submetidos à análise e aprovação da assessoria jurídica do respectivo órgão licitante.</w:t>
      </w:r>
    </w:p>
    <w:p w:rsidR="007E4893" w:rsidRPr="00383D36" w:rsidRDefault="007E4893" w:rsidP="00383D3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 xml:space="preserve">Inobstante a isso, </w:t>
      </w:r>
      <w:r w:rsidR="00987398">
        <w:rPr>
          <w:rFonts w:ascii="Garamond" w:hAnsi="Garamond" w:cs="Arial"/>
        </w:rPr>
        <w:t xml:space="preserve">nos processos de Inexigibilidade n. </w:t>
      </w:r>
      <w:r w:rsidR="00BC7D84">
        <w:rPr>
          <w:rFonts w:ascii="Garamond" w:hAnsi="Garamond" w:cs="Arial"/>
        </w:rPr>
        <w:t>003/2017 e 008/2017</w:t>
      </w:r>
      <w:r>
        <w:rPr>
          <w:rFonts w:ascii="Garamond" w:hAnsi="Garamond" w:cs="Arial"/>
        </w:rPr>
        <w:t xml:space="preserve">, a assessoria jurídica limitou-se apenas </w:t>
      </w:r>
      <w:r w:rsidR="00BC7D84">
        <w:rPr>
          <w:rFonts w:ascii="Garamond" w:hAnsi="Garamond" w:cs="Arial"/>
        </w:rPr>
        <w:t>a ratificar a documentação já trazida pela empresa a ser contratada</w:t>
      </w:r>
      <w:r>
        <w:rPr>
          <w:rFonts w:ascii="Garamond" w:hAnsi="Garamond" w:cs="Arial"/>
        </w:rPr>
        <w:t>, sem expressar sua manifestação pela regularidade ou irregularidade dos processos licitatórios.</w:t>
      </w:r>
      <w:r w:rsidR="00383D36">
        <w:rPr>
          <w:rFonts w:ascii="Garamond" w:hAnsi="Garamond" w:cs="Arial"/>
        </w:rPr>
        <w:t xml:space="preserve"> </w:t>
      </w:r>
      <w:r w:rsidRPr="00383D36">
        <w:rPr>
          <w:rFonts w:ascii="Garamond" w:hAnsi="Garamond" w:cs="Arial"/>
        </w:rPr>
        <w:t>Não houve também consulta a qualquer doutrina ou jurisprudência de tribunais especializados.</w:t>
      </w:r>
    </w:p>
    <w:p w:rsidR="007E4893" w:rsidRPr="007E4893" w:rsidRDefault="007E4893" w:rsidP="00383D36">
      <w:pPr>
        <w:pStyle w:val="PargrafodaLista"/>
        <w:spacing w:line="360" w:lineRule="auto"/>
        <w:rPr>
          <w:rFonts w:ascii="Garamond" w:hAnsi="Garamond" w:cs="Arial"/>
          <w:b/>
        </w:rPr>
      </w:pPr>
    </w:p>
    <w:p w:rsidR="007E4893" w:rsidRDefault="00BC7D84" w:rsidP="00383D3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Vejamos o parecer jurídico exarado nos autos da Inexigibilidade n. 008/2017, semelhante ao acostado à Inexigibilidade n. 003/2017:</w:t>
      </w:r>
    </w:p>
    <w:p w:rsidR="00BC7D84" w:rsidRPr="00BC7D84" w:rsidRDefault="00BC7D84" w:rsidP="00BC7D84">
      <w:pPr>
        <w:pStyle w:val="PargrafodaLista"/>
        <w:rPr>
          <w:rFonts w:ascii="Garamond" w:hAnsi="Garamond" w:cs="Arial"/>
          <w:b/>
        </w:rPr>
      </w:pPr>
    </w:p>
    <w:p w:rsidR="00BC7D84" w:rsidRDefault="00BC7D84" w:rsidP="00BC7D84">
      <w:pPr>
        <w:pStyle w:val="PargrafodaLista"/>
        <w:widowControl w:val="0"/>
        <w:spacing w:line="360" w:lineRule="auto"/>
        <w:ind w:left="0"/>
        <w:jc w:val="center"/>
        <w:rPr>
          <w:rFonts w:ascii="Garamond" w:hAnsi="Garamond" w:cs="Arial"/>
          <w:b/>
        </w:rPr>
      </w:pPr>
      <w:r>
        <w:rPr>
          <w:rFonts w:ascii="Garamond" w:hAnsi="Garamond" w:cs="Arial"/>
          <w:b/>
          <w:noProof/>
        </w:rPr>
        <w:drawing>
          <wp:inline distT="0" distB="0" distL="0" distR="0">
            <wp:extent cx="3848986" cy="5445698"/>
            <wp:effectExtent l="0" t="0" r="0" b="317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recer jurídico.jpg"/>
                    <pic:cNvPicPr/>
                  </pic:nvPicPr>
                  <pic:blipFill>
                    <a:blip r:embed="rId12">
                      <a:extLst>
                        <a:ext uri="{28A0092B-C50C-407E-A947-70E740481C1C}">
                          <a14:useLocalDpi xmlns:a14="http://schemas.microsoft.com/office/drawing/2010/main" val="0"/>
                        </a:ext>
                      </a:extLst>
                    </a:blip>
                    <a:stretch>
                      <a:fillRect/>
                    </a:stretch>
                  </pic:blipFill>
                  <pic:spPr>
                    <a:xfrm>
                      <a:off x="0" y="0"/>
                      <a:ext cx="3875621" cy="5483382"/>
                    </a:xfrm>
                    <a:prstGeom prst="rect">
                      <a:avLst/>
                    </a:prstGeom>
                  </pic:spPr>
                </pic:pic>
              </a:graphicData>
            </a:graphic>
          </wp:inline>
        </w:drawing>
      </w:r>
    </w:p>
    <w:p w:rsidR="007E4893" w:rsidRPr="009415C8" w:rsidRDefault="007E4893" w:rsidP="007E489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 xml:space="preserve">Ora, os pareceres não apresentam as justificativas </w:t>
      </w:r>
      <w:r w:rsidR="009043C1">
        <w:rPr>
          <w:rFonts w:ascii="Garamond" w:hAnsi="Garamond" w:cs="Arial"/>
        </w:rPr>
        <w:t xml:space="preserve">de fato e de direito </w:t>
      </w:r>
      <w:r>
        <w:rPr>
          <w:rFonts w:ascii="Garamond" w:hAnsi="Garamond" w:cs="Arial"/>
        </w:rPr>
        <w:t>que fundamentem</w:t>
      </w:r>
      <w:r w:rsidR="00383D36">
        <w:rPr>
          <w:rFonts w:ascii="Garamond" w:hAnsi="Garamond" w:cs="Arial"/>
        </w:rPr>
        <w:t xml:space="preserve"> </w:t>
      </w:r>
      <w:r w:rsidR="00DB3C32">
        <w:rPr>
          <w:rFonts w:ascii="Garamond" w:hAnsi="Garamond" w:cs="Arial"/>
        </w:rPr>
        <w:t xml:space="preserve">a </w:t>
      </w:r>
      <w:r w:rsidR="00383D36">
        <w:rPr>
          <w:rFonts w:ascii="Garamond" w:hAnsi="Garamond" w:cs="Arial"/>
        </w:rPr>
        <w:t>aprovação das contratações</w:t>
      </w:r>
      <w:r>
        <w:rPr>
          <w:rFonts w:ascii="Garamond" w:hAnsi="Garamond" w:cs="Arial"/>
        </w:rPr>
        <w:t>.</w:t>
      </w:r>
    </w:p>
    <w:p w:rsidR="007E4893" w:rsidRPr="009415C8" w:rsidRDefault="007E4893" w:rsidP="00383D36">
      <w:pPr>
        <w:pStyle w:val="PargrafodaLista"/>
        <w:widowControl w:val="0"/>
        <w:spacing w:line="360" w:lineRule="auto"/>
        <w:ind w:left="1418"/>
        <w:jc w:val="both"/>
        <w:rPr>
          <w:rFonts w:ascii="Garamond" w:hAnsi="Garamond" w:cs="Arial"/>
          <w:b/>
        </w:rPr>
      </w:pPr>
    </w:p>
    <w:p w:rsidR="007E4893" w:rsidRPr="00383D36" w:rsidRDefault="007E4893" w:rsidP="00383D3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apresentação de fundamentação é de extrema relevância, em observância ao princípio da motivação, sobretudo neste caso concreto, em que, facilmente, o assessor jurídico poderia reconhecer certa dúvida sobre a regularidade ou não das contratações.</w:t>
      </w:r>
    </w:p>
    <w:p w:rsidR="007E4893" w:rsidRPr="00DB3C32" w:rsidRDefault="007E4893" w:rsidP="00DB3C32">
      <w:pPr>
        <w:spacing w:line="360" w:lineRule="auto"/>
        <w:rPr>
          <w:rFonts w:ascii="Garamond" w:hAnsi="Garamond" w:cs="Arial"/>
          <w:b/>
        </w:rPr>
      </w:pPr>
    </w:p>
    <w:p w:rsidR="007E4893" w:rsidRPr="009415C8" w:rsidRDefault="007E4893" w:rsidP="00383D3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Talvez a omissão do</w:t>
      </w:r>
      <w:r w:rsidR="00DB3C32">
        <w:rPr>
          <w:rFonts w:ascii="Garamond" w:hAnsi="Garamond" w:cs="Arial"/>
        </w:rPr>
        <w:t xml:space="preserve"> assessor</w:t>
      </w:r>
      <w:r>
        <w:rPr>
          <w:rFonts w:ascii="Garamond" w:hAnsi="Garamond" w:cs="Arial"/>
        </w:rPr>
        <w:t xml:space="preserve"> tenha por base a busca de excluir-se de responsabilidade diante de um ato praticado irregularmente e contra à lei. Entretanto, é dever do assessor jurídico, no exercício de suas funções, alertar ao gestor municipal sobre o entendimento jurisprudencial e doutrinário sobre o assunto a ser tratado.</w:t>
      </w:r>
    </w:p>
    <w:p w:rsidR="007E4893" w:rsidRPr="009415C8" w:rsidRDefault="007E4893" w:rsidP="00383D36">
      <w:pPr>
        <w:pStyle w:val="PargrafodaLista"/>
        <w:spacing w:line="360" w:lineRule="auto"/>
        <w:rPr>
          <w:rFonts w:ascii="Garamond" w:hAnsi="Garamond" w:cs="Arial"/>
          <w:b/>
        </w:rPr>
      </w:pPr>
    </w:p>
    <w:p w:rsidR="007E4893" w:rsidRPr="009415C8" w:rsidRDefault="007E4893" w:rsidP="00383D3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Uma rápida pesquisa na jurisprudência do Tribunal de Contas de Minas Gerais já permite ao assessor jurídico o conhecimento dos pressupostos estabelecidos pelos artigos 25, II e 26, parágrafo único, ambos da Lei Federal n. 8.666/1993, para a realização de processo de inexigibilidade de licitação no caso de contratações de serviços técnicos.</w:t>
      </w:r>
    </w:p>
    <w:p w:rsidR="007E4893" w:rsidRPr="009415C8" w:rsidRDefault="007E4893" w:rsidP="00383D36">
      <w:pPr>
        <w:pStyle w:val="PargrafodaLista"/>
        <w:spacing w:line="360" w:lineRule="auto"/>
        <w:rPr>
          <w:rFonts w:ascii="Garamond" w:hAnsi="Garamond" w:cs="Arial"/>
          <w:b/>
        </w:rPr>
      </w:pPr>
    </w:p>
    <w:p w:rsidR="007E4893" w:rsidRPr="009415C8" w:rsidRDefault="007E4893" w:rsidP="00383D3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objeto das contratações analisadas é excessivamente amplo.</w:t>
      </w:r>
    </w:p>
    <w:p w:rsidR="007E4893" w:rsidRPr="009415C8" w:rsidRDefault="007E4893" w:rsidP="00383D36">
      <w:pPr>
        <w:pStyle w:val="PargrafodaLista"/>
        <w:spacing w:line="360" w:lineRule="auto"/>
        <w:rPr>
          <w:rFonts w:ascii="Garamond" w:hAnsi="Garamond" w:cs="Arial"/>
          <w:b/>
        </w:rPr>
      </w:pPr>
    </w:p>
    <w:p w:rsidR="007E4893" w:rsidRPr="007C6E11" w:rsidRDefault="007E4893" w:rsidP="007C6E1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simples leitura d</w:t>
      </w:r>
      <w:r w:rsidR="00383D36">
        <w:rPr>
          <w:rFonts w:ascii="Garamond" w:hAnsi="Garamond" w:cs="Arial"/>
        </w:rPr>
        <w:t>a documentação dos processos de</w:t>
      </w:r>
      <w:r>
        <w:rPr>
          <w:rFonts w:ascii="Garamond" w:hAnsi="Garamond" w:cs="Arial"/>
        </w:rPr>
        <w:t xml:space="preserve"> inexigibilidade permitiria aos assessores jurídicos a formação de convicção sobre a ilegalidade do ato ali praticado. </w:t>
      </w:r>
      <w:r w:rsidRPr="007C6E11">
        <w:rPr>
          <w:rFonts w:ascii="Garamond" w:hAnsi="Garamond" w:cs="Arial"/>
        </w:rPr>
        <w:t>Isso porque é possível verificar nos autos a total ausência de justificativas que demonstrem a singularidade do objeto</w:t>
      </w:r>
      <w:r w:rsidR="00383D36" w:rsidRPr="007C6E11">
        <w:rPr>
          <w:rFonts w:ascii="Garamond" w:hAnsi="Garamond" w:cs="Arial"/>
        </w:rPr>
        <w:t xml:space="preserve"> e a inviabilidade de competição</w:t>
      </w:r>
      <w:r w:rsidRPr="007C6E11">
        <w:rPr>
          <w:rFonts w:ascii="Garamond" w:hAnsi="Garamond" w:cs="Arial"/>
        </w:rPr>
        <w:t xml:space="preserve">, </w:t>
      </w:r>
      <w:r w:rsidR="00DB3C32" w:rsidRPr="007C6E11">
        <w:rPr>
          <w:rFonts w:ascii="Garamond" w:hAnsi="Garamond" w:cs="Arial"/>
        </w:rPr>
        <w:t>nos procedimentos de inexigibilidade</w:t>
      </w:r>
      <w:r w:rsidRPr="007C6E11">
        <w:rPr>
          <w:rFonts w:ascii="Garamond" w:hAnsi="Garamond" w:cs="Arial"/>
        </w:rPr>
        <w:t>.</w:t>
      </w:r>
    </w:p>
    <w:p w:rsidR="007E4893" w:rsidRPr="009739A6" w:rsidRDefault="007E4893" w:rsidP="00383D36">
      <w:pPr>
        <w:widowControl w:val="0"/>
        <w:spacing w:line="360" w:lineRule="auto"/>
        <w:jc w:val="both"/>
        <w:rPr>
          <w:rFonts w:ascii="Garamond" w:hAnsi="Garamond" w:cs="Arial"/>
          <w:b/>
        </w:rPr>
      </w:pPr>
    </w:p>
    <w:p w:rsidR="007E4893" w:rsidRPr="00294B1B" w:rsidRDefault="007E4893" w:rsidP="00383D3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É dever de ofício de um assessor jurídico analisar devidamente, de acordo com a jurisprudência e doutrina atuais, os processos de licitação e contratos a ele submetidos, para concluir-se pela sua regularidade ou não, no intuito de se alertar ao gestor municipal a prática de condutas que não estejam em conformidade com o interesse público.</w:t>
      </w:r>
    </w:p>
    <w:p w:rsidR="007E4893" w:rsidRPr="00294B1B" w:rsidRDefault="007E4893" w:rsidP="00383D36">
      <w:pPr>
        <w:pStyle w:val="PargrafodaLista"/>
        <w:widowControl w:val="0"/>
        <w:spacing w:line="360" w:lineRule="auto"/>
        <w:ind w:left="1418"/>
        <w:jc w:val="both"/>
        <w:rPr>
          <w:rFonts w:ascii="Garamond" w:hAnsi="Garamond" w:cs="Arial"/>
          <w:b/>
        </w:rPr>
      </w:pPr>
    </w:p>
    <w:p w:rsidR="007E4893" w:rsidRPr="00294B1B" w:rsidRDefault="007E4893" w:rsidP="00383D36">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Em consulta ao entendimento do Tribunal de Contas da União, identifiquei o recente Acórdão 1695/2018 – Plenário, relativo ao processo n. 015.224/2016-3, de relatoria do Ministro Vital do Rêgo, no qual foi determinada a aplicação de multa individual ao Procurador Federal junto à UFF – Universidade Federal Fluminense por não alertar à administração da UFF sobre a ausência de cumprimento do inciso X do art. 40 da Lei n. 8.666/1993:</w:t>
      </w:r>
    </w:p>
    <w:p w:rsidR="007E4893" w:rsidRPr="00294B1B" w:rsidRDefault="007E4893" w:rsidP="007C6E11">
      <w:pPr>
        <w:pStyle w:val="PargrafodaLista"/>
        <w:spacing w:line="360" w:lineRule="auto"/>
        <w:rPr>
          <w:rFonts w:ascii="Garamond" w:hAnsi="Garamond" w:cs="Arial"/>
          <w:b/>
        </w:rPr>
      </w:pPr>
    </w:p>
    <w:p w:rsidR="007E4893" w:rsidRPr="00DB3C32" w:rsidRDefault="007E4893" w:rsidP="007E4893">
      <w:pPr>
        <w:pStyle w:val="PargrafodaLista"/>
        <w:widowControl w:val="0"/>
        <w:spacing w:line="360" w:lineRule="auto"/>
        <w:ind w:left="1418"/>
        <w:jc w:val="both"/>
        <w:rPr>
          <w:rFonts w:ascii="Garamond" w:hAnsi="Garamond" w:cs="Arial"/>
          <w:sz w:val="22"/>
          <w:szCs w:val="22"/>
        </w:rPr>
      </w:pPr>
      <w:r w:rsidRPr="00DB3C32">
        <w:rPr>
          <w:rFonts w:ascii="Garamond" w:hAnsi="Garamond" w:cs="Arial"/>
          <w:sz w:val="22"/>
          <w:szCs w:val="22"/>
        </w:rPr>
        <w:t xml:space="preserve">(...) </w:t>
      </w:r>
      <w:r w:rsidRPr="00DB3C32">
        <w:rPr>
          <w:rFonts w:ascii="Garamond" w:hAnsi="Garamond" w:cs="Segoe UI"/>
          <w:color w:val="292B2C"/>
          <w:sz w:val="22"/>
          <w:szCs w:val="22"/>
          <w:shd w:val="clear" w:color="auto" w:fill="FFFFFF"/>
        </w:rPr>
        <w:t xml:space="preserve">68. Marçal </w:t>
      </w:r>
      <w:proofErr w:type="spellStart"/>
      <w:r w:rsidRPr="00DB3C32">
        <w:rPr>
          <w:rFonts w:ascii="Garamond" w:hAnsi="Garamond" w:cs="Segoe UI"/>
          <w:color w:val="292B2C"/>
          <w:sz w:val="22"/>
          <w:szCs w:val="22"/>
          <w:shd w:val="clear" w:color="auto" w:fill="FFFFFF"/>
        </w:rPr>
        <w:t>Justen</w:t>
      </w:r>
      <w:proofErr w:type="spellEnd"/>
      <w:r w:rsidRPr="00DB3C32">
        <w:rPr>
          <w:rFonts w:ascii="Garamond" w:hAnsi="Garamond" w:cs="Segoe UI"/>
          <w:color w:val="292B2C"/>
          <w:sz w:val="22"/>
          <w:szCs w:val="22"/>
          <w:shd w:val="clear" w:color="auto" w:fill="FFFFFF"/>
        </w:rPr>
        <w:t xml:space="preserve"> Filho (in: Comentários à Lei de Licitações e Contratos Administrativos, 10. ed., São Paulo: Dialética, 2004, p. 372) ao comentar esse dispositivo defende a responsabilização pessoal da assessoria jurídica, ao afirmar que “ (...) há dever de ofício de manifestar-se pela invalidade, quando os atos contenham defeitos. Não é possível os integrantes da assessoria jurídica pretenderem escapar aos efeitos da responsabilização pessoal quando tiverem atuado defeituosamente no cumprimento de seus deveres: se havia defeito jurídico, tinham o dever de apontá-lo”.</w:t>
      </w:r>
    </w:p>
    <w:p w:rsidR="007E4893" w:rsidRPr="00DB3C32" w:rsidRDefault="007E4893" w:rsidP="007E4893">
      <w:pPr>
        <w:pStyle w:val="PargrafodaLista"/>
        <w:widowControl w:val="0"/>
        <w:spacing w:line="360" w:lineRule="auto"/>
        <w:ind w:left="1418"/>
        <w:jc w:val="both"/>
        <w:rPr>
          <w:rFonts w:ascii="Garamond" w:hAnsi="Garamond" w:cs="Segoe UI"/>
          <w:color w:val="292B2C"/>
          <w:sz w:val="22"/>
          <w:szCs w:val="22"/>
          <w:shd w:val="clear" w:color="auto" w:fill="FFFFFF"/>
        </w:rPr>
      </w:pPr>
      <w:r w:rsidRPr="00DB3C32">
        <w:rPr>
          <w:rFonts w:ascii="Garamond" w:hAnsi="Garamond" w:cs="Segoe UI"/>
          <w:color w:val="292B2C"/>
          <w:sz w:val="22"/>
          <w:szCs w:val="22"/>
          <w:shd w:val="clear" w:color="auto" w:fill="FFFFFF"/>
        </w:rPr>
        <w:t xml:space="preserve">69. </w:t>
      </w:r>
      <w:r w:rsidRPr="00DB3C32">
        <w:rPr>
          <w:rFonts w:ascii="Garamond" w:hAnsi="Garamond" w:cs="Segoe UI"/>
          <w:b/>
          <w:color w:val="292B2C"/>
          <w:sz w:val="22"/>
          <w:szCs w:val="22"/>
          <w:shd w:val="clear" w:color="auto" w:fill="FFFFFF"/>
        </w:rPr>
        <w:t xml:space="preserve">Assim, existindo parecer que, por dolo ou culpa, induza o administrador público à prática de irregularidade, ilegalidade ou quaisquer outros atos que firam princípios da administração pública, haverá responsabilidade compartilhada entre gestores e </w:t>
      </w:r>
      <w:proofErr w:type="spellStart"/>
      <w:r w:rsidRPr="00DB3C32">
        <w:rPr>
          <w:rFonts w:ascii="Garamond" w:hAnsi="Garamond" w:cs="Segoe UI"/>
          <w:b/>
          <w:color w:val="292B2C"/>
          <w:sz w:val="22"/>
          <w:szCs w:val="22"/>
          <w:shd w:val="clear" w:color="auto" w:fill="FFFFFF"/>
        </w:rPr>
        <w:t>pareceristas</w:t>
      </w:r>
      <w:proofErr w:type="spellEnd"/>
      <w:r w:rsidRPr="00DB3C32">
        <w:rPr>
          <w:rFonts w:ascii="Garamond" w:hAnsi="Garamond" w:cs="Segoe UI"/>
          <w:b/>
          <w:color w:val="292B2C"/>
          <w:sz w:val="22"/>
          <w:szCs w:val="22"/>
          <w:shd w:val="clear" w:color="auto" w:fill="FFFFFF"/>
        </w:rPr>
        <w:t>.</w:t>
      </w:r>
    </w:p>
    <w:p w:rsidR="007E4893" w:rsidRPr="00DB3C32" w:rsidRDefault="007E4893" w:rsidP="007E4893">
      <w:pPr>
        <w:pStyle w:val="PargrafodaLista"/>
        <w:widowControl w:val="0"/>
        <w:spacing w:line="360" w:lineRule="auto"/>
        <w:ind w:left="1418"/>
        <w:jc w:val="both"/>
        <w:rPr>
          <w:rFonts w:ascii="Garamond" w:hAnsi="Garamond" w:cs="Segoe UI"/>
          <w:color w:val="292B2C"/>
          <w:sz w:val="22"/>
          <w:szCs w:val="22"/>
          <w:shd w:val="clear" w:color="auto" w:fill="FFFFFF"/>
        </w:rPr>
      </w:pPr>
      <w:r w:rsidRPr="00DB3C32">
        <w:rPr>
          <w:rFonts w:ascii="Garamond" w:hAnsi="Garamond" w:cs="Segoe UI"/>
          <w:color w:val="292B2C"/>
          <w:sz w:val="22"/>
          <w:szCs w:val="22"/>
          <w:shd w:val="clear" w:color="auto" w:fill="FFFFFF"/>
        </w:rPr>
        <w:t>70. Sobre o tema, no caso em exame, recorre-se a alguns trechos da bem lançada instrução de análise das razões de justificativa do Sr. Jonas de Jesus Ribeiro, reproduzida no Relatório que fundamentou o Acórdão 2.257/2015-TCU-</w:t>
      </w:r>
      <w:r w:rsidRPr="00DB3C32">
        <w:rPr>
          <w:rFonts w:ascii="Garamond" w:hAnsi="Garamond" w:cs="Segoe UI"/>
          <w:color w:val="292B2C"/>
          <w:sz w:val="22"/>
          <w:szCs w:val="22"/>
          <w:shd w:val="clear" w:color="auto" w:fill="FFFFFF"/>
        </w:rPr>
        <w:lastRenderedPageBreak/>
        <w:t>Plenário (peça 3</w:t>
      </w:r>
      <w:proofErr w:type="gramStart"/>
      <w:r w:rsidRPr="00DB3C32">
        <w:rPr>
          <w:rFonts w:ascii="Garamond" w:hAnsi="Garamond" w:cs="Segoe UI"/>
          <w:color w:val="292B2C"/>
          <w:sz w:val="22"/>
          <w:szCs w:val="22"/>
          <w:shd w:val="clear" w:color="auto" w:fill="FFFFFF"/>
        </w:rPr>
        <w:t>) :</w:t>
      </w:r>
      <w:proofErr w:type="gramEnd"/>
    </w:p>
    <w:p w:rsidR="007E4893" w:rsidRPr="00DB3C32" w:rsidRDefault="007E4893" w:rsidP="007E4893">
      <w:pPr>
        <w:pStyle w:val="PargrafodaLista"/>
        <w:widowControl w:val="0"/>
        <w:spacing w:line="360" w:lineRule="auto"/>
        <w:ind w:left="1418"/>
        <w:jc w:val="both"/>
        <w:rPr>
          <w:rFonts w:ascii="Garamond" w:hAnsi="Garamond" w:cs="Segoe UI"/>
          <w:color w:val="292B2C"/>
          <w:sz w:val="22"/>
          <w:szCs w:val="22"/>
          <w:shd w:val="clear" w:color="auto" w:fill="FFFFFF"/>
        </w:rPr>
      </w:pPr>
      <w:r w:rsidRPr="00DB3C32">
        <w:rPr>
          <w:rFonts w:ascii="Garamond" w:hAnsi="Garamond" w:cs="Segoe UI"/>
          <w:color w:val="292B2C"/>
          <w:sz w:val="22"/>
          <w:szCs w:val="22"/>
          <w:shd w:val="clear" w:color="auto" w:fill="FFFFFF"/>
        </w:rPr>
        <w:t>“Verifica-se que os subitens 14.4 a 14.6 dos editais apresentados pelo responsável não estabeleceram critério de aceitabilidade de preços unitários máximos, não havendo o atendimento do inciso X do art. 40 da Lei 8.666/93 e da farta jurisprudência deste Tribunal.</w:t>
      </w:r>
    </w:p>
    <w:p w:rsidR="007E4893" w:rsidRPr="00DB3C32" w:rsidRDefault="007E4893" w:rsidP="007E4893">
      <w:pPr>
        <w:pStyle w:val="PargrafodaLista"/>
        <w:widowControl w:val="0"/>
        <w:spacing w:line="360" w:lineRule="auto"/>
        <w:ind w:left="1418"/>
        <w:jc w:val="both"/>
        <w:rPr>
          <w:rFonts w:ascii="Garamond" w:hAnsi="Garamond" w:cs="Segoe UI"/>
          <w:color w:val="292B2C"/>
          <w:sz w:val="22"/>
          <w:szCs w:val="22"/>
          <w:shd w:val="clear" w:color="auto" w:fill="FFFFFF"/>
        </w:rPr>
      </w:pPr>
      <w:r w:rsidRPr="00DB3C32">
        <w:rPr>
          <w:rFonts w:ascii="Garamond" w:hAnsi="Garamond" w:cs="Segoe UI"/>
          <w:color w:val="292B2C"/>
          <w:sz w:val="22"/>
          <w:szCs w:val="22"/>
          <w:shd w:val="clear" w:color="auto" w:fill="FFFFFF"/>
        </w:rPr>
        <w:t xml:space="preserve">Com relação à alegada limitação técnica de análise do orçamento, cumpre ressaltar que os pareceres do Procurador Federal da UFF responsável pela análise das minutas dos editais 08, 09 e 10/2009/SDA </w:t>
      </w:r>
      <w:r w:rsidRPr="00DB3C32">
        <w:rPr>
          <w:rFonts w:ascii="Garamond" w:hAnsi="Garamond" w:cs="Segoe UI"/>
          <w:b/>
          <w:color w:val="292B2C"/>
          <w:sz w:val="22"/>
          <w:szCs w:val="22"/>
          <w:shd w:val="clear" w:color="auto" w:fill="FFFFFF"/>
        </w:rPr>
        <w:t>foram omissos quanto à análise de cláusulas do edital exigidas pela Lei (inciso X do art. 40 da Lei 8.666/93 e o art. 109 da LDO de 2009) e por diversos acórdãos prolatados pelo TCU, a exemplo da análise da minuta do edital 08/2009/SDA, que se limitou a manifestar o seguinte: ‘Aprovo a minuta de ato convocatório para a licitação de que trata o presente processo, restituindo-o à SDA/UFF, para prosseguir."</w:t>
      </w:r>
      <w:r w:rsidRPr="00DB3C32">
        <w:rPr>
          <w:rFonts w:ascii="Garamond" w:hAnsi="Garamond" w:cs="Segoe UI"/>
          <w:color w:val="292B2C"/>
          <w:sz w:val="22"/>
          <w:szCs w:val="22"/>
          <w:shd w:val="clear" w:color="auto" w:fill="FFFFFF"/>
        </w:rPr>
        <w:t xml:space="preserve"> (Peça 88) e a exemplo das minutas dos editais 09 e 10/2009/SDA, que se limitaram a informar que a "referida minuta, agora examinada, está elaborada em consonância com os fins a que se destina e em observância ao disposto na legislação vigente regulamentadora da matéria, não sendo observado senão que impeça sua aprovação por esta Procuradoria Federal, nos termos do parágrafo único do art. 38 da Lei 8.666, de 1993." (</w:t>
      </w:r>
      <w:proofErr w:type="gramStart"/>
      <w:r w:rsidRPr="00DB3C32">
        <w:rPr>
          <w:rFonts w:ascii="Garamond" w:hAnsi="Garamond" w:cs="Segoe UI"/>
          <w:color w:val="292B2C"/>
          <w:sz w:val="22"/>
          <w:szCs w:val="22"/>
          <w:shd w:val="clear" w:color="auto" w:fill="FFFFFF"/>
        </w:rPr>
        <w:t>peças</w:t>
      </w:r>
      <w:proofErr w:type="gramEnd"/>
      <w:r w:rsidRPr="00DB3C32">
        <w:rPr>
          <w:rFonts w:ascii="Garamond" w:hAnsi="Garamond" w:cs="Segoe UI"/>
          <w:color w:val="292B2C"/>
          <w:sz w:val="22"/>
          <w:szCs w:val="22"/>
          <w:shd w:val="clear" w:color="auto" w:fill="FFFFFF"/>
        </w:rPr>
        <w:t xml:space="preserve"> 99 e 112) , o que demonstra não ter havido qualquer alerta ou análise específica das cláusulas dos referidos editais. ’”</w:t>
      </w:r>
    </w:p>
    <w:p w:rsidR="007E4893" w:rsidRPr="00EB027F" w:rsidRDefault="007E4893" w:rsidP="007E4893">
      <w:pPr>
        <w:pStyle w:val="PargrafodaLista"/>
        <w:widowControl w:val="0"/>
        <w:spacing w:line="360" w:lineRule="auto"/>
        <w:ind w:left="1418"/>
        <w:jc w:val="both"/>
        <w:rPr>
          <w:rFonts w:ascii="Garamond" w:hAnsi="Garamond" w:cs="Segoe UI"/>
          <w:b/>
          <w:color w:val="292B2C"/>
          <w:sz w:val="22"/>
          <w:szCs w:val="22"/>
          <w:shd w:val="clear" w:color="auto" w:fill="FFFFFF"/>
        </w:rPr>
      </w:pPr>
      <w:r w:rsidRPr="00DB3C32">
        <w:rPr>
          <w:rFonts w:ascii="Garamond" w:hAnsi="Garamond" w:cs="Segoe UI"/>
          <w:color w:val="292B2C"/>
          <w:sz w:val="22"/>
          <w:szCs w:val="22"/>
          <w:shd w:val="clear" w:color="auto" w:fill="FFFFFF"/>
        </w:rPr>
        <w:t xml:space="preserve">71. </w:t>
      </w:r>
      <w:r w:rsidRPr="00DB3C32">
        <w:rPr>
          <w:rFonts w:ascii="Garamond" w:hAnsi="Garamond" w:cs="Segoe UI"/>
          <w:b/>
          <w:color w:val="292B2C"/>
          <w:sz w:val="22"/>
          <w:szCs w:val="22"/>
          <w:shd w:val="clear" w:color="auto" w:fill="FFFFFF"/>
        </w:rPr>
        <w:t>Nessa linha, resta claro que o Sr. Jonas de Jesus Ribeiro agiu culposamente por não alertar a administração da UFF sobre o não cumprimento do inciso X do art. 40 da Lei 8.666/93, não se eximindo de tanto em razão da sua incompetência técnica para avaliar o orçamento estimado pela UFF, em razão da seara técnica que a envolve, que não estaria ao alcance das suas qualificações técnicas como Procurador Federal, da Advocacia-Geral da União, pois a questão que se apresenta é jurídica e não de engenharia.</w:t>
      </w:r>
    </w:p>
    <w:p w:rsidR="007E4893" w:rsidRPr="00294B1B" w:rsidRDefault="007E4893" w:rsidP="007E4893">
      <w:pPr>
        <w:pStyle w:val="PargrafodaLista"/>
        <w:widowControl w:val="0"/>
        <w:spacing w:line="360" w:lineRule="auto"/>
        <w:ind w:left="1418"/>
        <w:jc w:val="both"/>
        <w:rPr>
          <w:rFonts w:ascii="Garamond" w:hAnsi="Garamond" w:cs="Arial"/>
          <w:b/>
        </w:rPr>
      </w:pPr>
    </w:p>
    <w:p w:rsidR="007E4893" w:rsidRPr="007C6E11" w:rsidRDefault="007E4893" w:rsidP="007C6E1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 xml:space="preserve">No âmbito do Tribunal de Contas de Minas Gerais também já se firmou posicionamento pela responsabilidade do </w:t>
      </w:r>
      <w:proofErr w:type="spellStart"/>
      <w:r>
        <w:rPr>
          <w:rFonts w:ascii="Garamond" w:hAnsi="Garamond" w:cs="Arial"/>
        </w:rPr>
        <w:t>parecerista</w:t>
      </w:r>
      <w:proofErr w:type="spellEnd"/>
      <w:r>
        <w:rPr>
          <w:rFonts w:ascii="Garamond" w:hAnsi="Garamond" w:cs="Arial"/>
        </w:rPr>
        <w:t xml:space="preserve"> jurídico, diante da insuficiência de fundamentação na avaliação jurídica de processos licitatórios.</w:t>
      </w:r>
      <w:r w:rsidR="007C6E11">
        <w:rPr>
          <w:rFonts w:ascii="Garamond" w:hAnsi="Garamond" w:cs="Arial"/>
        </w:rPr>
        <w:t xml:space="preserve"> </w:t>
      </w:r>
      <w:r w:rsidRPr="007C6E11">
        <w:rPr>
          <w:rFonts w:ascii="Garamond" w:hAnsi="Garamond" w:cs="Arial"/>
        </w:rPr>
        <w:t xml:space="preserve">Veja o trecho do voto da Conselheira </w:t>
      </w:r>
      <w:proofErr w:type="spellStart"/>
      <w:r w:rsidRPr="007C6E11">
        <w:rPr>
          <w:rFonts w:ascii="Garamond" w:hAnsi="Garamond" w:cs="Arial"/>
        </w:rPr>
        <w:t>Adriene</w:t>
      </w:r>
      <w:proofErr w:type="spellEnd"/>
      <w:r w:rsidRPr="007C6E11">
        <w:rPr>
          <w:rFonts w:ascii="Garamond" w:hAnsi="Garamond" w:cs="Arial"/>
        </w:rPr>
        <w:t xml:space="preserve"> Andrade, então relatora da Denúncia n. 898.436, que, na sessão da Primeira Câmara do dia 06/02/2018, aplicou multa à Procuradora da Fazenda do município de Ituiutaba:</w:t>
      </w:r>
    </w:p>
    <w:p w:rsidR="007E4893" w:rsidRPr="00EB027F" w:rsidRDefault="007E4893" w:rsidP="007E4893">
      <w:pPr>
        <w:pStyle w:val="PargrafodaLista"/>
        <w:spacing w:line="360" w:lineRule="auto"/>
        <w:rPr>
          <w:rFonts w:ascii="Garamond" w:hAnsi="Garamond" w:cs="Arial"/>
          <w:b/>
        </w:rPr>
      </w:pPr>
    </w:p>
    <w:p w:rsidR="007E4893" w:rsidRPr="001B6135" w:rsidRDefault="007E4893" w:rsidP="007E4893">
      <w:pPr>
        <w:pStyle w:val="PargrafodaLista"/>
        <w:widowControl w:val="0"/>
        <w:spacing w:line="360" w:lineRule="auto"/>
        <w:ind w:left="1418"/>
        <w:jc w:val="both"/>
        <w:rPr>
          <w:rFonts w:ascii="Garamond" w:hAnsi="Garamond"/>
          <w:sz w:val="22"/>
          <w:szCs w:val="22"/>
        </w:rPr>
      </w:pPr>
      <w:r w:rsidRPr="001B6135">
        <w:rPr>
          <w:rFonts w:ascii="Garamond" w:hAnsi="Garamond"/>
          <w:sz w:val="22"/>
          <w:szCs w:val="22"/>
        </w:rPr>
        <w:t>Quanto a ausência do parecer jurídico da minuta do edital, entendo que é irregularidade relevante, tendo em vista que o art. 38, parágrafo único da lei de Licitações, obriga que que as minutas de editais de licitação, bem como as dos contratos, acordos, convênios ou ajustes, sejam previamente examinadas e aprovadas pela assessoria jurídica da Administração.</w:t>
      </w:r>
    </w:p>
    <w:p w:rsidR="007E4893" w:rsidRPr="001B6135" w:rsidRDefault="007E4893" w:rsidP="007E4893">
      <w:pPr>
        <w:pStyle w:val="PargrafodaLista"/>
        <w:widowControl w:val="0"/>
        <w:spacing w:line="360" w:lineRule="auto"/>
        <w:ind w:left="1418"/>
        <w:jc w:val="both"/>
        <w:rPr>
          <w:rFonts w:ascii="Garamond" w:hAnsi="Garamond"/>
          <w:sz w:val="22"/>
          <w:szCs w:val="22"/>
        </w:rPr>
      </w:pPr>
      <w:r w:rsidRPr="001B6135">
        <w:rPr>
          <w:rFonts w:ascii="Garamond" w:hAnsi="Garamond"/>
          <w:sz w:val="22"/>
          <w:szCs w:val="22"/>
        </w:rPr>
        <w:t>Entretanto, examinando os autos, constatei que a procuradora jurídica do município concluiu que o instrumento convocatório estava em observância com as regras estabelecidas pela Lei nº 8.666/93 (fls. 94 a 95) e, ainda, assinou as folhas do edital que foi publicado (fls. 96 a 102</w:t>
      </w:r>
      <w:r w:rsidRPr="001B6135">
        <w:rPr>
          <w:rFonts w:ascii="Garamond" w:hAnsi="Garamond"/>
          <w:b/>
          <w:sz w:val="22"/>
          <w:szCs w:val="22"/>
        </w:rPr>
        <w:t>). O parecer jurídico foi emitido de forma sucinta, com fundamentação insuficiente, desarrazoada, sem pronunciar as razões de fato e de direito do entendimento. Ora, a assessoria jurídica, como gestor público, não pode esquivar-se da observância do princípio da motivação, não se justificando apenas uma conclusão de que o edital está em consonância com a Lei de Licitações.</w:t>
      </w:r>
    </w:p>
    <w:p w:rsidR="007E4893" w:rsidRPr="001B6135" w:rsidRDefault="007E4893" w:rsidP="007E4893">
      <w:pPr>
        <w:pStyle w:val="PargrafodaLista"/>
        <w:widowControl w:val="0"/>
        <w:spacing w:line="360" w:lineRule="auto"/>
        <w:ind w:left="1418"/>
        <w:jc w:val="both"/>
        <w:rPr>
          <w:rFonts w:ascii="Garamond" w:hAnsi="Garamond"/>
          <w:sz w:val="22"/>
          <w:szCs w:val="22"/>
        </w:rPr>
      </w:pPr>
      <w:r w:rsidRPr="001B6135">
        <w:rPr>
          <w:rFonts w:ascii="Garamond" w:hAnsi="Garamond"/>
          <w:sz w:val="22"/>
          <w:szCs w:val="22"/>
        </w:rPr>
        <w:t>Nesse sentido, colaciono jurisprudência do Tribunal de Contas da União no Acórdão nº 939/2010, Plenário – “Quanto ao argumento de que se baseou em parecer jurídico, observo que a jurisprudência desta Corte é no sentido de que, em casos da espécie, a conduta do gestor somente resta justificada quando o parecer está devidamente fundamentado, defende tese aceitável e/ou está alicerçado em lição de doutrina e jurisprudência”.</w:t>
      </w:r>
    </w:p>
    <w:p w:rsidR="007E4893" w:rsidRPr="001B6135" w:rsidRDefault="007E4893" w:rsidP="001B6135">
      <w:pPr>
        <w:pStyle w:val="PargrafodaLista"/>
        <w:widowControl w:val="0"/>
        <w:spacing w:line="360" w:lineRule="auto"/>
        <w:ind w:left="1418"/>
        <w:jc w:val="both"/>
        <w:rPr>
          <w:rFonts w:ascii="Garamond" w:hAnsi="Garamond"/>
          <w:sz w:val="22"/>
          <w:szCs w:val="22"/>
        </w:rPr>
      </w:pPr>
      <w:r w:rsidRPr="001B6135">
        <w:rPr>
          <w:rFonts w:ascii="Garamond" w:hAnsi="Garamond"/>
          <w:sz w:val="22"/>
          <w:szCs w:val="22"/>
        </w:rPr>
        <w:t>Assim, considero o presente apontamento como irregularidade relevante que gera aplicação de multa ao gestor público.</w:t>
      </w:r>
      <w:r w:rsidR="001B6135">
        <w:rPr>
          <w:rFonts w:ascii="Garamond" w:hAnsi="Garamond"/>
          <w:sz w:val="22"/>
          <w:szCs w:val="22"/>
        </w:rPr>
        <w:t xml:space="preserve"> </w:t>
      </w:r>
      <w:r w:rsidRPr="001B6135">
        <w:rPr>
          <w:rFonts w:ascii="Garamond" w:hAnsi="Garamond"/>
          <w:sz w:val="22"/>
          <w:szCs w:val="22"/>
        </w:rPr>
        <w:t>(...)</w:t>
      </w:r>
    </w:p>
    <w:p w:rsidR="007E4893" w:rsidRPr="00EB027F" w:rsidRDefault="007E4893" w:rsidP="00DC3CF6">
      <w:pPr>
        <w:pStyle w:val="PargrafodaLista"/>
        <w:widowControl w:val="0"/>
        <w:spacing w:line="360" w:lineRule="auto"/>
        <w:ind w:left="1418"/>
        <w:jc w:val="both"/>
        <w:rPr>
          <w:rFonts w:ascii="Garamond" w:hAnsi="Garamond" w:cs="Arial"/>
          <w:b/>
          <w:sz w:val="22"/>
          <w:szCs w:val="22"/>
        </w:rPr>
      </w:pPr>
      <w:r w:rsidRPr="001B6135">
        <w:rPr>
          <w:rFonts w:ascii="Garamond" w:hAnsi="Garamond"/>
          <w:sz w:val="22"/>
          <w:szCs w:val="22"/>
        </w:rPr>
        <w:lastRenderedPageBreak/>
        <w:t xml:space="preserve">Por todo o exposto, </w:t>
      </w:r>
      <w:r w:rsidRPr="001B6135">
        <w:rPr>
          <w:rFonts w:ascii="Garamond" w:hAnsi="Garamond"/>
          <w:b/>
          <w:sz w:val="22"/>
          <w:szCs w:val="22"/>
        </w:rPr>
        <w:t xml:space="preserve">voto pela procedência da denúncia e aplico multa de R$ 1.000,00 (mil reais) a Sra. Patrícia Vilela Santos, Procuradora da Fazenda Municipal, à época, pela emissão de parecer jurídico sintético, com fundamentação insuficiente, desarrazoada, sem pronunciar as razões de fato </w:t>
      </w:r>
      <w:r w:rsidRPr="001B6135">
        <w:rPr>
          <w:rFonts w:ascii="Garamond" w:hAnsi="Garamond"/>
          <w:sz w:val="22"/>
          <w:szCs w:val="22"/>
        </w:rPr>
        <w:t>e de direito do entendimento e pela ausência do termo de referência no presente procedimento licitatório e de R$ 500,00 (quinhentos reais) ao Sr. Sandro Batista Salomão, Chefe do Departamento de Administração, pela ausência do termo de referência no edital do presente certame.</w:t>
      </w:r>
    </w:p>
    <w:p w:rsidR="007E4893" w:rsidRPr="00EB027F" w:rsidRDefault="007E4893" w:rsidP="007C6E11">
      <w:pPr>
        <w:pStyle w:val="PargrafodaLista"/>
        <w:spacing w:line="360" w:lineRule="auto"/>
        <w:rPr>
          <w:rFonts w:ascii="Garamond" w:hAnsi="Garamond" w:cs="Arial"/>
          <w:b/>
        </w:rPr>
      </w:pPr>
    </w:p>
    <w:p w:rsidR="007E4893" w:rsidRPr="004F19CF" w:rsidRDefault="007E4893" w:rsidP="007C6E1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voto restou aprovado por unanimidade.</w:t>
      </w:r>
    </w:p>
    <w:p w:rsidR="007E4893" w:rsidRPr="004F19CF" w:rsidRDefault="007E4893" w:rsidP="007C6E11">
      <w:pPr>
        <w:pStyle w:val="PargrafodaLista"/>
        <w:widowControl w:val="0"/>
        <w:spacing w:line="360" w:lineRule="auto"/>
        <w:ind w:left="1418"/>
        <w:jc w:val="both"/>
        <w:rPr>
          <w:rFonts w:ascii="Garamond" w:hAnsi="Garamond" w:cs="Arial"/>
          <w:b/>
        </w:rPr>
      </w:pPr>
    </w:p>
    <w:p w:rsidR="007E4893" w:rsidRDefault="007E4893" w:rsidP="007C6E11">
      <w:pPr>
        <w:pStyle w:val="PargrafodaLista"/>
        <w:widowControl w:val="0"/>
        <w:numPr>
          <w:ilvl w:val="0"/>
          <w:numId w:val="14"/>
        </w:numPr>
        <w:spacing w:line="360" w:lineRule="auto"/>
        <w:ind w:left="0" w:firstLine="1418"/>
        <w:jc w:val="both"/>
        <w:rPr>
          <w:rFonts w:ascii="Garamond" w:hAnsi="Garamond" w:cs="Arial"/>
          <w:b/>
        </w:rPr>
      </w:pPr>
      <w:r w:rsidRPr="004F19CF">
        <w:rPr>
          <w:rFonts w:ascii="Garamond" w:hAnsi="Garamond" w:cs="Arial"/>
        </w:rPr>
        <w:t xml:space="preserve">Em razão de todo o exposto, </w:t>
      </w:r>
      <w:r w:rsidR="00383D36">
        <w:rPr>
          <w:rFonts w:ascii="Garamond" w:hAnsi="Garamond" w:cs="Arial"/>
          <w:b/>
        </w:rPr>
        <w:t>resta</w:t>
      </w:r>
      <w:r w:rsidRPr="004F19CF">
        <w:rPr>
          <w:rFonts w:ascii="Garamond" w:hAnsi="Garamond" w:cs="Arial"/>
          <w:b/>
        </w:rPr>
        <w:t xml:space="preserve"> configur</w:t>
      </w:r>
      <w:r w:rsidR="001B6135">
        <w:rPr>
          <w:rFonts w:ascii="Garamond" w:hAnsi="Garamond" w:cs="Arial"/>
          <w:b/>
        </w:rPr>
        <w:t>ada a responsabilidade do assessor jurídico</w:t>
      </w:r>
      <w:r w:rsidRPr="004F19CF">
        <w:rPr>
          <w:rFonts w:ascii="Garamond" w:hAnsi="Garamond" w:cs="Arial"/>
          <w:b/>
        </w:rPr>
        <w:t xml:space="preserve"> do município de </w:t>
      </w:r>
      <w:proofErr w:type="spellStart"/>
      <w:r w:rsidR="001B6135">
        <w:rPr>
          <w:rFonts w:ascii="Garamond" w:hAnsi="Garamond" w:cs="Arial"/>
          <w:b/>
        </w:rPr>
        <w:t>Brazópolis</w:t>
      </w:r>
      <w:proofErr w:type="spellEnd"/>
      <w:r w:rsidRPr="004F19CF">
        <w:rPr>
          <w:rFonts w:ascii="Garamond" w:hAnsi="Garamond" w:cs="Arial"/>
          <w:b/>
        </w:rPr>
        <w:t xml:space="preserve">, </w:t>
      </w:r>
      <w:r w:rsidR="001B6135">
        <w:rPr>
          <w:rFonts w:ascii="Garamond" w:hAnsi="Garamond" w:cs="Arial"/>
          <w:b/>
        </w:rPr>
        <w:t>Sr. José Mauro Noronha</w:t>
      </w:r>
      <w:r w:rsidRPr="004F19CF">
        <w:rPr>
          <w:rFonts w:ascii="Garamond" w:hAnsi="Garamond" w:cs="Arial"/>
          <w:b/>
        </w:rPr>
        <w:t>, pela insuficiência de fundamentação</w:t>
      </w:r>
      <w:r w:rsidR="00DC3CF6">
        <w:rPr>
          <w:rFonts w:ascii="Garamond" w:hAnsi="Garamond" w:cs="Arial"/>
          <w:b/>
        </w:rPr>
        <w:t xml:space="preserve"> pela regularidade ou irregularidade das contratações,</w:t>
      </w:r>
      <w:r w:rsidR="00383D36">
        <w:rPr>
          <w:rFonts w:ascii="Garamond" w:hAnsi="Garamond" w:cs="Arial"/>
          <w:b/>
        </w:rPr>
        <w:t xml:space="preserve"> </w:t>
      </w:r>
      <w:r w:rsidRPr="004F19CF">
        <w:rPr>
          <w:rFonts w:ascii="Garamond" w:hAnsi="Garamond" w:cs="Arial"/>
          <w:b/>
        </w:rPr>
        <w:t xml:space="preserve">nos pareceres jurídicos </w:t>
      </w:r>
      <w:r w:rsidRPr="001B6135">
        <w:rPr>
          <w:rFonts w:ascii="Garamond" w:hAnsi="Garamond" w:cs="Arial"/>
        </w:rPr>
        <w:t xml:space="preserve">emitidos </w:t>
      </w:r>
      <w:r w:rsidR="001B6135" w:rsidRPr="001B6135">
        <w:rPr>
          <w:rFonts w:ascii="Garamond" w:hAnsi="Garamond" w:cs="Arial"/>
        </w:rPr>
        <w:t>nas Inexigibilidades n. 003/2017 e 008/2017</w:t>
      </w:r>
      <w:r w:rsidRPr="004F19CF">
        <w:rPr>
          <w:rFonts w:ascii="Garamond" w:hAnsi="Garamond" w:cs="Arial"/>
        </w:rPr>
        <w:t>, em descumprimento ao artigo 38, parágrafo único, da Lei Federal n. 8.666/1993.</w:t>
      </w:r>
    </w:p>
    <w:p w:rsidR="001B6135" w:rsidRDefault="001B6135" w:rsidP="007C6E11">
      <w:pPr>
        <w:pStyle w:val="PargrafodaLista"/>
        <w:widowControl w:val="0"/>
        <w:spacing w:line="360" w:lineRule="auto"/>
        <w:ind w:left="1418"/>
        <w:jc w:val="both"/>
        <w:rPr>
          <w:rFonts w:ascii="Garamond" w:hAnsi="Garamond" w:cs="Arial"/>
          <w:b/>
        </w:rPr>
      </w:pPr>
    </w:p>
    <w:p w:rsidR="00DC3CF6" w:rsidRDefault="001E1778" w:rsidP="007C6E11">
      <w:pPr>
        <w:pStyle w:val="PargrafodaLista"/>
        <w:widowControl w:val="0"/>
        <w:spacing w:line="360" w:lineRule="auto"/>
        <w:ind w:left="1418"/>
        <w:jc w:val="both"/>
        <w:rPr>
          <w:rFonts w:ascii="Garamond" w:hAnsi="Garamond" w:cs="Arial"/>
          <w:b/>
        </w:rPr>
      </w:pPr>
      <w:r>
        <w:rPr>
          <w:rFonts w:ascii="Garamond" w:hAnsi="Garamond" w:cs="Arial"/>
          <w:b/>
        </w:rPr>
        <w:t>IV.5</w:t>
      </w:r>
      <w:r w:rsidR="00750EBE">
        <w:rPr>
          <w:rFonts w:ascii="Garamond" w:hAnsi="Garamond" w:cs="Arial"/>
          <w:b/>
        </w:rPr>
        <w:t xml:space="preserve">) </w:t>
      </w:r>
      <w:r w:rsidR="008E045B" w:rsidRPr="00B35E36">
        <w:rPr>
          <w:rFonts w:ascii="Garamond" w:hAnsi="Garamond" w:cs="Arial"/>
          <w:b/>
        </w:rPr>
        <w:t>Ausência de cl</w:t>
      </w:r>
      <w:r w:rsidR="00713054">
        <w:rPr>
          <w:rFonts w:ascii="Garamond" w:hAnsi="Garamond" w:cs="Arial"/>
          <w:b/>
        </w:rPr>
        <w:t>áusula contratual que estabeleça</w:t>
      </w:r>
      <w:r w:rsidR="008E045B" w:rsidRPr="00B35E36">
        <w:rPr>
          <w:rFonts w:ascii="Garamond" w:hAnsi="Garamond" w:cs="Arial"/>
          <w:b/>
        </w:rPr>
        <w:t xml:space="preserve"> o critério de reajuste do contrato – Descumprimento ao artigo 40, inciso XI e ao artigo 55, inciso III, da Lei n. 8.666/1993</w:t>
      </w:r>
      <w:r w:rsidR="008E045B">
        <w:rPr>
          <w:rFonts w:ascii="Garamond" w:hAnsi="Garamond" w:cs="Arial"/>
          <w:b/>
        </w:rPr>
        <w:t xml:space="preserve"> </w:t>
      </w:r>
    </w:p>
    <w:p w:rsidR="007C6E11" w:rsidRPr="007C6E11" w:rsidRDefault="007C6E11" w:rsidP="007C6E11">
      <w:pPr>
        <w:pStyle w:val="PargrafodaLista"/>
        <w:widowControl w:val="0"/>
        <w:spacing w:line="360" w:lineRule="auto"/>
        <w:ind w:left="1418"/>
        <w:jc w:val="both"/>
        <w:rPr>
          <w:rFonts w:ascii="Garamond" w:hAnsi="Garamond" w:cs="Arial"/>
          <w:b/>
        </w:rPr>
      </w:pPr>
    </w:p>
    <w:p w:rsidR="008E045B" w:rsidRPr="002639B6" w:rsidRDefault="008E045B" w:rsidP="007C6E11">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O artigo 40, inciso XI c/</w:t>
      </w:r>
      <w:proofErr w:type="gramStart"/>
      <w:r w:rsidRPr="00B35E36">
        <w:rPr>
          <w:rFonts w:ascii="Garamond" w:hAnsi="Garamond" w:cs="Arial"/>
        </w:rPr>
        <w:t>c</w:t>
      </w:r>
      <w:proofErr w:type="gramEnd"/>
      <w:r w:rsidRPr="00B35E36">
        <w:rPr>
          <w:rFonts w:ascii="Garamond" w:hAnsi="Garamond" w:cs="Arial"/>
        </w:rPr>
        <w:t xml:space="preserve"> o artigo 55, inciso III da Lei Federal n. 8.666/1993 </w:t>
      </w:r>
      <w:r>
        <w:rPr>
          <w:rFonts w:ascii="Garamond" w:hAnsi="Garamond" w:cs="Arial"/>
        </w:rPr>
        <w:t>fixam a obrigatoriedade de estabelecimento de</w:t>
      </w:r>
      <w:r w:rsidRPr="00B35E36">
        <w:rPr>
          <w:rFonts w:ascii="Garamond" w:hAnsi="Garamond" w:cs="Arial"/>
        </w:rPr>
        <w:t xml:space="preserve"> critério de reajustamento de preços como cláusula dos editais de licitação e dos respectivos contratos administrativos.</w:t>
      </w:r>
    </w:p>
    <w:p w:rsidR="008E045B" w:rsidRDefault="008E045B" w:rsidP="007C6E11">
      <w:pPr>
        <w:widowControl w:val="0"/>
        <w:spacing w:line="360" w:lineRule="auto"/>
        <w:ind w:left="1418"/>
        <w:contextualSpacing/>
        <w:jc w:val="both"/>
        <w:rPr>
          <w:rFonts w:ascii="Garamond" w:hAnsi="Garamond" w:cs="Arial"/>
          <w:b/>
        </w:rPr>
      </w:pPr>
    </w:p>
    <w:p w:rsidR="007C6E11" w:rsidRDefault="007C6E11" w:rsidP="007C6E11">
      <w:pPr>
        <w:widowControl w:val="0"/>
        <w:spacing w:line="360" w:lineRule="auto"/>
        <w:ind w:left="1418"/>
        <w:contextualSpacing/>
        <w:jc w:val="both"/>
        <w:rPr>
          <w:rFonts w:ascii="Garamond" w:hAnsi="Garamond" w:cs="Arial"/>
          <w:b/>
        </w:rPr>
      </w:pPr>
    </w:p>
    <w:p w:rsidR="007C6E11" w:rsidRDefault="007C6E11" w:rsidP="007C6E11">
      <w:pPr>
        <w:widowControl w:val="0"/>
        <w:spacing w:line="360" w:lineRule="auto"/>
        <w:ind w:left="1418"/>
        <w:contextualSpacing/>
        <w:jc w:val="both"/>
        <w:rPr>
          <w:rFonts w:ascii="Garamond" w:hAnsi="Garamond" w:cs="Arial"/>
          <w:color w:val="000000"/>
          <w:sz w:val="22"/>
          <w:szCs w:val="22"/>
          <w:shd w:val="clear" w:color="auto" w:fill="FFFFFF"/>
        </w:rPr>
      </w:pPr>
      <w:r w:rsidRPr="007C6E11">
        <w:rPr>
          <w:rFonts w:ascii="Garamond" w:hAnsi="Garamond" w:cs="Arial"/>
          <w:color w:val="000000"/>
          <w:sz w:val="22"/>
          <w:szCs w:val="22"/>
          <w:shd w:val="clear" w:color="auto" w:fill="FFFFFF"/>
        </w:rPr>
        <w:lastRenderedPageBreak/>
        <w:t>Art. 40.  O edital conterá no preâmbulo o número de ordem em série anual, o nome da repartição interessada e de seu setor, a modalidade, o regime de execução e o tipo da licitação, a menção de que será regida por esta Lei, o local, dia e hora para recebimento da documentação e proposta, bem como para início da abertura dos envelopes, e indicará, obrigatoriamente, o seguinte: (...)</w:t>
      </w:r>
    </w:p>
    <w:p w:rsidR="007C6E11" w:rsidRPr="007C6E11" w:rsidRDefault="007C6E11" w:rsidP="007C6E11">
      <w:pPr>
        <w:widowControl w:val="0"/>
        <w:spacing w:line="360" w:lineRule="auto"/>
        <w:ind w:left="1418"/>
        <w:contextualSpacing/>
        <w:jc w:val="both"/>
        <w:rPr>
          <w:rFonts w:ascii="Garamond" w:hAnsi="Garamond" w:cs="Arial"/>
          <w:color w:val="000000"/>
          <w:sz w:val="22"/>
          <w:szCs w:val="22"/>
          <w:shd w:val="clear" w:color="auto" w:fill="FFFFFF"/>
        </w:rPr>
      </w:pPr>
      <w:r w:rsidRPr="007C6E11">
        <w:rPr>
          <w:rFonts w:ascii="Garamond" w:hAnsi="Garamond" w:cs="Arial"/>
          <w:color w:val="000000"/>
          <w:sz w:val="22"/>
          <w:szCs w:val="22"/>
          <w:shd w:val="clear" w:color="auto" w:fill="FFFFFF"/>
        </w:rPr>
        <w:t>XI - critério de reajuste, que deverá retratar a variação efetiva do custo de produção, admitida a adoção de índices específicos ou setoriais, desde a data prevista para apresentação da proposta, ou do orçamento a que essa proposta se referir, até a data do adimplemento de cada parcela;</w:t>
      </w:r>
    </w:p>
    <w:p w:rsidR="007C6E11" w:rsidRPr="007C6E11" w:rsidRDefault="007C6E11" w:rsidP="007C6E11">
      <w:pPr>
        <w:widowControl w:val="0"/>
        <w:spacing w:line="360" w:lineRule="auto"/>
        <w:ind w:left="1418"/>
        <w:contextualSpacing/>
        <w:jc w:val="both"/>
        <w:rPr>
          <w:rFonts w:ascii="Garamond" w:hAnsi="Garamond" w:cs="Arial"/>
          <w:color w:val="000000"/>
          <w:sz w:val="22"/>
          <w:szCs w:val="22"/>
          <w:shd w:val="clear" w:color="auto" w:fill="FFFFFF"/>
        </w:rPr>
      </w:pPr>
    </w:p>
    <w:p w:rsidR="007C6E11" w:rsidRDefault="007C6E11" w:rsidP="007C6E11">
      <w:pPr>
        <w:widowControl w:val="0"/>
        <w:spacing w:line="360" w:lineRule="auto"/>
        <w:ind w:left="1418"/>
        <w:contextualSpacing/>
        <w:jc w:val="both"/>
        <w:rPr>
          <w:rFonts w:ascii="Garamond" w:hAnsi="Garamond" w:cs="Arial"/>
          <w:color w:val="000000"/>
          <w:sz w:val="22"/>
          <w:szCs w:val="22"/>
          <w:shd w:val="clear" w:color="auto" w:fill="FFFFFF"/>
        </w:rPr>
      </w:pPr>
      <w:r w:rsidRPr="007C6E11">
        <w:rPr>
          <w:rFonts w:ascii="Garamond" w:hAnsi="Garamond" w:cs="Arial"/>
          <w:color w:val="000000"/>
          <w:sz w:val="22"/>
          <w:szCs w:val="22"/>
          <w:shd w:val="clear" w:color="auto" w:fill="FFFFFF"/>
        </w:rPr>
        <w:t>Art. 55.  São cláusulas necessárias em todo contrato as que estabeleçam: (...)</w:t>
      </w:r>
    </w:p>
    <w:p w:rsidR="007C6E11" w:rsidRPr="007C6E11" w:rsidRDefault="007C6E11" w:rsidP="007C6E11">
      <w:pPr>
        <w:widowControl w:val="0"/>
        <w:spacing w:line="360" w:lineRule="auto"/>
        <w:ind w:left="1418"/>
        <w:contextualSpacing/>
        <w:jc w:val="both"/>
        <w:rPr>
          <w:rFonts w:ascii="Garamond" w:hAnsi="Garamond" w:cs="Arial"/>
          <w:b/>
          <w:sz w:val="22"/>
          <w:szCs w:val="22"/>
        </w:rPr>
      </w:pPr>
      <w:r w:rsidRPr="007C6E11">
        <w:rPr>
          <w:rFonts w:ascii="Garamond" w:hAnsi="Garamond" w:cs="Arial"/>
          <w:color w:val="000000"/>
          <w:sz w:val="22"/>
          <w:szCs w:val="22"/>
          <w:shd w:val="clear" w:color="auto" w:fill="FFFFFF"/>
        </w:rPr>
        <w:t>III - o preço e as condições de pagamento, os critérios, data-base e periodicidade do reajustamento de preços, os critérios de atualização monetária entre a data do adimplemento das obrigações e a do efetivo pagamento;</w:t>
      </w:r>
    </w:p>
    <w:p w:rsidR="007C6E11" w:rsidRPr="00B35E36" w:rsidRDefault="007C6E11" w:rsidP="007C6E11">
      <w:pPr>
        <w:widowControl w:val="0"/>
        <w:spacing w:line="360" w:lineRule="auto"/>
        <w:ind w:left="1418"/>
        <w:contextualSpacing/>
        <w:jc w:val="both"/>
        <w:rPr>
          <w:rFonts w:ascii="Garamond" w:hAnsi="Garamond" w:cs="Arial"/>
          <w:b/>
        </w:rPr>
      </w:pPr>
    </w:p>
    <w:p w:rsidR="008E045B" w:rsidRPr="00FC1874" w:rsidRDefault="008E045B" w:rsidP="00FC1874">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b/>
        </w:rPr>
        <w:t>Ocorre que, nos contratos ora analisados, nada foi fixado a esse respeito.</w:t>
      </w:r>
    </w:p>
    <w:p w:rsidR="008E045B" w:rsidRPr="00B35E36" w:rsidRDefault="008E045B" w:rsidP="004E7687">
      <w:pPr>
        <w:spacing w:line="360" w:lineRule="auto"/>
        <w:ind w:left="720"/>
        <w:contextualSpacing/>
        <w:rPr>
          <w:rFonts w:ascii="Garamond" w:hAnsi="Garamond" w:cs="Arial"/>
          <w:b/>
        </w:rPr>
      </w:pPr>
    </w:p>
    <w:p w:rsidR="008E045B" w:rsidRPr="00B35E36" w:rsidRDefault="008E045B" w:rsidP="004E7687">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Ora, o reajustamento de preços sem a observância de critérios objetivos do mercado financeiro abre margem para a realização de fraudes e danos à utilização de recursos públicos.</w:t>
      </w:r>
    </w:p>
    <w:p w:rsidR="008E045B" w:rsidRPr="00B35E36" w:rsidRDefault="008E045B" w:rsidP="004E7687">
      <w:pPr>
        <w:spacing w:line="360" w:lineRule="auto"/>
        <w:ind w:left="720"/>
        <w:contextualSpacing/>
        <w:rPr>
          <w:rFonts w:ascii="Garamond" w:hAnsi="Garamond" w:cs="Arial"/>
          <w:b/>
        </w:rPr>
      </w:pPr>
    </w:p>
    <w:p w:rsidR="008E045B" w:rsidRPr="00B35E36" w:rsidRDefault="008E045B" w:rsidP="004E7687">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A jurisprudência do Tribunal de Contas de Minas Gerais é clara sobre o tema, conforme apreciação da Consulta n. 761.137, realizada na sessão do Tribunal Pleno do dia 24/09/2008, sob a relatoria do Conselheiro Antônio Carlos Andrada:</w:t>
      </w:r>
    </w:p>
    <w:p w:rsidR="000F65C4" w:rsidRDefault="000F65C4" w:rsidP="004E7687">
      <w:pPr>
        <w:spacing w:line="360" w:lineRule="auto"/>
        <w:ind w:left="720"/>
        <w:contextualSpacing/>
        <w:rPr>
          <w:rFonts w:ascii="Garamond" w:hAnsi="Garamond" w:cs="Arial"/>
          <w:b/>
        </w:rPr>
      </w:pPr>
    </w:p>
    <w:p w:rsidR="00FC1874" w:rsidRPr="00B35E36" w:rsidRDefault="00FC1874" w:rsidP="004E7687">
      <w:pPr>
        <w:spacing w:line="360" w:lineRule="auto"/>
        <w:ind w:left="720"/>
        <w:contextualSpacing/>
        <w:rPr>
          <w:rFonts w:ascii="Garamond" w:hAnsi="Garamond" w:cs="Arial"/>
          <w:b/>
        </w:rPr>
      </w:pPr>
    </w:p>
    <w:p w:rsidR="008E045B" w:rsidRPr="008E045B" w:rsidRDefault="008E045B" w:rsidP="008E045B">
      <w:pPr>
        <w:widowControl w:val="0"/>
        <w:spacing w:line="360" w:lineRule="auto"/>
        <w:ind w:left="1418"/>
        <w:contextualSpacing/>
        <w:jc w:val="both"/>
        <w:rPr>
          <w:rFonts w:ascii="Garamond" w:hAnsi="Garamond" w:cs="Arial"/>
          <w:b/>
          <w:sz w:val="22"/>
          <w:szCs w:val="22"/>
        </w:rPr>
      </w:pPr>
      <w:r w:rsidRPr="008E045B">
        <w:rPr>
          <w:rFonts w:ascii="Garamond" w:hAnsi="Garamond"/>
          <w:sz w:val="22"/>
          <w:szCs w:val="22"/>
        </w:rPr>
        <w:lastRenderedPageBreak/>
        <w:t xml:space="preserve">Decorre do art. 40, XI da Lei 8.666/93, inclusive, que </w:t>
      </w:r>
      <w:r w:rsidRPr="00E7347E">
        <w:rPr>
          <w:rFonts w:ascii="Garamond" w:hAnsi="Garamond"/>
          <w:b/>
          <w:sz w:val="22"/>
          <w:szCs w:val="22"/>
        </w:rPr>
        <w:t>é obrigatório constar em todos os contratos administrativos cláusula que preveja o critério de Reajuste dos valores avençados</w:t>
      </w:r>
      <w:r w:rsidRPr="008E045B">
        <w:rPr>
          <w:rFonts w:ascii="Garamond" w:hAnsi="Garamond"/>
          <w:sz w:val="22"/>
          <w:szCs w:val="22"/>
        </w:rPr>
        <w:t>, retratando a variação efetiva dos custos do contratado, desde a data da apresentação da proposta/orçamento até a data do adimplemento.</w:t>
      </w:r>
    </w:p>
    <w:p w:rsidR="00574B3A" w:rsidRPr="00574B3A" w:rsidRDefault="00574B3A" w:rsidP="00574B3A">
      <w:pPr>
        <w:widowControl w:val="0"/>
        <w:spacing w:line="360" w:lineRule="auto"/>
        <w:ind w:left="1418"/>
        <w:contextualSpacing/>
        <w:jc w:val="both"/>
        <w:rPr>
          <w:rFonts w:ascii="Garamond" w:hAnsi="Garamond" w:cs="Arial"/>
          <w:b/>
        </w:rPr>
      </w:pPr>
    </w:p>
    <w:p w:rsidR="008E045B" w:rsidRPr="00B35E36" w:rsidRDefault="008E045B" w:rsidP="008E045B">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A resposta à Consulta foi aprovada por unanimidade.</w:t>
      </w:r>
    </w:p>
    <w:p w:rsidR="008E045B" w:rsidRPr="00B35E36" w:rsidRDefault="008E045B" w:rsidP="008E045B">
      <w:pPr>
        <w:widowControl w:val="0"/>
        <w:spacing w:line="360" w:lineRule="auto"/>
        <w:ind w:left="1418"/>
        <w:contextualSpacing/>
        <w:jc w:val="both"/>
        <w:rPr>
          <w:rFonts w:ascii="Garamond" w:hAnsi="Garamond" w:cs="Arial"/>
          <w:b/>
        </w:rPr>
      </w:pPr>
    </w:p>
    <w:p w:rsidR="008E045B" w:rsidRDefault="008E045B" w:rsidP="008E045B">
      <w:pPr>
        <w:pStyle w:val="PargrafodaLista"/>
        <w:widowControl w:val="0"/>
        <w:numPr>
          <w:ilvl w:val="0"/>
          <w:numId w:val="14"/>
        </w:numPr>
        <w:spacing w:line="360" w:lineRule="auto"/>
        <w:ind w:left="142" w:firstLine="1276"/>
        <w:jc w:val="both"/>
        <w:rPr>
          <w:rFonts w:ascii="Garamond" w:hAnsi="Garamond" w:cs="Arial"/>
          <w:b/>
        </w:rPr>
      </w:pPr>
      <w:r w:rsidRPr="00B35E36">
        <w:rPr>
          <w:rFonts w:ascii="Garamond" w:hAnsi="Garamond" w:cs="Arial"/>
        </w:rPr>
        <w:t xml:space="preserve">Sendo assim, houve </w:t>
      </w:r>
      <w:r w:rsidRPr="00E7347E">
        <w:rPr>
          <w:rFonts w:ascii="Garamond" w:hAnsi="Garamond" w:cs="Arial"/>
          <w:b/>
        </w:rPr>
        <w:t>descumprimento ao artigo 40, inciso I c/</w:t>
      </w:r>
      <w:proofErr w:type="gramStart"/>
      <w:r w:rsidRPr="00E7347E">
        <w:rPr>
          <w:rFonts w:ascii="Garamond" w:hAnsi="Garamond" w:cs="Arial"/>
          <w:b/>
        </w:rPr>
        <w:t>c</w:t>
      </w:r>
      <w:proofErr w:type="gramEnd"/>
      <w:r w:rsidRPr="00E7347E">
        <w:rPr>
          <w:rFonts w:ascii="Garamond" w:hAnsi="Garamond" w:cs="Arial"/>
          <w:b/>
        </w:rPr>
        <w:t xml:space="preserve"> o artigo 55, inciso III, da Lei Federal n. 8.666/1993, haja vista a ausência de cláusula contratual que faça previs</w:t>
      </w:r>
      <w:r w:rsidRPr="00FC1874">
        <w:rPr>
          <w:rFonts w:ascii="Garamond" w:hAnsi="Garamond" w:cs="Arial"/>
          <w:b/>
        </w:rPr>
        <w:t>ão do critério de reajust</w:t>
      </w:r>
      <w:r w:rsidR="00E03948" w:rsidRPr="00FC1874">
        <w:rPr>
          <w:rFonts w:ascii="Garamond" w:hAnsi="Garamond" w:cs="Arial"/>
          <w:b/>
        </w:rPr>
        <w:t xml:space="preserve">amento de preços nos Contratos </w:t>
      </w:r>
      <w:r w:rsidR="00FC1874" w:rsidRPr="00FC1874">
        <w:rPr>
          <w:rFonts w:ascii="Garamond" w:hAnsi="Garamond" w:cs="Arial"/>
          <w:b/>
        </w:rPr>
        <w:t>n. 032/2013 – Inexigibilidade n. 006/2013, n. 001/2014 – Inexigibilidade n. 001/2014, Contrato n. 090/2014 – Inexigibilidade n. 012/2014, Contrato n. 020/2017 – Inexigibilidade n. 003/2017 e Contrato n. 050/2017 – Inexigibilidade n. 008/2017</w:t>
      </w:r>
      <w:r w:rsidR="00E03948" w:rsidRPr="00FC1874">
        <w:rPr>
          <w:rFonts w:ascii="Garamond" w:hAnsi="Garamond" w:cs="Arial"/>
          <w:b/>
        </w:rPr>
        <w:t>.</w:t>
      </w:r>
    </w:p>
    <w:p w:rsidR="002B791A" w:rsidRPr="002B791A" w:rsidRDefault="002B791A" w:rsidP="002B791A">
      <w:pPr>
        <w:pStyle w:val="PargrafodaLista"/>
        <w:spacing w:line="360" w:lineRule="auto"/>
        <w:rPr>
          <w:rFonts w:ascii="Garamond" w:hAnsi="Garamond" w:cs="Arial"/>
          <w:b/>
        </w:rPr>
      </w:pPr>
    </w:p>
    <w:p w:rsidR="002B791A" w:rsidRDefault="001E1778" w:rsidP="002B791A">
      <w:pPr>
        <w:pStyle w:val="PargrafodaLista"/>
        <w:widowControl w:val="0"/>
        <w:spacing w:line="360" w:lineRule="auto"/>
        <w:ind w:left="1418"/>
        <w:jc w:val="both"/>
        <w:rPr>
          <w:rFonts w:ascii="Garamond" w:hAnsi="Garamond" w:cs="Arial"/>
          <w:b/>
        </w:rPr>
      </w:pPr>
      <w:r>
        <w:rPr>
          <w:rFonts w:ascii="Garamond" w:hAnsi="Garamond" w:cs="Arial"/>
          <w:b/>
        </w:rPr>
        <w:t>IV.6</w:t>
      </w:r>
      <w:r w:rsidR="002B791A">
        <w:rPr>
          <w:rFonts w:ascii="Garamond" w:hAnsi="Garamond" w:cs="Arial"/>
          <w:b/>
        </w:rPr>
        <w:t>) Frustração da licitude de processo licitatório – Dano presumido (</w:t>
      </w:r>
      <w:r w:rsidR="002B791A" w:rsidRPr="00A558C6">
        <w:rPr>
          <w:rFonts w:ascii="Garamond" w:hAnsi="Garamond" w:cs="Arial"/>
          <w:b/>
          <w:i/>
        </w:rPr>
        <w:t xml:space="preserve">in </w:t>
      </w:r>
      <w:proofErr w:type="spellStart"/>
      <w:r w:rsidR="002B791A" w:rsidRPr="00A558C6">
        <w:rPr>
          <w:rFonts w:ascii="Garamond" w:hAnsi="Garamond" w:cs="Arial"/>
          <w:b/>
          <w:i/>
        </w:rPr>
        <w:t>re</w:t>
      </w:r>
      <w:proofErr w:type="spellEnd"/>
      <w:r w:rsidR="002B791A" w:rsidRPr="00A558C6">
        <w:rPr>
          <w:rFonts w:ascii="Garamond" w:hAnsi="Garamond" w:cs="Arial"/>
          <w:b/>
          <w:i/>
        </w:rPr>
        <w:t xml:space="preserve"> </w:t>
      </w:r>
      <w:proofErr w:type="spellStart"/>
      <w:r w:rsidR="002B791A" w:rsidRPr="00A558C6">
        <w:rPr>
          <w:rFonts w:ascii="Garamond" w:hAnsi="Garamond" w:cs="Arial"/>
          <w:b/>
          <w:i/>
        </w:rPr>
        <w:t>ipsa</w:t>
      </w:r>
      <w:proofErr w:type="spellEnd"/>
      <w:r w:rsidR="002B791A">
        <w:rPr>
          <w:rFonts w:ascii="Garamond" w:hAnsi="Garamond" w:cs="Arial"/>
          <w:b/>
        </w:rPr>
        <w:t xml:space="preserve">) – Artigo 49, </w:t>
      </w:r>
      <w:r w:rsidR="002B791A">
        <w:rPr>
          <w:rFonts w:ascii="Garamond" w:hAnsi="Garamond" w:cs="Arial"/>
          <w:b/>
          <w:i/>
        </w:rPr>
        <w:t xml:space="preserve">caput </w:t>
      </w:r>
      <w:r w:rsidR="002B791A">
        <w:rPr>
          <w:rFonts w:ascii="Garamond" w:hAnsi="Garamond" w:cs="Arial"/>
          <w:b/>
        </w:rPr>
        <w:t>e parágrafo 2º c/</w:t>
      </w:r>
      <w:proofErr w:type="gramStart"/>
      <w:r w:rsidR="002B791A">
        <w:rPr>
          <w:rFonts w:ascii="Garamond" w:hAnsi="Garamond" w:cs="Arial"/>
          <w:b/>
        </w:rPr>
        <w:t>c</w:t>
      </w:r>
      <w:proofErr w:type="gramEnd"/>
      <w:r w:rsidR="002B791A">
        <w:rPr>
          <w:rFonts w:ascii="Garamond" w:hAnsi="Garamond" w:cs="Arial"/>
          <w:b/>
        </w:rPr>
        <w:t xml:space="preserve"> o artigo 59, </w:t>
      </w:r>
      <w:r w:rsidR="002B791A" w:rsidRPr="00583359">
        <w:rPr>
          <w:rFonts w:ascii="Garamond" w:hAnsi="Garamond" w:cs="Arial"/>
          <w:b/>
        </w:rPr>
        <w:t>caput</w:t>
      </w:r>
      <w:r w:rsidR="002B791A">
        <w:rPr>
          <w:rFonts w:ascii="Garamond" w:hAnsi="Garamond" w:cs="Arial"/>
          <w:b/>
        </w:rPr>
        <w:t xml:space="preserve"> e parágrafo único, da Lei n. 8.666/1993 – </w:t>
      </w:r>
      <w:r w:rsidR="002B791A" w:rsidRPr="00583359">
        <w:rPr>
          <w:rFonts w:ascii="Garamond" w:hAnsi="Garamond" w:cs="Arial"/>
          <w:b/>
        </w:rPr>
        <w:t>Artigo</w:t>
      </w:r>
      <w:r w:rsidR="002B791A">
        <w:rPr>
          <w:rFonts w:ascii="Garamond" w:hAnsi="Garamond" w:cs="Arial"/>
          <w:b/>
        </w:rPr>
        <w:t xml:space="preserve"> 10, </w:t>
      </w:r>
      <w:r w:rsidR="002B791A">
        <w:rPr>
          <w:rFonts w:ascii="Garamond" w:hAnsi="Garamond" w:cs="Arial"/>
          <w:b/>
          <w:i/>
        </w:rPr>
        <w:t xml:space="preserve">caput </w:t>
      </w:r>
      <w:r w:rsidR="002B791A">
        <w:rPr>
          <w:rFonts w:ascii="Garamond" w:hAnsi="Garamond" w:cs="Arial"/>
          <w:b/>
        </w:rPr>
        <w:t>e inciso VIII, da Lei n. 8.429/1992 – Jurisprudência do Superior Tribunal de Justiça</w:t>
      </w:r>
    </w:p>
    <w:p w:rsidR="002B791A" w:rsidRPr="00A5272A" w:rsidRDefault="002B791A" w:rsidP="002B791A">
      <w:pPr>
        <w:pStyle w:val="PargrafodaLista"/>
        <w:widowControl w:val="0"/>
        <w:spacing w:line="360" w:lineRule="auto"/>
        <w:ind w:left="1418"/>
        <w:jc w:val="both"/>
        <w:rPr>
          <w:rFonts w:ascii="Garamond" w:hAnsi="Garamond" w:cs="Arial"/>
          <w:u w:val="single"/>
        </w:rPr>
      </w:pPr>
    </w:p>
    <w:p w:rsidR="002B791A" w:rsidRPr="002B5430" w:rsidRDefault="002B791A" w:rsidP="002B791A">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 xml:space="preserve">Os processos de Inexigibilidade </w:t>
      </w:r>
      <w:r w:rsidR="004914F9" w:rsidRPr="00186F02">
        <w:rPr>
          <w:rFonts w:ascii="Garamond" w:hAnsi="Garamond" w:cs="Arial"/>
        </w:rPr>
        <w:t xml:space="preserve">n. </w:t>
      </w:r>
      <w:r w:rsidR="004914F9" w:rsidRPr="003B014C">
        <w:rPr>
          <w:rFonts w:ascii="Garamond" w:hAnsi="Garamond" w:cs="Arial"/>
        </w:rPr>
        <w:t>006/2013</w:t>
      </w:r>
      <w:r w:rsidR="004914F9">
        <w:rPr>
          <w:rFonts w:ascii="Garamond" w:hAnsi="Garamond" w:cs="Arial"/>
        </w:rPr>
        <w:t>, n. 001/2014, n. 012/2014, n. 003/2017 e n. 008/2017</w:t>
      </w:r>
      <w:r>
        <w:rPr>
          <w:rFonts w:ascii="Garamond" w:hAnsi="Garamond" w:cs="Arial"/>
        </w:rPr>
        <w:t xml:space="preserve">, realizados pelo município de </w:t>
      </w:r>
      <w:proofErr w:type="spellStart"/>
      <w:r w:rsidR="004914F9">
        <w:rPr>
          <w:rFonts w:ascii="Garamond" w:hAnsi="Garamond" w:cs="Arial"/>
        </w:rPr>
        <w:t>Brazópolis</w:t>
      </w:r>
      <w:proofErr w:type="spellEnd"/>
      <w:r>
        <w:rPr>
          <w:rFonts w:ascii="Garamond" w:hAnsi="Garamond" w:cs="Arial"/>
        </w:rPr>
        <w:t xml:space="preserve">, são irregulares, por </w:t>
      </w:r>
      <w:r w:rsidRPr="002B5430">
        <w:rPr>
          <w:rFonts w:ascii="Garamond" w:hAnsi="Garamond" w:cs="Arial"/>
        </w:rPr>
        <w:t>inobservância dos pressupostos da singularidade dos serviços e da inviabilidade de competição, em descumprimento ao art. 25, caput e inciso II da Lei n. 8.666/1993.</w:t>
      </w:r>
    </w:p>
    <w:p w:rsidR="002B791A" w:rsidRPr="002B5430" w:rsidRDefault="002B791A" w:rsidP="002B791A">
      <w:pPr>
        <w:pStyle w:val="PargrafodaLista"/>
        <w:widowControl w:val="0"/>
        <w:spacing w:line="360" w:lineRule="auto"/>
        <w:ind w:left="1418"/>
        <w:jc w:val="both"/>
        <w:rPr>
          <w:rFonts w:ascii="Garamond" w:hAnsi="Garamond" w:cs="Arial"/>
          <w:u w:val="single"/>
        </w:rPr>
      </w:pPr>
    </w:p>
    <w:p w:rsidR="002B791A" w:rsidRPr="002B5430" w:rsidRDefault="002B791A" w:rsidP="002B791A">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 xml:space="preserve">Não havendo o cumprimento cumulativo destes requisitos, aliado </w:t>
      </w:r>
      <w:r>
        <w:rPr>
          <w:rFonts w:ascii="Garamond" w:hAnsi="Garamond" w:cs="Arial"/>
        </w:rPr>
        <w:lastRenderedPageBreak/>
        <w:t>à notória especialização do contratado, não se deve proceder à contratação direta, sem a realização do devido processo licitatório público, nos termos do artigo 37, inciso XXI, da Constituição Federal de 1988, regulamentado pela Lei n. 8.666/1993.</w:t>
      </w:r>
    </w:p>
    <w:p w:rsidR="002B791A" w:rsidRPr="002B5430" w:rsidRDefault="002B791A" w:rsidP="002B791A">
      <w:pPr>
        <w:pStyle w:val="PargrafodaLista"/>
        <w:spacing w:line="360" w:lineRule="auto"/>
        <w:rPr>
          <w:rFonts w:ascii="Garamond" w:hAnsi="Garamond" w:cs="Arial"/>
          <w:u w:val="single"/>
        </w:rPr>
      </w:pPr>
    </w:p>
    <w:p w:rsidR="002B791A" w:rsidRPr="002B5430" w:rsidRDefault="002B791A" w:rsidP="002B791A">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A regra – constitucional – é a licitação. Inexigibilidade é a exceção.</w:t>
      </w:r>
    </w:p>
    <w:p w:rsidR="002B791A" w:rsidRPr="002B5430" w:rsidRDefault="002B791A" w:rsidP="002B791A">
      <w:pPr>
        <w:pStyle w:val="PargrafodaLista"/>
        <w:spacing w:line="360" w:lineRule="auto"/>
        <w:rPr>
          <w:rFonts w:ascii="Garamond" w:hAnsi="Garamond" w:cs="Arial"/>
          <w:u w:val="single"/>
        </w:rPr>
      </w:pPr>
    </w:p>
    <w:p w:rsidR="002B791A" w:rsidRPr="000B062A"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Ocorre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2B791A" w:rsidRPr="000B062A" w:rsidRDefault="002B791A" w:rsidP="002B791A">
      <w:pPr>
        <w:pStyle w:val="PargrafodaLista"/>
        <w:spacing w:line="360" w:lineRule="auto"/>
        <w:rPr>
          <w:rFonts w:ascii="Garamond" w:hAnsi="Garamond" w:cs="Arial"/>
          <w:b/>
        </w:rPr>
      </w:pPr>
    </w:p>
    <w:p w:rsidR="002B791A" w:rsidRPr="000B062A" w:rsidRDefault="002B791A" w:rsidP="002B791A">
      <w:pPr>
        <w:pStyle w:val="PargrafodaLista"/>
        <w:widowControl w:val="0"/>
        <w:spacing w:line="360" w:lineRule="auto"/>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2B791A" w:rsidRPr="00F40996" w:rsidRDefault="002B791A" w:rsidP="002B791A">
      <w:pPr>
        <w:pStyle w:val="PargrafodaLista"/>
        <w:widowControl w:val="0"/>
        <w:spacing w:line="360" w:lineRule="auto"/>
        <w:ind w:left="1418"/>
        <w:jc w:val="both"/>
        <w:rPr>
          <w:rFonts w:ascii="Garamond" w:hAnsi="Garamond" w:cs="Arial"/>
          <w:color w:val="000000"/>
          <w:sz w:val="22"/>
          <w:szCs w:val="22"/>
          <w:u w:val="single"/>
          <w:shd w:val="clear" w:color="auto" w:fill="FFFFFF"/>
        </w:rPr>
      </w:pPr>
      <w:r w:rsidRPr="00F40996">
        <w:rPr>
          <w:rFonts w:ascii="Garamond" w:hAnsi="Garamond" w:cs="Arial"/>
          <w:color w:val="000000"/>
          <w:sz w:val="22"/>
          <w:szCs w:val="22"/>
          <w:u w:val="single"/>
          <w:shd w:val="clear" w:color="auto" w:fill="FFFFFF"/>
        </w:rPr>
        <w:t>§ 2</w:t>
      </w:r>
      <w:proofErr w:type="gramStart"/>
      <w:r w:rsidRPr="00F40996">
        <w:rPr>
          <w:rFonts w:ascii="Garamond" w:hAnsi="Garamond" w:cs="Arial"/>
          <w:color w:val="000000"/>
          <w:sz w:val="22"/>
          <w:szCs w:val="22"/>
          <w:u w:val="single"/>
          <w:shd w:val="clear" w:color="auto" w:fill="FFFFFF"/>
          <w:vertAlign w:val="superscript"/>
        </w:rPr>
        <w:t>o</w:t>
      </w:r>
      <w:r w:rsidRPr="00F40996">
        <w:rPr>
          <w:rFonts w:ascii="Garamond" w:hAnsi="Garamond" w:cs="Arial"/>
          <w:color w:val="000000"/>
          <w:sz w:val="22"/>
          <w:szCs w:val="22"/>
          <w:u w:val="single"/>
          <w:shd w:val="clear" w:color="auto" w:fill="FFFFFF"/>
        </w:rPr>
        <w:t>  A</w:t>
      </w:r>
      <w:proofErr w:type="gramEnd"/>
      <w:r w:rsidRPr="00F40996">
        <w:rPr>
          <w:rFonts w:ascii="Garamond" w:hAnsi="Garamond" w:cs="Arial"/>
          <w:color w:val="000000"/>
          <w:sz w:val="22"/>
          <w:szCs w:val="22"/>
          <w:u w:val="single"/>
          <w:shd w:val="clear" w:color="auto" w:fill="FFFFFF"/>
        </w:rPr>
        <w:t xml:space="preserve"> nulidade do procedimento licitatório induz à do contrato, ressalvado o disposto no parágrafo único do art. 59 desta Lei.</w:t>
      </w:r>
    </w:p>
    <w:p w:rsidR="002B791A" w:rsidRPr="000B062A" w:rsidRDefault="002B791A" w:rsidP="002B791A">
      <w:pPr>
        <w:pStyle w:val="PargrafodaLista"/>
        <w:widowControl w:val="0"/>
        <w:spacing w:line="360" w:lineRule="auto"/>
        <w:ind w:left="1418"/>
        <w:jc w:val="both"/>
        <w:rPr>
          <w:rFonts w:ascii="Garamond" w:hAnsi="Garamond" w:cs="Arial"/>
          <w:b/>
          <w:color w:val="000000"/>
          <w:sz w:val="22"/>
          <w:szCs w:val="22"/>
          <w:u w:val="single"/>
          <w:shd w:val="clear" w:color="auto" w:fill="FFFFFF"/>
        </w:rPr>
      </w:pPr>
    </w:p>
    <w:p w:rsidR="002B791A" w:rsidRPr="000B062A" w:rsidRDefault="002B791A" w:rsidP="002B791A">
      <w:pPr>
        <w:spacing w:line="360" w:lineRule="auto"/>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2B791A" w:rsidRPr="000B062A" w:rsidRDefault="002B791A" w:rsidP="002B791A">
      <w:pPr>
        <w:spacing w:line="360" w:lineRule="auto"/>
        <w:ind w:left="1418"/>
        <w:jc w:val="both"/>
        <w:rPr>
          <w:rFonts w:ascii="Garamond" w:hAnsi="Garamond"/>
          <w:color w:val="000000"/>
          <w:sz w:val="22"/>
          <w:szCs w:val="22"/>
        </w:rPr>
      </w:pPr>
      <w:bookmarkStart w:id="0" w:name="art59p"/>
      <w:bookmarkEnd w:id="0"/>
      <w:r w:rsidRPr="000B062A">
        <w:rPr>
          <w:rFonts w:ascii="Garamond" w:hAnsi="Garamond" w:cs="Arial"/>
          <w:color w:val="000000"/>
          <w:sz w:val="22"/>
          <w:szCs w:val="22"/>
        </w:rPr>
        <w:t>Parágrafo único.  </w:t>
      </w:r>
      <w:r w:rsidRPr="00F40996">
        <w:rPr>
          <w:rFonts w:ascii="Garamond" w:hAnsi="Garamond" w:cs="Arial"/>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2B791A" w:rsidRDefault="002B791A" w:rsidP="002B791A">
      <w:pPr>
        <w:pStyle w:val="PargrafodaLista"/>
        <w:spacing w:line="360" w:lineRule="auto"/>
        <w:rPr>
          <w:rFonts w:ascii="Garamond" w:hAnsi="Garamond" w:cs="Arial"/>
          <w:b/>
        </w:rPr>
      </w:pPr>
    </w:p>
    <w:p w:rsidR="00F40996" w:rsidRPr="000B062A" w:rsidRDefault="00F40996" w:rsidP="002B791A">
      <w:pPr>
        <w:pStyle w:val="PargrafodaLista"/>
        <w:spacing w:line="360" w:lineRule="auto"/>
        <w:rPr>
          <w:rFonts w:ascii="Garamond" w:hAnsi="Garamond" w:cs="Arial"/>
          <w:b/>
        </w:rPr>
      </w:pPr>
    </w:p>
    <w:p w:rsidR="002B791A" w:rsidRPr="000B062A"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Isto é, as partes devem retornar ao estado em que estavam antes da realização do procedimento licitatório e, consequentemente, da contratação.</w:t>
      </w:r>
    </w:p>
    <w:p w:rsidR="002B791A" w:rsidRPr="000B062A" w:rsidRDefault="002B791A" w:rsidP="002B791A">
      <w:pPr>
        <w:pStyle w:val="PargrafodaLista"/>
        <w:widowControl w:val="0"/>
        <w:spacing w:line="360" w:lineRule="auto"/>
        <w:ind w:left="1418"/>
        <w:jc w:val="both"/>
        <w:rPr>
          <w:rFonts w:ascii="Garamond" w:hAnsi="Garamond" w:cs="Arial"/>
          <w:b/>
        </w:rPr>
      </w:pPr>
    </w:p>
    <w:p w:rsidR="002B791A" w:rsidRPr="000B062A"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Tanto é que o parágrafo único do artigo 59 da Lei n. 8.666/1993 somente determina a indenização pela Administração Pública ao contratado, sobre a parte contratual já executada, quando caracterizada a sua boa-fé.</w:t>
      </w:r>
    </w:p>
    <w:p w:rsidR="002B791A" w:rsidRPr="000B062A" w:rsidRDefault="002B791A" w:rsidP="002B791A">
      <w:pPr>
        <w:pStyle w:val="PargrafodaLista"/>
        <w:spacing w:line="360" w:lineRule="auto"/>
        <w:rPr>
          <w:rFonts w:ascii="Garamond" w:hAnsi="Garamond" w:cs="Arial"/>
          <w:b/>
        </w:rPr>
      </w:pPr>
    </w:p>
    <w:p w:rsidR="002B791A" w:rsidRPr="003E0CFE"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Estando o contrato e/ou a Administração Pública de má-fé, nenhuma indenização deve ocorrer. Ao contrário disso, as sanções cabíveis aos responsáveis devem ser devidamente aplicadas, inclusive (e sobretudo) os danos materiais causados aos cofres públicos, decorrente</w:t>
      </w:r>
      <w:r w:rsidR="00363205">
        <w:rPr>
          <w:rFonts w:ascii="Garamond" w:hAnsi="Garamond" w:cs="Arial"/>
        </w:rPr>
        <w:t>s</w:t>
      </w:r>
      <w:r>
        <w:rPr>
          <w:rFonts w:ascii="Garamond" w:hAnsi="Garamond" w:cs="Arial"/>
        </w:rPr>
        <w:t xml:space="preserve"> da contratação ilegal, devem ser ressarcidos.</w:t>
      </w:r>
    </w:p>
    <w:p w:rsidR="002B791A" w:rsidRPr="003E0CFE" w:rsidRDefault="002B791A" w:rsidP="002B791A">
      <w:pPr>
        <w:pStyle w:val="PargrafodaLista"/>
        <w:spacing w:line="360" w:lineRule="auto"/>
        <w:rPr>
          <w:rFonts w:ascii="Garamond" w:hAnsi="Garamond" w:cs="Arial"/>
          <w:b/>
        </w:rPr>
      </w:pPr>
    </w:p>
    <w:p w:rsidR="002B791A" w:rsidRPr="00583359"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 Lei de Improbidade Administrativa também faz previsão a esse respeito. Nos termos do seu artigo 10, inciso VIII, constitui ato de improbidade administrativa </w:t>
      </w:r>
      <w:r>
        <w:rPr>
          <w:rFonts w:ascii="Garamond" w:hAnsi="Garamond" w:cs="Arial"/>
          <w:b/>
        </w:rPr>
        <w:t xml:space="preserve">que causa lesão ao erário </w:t>
      </w:r>
      <w:r>
        <w:rPr>
          <w:rFonts w:ascii="Garamond" w:hAnsi="Garamond" w:cs="Arial"/>
        </w:rPr>
        <w:t>qualquer ação ou omissão, dolosa ou culposa, que configure frustração da licitude de processo licitatório ou a sua dispensa indevida.</w:t>
      </w:r>
    </w:p>
    <w:p w:rsidR="002B791A" w:rsidRPr="00583359" w:rsidRDefault="002B791A" w:rsidP="002B791A">
      <w:pPr>
        <w:widowControl w:val="0"/>
        <w:spacing w:line="360" w:lineRule="auto"/>
        <w:jc w:val="both"/>
        <w:rPr>
          <w:rFonts w:ascii="Garamond" w:hAnsi="Garamond" w:cs="Arial"/>
          <w:b/>
        </w:rPr>
      </w:pPr>
    </w:p>
    <w:p w:rsidR="002B791A" w:rsidRPr="00781EBF" w:rsidRDefault="002B791A" w:rsidP="002B791A">
      <w:pPr>
        <w:autoSpaceDE w:val="0"/>
        <w:autoSpaceDN w:val="0"/>
        <w:adjustRightInd w:val="0"/>
        <w:spacing w:line="360" w:lineRule="auto"/>
        <w:ind w:left="1418"/>
        <w:jc w:val="both"/>
        <w:rPr>
          <w:rFonts w:ascii="Garamond" w:eastAsia="Calibri" w:hAnsi="Garamond" w:cs="SourceSansPro-Regular"/>
          <w:sz w:val="22"/>
          <w:szCs w:val="22"/>
        </w:rPr>
      </w:pPr>
      <w:r w:rsidRPr="00F40996">
        <w:rPr>
          <w:rFonts w:ascii="Garamond" w:eastAsia="Calibri" w:hAnsi="Garamond" w:cs="SourceSansPro-Regular"/>
          <w:sz w:val="22"/>
          <w:szCs w:val="22"/>
        </w:rPr>
        <w:t xml:space="preserve">Art. 10. </w:t>
      </w:r>
      <w:r w:rsidRPr="00F40996">
        <w:rPr>
          <w:rFonts w:ascii="Garamond" w:eastAsia="Calibri" w:hAnsi="Garamond" w:cs="SourceSansPro-Regular"/>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p>
    <w:p w:rsidR="002B791A" w:rsidRPr="00781EBF" w:rsidRDefault="002B791A" w:rsidP="002B791A">
      <w:pPr>
        <w:autoSpaceDE w:val="0"/>
        <w:autoSpaceDN w:val="0"/>
        <w:adjustRightInd w:val="0"/>
        <w:spacing w:line="360" w:lineRule="auto"/>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w:t>
      </w:r>
    </w:p>
    <w:p w:rsidR="002B791A" w:rsidRPr="00781EBF" w:rsidRDefault="002B791A" w:rsidP="002B791A">
      <w:pPr>
        <w:autoSpaceDE w:val="0"/>
        <w:autoSpaceDN w:val="0"/>
        <w:adjustRightInd w:val="0"/>
        <w:spacing w:line="360" w:lineRule="auto"/>
        <w:ind w:left="1418"/>
        <w:jc w:val="both"/>
        <w:rPr>
          <w:rFonts w:ascii="Garamond" w:eastAsia="Calibri" w:hAnsi="Garamond" w:cs="SourceSansPro-Regular"/>
          <w:sz w:val="22"/>
          <w:szCs w:val="22"/>
        </w:rPr>
      </w:pPr>
      <w:r w:rsidRPr="00F40996">
        <w:rPr>
          <w:rFonts w:ascii="Garamond" w:eastAsia="Calibri" w:hAnsi="Garamond" w:cs="SourceSansPro-Regular"/>
          <w:sz w:val="22"/>
          <w:szCs w:val="22"/>
          <w:u w:val="single"/>
        </w:rPr>
        <w:t>VIII - frustrar a licitude de processo licitatório ou dispensa-lo indevidamente</w:t>
      </w:r>
      <w:r w:rsidRPr="00F40996">
        <w:rPr>
          <w:rFonts w:ascii="Garamond" w:eastAsia="Calibri" w:hAnsi="Garamond" w:cs="SourceSansPro-Regular"/>
          <w:sz w:val="22"/>
          <w:szCs w:val="22"/>
        </w:rPr>
        <w:t>.</w:t>
      </w:r>
      <w:r w:rsidRPr="00781EBF">
        <w:rPr>
          <w:rFonts w:ascii="Garamond" w:eastAsia="Calibri" w:hAnsi="Garamond" w:cs="SourceSansPro-Regular"/>
          <w:sz w:val="22"/>
          <w:szCs w:val="22"/>
        </w:rPr>
        <w:t xml:space="preserve"> (</w:t>
      </w:r>
      <w:proofErr w:type="gramStart"/>
      <w:r w:rsidRPr="00781EBF">
        <w:rPr>
          <w:rFonts w:ascii="Garamond" w:eastAsia="Calibri" w:hAnsi="Garamond" w:cs="SourceSansPro-Regular"/>
          <w:sz w:val="22"/>
          <w:szCs w:val="22"/>
        </w:rPr>
        <w:t>grifo</w:t>
      </w:r>
      <w:proofErr w:type="gramEnd"/>
      <w:r w:rsidRPr="00781EBF">
        <w:rPr>
          <w:rFonts w:ascii="Garamond" w:eastAsia="Calibri" w:hAnsi="Garamond" w:cs="SourceSansPro-Regular"/>
          <w:sz w:val="22"/>
          <w:szCs w:val="22"/>
        </w:rPr>
        <w:t xml:space="preserve"> nosso)</w:t>
      </w:r>
    </w:p>
    <w:p w:rsidR="002B791A" w:rsidRPr="00B9511E" w:rsidRDefault="002B791A" w:rsidP="002B791A">
      <w:pPr>
        <w:pStyle w:val="PargrafodaLista"/>
        <w:spacing w:line="360" w:lineRule="auto"/>
        <w:rPr>
          <w:rFonts w:ascii="Garamond" w:hAnsi="Garamond" w:cs="Arial"/>
          <w:b/>
        </w:rPr>
      </w:pPr>
    </w:p>
    <w:p w:rsidR="002B791A" w:rsidRPr="00781EBF"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2B791A" w:rsidRPr="00781EBF" w:rsidRDefault="002B791A" w:rsidP="002B791A">
      <w:pPr>
        <w:pStyle w:val="PargrafodaLista"/>
        <w:widowControl w:val="0"/>
        <w:spacing w:line="360" w:lineRule="auto"/>
        <w:ind w:left="1418"/>
        <w:jc w:val="both"/>
        <w:rPr>
          <w:rFonts w:ascii="Garamond" w:hAnsi="Garamond" w:cs="Arial"/>
          <w:b/>
        </w:rPr>
      </w:pPr>
    </w:p>
    <w:p w:rsidR="002B791A" w:rsidRPr="00737C91"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Para os casos em que se verificou frustação da legalidade de licitação e realização de dispensa indevida, atos configurados como improbidade administrat</w:t>
      </w:r>
      <w:r w:rsidR="0067132C">
        <w:rPr>
          <w:rFonts w:ascii="Garamond" w:hAnsi="Garamond" w:cs="Arial"/>
        </w:rPr>
        <w:t>iva, com fundamento no artigo 10</w:t>
      </w:r>
      <w:r>
        <w:rPr>
          <w:rFonts w:ascii="Garamond" w:hAnsi="Garamond" w:cs="Arial"/>
        </w:rPr>
        <w:t xml:space="preserve">, inciso </w:t>
      </w:r>
      <w:r w:rsidR="0067132C">
        <w:rPr>
          <w:rFonts w:ascii="Garamond" w:hAnsi="Garamond" w:cs="Arial"/>
        </w:rPr>
        <w:t>VIII</w:t>
      </w:r>
      <w:r>
        <w:rPr>
          <w:rFonts w:ascii="Garamond" w:hAnsi="Garamond" w:cs="Arial"/>
        </w:rPr>
        <w:t xml:space="preserve">,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presumido –, por impedir que a Administração Pública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2B791A" w:rsidRDefault="002B791A" w:rsidP="002B791A">
      <w:pPr>
        <w:pStyle w:val="PargrafodaLista"/>
        <w:widowControl w:val="0"/>
        <w:spacing w:line="360" w:lineRule="auto"/>
        <w:ind w:left="1418"/>
        <w:jc w:val="both"/>
        <w:rPr>
          <w:rFonts w:ascii="Garamond" w:hAnsi="Garamond"/>
          <w:sz w:val="22"/>
          <w:szCs w:val="22"/>
        </w:rPr>
      </w:pPr>
    </w:p>
    <w:p w:rsidR="002B791A" w:rsidRPr="00737C91" w:rsidRDefault="002B791A" w:rsidP="002B791A">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ADMINISTRATIVO. AGRAVO REGIMENTAL NO AGRAVO EM RECURSO ESPECIAL. </w:t>
      </w:r>
      <w:r w:rsidRPr="004537F7">
        <w:rPr>
          <w:rFonts w:ascii="Garamond" w:hAnsi="Garamond"/>
          <w:b/>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737C91">
        <w:rPr>
          <w:rFonts w:ascii="Garamond" w:hAnsi="Garamond"/>
          <w:sz w:val="22"/>
          <w:szCs w:val="22"/>
        </w:rPr>
        <w:t xml:space="preserve"> PRECEDENTES DO STJ. AGRAVO REGIMENTAL IMPROVIDO. </w:t>
      </w:r>
    </w:p>
    <w:p w:rsidR="002B791A" w:rsidRPr="00737C91" w:rsidRDefault="002B791A" w:rsidP="002B791A">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I. Agravo Regimental interposto contra decisão publicada na vigência do CPC/73. </w:t>
      </w:r>
    </w:p>
    <w:p w:rsidR="002B791A" w:rsidRPr="00737C91" w:rsidRDefault="002B791A" w:rsidP="002B791A">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II. No acórdão objeto do Recurso Especial, o Tribunal de origem julgou parcialmente procedente o pedido em Ação Civil Pública, ajuizada pelo Ministério Público do Estado de São Paulo, na qual postula a condenação dos agravantes, ex-Prefeito e ex-Diretor de Administração do Município de Alumínio/SP, e de outros réus, pela prática de ato de improbidade administrativa, consubstanciado na contratação, sem prévio processo de licitação, de empresa para a realização de Curso de Planejamento Estratégico. Concluiu o acórdão recorrido, em face das provas dos autos, que "o fracionamento dos pagamentos foi o artifício utilizado pelos réus para violar o art. 24, II, da Lei 8.666/93, que autoriza a dispensa da licitação apenas nas hipóteses de prestação </w:t>
      </w:r>
      <w:r w:rsidRPr="00737C91">
        <w:rPr>
          <w:rFonts w:ascii="Garamond" w:hAnsi="Garamond"/>
          <w:sz w:val="22"/>
          <w:szCs w:val="22"/>
        </w:rPr>
        <w:lastRenderedPageBreak/>
        <w:t xml:space="preserve">de serviços de valor reduzido. Configurado o ato ímprobo e a lesão ao erário já que a dispensa indevida da licitação privou o Estado de selecionar a proposta mais vantajosa e/ou econômica aos munícipes de Alumínio". </w:t>
      </w:r>
    </w:p>
    <w:p w:rsidR="002B791A" w:rsidRPr="00737C91" w:rsidRDefault="002B791A" w:rsidP="002B791A">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III. Em se tratando de improbidade administrativa, é firme a jurisprudência do Superior Tribunal de Justiça no sentido de que "a improbidade é ilegalidade tipificada e qualificada pelo elemento subjetivo da conduta do agente. Por isso mesmo, a jurisprudência do STJ considera indispensável, para a caracterização de improbidade, que a conduta do agente seja dolosa, para a tipificação das condutas descritas nos artigos 9º e 11 da Lei 8.429/92, ou pelo menos eivada de culpa grave, nas do artigo 10" (STJ, AIA 30/AM, Rel. Ministro TEORI ALBINO ZAVASCKI, CORTE ESPECIAL, </w:t>
      </w:r>
      <w:proofErr w:type="spellStart"/>
      <w:r w:rsidRPr="00737C91">
        <w:rPr>
          <w:rFonts w:ascii="Garamond" w:hAnsi="Garamond"/>
          <w:sz w:val="22"/>
          <w:szCs w:val="22"/>
        </w:rPr>
        <w:t>DJe</w:t>
      </w:r>
      <w:proofErr w:type="spellEnd"/>
      <w:r w:rsidRPr="00737C91">
        <w:rPr>
          <w:rFonts w:ascii="Garamond" w:hAnsi="Garamond"/>
          <w:sz w:val="22"/>
          <w:szCs w:val="22"/>
        </w:rPr>
        <w:t xml:space="preserve"> de 28/09/2011). </w:t>
      </w:r>
    </w:p>
    <w:p w:rsidR="002B791A" w:rsidRPr="00737C91" w:rsidRDefault="002B791A" w:rsidP="002B791A">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IV. No caso, o acórdão recorrido, mediante exame do conjunto probatório dos autos, concluiu que "foi demonstrado o dolo na prática do ato ímprobo já que 'os valores pagos são todos iguais e, 'coincidentemente', no exato limite de dispensabilidade da realização de licitação quando foram emitidos". </w:t>
      </w:r>
    </w:p>
    <w:p w:rsidR="002B791A" w:rsidRPr="00737C91" w:rsidRDefault="002B791A" w:rsidP="002B791A">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V. Nos termos em que a causa foi decidida, infirmar os fundamentos do acórdão recorrido, para acolher a pretensão dos agravantes e afastar sua condenação pela prática de ato de improbidade administrativa, por não ter sido comprovado o dolo, demandaria o reexame de matéria fática, o que é vedado, em Recurso Especial, nos termos da Súmula 7/STJ. Nesse sentido: STJ,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AREsp</w:t>
      </w:r>
      <w:proofErr w:type="spellEnd"/>
      <w:r w:rsidRPr="00737C91">
        <w:rPr>
          <w:rFonts w:ascii="Garamond" w:hAnsi="Garamond"/>
          <w:sz w:val="22"/>
          <w:szCs w:val="22"/>
        </w:rPr>
        <w:t xml:space="preserve"> 210.361/PE, Rel. Ministro HERMAN BENJAMIN, SEGUNDA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01/06/2016;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AREsp</w:t>
      </w:r>
      <w:proofErr w:type="spellEnd"/>
      <w:r w:rsidRPr="00737C91">
        <w:rPr>
          <w:rFonts w:ascii="Garamond" w:hAnsi="Garamond"/>
          <w:sz w:val="22"/>
          <w:szCs w:val="22"/>
        </w:rPr>
        <w:t xml:space="preserve"> 666.459/SP, Rel. Ministro OG FERNANDES, SEGUNDA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30/06/2015;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AREsp</w:t>
      </w:r>
      <w:proofErr w:type="spellEnd"/>
      <w:r w:rsidRPr="00737C91">
        <w:rPr>
          <w:rFonts w:ascii="Garamond" w:hAnsi="Garamond"/>
          <w:sz w:val="22"/>
          <w:szCs w:val="22"/>
        </w:rPr>
        <w:t xml:space="preserve"> 535.720/ES, Rel. Ministro GURGEL DE FARIA, PRIMEIRA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06/04/2016. </w:t>
      </w:r>
    </w:p>
    <w:p w:rsidR="002B791A" w:rsidRPr="00737C91" w:rsidRDefault="002B791A" w:rsidP="002B791A">
      <w:pPr>
        <w:pStyle w:val="PargrafodaLista"/>
        <w:widowControl w:val="0"/>
        <w:spacing w:line="360" w:lineRule="auto"/>
        <w:ind w:left="1418"/>
        <w:jc w:val="both"/>
        <w:rPr>
          <w:rFonts w:ascii="Garamond" w:hAnsi="Garamond"/>
          <w:sz w:val="22"/>
          <w:szCs w:val="22"/>
        </w:rPr>
      </w:pPr>
      <w:r w:rsidRPr="00737C91">
        <w:rPr>
          <w:rFonts w:ascii="Garamond" w:hAnsi="Garamond"/>
          <w:b/>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737C91">
        <w:rPr>
          <w:rFonts w:ascii="Garamond" w:hAnsi="Garamond"/>
          <w:b/>
          <w:sz w:val="22"/>
          <w:szCs w:val="22"/>
          <w:u w:val="single"/>
        </w:rPr>
        <w:t>re</w:t>
      </w:r>
      <w:proofErr w:type="spellEnd"/>
      <w:r w:rsidRPr="00737C91">
        <w:rPr>
          <w:rFonts w:ascii="Garamond" w:hAnsi="Garamond"/>
          <w:b/>
          <w:sz w:val="22"/>
          <w:szCs w:val="22"/>
          <w:u w:val="single"/>
        </w:rPr>
        <w:t xml:space="preserve"> </w:t>
      </w:r>
      <w:proofErr w:type="spellStart"/>
      <w:r w:rsidRPr="00737C91">
        <w:rPr>
          <w:rFonts w:ascii="Garamond" w:hAnsi="Garamond"/>
          <w:b/>
          <w:sz w:val="22"/>
          <w:szCs w:val="22"/>
          <w:u w:val="single"/>
        </w:rPr>
        <w:t>ipsa</w:t>
      </w:r>
      <w:proofErr w:type="spellEnd"/>
      <w:r w:rsidRPr="00737C91">
        <w:rPr>
          <w:rFonts w:ascii="Garamond" w:hAnsi="Garamond"/>
          <w:b/>
          <w:sz w:val="22"/>
          <w:szCs w:val="22"/>
          <w:u w:val="single"/>
        </w:rPr>
        <w:t xml:space="preserve">, descabendo exigir do autor da ação civil pública prova a respeito do tema" (STJ, </w:t>
      </w:r>
      <w:proofErr w:type="spellStart"/>
      <w:r w:rsidRPr="00737C91">
        <w:rPr>
          <w:rFonts w:ascii="Garamond" w:hAnsi="Garamond"/>
          <w:b/>
          <w:sz w:val="22"/>
          <w:szCs w:val="22"/>
          <w:u w:val="single"/>
        </w:rPr>
        <w:t>REsp</w:t>
      </w:r>
      <w:proofErr w:type="spellEnd"/>
      <w:r w:rsidRPr="00737C91">
        <w:rPr>
          <w:rFonts w:ascii="Garamond" w:hAnsi="Garamond"/>
          <w:b/>
          <w:sz w:val="22"/>
          <w:szCs w:val="22"/>
          <w:u w:val="single"/>
        </w:rPr>
        <w:t xml:space="preserve"> 817.921/SP, Rel. Ministro </w:t>
      </w:r>
      <w:r w:rsidRPr="00737C91">
        <w:rPr>
          <w:rFonts w:ascii="Garamond" w:hAnsi="Garamond"/>
          <w:b/>
          <w:sz w:val="22"/>
          <w:szCs w:val="22"/>
          <w:u w:val="single"/>
        </w:rPr>
        <w:lastRenderedPageBreak/>
        <w:t xml:space="preserve">CASTRO MEIRA, SEGUNDA TURMA, </w:t>
      </w:r>
      <w:proofErr w:type="spellStart"/>
      <w:r w:rsidRPr="00737C91">
        <w:rPr>
          <w:rFonts w:ascii="Garamond" w:hAnsi="Garamond"/>
          <w:b/>
          <w:sz w:val="22"/>
          <w:szCs w:val="22"/>
          <w:u w:val="single"/>
        </w:rPr>
        <w:t>DJe</w:t>
      </w:r>
      <w:proofErr w:type="spellEnd"/>
      <w:r w:rsidRPr="00737C91">
        <w:rPr>
          <w:rFonts w:ascii="Garamond" w:hAnsi="Garamond"/>
          <w:b/>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737C91">
        <w:rPr>
          <w:rFonts w:ascii="Garamond" w:hAnsi="Garamond"/>
          <w:b/>
          <w:sz w:val="22"/>
          <w:szCs w:val="22"/>
          <w:u w:val="single"/>
        </w:rPr>
        <w:t>re</w:t>
      </w:r>
      <w:proofErr w:type="spellEnd"/>
      <w:r w:rsidRPr="00737C91">
        <w:rPr>
          <w:rFonts w:ascii="Garamond" w:hAnsi="Garamond"/>
          <w:b/>
          <w:sz w:val="22"/>
          <w:szCs w:val="22"/>
          <w:u w:val="single"/>
        </w:rPr>
        <w:t xml:space="preserve"> </w:t>
      </w:r>
      <w:proofErr w:type="spellStart"/>
      <w:r w:rsidRPr="00737C91">
        <w:rPr>
          <w:rFonts w:ascii="Garamond" w:hAnsi="Garamond"/>
          <w:b/>
          <w:sz w:val="22"/>
          <w:szCs w:val="22"/>
          <w:u w:val="single"/>
        </w:rPr>
        <w:t>ipsa</w:t>
      </w:r>
      <w:proofErr w:type="spellEnd"/>
      <w:r w:rsidRPr="00737C91">
        <w:rPr>
          <w:rFonts w:ascii="Garamond" w:hAnsi="Garamond"/>
          <w:b/>
          <w:sz w:val="22"/>
          <w:szCs w:val="22"/>
          <w:u w:val="single"/>
        </w:rPr>
        <w:t>, decorrente da própria ilegalidade do ato praticado, conforme entendimento adotado por esta Corte.</w:t>
      </w:r>
      <w:r w:rsidRPr="00737C91">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REsp</w:t>
      </w:r>
      <w:proofErr w:type="spellEnd"/>
      <w:r w:rsidRPr="00737C91">
        <w:rPr>
          <w:rFonts w:ascii="Garamond" w:hAnsi="Garamond"/>
          <w:sz w:val="22"/>
          <w:szCs w:val="22"/>
        </w:rPr>
        <w:t xml:space="preserve"> 1.288.585/RJ, Rel. Ministro OLINDO MENEZES (Desembargador convocado do TRF/1ª Região), PRIMEIRA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09/03/2016). Nesse mesmo sentido: STJ,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REsp</w:t>
      </w:r>
      <w:proofErr w:type="spellEnd"/>
      <w:r w:rsidRPr="00737C91">
        <w:rPr>
          <w:rFonts w:ascii="Garamond" w:hAnsi="Garamond"/>
          <w:sz w:val="22"/>
          <w:szCs w:val="22"/>
        </w:rPr>
        <w:t xml:space="preserve"> 1.512.393/SP, Rel. Ministro MAURO CAMBELL MARQUES, SEGUNDA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27/11/2015. </w:t>
      </w:r>
    </w:p>
    <w:p w:rsidR="002B791A" w:rsidRPr="00737C91" w:rsidRDefault="002B791A" w:rsidP="002B791A">
      <w:pPr>
        <w:pStyle w:val="PargrafodaLista"/>
        <w:widowControl w:val="0"/>
        <w:spacing w:line="360" w:lineRule="auto"/>
        <w:ind w:left="1418"/>
        <w:jc w:val="both"/>
        <w:rPr>
          <w:rFonts w:ascii="Garamond" w:hAnsi="Garamond" w:cs="Arial"/>
          <w:b/>
          <w:sz w:val="22"/>
          <w:szCs w:val="22"/>
        </w:rPr>
      </w:pPr>
      <w:r w:rsidRPr="00737C91">
        <w:rPr>
          <w:rFonts w:ascii="Garamond" w:hAnsi="Garamond"/>
          <w:sz w:val="22"/>
          <w:szCs w:val="22"/>
        </w:rPr>
        <w:t>VII. Agravo Regimental improvido.</w:t>
      </w:r>
    </w:p>
    <w:p w:rsidR="00F40996" w:rsidRDefault="00F40996" w:rsidP="00F40996">
      <w:pPr>
        <w:pStyle w:val="PargrafodaLista"/>
        <w:widowControl w:val="0"/>
        <w:spacing w:line="360" w:lineRule="auto"/>
        <w:ind w:left="1418"/>
        <w:jc w:val="both"/>
        <w:rPr>
          <w:rFonts w:ascii="Garamond" w:hAnsi="Garamond" w:cs="Arial"/>
          <w:b/>
        </w:rPr>
      </w:pPr>
    </w:p>
    <w:p w:rsidR="002B791A" w:rsidRDefault="002B791A" w:rsidP="002B791A">
      <w:pPr>
        <w:pStyle w:val="PargrafodaLista"/>
        <w:widowControl w:val="0"/>
        <w:numPr>
          <w:ilvl w:val="0"/>
          <w:numId w:val="14"/>
        </w:numPr>
        <w:spacing w:line="360" w:lineRule="auto"/>
        <w:ind w:left="142" w:firstLine="1276"/>
        <w:jc w:val="both"/>
        <w:rPr>
          <w:rFonts w:ascii="Garamond" w:hAnsi="Garamond" w:cs="Arial"/>
          <w:b/>
        </w:rPr>
      </w:pPr>
      <w:r w:rsidRPr="00347A25">
        <w:rPr>
          <w:rFonts w:ascii="Garamond" w:hAnsi="Garamond" w:cs="Arial"/>
          <w:b/>
        </w:rPr>
        <w:t xml:space="preserve">De fato, a contratação direta maculada pela ilegalidade causa, por si só, prejuízo aos cofres públicos. Não só pelo descumprimento direto aos requisitos fixados em </w:t>
      </w:r>
      <w:r>
        <w:rPr>
          <w:rFonts w:ascii="Garamond" w:hAnsi="Garamond" w:cs="Arial"/>
          <w:b/>
        </w:rPr>
        <w:t>lei</w:t>
      </w:r>
      <w:r w:rsidRPr="00347A25">
        <w:rPr>
          <w:rFonts w:ascii="Garamond" w:hAnsi="Garamond" w:cs="Arial"/>
          <w:b/>
        </w:rPr>
        <w:t>, mas sobretudo pelos fatos e justificativas implícitos que pautaram a sua realização.</w:t>
      </w:r>
    </w:p>
    <w:p w:rsidR="002B791A" w:rsidRDefault="002B791A" w:rsidP="002B791A">
      <w:pPr>
        <w:pStyle w:val="PargrafodaLista"/>
        <w:widowControl w:val="0"/>
        <w:spacing w:line="360" w:lineRule="auto"/>
        <w:ind w:left="1418"/>
        <w:jc w:val="both"/>
        <w:rPr>
          <w:rFonts w:ascii="Garamond" w:hAnsi="Garamond" w:cs="Arial"/>
          <w:b/>
        </w:rPr>
      </w:pPr>
    </w:p>
    <w:p w:rsidR="002B791A" w:rsidRPr="00347A25"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b/>
        </w:rPr>
        <w:t>Ou seja, a jurisprudência do S</w:t>
      </w:r>
      <w:r w:rsidR="00E6677B">
        <w:rPr>
          <w:rFonts w:ascii="Garamond" w:hAnsi="Garamond" w:cs="Arial"/>
          <w:b/>
        </w:rPr>
        <w:t>uperior Tribunal de Justiça</w:t>
      </w:r>
      <w:r>
        <w:rPr>
          <w:rFonts w:ascii="Garamond" w:hAnsi="Garamond" w:cs="Arial"/>
          <w:b/>
        </w:rPr>
        <w:t xml:space="preserve"> confirma a ocorrência de dano ao erário presumido (</w:t>
      </w:r>
      <w:r>
        <w:rPr>
          <w:rFonts w:ascii="Garamond" w:hAnsi="Garamond" w:cs="Arial"/>
          <w:b/>
          <w:i/>
        </w:rPr>
        <w:t xml:space="preserve">in </w:t>
      </w:r>
      <w:proofErr w:type="spellStart"/>
      <w:r>
        <w:rPr>
          <w:rFonts w:ascii="Garamond" w:hAnsi="Garamond" w:cs="Arial"/>
          <w:b/>
          <w:i/>
        </w:rPr>
        <w:t>re</w:t>
      </w:r>
      <w:proofErr w:type="spellEnd"/>
      <w:r>
        <w:rPr>
          <w:rFonts w:ascii="Garamond" w:hAnsi="Garamond" w:cs="Arial"/>
          <w:b/>
          <w:i/>
        </w:rPr>
        <w:t xml:space="preserve"> </w:t>
      </w:r>
      <w:proofErr w:type="spellStart"/>
      <w:r>
        <w:rPr>
          <w:rFonts w:ascii="Garamond" w:hAnsi="Garamond" w:cs="Arial"/>
          <w:b/>
          <w:i/>
        </w:rPr>
        <w:t>ipsa</w:t>
      </w:r>
      <w:proofErr w:type="spellEnd"/>
      <w:r>
        <w:rPr>
          <w:rFonts w:ascii="Garamond" w:hAnsi="Garamond" w:cs="Arial"/>
          <w:b/>
          <w:i/>
        </w:rPr>
        <w:t>)</w:t>
      </w:r>
      <w:r>
        <w:rPr>
          <w:rFonts w:ascii="Garamond" w:hAnsi="Garamond" w:cs="Arial"/>
          <w:b/>
        </w:rPr>
        <w:t xml:space="preserve">, nos casos de </w:t>
      </w:r>
      <w:r>
        <w:rPr>
          <w:rFonts w:ascii="Garamond" w:hAnsi="Garamond" w:cs="Arial"/>
          <w:b/>
        </w:rPr>
        <w:lastRenderedPageBreak/>
        <w:t>licitação fraudulenta ou dispensa indevida.</w:t>
      </w:r>
    </w:p>
    <w:p w:rsidR="002B791A" w:rsidRPr="004537F7" w:rsidRDefault="002B791A" w:rsidP="002B791A">
      <w:pPr>
        <w:pStyle w:val="PargrafodaLista"/>
        <w:spacing w:line="360" w:lineRule="auto"/>
        <w:rPr>
          <w:rFonts w:ascii="Garamond" w:hAnsi="Garamond" w:cs="Arial"/>
          <w:b/>
        </w:rPr>
      </w:pPr>
    </w:p>
    <w:p w:rsidR="002B791A" w:rsidRPr="004537F7"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Vejamos como exemplo o caso desta Representação.</w:t>
      </w:r>
    </w:p>
    <w:p w:rsidR="002B791A" w:rsidRPr="004537F7" w:rsidRDefault="002B791A" w:rsidP="002B791A">
      <w:pPr>
        <w:pStyle w:val="PargrafodaLista"/>
        <w:spacing w:line="360" w:lineRule="auto"/>
        <w:rPr>
          <w:rFonts w:ascii="Garamond" w:hAnsi="Garamond" w:cs="Arial"/>
          <w:b/>
        </w:rPr>
      </w:pPr>
    </w:p>
    <w:p w:rsidR="002B791A" w:rsidRPr="004537F7"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No plano normativo, não há qualquer dúvida da ilegalidade das Inexigibilidades de Licitação </w:t>
      </w:r>
      <w:r w:rsidR="001E2030" w:rsidRPr="00186F02">
        <w:rPr>
          <w:rFonts w:ascii="Garamond" w:hAnsi="Garamond" w:cs="Arial"/>
        </w:rPr>
        <w:t xml:space="preserve">n. </w:t>
      </w:r>
      <w:r w:rsidR="001E2030" w:rsidRPr="003B014C">
        <w:rPr>
          <w:rFonts w:ascii="Garamond" w:hAnsi="Garamond" w:cs="Arial"/>
        </w:rPr>
        <w:t>006/2013</w:t>
      </w:r>
      <w:r w:rsidR="001E2030">
        <w:rPr>
          <w:rFonts w:ascii="Garamond" w:hAnsi="Garamond" w:cs="Arial"/>
        </w:rPr>
        <w:t>, n. 001/2014, n. 012/2014, n. 003/2017 e n. 008/2017</w:t>
      </w:r>
      <w:r>
        <w:rPr>
          <w:rFonts w:ascii="Garamond" w:hAnsi="Garamond" w:cs="Arial"/>
        </w:rPr>
        <w:t>, em razão do descumprimento dos requisitos expressos do artigo 25 da Lei n. 8.666/1993, o que já condena o gestor pelo ato irregularmente praticado.</w:t>
      </w:r>
    </w:p>
    <w:p w:rsidR="002B791A" w:rsidRPr="004537F7" w:rsidRDefault="002B791A" w:rsidP="002B791A">
      <w:pPr>
        <w:pStyle w:val="PargrafodaLista"/>
        <w:spacing w:line="360" w:lineRule="auto"/>
        <w:rPr>
          <w:rFonts w:ascii="Garamond" w:hAnsi="Garamond" w:cs="Arial"/>
          <w:b/>
        </w:rPr>
      </w:pPr>
    </w:p>
    <w:p w:rsidR="002B791A" w:rsidRPr="00781EBF"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Ocorre que a análise deve ser mais profunda.</w:t>
      </w:r>
    </w:p>
    <w:p w:rsidR="002B791A" w:rsidRPr="00781EBF" w:rsidRDefault="002B791A" w:rsidP="002B791A">
      <w:pPr>
        <w:widowControl w:val="0"/>
        <w:spacing w:line="360" w:lineRule="auto"/>
        <w:jc w:val="both"/>
        <w:rPr>
          <w:rFonts w:ascii="Garamond" w:hAnsi="Garamond" w:cs="Arial"/>
          <w:b/>
        </w:rPr>
      </w:pPr>
    </w:p>
    <w:p w:rsidR="002B791A" w:rsidRPr="004537F7"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Primeiro porque, no plano de fundo, a contratação direta ilegalmente praticada, neste caso, possuiu objetivos imorais relativos ao direcionamento do objeto a ser contratado a apenas uma única empresa: a ADPM – Administração Pública para Municípios Ltda.</w:t>
      </w:r>
    </w:p>
    <w:p w:rsidR="002B791A" w:rsidRPr="004537F7" w:rsidRDefault="002B791A" w:rsidP="002B791A">
      <w:pPr>
        <w:pStyle w:val="PargrafodaLista"/>
        <w:spacing w:line="360" w:lineRule="auto"/>
        <w:rPr>
          <w:rFonts w:ascii="Garamond" w:hAnsi="Garamond" w:cs="Arial"/>
          <w:b/>
        </w:rPr>
      </w:pPr>
    </w:p>
    <w:p w:rsidR="002B791A" w:rsidRPr="00CB6225"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Ora, restou cabalmente comprovado nesta Representa</w:t>
      </w:r>
      <w:r w:rsidR="00CB6225">
        <w:rPr>
          <w:rFonts w:ascii="Garamond" w:hAnsi="Garamond" w:cs="Arial"/>
        </w:rPr>
        <w:t>ção o conluio existente entre o</w:t>
      </w:r>
      <w:r w:rsidR="001E2030">
        <w:rPr>
          <w:rFonts w:ascii="Garamond" w:hAnsi="Garamond" w:cs="Arial"/>
        </w:rPr>
        <w:t>s</w:t>
      </w:r>
      <w:r w:rsidR="00CB6225">
        <w:rPr>
          <w:rFonts w:ascii="Garamond" w:hAnsi="Garamond" w:cs="Arial"/>
        </w:rPr>
        <w:t xml:space="preserve"> gestor</w:t>
      </w:r>
      <w:r w:rsidR="001E2030">
        <w:rPr>
          <w:rFonts w:ascii="Garamond" w:hAnsi="Garamond" w:cs="Arial"/>
        </w:rPr>
        <w:t>es municipais</w:t>
      </w:r>
      <w:r w:rsidR="00CB6225">
        <w:rPr>
          <w:rFonts w:ascii="Garamond" w:hAnsi="Garamond" w:cs="Arial"/>
        </w:rPr>
        <w:t>, representante</w:t>
      </w:r>
      <w:r w:rsidR="001E2030">
        <w:rPr>
          <w:rFonts w:ascii="Garamond" w:hAnsi="Garamond" w:cs="Arial"/>
        </w:rPr>
        <w:t>s</w:t>
      </w:r>
      <w:r w:rsidR="00CB6225">
        <w:rPr>
          <w:rFonts w:ascii="Garamond" w:hAnsi="Garamond" w:cs="Arial"/>
        </w:rPr>
        <w:t xml:space="preserve"> da Administração Pública</w:t>
      </w:r>
      <w:r w:rsidR="001E2030">
        <w:rPr>
          <w:rFonts w:ascii="Garamond" w:hAnsi="Garamond" w:cs="Arial"/>
        </w:rPr>
        <w:t xml:space="preserve"> no período de 2013/2016 e 2017/2018, e</w:t>
      </w:r>
      <w:r>
        <w:rPr>
          <w:rFonts w:ascii="Garamond" w:hAnsi="Garamond" w:cs="Arial"/>
        </w:rPr>
        <w:t xml:space="preserve"> o representante legal da pessoa jurídica contratada, Sr. Rodrigo Silveira Diniz Machado.</w:t>
      </w:r>
    </w:p>
    <w:p w:rsidR="00CB6225" w:rsidRPr="00CB6225" w:rsidRDefault="00CB6225" w:rsidP="00CB6225">
      <w:pPr>
        <w:widowControl w:val="0"/>
        <w:spacing w:line="360" w:lineRule="auto"/>
        <w:jc w:val="both"/>
        <w:rPr>
          <w:rFonts w:ascii="Garamond" w:hAnsi="Garamond" w:cs="Arial"/>
          <w:b/>
        </w:rPr>
      </w:pPr>
    </w:p>
    <w:p w:rsidR="002B791A" w:rsidRPr="00CB6225" w:rsidRDefault="002B791A" w:rsidP="002E31D2">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Além da ausência de procedimentos inerentes à regularidade e economicidade das compras públicas, tal como a pesquisa prévia de preços de mercado e a existência de orçamento detalhado em planilhas,</w:t>
      </w:r>
      <w:r w:rsidR="00CB6225">
        <w:rPr>
          <w:rFonts w:ascii="Garamond" w:hAnsi="Garamond" w:cs="Arial"/>
        </w:rPr>
        <w:t xml:space="preserve"> praticamente</w:t>
      </w:r>
      <w:r>
        <w:rPr>
          <w:rFonts w:ascii="Garamond" w:hAnsi="Garamond" w:cs="Arial"/>
        </w:rPr>
        <w:t xml:space="preserve"> todos os atos relativos ao procedimento de contratação foram realizados em um único dia. </w:t>
      </w:r>
    </w:p>
    <w:p w:rsidR="002B791A" w:rsidRPr="001E2030" w:rsidRDefault="002B791A" w:rsidP="001E2030">
      <w:pPr>
        <w:spacing w:line="360" w:lineRule="auto"/>
        <w:rPr>
          <w:rFonts w:ascii="Garamond" w:hAnsi="Garamond" w:cs="Arial"/>
          <w:b/>
        </w:rPr>
      </w:pPr>
    </w:p>
    <w:p w:rsidR="002B791A" w:rsidRPr="00420C2D" w:rsidRDefault="002B791A" w:rsidP="002E31D2">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Segundo porque, decorrente do direcionamento, </w:t>
      </w:r>
      <w:r w:rsidR="000D389C">
        <w:rPr>
          <w:rFonts w:ascii="Garamond" w:hAnsi="Garamond" w:cs="Arial"/>
        </w:rPr>
        <w:t>o</w:t>
      </w:r>
      <w:r w:rsidR="001E2030">
        <w:rPr>
          <w:rFonts w:ascii="Garamond" w:hAnsi="Garamond" w:cs="Arial"/>
        </w:rPr>
        <w:t>s</w:t>
      </w:r>
      <w:r w:rsidR="000D389C">
        <w:rPr>
          <w:rFonts w:ascii="Garamond" w:hAnsi="Garamond" w:cs="Arial"/>
        </w:rPr>
        <w:t xml:space="preserve"> gestor</w:t>
      </w:r>
      <w:r w:rsidR="001E2030">
        <w:rPr>
          <w:rFonts w:ascii="Garamond" w:hAnsi="Garamond" w:cs="Arial"/>
        </w:rPr>
        <w:t>es</w:t>
      </w:r>
      <w:r w:rsidR="000D389C">
        <w:rPr>
          <w:rFonts w:ascii="Garamond" w:hAnsi="Garamond" w:cs="Arial"/>
        </w:rPr>
        <w:t xml:space="preserve"> </w:t>
      </w:r>
      <w:r w:rsidR="001E2030">
        <w:rPr>
          <w:rFonts w:ascii="Garamond" w:hAnsi="Garamond" w:cs="Arial"/>
        </w:rPr>
        <w:lastRenderedPageBreak/>
        <w:t>municipais</w:t>
      </w:r>
      <w:r>
        <w:rPr>
          <w:rFonts w:ascii="Garamond" w:hAnsi="Garamond" w:cs="Arial"/>
        </w:rPr>
        <w:t xml:space="preserve"> e o representante legal da empresa impediram conscientemente que a Administração Pública Municipal obtivesse uma contratação justa e vantajosa, por meio da realização de regular procedimento licitatório.</w:t>
      </w:r>
    </w:p>
    <w:p w:rsidR="002B791A" w:rsidRPr="00420C2D" w:rsidRDefault="002B791A" w:rsidP="002E31D2">
      <w:pPr>
        <w:pStyle w:val="PargrafodaLista"/>
        <w:spacing w:line="360" w:lineRule="auto"/>
        <w:rPr>
          <w:rFonts w:ascii="Garamond" w:hAnsi="Garamond" w:cs="Arial"/>
          <w:b/>
        </w:rPr>
      </w:pPr>
    </w:p>
    <w:p w:rsidR="002B791A" w:rsidRPr="000D389C" w:rsidRDefault="002B791A" w:rsidP="002E31D2">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Ora, a premissa básica da licitação é tornar possível à Administração Pública a contratação de determinando objeto com preço justo e vantajoso ao interesse público, proporcionando aos concorrentes igualdade de participação e de oferta de propostas.</w:t>
      </w:r>
    </w:p>
    <w:p w:rsidR="000D389C" w:rsidRPr="000D389C" w:rsidRDefault="000D389C" w:rsidP="000D389C">
      <w:pPr>
        <w:widowControl w:val="0"/>
        <w:spacing w:line="360" w:lineRule="auto"/>
        <w:jc w:val="both"/>
        <w:rPr>
          <w:rFonts w:ascii="Garamond" w:hAnsi="Garamond" w:cs="Arial"/>
          <w:b/>
        </w:rPr>
      </w:pPr>
    </w:p>
    <w:p w:rsidR="002B791A" w:rsidRPr="00492DC7"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No entanto, a vontade dos responsáveis no procedimento fraudulento em </w:t>
      </w:r>
      <w:proofErr w:type="spellStart"/>
      <w:r w:rsidR="00492DC7">
        <w:rPr>
          <w:rFonts w:ascii="Garamond" w:hAnsi="Garamond" w:cs="Arial"/>
        </w:rPr>
        <w:t>Brazópolis</w:t>
      </w:r>
      <w:proofErr w:type="spellEnd"/>
      <w:r>
        <w:rPr>
          <w:rFonts w:ascii="Garamond" w:hAnsi="Garamond" w:cs="Arial"/>
        </w:rPr>
        <w:t>, consubstanciado no conluio verificado entre as partes, impediu que isso ocorresse.</w:t>
      </w:r>
    </w:p>
    <w:p w:rsidR="00492DC7" w:rsidRPr="00492DC7" w:rsidRDefault="00492DC7" w:rsidP="00492DC7">
      <w:pPr>
        <w:widowControl w:val="0"/>
        <w:spacing w:line="360" w:lineRule="auto"/>
        <w:jc w:val="both"/>
        <w:rPr>
          <w:rFonts w:ascii="Garamond" w:hAnsi="Garamond" w:cs="Arial"/>
          <w:b/>
        </w:rPr>
      </w:pPr>
    </w:p>
    <w:p w:rsidR="002B791A" w:rsidRPr="00A41AEC"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2B791A" w:rsidRPr="00A41AEC" w:rsidRDefault="002B791A" w:rsidP="002B791A">
      <w:pPr>
        <w:pStyle w:val="PargrafodaLista"/>
        <w:spacing w:line="360" w:lineRule="auto"/>
        <w:rPr>
          <w:rFonts w:ascii="Garamond" w:hAnsi="Garamond" w:cs="Arial"/>
          <w:b/>
        </w:rPr>
      </w:pPr>
    </w:p>
    <w:p w:rsidR="002B791A"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Até mesmo porque, a meu ver, não faz sentido algum o reconhecimento da ilegalidade da contratação sem que o prejuízo material causado ao erário seja devidamente reintegrado aos cofres municipais. </w:t>
      </w:r>
      <w:r w:rsidRPr="00A10EF2">
        <w:rPr>
          <w:rFonts w:ascii="Garamond" w:hAnsi="Garamond" w:cs="Arial"/>
          <w:b/>
        </w:rPr>
        <w:t>Tal conduta configuraria benefício direto do malfeitor em razão de sua própria torpeza.</w:t>
      </w:r>
    </w:p>
    <w:p w:rsidR="002B791A" w:rsidRPr="00583359" w:rsidRDefault="002B791A" w:rsidP="002B791A">
      <w:pPr>
        <w:widowControl w:val="0"/>
        <w:spacing w:line="360" w:lineRule="auto"/>
        <w:jc w:val="both"/>
        <w:rPr>
          <w:rFonts w:ascii="Garamond" w:hAnsi="Garamond" w:cs="Arial"/>
          <w:b/>
        </w:rPr>
      </w:pPr>
    </w:p>
    <w:p w:rsidR="002B791A" w:rsidRPr="00F52827"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 empresa ADPM – Administração Pública para Municípios Ltda., em uma situação fática de regularidade da contratação pública, incluísse em sua proposta de preços, além dos </w:t>
      </w:r>
      <w:r>
        <w:rPr>
          <w:rFonts w:ascii="Garamond" w:hAnsi="Garamond" w:cs="Arial"/>
        </w:rPr>
        <w:lastRenderedPageBreak/>
        <w:t>valores relativos aos insumos, mão de obra etc., aqueles referentes aos lucros do seu trabalho.</w:t>
      </w:r>
    </w:p>
    <w:p w:rsidR="002B791A" w:rsidRPr="00F52827" w:rsidRDefault="002B791A" w:rsidP="002B791A">
      <w:pPr>
        <w:widowControl w:val="0"/>
        <w:spacing w:line="360" w:lineRule="auto"/>
        <w:jc w:val="both"/>
        <w:rPr>
          <w:rFonts w:ascii="Garamond" w:hAnsi="Garamond" w:cs="Arial"/>
          <w:b/>
        </w:rPr>
      </w:pPr>
    </w:p>
    <w:p w:rsidR="002B791A" w:rsidRPr="00F52827"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É o que ocorre, não só nas contratações particulares de empresas, mas também em todos os casos de licitação pública.</w:t>
      </w:r>
    </w:p>
    <w:p w:rsidR="002B791A" w:rsidRPr="00F52827" w:rsidRDefault="002B791A" w:rsidP="002B791A">
      <w:pPr>
        <w:pStyle w:val="PargrafodaLista"/>
        <w:spacing w:line="360" w:lineRule="auto"/>
        <w:rPr>
          <w:rFonts w:ascii="Garamond" w:hAnsi="Garamond" w:cs="Arial"/>
          <w:b/>
        </w:rPr>
      </w:pPr>
    </w:p>
    <w:p w:rsidR="002B791A" w:rsidRPr="00F52827"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2B791A" w:rsidRPr="00F52827" w:rsidRDefault="002B791A" w:rsidP="002B791A">
      <w:pPr>
        <w:pStyle w:val="PargrafodaLista"/>
        <w:spacing w:line="360" w:lineRule="auto"/>
        <w:rPr>
          <w:rFonts w:ascii="Garamond" w:hAnsi="Garamond" w:cs="Arial"/>
          <w:b/>
        </w:rPr>
      </w:pPr>
    </w:p>
    <w:p w:rsidR="002B791A" w:rsidRPr="006E5BB9"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Diante da ampla concorrência, a Administração Pública deverá optar pelo menor preço, aliado à qualidade do serviço, a fim de que se realize a melhor contratação e se preste o melhor serviço ao público beneficiado.</w:t>
      </w:r>
    </w:p>
    <w:p w:rsidR="002B791A" w:rsidRPr="006E5BB9" w:rsidRDefault="002B791A" w:rsidP="002B791A">
      <w:pPr>
        <w:pStyle w:val="PargrafodaLista"/>
        <w:spacing w:line="360" w:lineRule="auto"/>
        <w:rPr>
          <w:rFonts w:ascii="Garamond" w:hAnsi="Garamond" w:cs="Arial"/>
          <w:b/>
        </w:rPr>
      </w:pPr>
    </w:p>
    <w:p w:rsidR="002B791A" w:rsidRPr="00A10EF2"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Não se pode questionar, então, o fato de que, nas contratações realizadas pelo município de </w:t>
      </w:r>
      <w:proofErr w:type="spellStart"/>
      <w:r w:rsidR="00492DC7">
        <w:rPr>
          <w:rFonts w:ascii="Garamond" w:hAnsi="Garamond" w:cs="Arial"/>
        </w:rPr>
        <w:t>Brazópolis</w:t>
      </w:r>
      <w:proofErr w:type="spellEnd"/>
      <w:r>
        <w:rPr>
          <w:rFonts w:ascii="Garamond" w:hAnsi="Garamond" w:cs="Arial"/>
        </w:rPr>
        <w:t xml:space="preserve">, por meio das Inexigibilidades </w:t>
      </w:r>
      <w:r w:rsidR="00492DC7" w:rsidRPr="00186F02">
        <w:rPr>
          <w:rFonts w:ascii="Garamond" w:hAnsi="Garamond" w:cs="Arial"/>
        </w:rPr>
        <w:t xml:space="preserve">n. </w:t>
      </w:r>
      <w:r w:rsidR="00492DC7" w:rsidRPr="003B014C">
        <w:rPr>
          <w:rFonts w:ascii="Garamond" w:hAnsi="Garamond" w:cs="Arial"/>
        </w:rPr>
        <w:t>006/2013</w:t>
      </w:r>
      <w:r w:rsidR="00492DC7">
        <w:rPr>
          <w:rFonts w:ascii="Garamond" w:hAnsi="Garamond" w:cs="Arial"/>
        </w:rPr>
        <w:t>, n. 001/2014, n. 012/2014, n. 003/2017 e n. 008/2017</w:t>
      </w:r>
      <w:r>
        <w:rPr>
          <w:rFonts w:ascii="Garamond" w:hAnsi="Garamond" w:cs="Arial"/>
        </w:rPr>
        <w:t>, a ADPM – Administração Pública para Municípios Ltda. recebeu não só pelos serviços prestados, mas também todo o lucro oriundo de seu trabalho.</w:t>
      </w:r>
    </w:p>
    <w:p w:rsidR="002B791A" w:rsidRPr="00A10EF2" w:rsidRDefault="002B791A" w:rsidP="002B791A">
      <w:pPr>
        <w:pStyle w:val="PargrafodaLista"/>
        <w:spacing w:line="360" w:lineRule="auto"/>
        <w:rPr>
          <w:rFonts w:ascii="Garamond" w:hAnsi="Garamond" w:cs="Arial"/>
          <w:b/>
        </w:rPr>
      </w:pPr>
    </w:p>
    <w:p w:rsidR="002B791A" w:rsidRPr="00A10EF2"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jurisprudência dos tribunais, citando-se como exemplo, mais uma vez, o Superior Tribunal de Justiça, é majoritária para considerar irregular o ressarcimento pelo contratado, mesmo diante da ilegalidade da contratação, dos serviços por ele já prestado</w:t>
      </w:r>
      <w:r w:rsidR="000B18ED">
        <w:rPr>
          <w:rFonts w:ascii="Garamond" w:hAnsi="Garamond" w:cs="Arial"/>
        </w:rPr>
        <w:t>s</w:t>
      </w:r>
      <w:r>
        <w:rPr>
          <w:rFonts w:ascii="Garamond" w:hAnsi="Garamond" w:cs="Arial"/>
        </w:rPr>
        <w:t>.</w:t>
      </w:r>
    </w:p>
    <w:p w:rsidR="002B791A" w:rsidRPr="00A10EF2" w:rsidRDefault="002B791A" w:rsidP="002B791A">
      <w:pPr>
        <w:pStyle w:val="PargrafodaLista"/>
        <w:spacing w:line="360" w:lineRule="auto"/>
        <w:rPr>
          <w:rFonts w:ascii="Garamond" w:hAnsi="Garamond" w:cs="Arial"/>
          <w:b/>
        </w:rPr>
      </w:pPr>
    </w:p>
    <w:p w:rsidR="002B791A" w:rsidRPr="00A10EF2" w:rsidRDefault="002B791A" w:rsidP="002B791A">
      <w:pPr>
        <w:shd w:val="clear" w:color="auto" w:fill="FFFFFF"/>
        <w:spacing w:line="360" w:lineRule="auto"/>
        <w:ind w:left="1695"/>
        <w:jc w:val="both"/>
        <w:rPr>
          <w:rFonts w:ascii="Garamond" w:hAnsi="Garamond"/>
          <w:spacing w:val="2"/>
          <w:sz w:val="22"/>
          <w:szCs w:val="22"/>
        </w:rPr>
      </w:pPr>
      <w:r w:rsidRPr="00A10EF2">
        <w:rPr>
          <w:rFonts w:ascii="Garamond" w:hAnsi="Garamond"/>
          <w:spacing w:val="2"/>
          <w:sz w:val="22"/>
          <w:szCs w:val="22"/>
        </w:rPr>
        <w:t xml:space="preserve">PROCESSUAL CIVIL. AGRAVO INTERNO NO RECURSO ESPECIAL. ENUNCIADO ADMINISTRATIVO Nº 3/STJ. </w:t>
      </w:r>
      <w:r w:rsidRPr="00A10EF2">
        <w:rPr>
          <w:rFonts w:ascii="Garamond" w:hAnsi="Garamond"/>
          <w:spacing w:val="2"/>
          <w:sz w:val="22"/>
          <w:szCs w:val="22"/>
        </w:rPr>
        <w:lastRenderedPageBreak/>
        <w:t>IMPROBIDADE ADMINISTRATIVA. CONTRATAÇÃO DE EMPRESA DE REVISTA ESPECIALIZADA EM SEGURO RURAL SEM PRÉVIA LICITAÇÃO. PRETENSÃO DE RESTITUIÇÃO DOS VALORES PAGOS. SERVIÇO EFETIVAMENTE PRESTADO. IMPOSSIBILIDADE. PRECEDENTES DO STJ.</w:t>
      </w:r>
    </w:p>
    <w:p w:rsidR="002B791A" w:rsidRPr="00A10EF2" w:rsidRDefault="002B791A" w:rsidP="002B791A">
      <w:pPr>
        <w:shd w:val="clear" w:color="auto" w:fill="FFFFFF"/>
        <w:spacing w:line="360" w:lineRule="auto"/>
        <w:ind w:left="1695"/>
        <w:jc w:val="both"/>
        <w:rPr>
          <w:rFonts w:ascii="Garamond" w:hAnsi="Garamond"/>
          <w:spacing w:val="2"/>
          <w:sz w:val="22"/>
          <w:szCs w:val="22"/>
          <w:u w:val="single"/>
        </w:rPr>
      </w:pPr>
      <w:r w:rsidRPr="00A10EF2">
        <w:rPr>
          <w:rFonts w:ascii="Garamond" w:hAnsi="Garamond"/>
          <w:b/>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2B791A" w:rsidRPr="00A10EF2" w:rsidRDefault="002B791A" w:rsidP="002B791A">
      <w:pPr>
        <w:shd w:val="clear" w:color="auto" w:fill="FFFFFF"/>
        <w:spacing w:line="360" w:lineRule="auto"/>
        <w:ind w:left="1695"/>
        <w:jc w:val="both"/>
        <w:rPr>
          <w:rFonts w:ascii="Garamond" w:hAnsi="Garamond"/>
          <w:spacing w:val="2"/>
          <w:sz w:val="22"/>
          <w:szCs w:val="22"/>
          <w:u w:val="single"/>
        </w:rPr>
      </w:pPr>
      <w:r w:rsidRPr="00A10EF2">
        <w:rPr>
          <w:rFonts w:ascii="Garamond" w:hAnsi="Garamond"/>
          <w:b/>
          <w:bCs/>
          <w:spacing w:val="2"/>
          <w:sz w:val="22"/>
          <w:szCs w:val="22"/>
          <w:u w:val="single"/>
        </w:rPr>
        <w:t>Precedentes.</w:t>
      </w:r>
    </w:p>
    <w:p w:rsidR="002B791A" w:rsidRPr="00A10EF2" w:rsidRDefault="002B791A" w:rsidP="002B791A">
      <w:pPr>
        <w:shd w:val="clear" w:color="auto" w:fill="FFFFFF"/>
        <w:spacing w:line="360" w:lineRule="auto"/>
        <w:ind w:left="1695"/>
        <w:jc w:val="both"/>
        <w:rPr>
          <w:rFonts w:ascii="Garamond" w:hAnsi="Garamond"/>
          <w:spacing w:val="2"/>
          <w:sz w:val="22"/>
          <w:szCs w:val="22"/>
        </w:rPr>
      </w:pPr>
      <w:r w:rsidRPr="00A10EF2">
        <w:rPr>
          <w:rFonts w:ascii="Garamond" w:hAnsi="Garamond"/>
          <w:b/>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2B791A" w:rsidRPr="00A10EF2" w:rsidRDefault="002B791A" w:rsidP="002B791A">
      <w:pPr>
        <w:shd w:val="clear" w:color="auto" w:fill="FFFFFF"/>
        <w:spacing w:line="360" w:lineRule="auto"/>
        <w:ind w:left="1695"/>
        <w:jc w:val="both"/>
        <w:rPr>
          <w:rFonts w:ascii="Garamond" w:hAnsi="Garamond"/>
          <w:spacing w:val="2"/>
          <w:sz w:val="22"/>
          <w:szCs w:val="22"/>
        </w:rPr>
      </w:pPr>
      <w:r w:rsidRPr="00A10EF2">
        <w:rPr>
          <w:rFonts w:ascii="Garamond" w:hAnsi="Garamond"/>
          <w:spacing w:val="2"/>
          <w:sz w:val="22"/>
          <w:szCs w:val="22"/>
        </w:rPr>
        <w:t>3. Agravo interno não provido.</w:t>
      </w:r>
    </w:p>
    <w:p w:rsidR="002B791A" w:rsidRPr="00A10EF2" w:rsidRDefault="002B791A" w:rsidP="002B791A">
      <w:pPr>
        <w:shd w:val="clear" w:color="auto" w:fill="FFFFFF"/>
        <w:spacing w:line="360" w:lineRule="auto"/>
        <w:ind w:left="1695"/>
        <w:jc w:val="both"/>
        <w:rPr>
          <w:rFonts w:ascii="Georgia" w:hAnsi="Georgia"/>
          <w:spacing w:val="2"/>
          <w:sz w:val="30"/>
          <w:szCs w:val="30"/>
        </w:rPr>
      </w:pPr>
      <w:r w:rsidRPr="009043C1">
        <w:rPr>
          <w:rFonts w:ascii="Garamond" w:hAnsi="Garamond"/>
          <w:spacing w:val="2"/>
          <w:sz w:val="22"/>
          <w:szCs w:val="22"/>
          <w:lang w:val="en-US"/>
        </w:rPr>
        <w:t>(</w:t>
      </w:r>
      <w:proofErr w:type="spellStart"/>
      <w:r w:rsidRPr="009043C1">
        <w:rPr>
          <w:rFonts w:ascii="Garamond" w:hAnsi="Garamond"/>
          <w:b/>
          <w:bCs/>
          <w:spacing w:val="2"/>
          <w:sz w:val="22"/>
          <w:szCs w:val="22"/>
          <w:lang w:val="en-US"/>
        </w:rPr>
        <w:t>AgInt</w:t>
      </w:r>
      <w:proofErr w:type="spellEnd"/>
      <w:r w:rsidRPr="009043C1">
        <w:rPr>
          <w:rFonts w:ascii="Garamond" w:hAnsi="Garamond"/>
          <w:b/>
          <w:bCs/>
          <w:spacing w:val="2"/>
          <w:sz w:val="22"/>
          <w:szCs w:val="22"/>
          <w:lang w:val="en-US"/>
        </w:rPr>
        <w:t xml:space="preserve"> no </w:t>
      </w:r>
      <w:proofErr w:type="spellStart"/>
      <w:r w:rsidRPr="009043C1">
        <w:rPr>
          <w:rFonts w:ascii="Garamond" w:hAnsi="Garamond"/>
          <w:b/>
          <w:bCs/>
          <w:spacing w:val="2"/>
          <w:sz w:val="22"/>
          <w:szCs w:val="22"/>
          <w:lang w:val="en-US"/>
        </w:rPr>
        <w:t>REsp</w:t>
      </w:r>
      <w:proofErr w:type="spellEnd"/>
      <w:r w:rsidRPr="009043C1">
        <w:rPr>
          <w:rFonts w:ascii="Garamond" w:hAnsi="Garamond"/>
          <w:b/>
          <w:bCs/>
          <w:spacing w:val="2"/>
          <w:sz w:val="22"/>
          <w:szCs w:val="22"/>
          <w:lang w:val="en-US"/>
        </w:rPr>
        <w:t xml:space="preserve"> 1.705.432/</w:t>
      </w:r>
      <w:proofErr w:type="gramStart"/>
      <w:r w:rsidRPr="009043C1">
        <w:rPr>
          <w:rFonts w:ascii="Garamond" w:hAnsi="Garamond"/>
          <w:b/>
          <w:bCs/>
          <w:spacing w:val="2"/>
          <w:sz w:val="22"/>
          <w:szCs w:val="22"/>
          <w:lang w:val="en-US"/>
        </w:rPr>
        <w:t>SP</w:t>
      </w:r>
      <w:r w:rsidRPr="009043C1">
        <w:rPr>
          <w:rFonts w:ascii="Garamond" w:hAnsi="Garamond"/>
          <w:spacing w:val="2"/>
          <w:sz w:val="22"/>
          <w:szCs w:val="22"/>
          <w:lang w:val="en-US"/>
        </w:rPr>
        <w:t> ,</w:t>
      </w:r>
      <w:proofErr w:type="gramEnd"/>
      <w:r w:rsidRPr="009043C1">
        <w:rPr>
          <w:rFonts w:ascii="Garamond" w:hAnsi="Garamond"/>
          <w:spacing w:val="2"/>
          <w:sz w:val="22"/>
          <w:szCs w:val="22"/>
          <w:lang w:val="en-US"/>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2B791A" w:rsidRPr="00A10EF2" w:rsidRDefault="002B791A" w:rsidP="002B791A">
      <w:pPr>
        <w:pStyle w:val="PargrafodaLista"/>
        <w:spacing w:line="360" w:lineRule="auto"/>
        <w:rPr>
          <w:rFonts w:ascii="Garamond" w:hAnsi="Garamond" w:cs="Arial"/>
          <w:b/>
        </w:rPr>
      </w:pPr>
    </w:p>
    <w:p w:rsidR="002B791A" w:rsidRPr="00A10EF2"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2B791A" w:rsidRPr="00A10EF2" w:rsidRDefault="002B791A" w:rsidP="002B791A">
      <w:pPr>
        <w:pStyle w:val="PargrafodaLista"/>
        <w:widowControl w:val="0"/>
        <w:spacing w:line="360" w:lineRule="auto"/>
        <w:ind w:left="1418"/>
        <w:jc w:val="both"/>
        <w:rPr>
          <w:rFonts w:ascii="Garamond" w:hAnsi="Garamond" w:cs="Arial"/>
          <w:b/>
        </w:rPr>
      </w:pPr>
    </w:p>
    <w:p w:rsidR="002B791A" w:rsidRPr="00A10EF2"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Ocorre que, a meu ver, o mesmo entendimento não pode ser cabível aos lucros auferidos pela empresa, em decorrência de contratação ilegalmente praticada, sobretudo quando se verifica, cabalmente, a sua má-fé.</w:t>
      </w:r>
    </w:p>
    <w:p w:rsidR="002B791A" w:rsidRPr="00A10EF2" w:rsidRDefault="002B791A" w:rsidP="002B791A">
      <w:pPr>
        <w:pStyle w:val="PargrafodaLista"/>
        <w:spacing w:line="360" w:lineRule="auto"/>
        <w:rPr>
          <w:rFonts w:ascii="Garamond" w:hAnsi="Garamond" w:cs="Arial"/>
          <w:b/>
        </w:rPr>
      </w:pPr>
    </w:p>
    <w:p w:rsidR="002B791A" w:rsidRPr="00817CC4"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2B791A" w:rsidRPr="00817CC4"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 xml:space="preserve">Ora, restaria </w:t>
      </w:r>
      <w:r w:rsidR="00675F2A">
        <w:rPr>
          <w:rFonts w:ascii="Garamond" w:hAnsi="Garamond" w:cs="Arial"/>
        </w:rPr>
        <w:t xml:space="preserve">uma situação </w:t>
      </w:r>
      <w:r>
        <w:rPr>
          <w:rFonts w:ascii="Garamond" w:hAnsi="Garamond" w:cs="Arial"/>
        </w:rPr>
        <w:t>confortável àqueles que intencionalmente desejam obter recursos públicos por meio de procedimentos licitatórios fraudulentos e direcionamentos indevid</w:t>
      </w:r>
      <w:r w:rsidR="00675F2A">
        <w:rPr>
          <w:rFonts w:ascii="Garamond" w:hAnsi="Garamond" w:cs="Arial"/>
        </w:rPr>
        <w:t>os</w:t>
      </w:r>
      <w:r>
        <w:rPr>
          <w:rFonts w:ascii="Garamond" w:hAnsi="Garamond" w:cs="Arial"/>
        </w:rPr>
        <w:t>.</w:t>
      </w:r>
    </w:p>
    <w:p w:rsidR="002B791A" w:rsidRPr="00817CC4" w:rsidRDefault="002B791A" w:rsidP="002B791A">
      <w:pPr>
        <w:pStyle w:val="PargrafodaLista"/>
        <w:spacing w:line="360" w:lineRule="auto"/>
        <w:rPr>
          <w:rFonts w:ascii="Garamond" w:hAnsi="Garamond" w:cs="Arial"/>
          <w:b/>
        </w:rPr>
      </w:pPr>
    </w:p>
    <w:p w:rsidR="002B791A" w:rsidRPr="00817CC4"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2B791A" w:rsidRPr="00817CC4" w:rsidRDefault="002B791A" w:rsidP="002B791A">
      <w:pPr>
        <w:pStyle w:val="PargrafodaLista"/>
        <w:spacing w:line="360" w:lineRule="auto"/>
        <w:rPr>
          <w:rFonts w:ascii="Garamond" w:hAnsi="Garamond" w:cs="Arial"/>
          <w:b/>
        </w:rPr>
      </w:pPr>
    </w:p>
    <w:p w:rsidR="002B791A" w:rsidRPr="00817CC4"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2B791A" w:rsidRPr="00817CC4" w:rsidRDefault="002B791A" w:rsidP="002B791A">
      <w:pPr>
        <w:widowControl w:val="0"/>
        <w:spacing w:line="360" w:lineRule="auto"/>
        <w:jc w:val="both"/>
        <w:rPr>
          <w:rFonts w:ascii="Garamond" w:hAnsi="Garamond" w:cs="Arial"/>
          <w:b/>
        </w:rPr>
      </w:pPr>
    </w:p>
    <w:p w:rsidR="002B791A" w:rsidRPr="00817CC4"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2B791A" w:rsidRPr="00817CC4" w:rsidRDefault="002B791A" w:rsidP="002B791A">
      <w:pPr>
        <w:pStyle w:val="PargrafodaLista"/>
        <w:spacing w:line="360" w:lineRule="auto"/>
        <w:rPr>
          <w:rFonts w:ascii="Garamond" w:hAnsi="Garamond" w:cs="Arial"/>
          <w:b/>
        </w:rPr>
      </w:pPr>
    </w:p>
    <w:p w:rsidR="002B791A" w:rsidRPr="009E0605"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legislação tributária brasileira permite, cumpridos determinados requisitos</w:t>
      </w:r>
      <w:r>
        <w:rPr>
          <w:rStyle w:val="Refdenotaderodap"/>
          <w:rFonts w:ascii="Garamond" w:hAnsi="Garamond" w:cs="Arial"/>
        </w:rPr>
        <w:footnoteReference w:id="4"/>
      </w:r>
      <w:r>
        <w:rPr>
          <w:rFonts w:ascii="Garamond" w:hAnsi="Garamond" w:cs="Arial"/>
        </w:rPr>
        <w:t>, aos empresários do país a opção pelo ingresso no regime de tributação pelo lucro presumido.</w:t>
      </w:r>
    </w:p>
    <w:p w:rsidR="009043C1" w:rsidRPr="009E0605" w:rsidRDefault="009043C1" w:rsidP="002B791A">
      <w:pPr>
        <w:pStyle w:val="PargrafodaLista"/>
        <w:spacing w:line="360" w:lineRule="auto"/>
        <w:rPr>
          <w:rFonts w:ascii="Garamond" w:hAnsi="Garamond" w:cs="Arial"/>
        </w:rPr>
      </w:pPr>
    </w:p>
    <w:p w:rsidR="002B791A" w:rsidRPr="009E0605" w:rsidRDefault="002B791A" w:rsidP="002B791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  A cada exercício, a Receita Federal do Brasil publica informativo referente ao lucro presumido daquele ano, respondendo a possíveis dúvidas dos </w:t>
      </w:r>
      <w:r>
        <w:rPr>
          <w:rFonts w:ascii="Garamond" w:hAnsi="Garamond" w:cs="Arial"/>
        </w:rPr>
        <w:lastRenderedPageBreak/>
        <w:t xml:space="preserve">empresários e apresentando o </w:t>
      </w:r>
      <w:r w:rsidRPr="00252DE3">
        <w:rPr>
          <w:rFonts w:ascii="Garamond" w:hAnsi="Garamond" w:cs="Arial"/>
          <w:b/>
          <w:u w:val="single"/>
        </w:rPr>
        <w:t>quadro do percentual de lucro presumido, daquele exercício, para cada atividade empresarial.</w:t>
      </w:r>
    </w:p>
    <w:p w:rsidR="002B791A" w:rsidRDefault="002B791A" w:rsidP="002B791A">
      <w:pPr>
        <w:pStyle w:val="PargrafodaLista"/>
        <w:spacing w:line="360" w:lineRule="auto"/>
        <w:rPr>
          <w:rFonts w:ascii="Garamond" w:hAnsi="Garamond" w:cs="Arial"/>
          <w:b/>
        </w:rPr>
      </w:pPr>
    </w:p>
    <w:tbl>
      <w:tblPr>
        <w:tblStyle w:val="Tabelacomgrade"/>
        <w:tblW w:w="0" w:type="auto"/>
        <w:jc w:val="center"/>
        <w:tblLook w:val="04A0" w:firstRow="1" w:lastRow="0" w:firstColumn="1" w:lastColumn="0" w:noHBand="0" w:noVBand="1"/>
      </w:tblPr>
      <w:tblGrid>
        <w:gridCol w:w="4547"/>
        <w:gridCol w:w="675"/>
        <w:gridCol w:w="675"/>
        <w:gridCol w:w="675"/>
        <w:gridCol w:w="675"/>
        <w:gridCol w:w="675"/>
        <w:gridCol w:w="734"/>
      </w:tblGrid>
      <w:tr w:rsidR="002B791A" w:rsidRPr="0053399E" w:rsidTr="00C92D9F">
        <w:trPr>
          <w:jc w:val="center"/>
        </w:trPr>
        <w:tc>
          <w:tcPr>
            <w:tcW w:w="0" w:type="auto"/>
            <w:vMerge w:val="restart"/>
            <w:vAlign w:val="center"/>
          </w:tcPr>
          <w:p w:rsidR="002B791A" w:rsidRPr="0053399E" w:rsidRDefault="002B791A" w:rsidP="00C92D9F">
            <w:pPr>
              <w:pStyle w:val="PargrafodaLista"/>
              <w:widowControl w:val="0"/>
              <w:ind w:left="0"/>
              <w:jc w:val="both"/>
              <w:rPr>
                <w:rFonts w:ascii="Garamond" w:hAnsi="Garamond" w:cs="Arial"/>
                <w:b/>
                <w:sz w:val="20"/>
                <w:szCs w:val="20"/>
              </w:rPr>
            </w:pPr>
            <w:r w:rsidRPr="0053399E">
              <w:rPr>
                <w:rFonts w:ascii="Garamond" w:hAnsi="Garamond" w:cs="Arial"/>
                <w:b/>
                <w:sz w:val="20"/>
                <w:szCs w:val="20"/>
              </w:rPr>
              <w:t>Atividades</w:t>
            </w:r>
          </w:p>
        </w:tc>
        <w:tc>
          <w:tcPr>
            <w:tcW w:w="0" w:type="auto"/>
            <w:gridSpan w:val="6"/>
            <w:vAlign w:val="center"/>
          </w:tcPr>
          <w:p w:rsidR="002B791A" w:rsidRPr="0053399E" w:rsidRDefault="002B791A" w:rsidP="00C92D9F">
            <w:pPr>
              <w:pStyle w:val="PargrafodaLista"/>
              <w:widowControl w:val="0"/>
              <w:ind w:left="0"/>
              <w:jc w:val="both"/>
              <w:rPr>
                <w:rFonts w:ascii="Garamond" w:hAnsi="Garamond" w:cs="Arial"/>
                <w:b/>
                <w:sz w:val="20"/>
                <w:szCs w:val="20"/>
              </w:rPr>
            </w:pPr>
            <w:r w:rsidRPr="0053399E">
              <w:rPr>
                <w:rFonts w:ascii="Garamond" w:hAnsi="Garamond" w:cs="Arial"/>
                <w:b/>
                <w:sz w:val="20"/>
                <w:szCs w:val="20"/>
              </w:rPr>
              <w:t>Percentuais (%)</w:t>
            </w:r>
          </w:p>
        </w:tc>
      </w:tr>
      <w:tr w:rsidR="002B791A" w:rsidRPr="0053399E" w:rsidTr="00C92D9F">
        <w:trPr>
          <w:jc w:val="center"/>
        </w:trPr>
        <w:tc>
          <w:tcPr>
            <w:tcW w:w="0" w:type="auto"/>
            <w:vMerge/>
            <w:vAlign w:val="center"/>
          </w:tcPr>
          <w:p w:rsidR="002B791A" w:rsidRPr="0053399E" w:rsidRDefault="002B791A" w:rsidP="00C92D9F">
            <w:pPr>
              <w:pStyle w:val="PargrafodaLista"/>
              <w:widowControl w:val="0"/>
              <w:ind w:left="0"/>
              <w:jc w:val="both"/>
              <w:rPr>
                <w:rFonts w:ascii="Garamond" w:hAnsi="Garamond" w:cs="Arial"/>
                <w:b/>
                <w:sz w:val="20"/>
                <w:szCs w:val="20"/>
              </w:rPr>
            </w:pPr>
          </w:p>
        </w:tc>
        <w:tc>
          <w:tcPr>
            <w:tcW w:w="0" w:type="auto"/>
            <w:vAlign w:val="center"/>
          </w:tcPr>
          <w:p w:rsidR="002B791A" w:rsidRPr="0053399E" w:rsidRDefault="002B791A" w:rsidP="00C92D9F">
            <w:pPr>
              <w:pStyle w:val="PargrafodaLista"/>
              <w:widowControl w:val="0"/>
              <w:ind w:left="0"/>
              <w:jc w:val="both"/>
              <w:rPr>
                <w:rFonts w:ascii="Garamond" w:hAnsi="Garamond" w:cs="Arial"/>
                <w:b/>
                <w:sz w:val="20"/>
                <w:szCs w:val="20"/>
              </w:rPr>
            </w:pPr>
            <w:r w:rsidRPr="0053399E">
              <w:rPr>
                <w:rFonts w:ascii="Garamond" w:hAnsi="Garamond" w:cs="Arial"/>
                <w:b/>
                <w:sz w:val="20"/>
                <w:szCs w:val="20"/>
              </w:rPr>
              <w:t>2013</w:t>
            </w:r>
            <w:r w:rsidRPr="0053399E">
              <w:rPr>
                <w:rStyle w:val="Refdenotaderodap"/>
                <w:rFonts w:ascii="Garamond" w:hAnsi="Garamond" w:cs="Arial"/>
                <w:b/>
                <w:sz w:val="20"/>
                <w:szCs w:val="20"/>
              </w:rPr>
              <w:footnoteReference w:id="5"/>
            </w:r>
          </w:p>
        </w:tc>
        <w:tc>
          <w:tcPr>
            <w:tcW w:w="0" w:type="auto"/>
            <w:vAlign w:val="center"/>
          </w:tcPr>
          <w:p w:rsidR="002B791A" w:rsidRPr="0053399E" w:rsidRDefault="002B791A" w:rsidP="00C92D9F">
            <w:pPr>
              <w:pStyle w:val="PargrafodaLista"/>
              <w:widowControl w:val="0"/>
              <w:ind w:left="0"/>
              <w:jc w:val="both"/>
              <w:rPr>
                <w:rFonts w:ascii="Garamond" w:hAnsi="Garamond" w:cs="Arial"/>
                <w:b/>
                <w:sz w:val="20"/>
                <w:szCs w:val="20"/>
              </w:rPr>
            </w:pPr>
            <w:r w:rsidRPr="0053399E">
              <w:rPr>
                <w:rFonts w:ascii="Garamond" w:hAnsi="Garamond" w:cs="Arial"/>
                <w:b/>
                <w:sz w:val="20"/>
                <w:szCs w:val="20"/>
              </w:rPr>
              <w:t>2014</w:t>
            </w:r>
            <w:r>
              <w:rPr>
                <w:rStyle w:val="Refdenotaderodap"/>
                <w:rFonts w:ascii="Garamond" w:hAnsi="Garamond" w:cs="Arial"/>
                <w:b/>
                <w:sz w:val="20"/>
                <w:szCs w:val="20"/>
              </w:rPr>
              <w:footnoteReference w:id="6"/>
            </w:r>
          </w:p>
        </w:tc>
        <w:tc>
          <w:tcPr>
            <w:tcW w:w="0" w:type="auto"/>
            <w:vAlign w:val="center"/>
          </w:tcPr>
          <w:p w:rsidR="002B791A" w:rsidRPr="0053399E" w:rsidRDefault="002B791A" w:rsidP="00C92D9F">
            <w:pPr>
              <w:pStyle w:val="PargrafodaLista"/>
              <w:widowControl w:val="0"/>
              <w:ind w:left="0"/>
              <w:jc w:val="both"/>
              <w:rPr>
                <w:rFonts w:ascii="Garamond" w:hAnsi="Garamond" w:cs="Arial"/>
                <w:b/>
                <w:sz w:val="20"/>
                <w:szCs w:val="20"/>
              </w:rPr>
            </w:pPr>
            <w:r w:rsidRPr="0053399E">
              <w:rPr>
                <w:rFonts w:ascii="Garamond" w:hAnsi="Garamond" w:cs="Arial"/>
                <w:b/>
                <w:sz w:val="20"/>
                <w:szCs w:val="20"/>
              </w:rPr>
              <w:t>2015</w:t>
            </w:r>
            <w:r>
              <w:rPr>
                <w:rStyle w:val="Refdenotaderodap"/>
                <w:rFonts w:ascii="Garamond" w:hAnsi="Garamond" w:cs="Arial"/>
                <w:b/>
                <w:sz w:val="20"/>
                <w:szCs w:val="20"/>
              </w:rPr>
              <w:footnoteReference w:id="7"/>
            </w:r>
          </w:p>
        </w:tc>
        <w:tc>
          <w:tcPr>
            <w:tcW w:w="0" w:type="auto"/>
            <w:vAlign w:val="center"/>
          </w:tcPr>
          <w:p w:rsidR="002B791A" w:rsidRPr="0053399E" w:rsidRDefault="002B791A" w:rsidP="00C92D9F">
            <w:pPr>
              <w:pStyle w:val="PargrafodaLista"/>
              <w:widowControl w:val="0"/>
              <w:ind w:left="0"/>
              <w:jc w:val="both"/>
              <w:rPr>
                <w:rFonts w:ascii="Garamond" w:hAnsi="Garamond" w:cs="Arial"/>
                <w:b/>
                <w:sz w:val="20"/>
                <w:szCs w:val="20"/>
              </w:rPr>
            </w:pPr>
            <w:r w:rsidRPr="0053399E">
              <w:rPr>
                <w:rFonts w:ascii="Garamond" w:hAnsi="Garamond" w:cs="Arial"/>
                <w:b/>
                <w:sz w:val="20"/>
                <w:szCs w:val="20"/>
              </w:rPr>
              <w:t>2016</w:t>
            </w:r>
            <w:r>
              <w:rPr>
                <w:rStyle w:val="Refdenotaderodap"/>
                <w:rFonts w:ascii="Garamond" w:hAnsi="Garamond" w:cs="Arial"/>
                <w:b/>
                <w:sz w:val="20"/>
                <w:szCs w:val="20"/>
              </w:rPr>
              <w:footnoteReference w:id="8"/>
            </w:r>
          </w:p>
        </w:tc>
        <w:tc>
          <w:tcPr>
            <w:tcW w:w="0" w:type="auto"/>
            <w:vAlign w:val="center"/>
          </w:tcPr>
          <w:p w:rsidR="002B791A" w:rsidRPr="0053399E" w:rsidRDefault="002B791A" w:rsidP="00C92D9F">
            <w:pPr>
              <w:pStyle w:val="PargrafodaLista"/>
              <w:widowControl w:val="0"/>
              <w:ind w:left="0"/>
              <w:jc w:val="both"/>
              <w:rPr>
                <w:rFonts w:ascii="Garamond" w:hAnsi="Garamond" w:cs="Arial"/>
                <w:b/>
                <w:sz w:val="20"/>
                <w:szCs w:val="20"/>
              </w:rPr>
            </w:pPr>
            <w:r w:rsidRPr="0053399E">
              <w:rPr>
                <w:rFonts w:ascii="Garamond" w:hAnsi="Garamond" w:cs="Arial"/>
                <w:b/>
                <w:sz w:val="20"/>
                <w:szCs w:val="20"/>
              </w:rPr>
              <w:t>2017</w:t>
            </w:r>
            <w:r>
              <w:rPr>
                <w:rStyle w:val="Refdenotaderodap"/>
                <w:rFonts w:ascii="Garamond" w:hAnsi="Garamond" w:cs="Arial"/>
                <w:b/>
                <w:sz w:val="20"/>
                <w:szCs w:val="20"/>
              </w:rPr>
              <w:footnoteReference w:id="9"/>
            </w:r>
          </w:p>
        </w:tc>
        <w:tc>
          <w:tcPr>
            <w:tcW w:w="0" w:type="auto"/>
            <w:vAlign w:val="center"/>
          </w:tcPr>
          <w:p w:rsidR="002B791A" w:rsidRPr="0053399E" w:rsidRDefault="002B791A" w:rsidP="00C92D9F">
            <w:pPr>
              <w:pStyle w:val="PargrafodaLista"/>
              <w:widowControl w:val="0"/>
              <w:ind w:left="0"/>
              <w:jc w:val="both"/>
              <w:rPr>
                <w:rFonts w:ascii="Garamond" w:hAnsi="Garamond" w:cs="Arial"/>
                <w:b/>
                <w:sz w:val="20"/>
                <w:szCs w:val="20"/>
              </w:rPr>
            </w:pPr>
            <w:r w:rsidRPr="0053399E">
              <w:rPr>
                <w:rFonts w:ascii="Garamond" w:hAnsi="Garamond" w:cs="Arial"/>
                <w:b/>
                <w:sz w:val="20"/>
                <w:szCs w:val="20"/>
              </w:rPr>
              <w:t>2018</w:t>
            </w:r>
            <w:r>
              <w:rPr>
                <w:rStyle w:val="Refdenotaderodap"/>
                <w:rFonts w:ascii="Garamond" w:hAnsi="Garamond" w:cs="Arial"/>
                <w:b/>
                <w:sz w:val="20"/>
                <w:szCs w:val="20"/>
              </w:rPr>
              <w:footnoteReference w:id="10"/>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sz w:val="20"/>
                <w:szCs w:val="20"/>
              </w:rPr>
              <w:t>Atividades em geral (RIR/1999, art. 518)</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sz w:val="20"/>
                <w:szCs w:val="20"/>
              </w:rPr>
              <w:t>Revenda de combustíveis</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1,6</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sz w:val="20"/>
                <w:szCs w:val="20"/>
              </w:rPr>
            </w:pPr>
            <w:r w:rsidRPr="0053399E">
              <w:rPr>
                <w:rFonts w:ascii="Garamond" w:hAnsi="Garamond"/>
                <w:sz w:val="20"/>
                <w:szCs w:val="20"/>
              </w:rPr>
              <w:t>Revenda, para consumo, de combustível derivado de petróleo, álcool etílico carburante e gás natural,</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1,6</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w:t>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sz w:val="20"/>
                <w:szCs w:val="20"/>
              </w:rPr>
              <w:t>Serviços de transporte (exceto o de carga)</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16,0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16,0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16,0</w:t>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sz w:val="20"/>
                <w:szCs w:val="20"/>
              </w:rPr>
              <w:t>Serviços de transporte de cargas</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sz w:val="20"/>
                <w:szCs w:val="20"/>
              </w:rPr>
              <w:t>Serviços em geral (exceto serviços hospitalares)</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32,0</w:t>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sz w:val="20"/>
                <w:szCs w:val="20"/>
              </w:rPr>
            </w:pPr>
            <w:r w:rsidRPr="0053399E">
              <w:rPr>
                <w:rFonts w:ascii="Garamond" w:hAnsi="Garamond"/>
                <w:sz w:val="20"/>
                <w:szCs w:val="20"/>
              </w:rPr>
              <w:t xml:space="preserve">Serviços hospitalares e de auxílio diagnóstico e terapia, patologia clínica, </w:t>
            </w:r>
            <w:proofErr w:type="spellStart"/>
            <w:r w:rsidRPr="0053399E">
              <w:rPr>
                <w:rFonts w:ascii="Garamond" w:hAnsi="Garamond"/>
                <w:sz w:val="20"/>
                <w:szCs w:val="20"/>
              </w:rPr>
              <w:t>imagenologia</w:t>
            </w:r>
            <w:proofErr w:type="spellEnd"/>
            <w:r w:rsidRPr="0053399E">
              <w:rPr>
                <w:rFonts w:ascii="Garamond" w:hAnsi="Garamond"/>
                <w:sz w:val="20"/>
                <w:szCs w:val="20"/>
              </w:rPr>
              <w:t xml:space="preserve">, anatomia patológica e </w:t>
            </w:r>
            <w:proofErr w:type="spellStart"/>
            <w:r w:rsidRPr="0053399E">
              <w:rPr>
                <w:rFonts w:ascii="Garamond" w:hAnsi="Garamond"/>
                <w:sz w:val="20"/>
                <w:szCs w:val="20"/>
              </w:rPr>
              <w:t>citopatológica</w:t>
            </w:r>
            <w:proofErr w:type="spellEnd"/>
            <w:r w:rsidRPr="0053399E">
              <w:rPr>
                <w:rFonts w:ascii="Garamond" w:hAnsi="Garamond"/>
                <w:sz w:val="20"/>
                <w:szCs w:val="20"/>
              </w:rPr>
              <w:t>, medicina nuclear e análises e patologias clínicas</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sz w:val="20"/>
                <w:szCs w:val="20"/>
              </w:rPr>
            </w:pPr>
            <w:r w:rsidRPr="0053399E">
              <w:rPr>
                <w:rFonts w:ascii="Garamond" w:hAnsi="Garamond"/>
                <w:sz w:val="20"/>
                <w:szCs w:val="20"/>
              </w:rPr>
              <w:t xml:space="preserve">Serviços hospitalares e de auxílio diagnóstico e terapia, fisioterapia e terapia ocupacional, fonoaudiologia, patologia clínica, </w:t>
            </w:r>
            <w:proofErr w:type="spellStart"/>
            <w:r w:rsidRPr="0053399E">
              <w:rPr>
                <w:rFonts w:ascii="Garamond" w:hAnsi="Garamond"/>
                <w:sz w:val="20"/>
                <w:szCs w:val="20"/>
              </w:rPr>
              <w:t>imagenologia</w:t>
            </w:r>
            <w:proofErr w:type="spellEnd"/>
            <w:r w:rsidRPr="0053399E">
              <w:rPr>
                <w:rFonts w:ascii="Garamond" w:hAnsi="Garamond"/>
                <w:sz w:val="20"/>
                <w:szCs w:val="20"/>
              </w:rPr>
              <w:t xml:space="preserve">, radiologia, anatomia patológica e </w:t>
            </w:r>
            <w:proofErr w:type="spellStart"/>
            <w:r w:rsidRPr="0053399E">
              <w:rPr>
                <w:rFonts w:ascii="Garamond" w:hAnsi="Garamond"/>
                <w:sz w:val="20"/>
                <w:szCs w:val="20"/>
              </w:rPr>
              <w:t>citopatológia</w:t>
            </w:r>
            <w:proofErr w:type="spellEnd"/>
            <w:r w:rsidRPr="0053399E">
              <w:rPr>
                <w:rFonts w:ascii="Garamond" w:hAnsi="Garamond"/>
                <w:sz w:val="20"/>
                <w:szCs w:val="20"/>
              </w:rPr>
              <w:t xml:space="preserve">, medicina nuclear e análises e patologias clínicas, exames por métodos gráficos, procedimentos endoscópicos, radioterapia, quimioterapia, diálise e </w:t>
            </w:r>
            <w:proofErr w:type="spellStart"/>
            <w:r w:rsidRPr="0053399E">
              <w:rPr>
                <w:rFonts w:ascii="Garamond" w:hAnsi="Garamond"/>
                <w:sz w:val="20"/>
                <w:szCs w:val="20"/>
              </w:rPr>
              <w:t>oxigenoterapia</w:t>
            </w:r>
            <w:proofErr w:type="spellEnd"/>
            <w:r w:rsidRPr="0053399E">
              <w:rPr>
                <w:rFonts w:ascii="Garamond" w:hAnsi="Garamond"/>
                <w:sz w:val="20"/>
                <w:szCs w:val="20"/>
              </w:rPr>
              <w:t xml:space="preserve"> hiperbárica, desde que a prestadora desses serviços seja organizada sob a forma de sociedade empresária e atendas as normas da Anvisa. (Vide Nota 5) Atividades imobiliárias relativas a loteamento de terrenos, incorporação imobiliária, construção de prédios destinados à venda, bem como a venda de imóveis construídos ou adquiridos para a revenda. Atividade de construção por empreitada com emprego de todos os materiais indispensáveis à </w:t>
            </w:r>
            <w:r w:rsidRPr="0053399E">
              <w:rPr>
                <w:rFonts w:ascii="Garamond" w:hAnsi="Garamond"/>
                <w:sz w:val="20"/>
                <w:szCs w:val="20"/>
              </w:rPr>
              <w:lastRenderedPageBreak/>
              <w:t>sua execução, sendo tais materiais incorporados à obra.</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lastRenderedPageBreak/>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sz w:val="20"/>
                <w:szCs w:val="20"/>
              </w:rPr>
            </w:pPr>
            <w:r w:rsidRPr="0053399E">
              <w:rPr>
                <w:rFonts w:ascii="Garamond" w:hAnsi="Garamond"/>
                <w:sz w:val="20"/>
                <w:szCs w:val="20"/>
              </w:rPr>
              <w:t>Atividades desenvolvidas por bancos comerciais, bancos de investimentos, bancos de desenvolvimento, agências de fomento, caixas econômicas, sociedades de crédito, financiamento e investimento, sociedades de crédito imobiliário, sociedades corretoras de títulos, valores mobiliários e câmbio, distribuidoras de títulos e valores mobiliários, empresas de arrendamento mercantil, cooperativas de crédito, empresas de seguros privados e de capitalização e entidades de previdência privada aberta</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16,0</w:t>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sz w:val="20"/>
                <w:szCs w:val="20"/>
              </w:rPr>
            </w:pPr>
            <w:r w:rsidRPr="0053399E">
              <w:rPr>
                <w:rFonts w:ascii="Garamond" w:hAnsi="Garamond"/>
                <w:sz w:val="20"/>
                <w:szCs w:val="20"/>
              </w:rPr>
              <w:t>Prestação de serviços relativos ao exercício de profissões regulamentadas. Intermediação de negócios. Administração, locação ou cessão de bens imóveis, móveis e direitos de qualquer natureza. Construção por administração ou por empreitada unicamente de mão de obra ou com emprego parcial de materiais. Construção, recuperação, reforma, ampliação ou melhoramento de infraestrutura, no caso de concessão de serviços públicos, independentemente do emprego parcial ou total de materiais. Prestação cumulativa e contínua de serviços de assessoria creditícia, mercadológica, gestão de crédito, seleção de riscos, administração de contas a pagar e a receber, compras de direitos creditórios resultantes de vendas mercantis a prazo ou de prestação de serviços (</w:t>
            </w:r>
            <w:proofErr w:type="spellStart"/>
            <w:r w:rsidRPr="0053399E">
              <w:rPr>
                <w:rFonts w:ascii="Garamond" w:hAnsi="Garamond"/>
                <w:sz w:val="20"/>
                <w:szCs w:val="20"/>
              </w:rPr>
              <w:t>factoring</w:t>
            </w:r>
            <w:proofErr w:type="spellEnd"/>
            <w:r w:rsidRPr="0053399E">
              <w:rPr>
                <w:rFonts w:ascii="Garamond" w:hAnsi="Garamond"/>
                <w:sz w:val="20"/>
                <w:szCs w:val="20"/>
              </w:rPr>
              <w:t>). Coleta e transporte de resíduos até aterros sanitários ou local de descarte. Prestação de qualquer outra espécie de serviço não mencionados acima</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2B791A"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32,0</w:t>
            </w:r>
          </w:p>
        </w:tc>
      </w:tr>
      <w:tr w:rsidR="002B791A" w:rsidRPr="0053399E" w:rsidTr="00C92D9F">
        <w:trPr>
          <w:jc w:val="center"/>
        </w:trPr>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sz w:val="20"/>
                <w:szCs w:val="20"/>
              </w:rPr>
              <w:t>Intermediação de negócios</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2B791A" w:rsidRPr="0053399E" w:rsidTr="00C92D9F">
        <w:trPr>
          <w:jc w:val="center"/>
        </w:trPr>
        <w:tc>
          <w:tcPr>
            <w:tcW w:w="0" w:type="auto"/>
            <w:vAlign w:val="center"/>
          </w:tcPr>
          <w:p w:rsidR="002B791A" w:rsidRPr="0053399E" w:rsidRDefault="002B791A" w:rsidP="00C92D9F">
            <w:pPr>
              <w:pStyle w:val="PargrafodaLista"/>
              <w:widowControl w:val="0"/>
              <w:spacing w:line="360" w:lineRule="auto"/>
              <w:ind w:left="0"/>
              <w:jc w:val="both"/>
              <w:rPr>
                <w:rFonts w:ascii="Garamond" w:hAnsi="Garamond"/>
                <w:sz w:val="20"/>
                <w:szCs w:val="20"/>
              </w:rPr>
            </w:pPr>
            <w:r w:rsidRPr="0053399E">
              <w:rPr>
                <w:rFonts w:ascii="Garamond" w:hAnsi="Garamond"/>
                <w:sz w:val="20"/>
                <w:szCs w:val="20"/>
              </w:rPr>
              <w:t>Administração, locação ou cessão de bens e direitos de qualquer natureza (inclusive imóveis)</w:t>
            </w:r>
          </w:p>
        </w:tc>
        <w:tc>
          <w:tcPr>
            <w:tcW w:w="0" w:type="auto"/>
            <w:vAlign w:val="center"/>
          </w:tcPr>
          <w:p w:rsidR="002B791A" w:rsidRPr="0053399E" w:rsidRDefault="002B791A" w:rsidP="00C92D9F">
            <w:pPr>
              <w:pStyle w:val="PargrafodaLista"/>
              <w:widowControl w:val="0"/>
              <w:spacing w:line="360" w:lineRule="auto"/>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32,0</w:t>
            </w:r>
          </w:p>
        </w:tc>
        <w:tc>
          <w:tcPr>
            <w:tcW w:w="0" w:type="auto"/>
            <w:vAlign w:val="center"/>
          </w:tcPr>
          <w:p w:rsidR="002B791A" w:rsidRPr="0053399E" w:rsidRDefault="002B791A" w:rsidP="00C92D9F">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c>
          <w:tcPr>
            <w:tcW w:w="0" w:type="auto"/>
            <w:vAlign w:val="center"/>
          </w:tcPr>
          <w:p w:rsidR="002B791A" w:rsidRPr="0053399E" w:rsidRDefault="002B791A" w:rsidP="00C92D9F">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r>
    </w:tbl>
    <w:p w:rsidR="002B791A" w:rsidRPr="009E0605" w:rsidRDefault="002B791A" w:rsidP="00675F2A">
      <w:pPr>
        <w:pStyle w:val="PargrafodaLista"/>
        <w:spacing w:line="360" w:lineRule="auto"/>
        <w:rPr>
          <w:rFonts w:ascii="Garamond" w:hAnsi="Garamond" w:cs="Arial"/>
          <w:b/>
        </w:rPr>
      </w:pPr>
    </w:p>
    <w:p w:rsidR="002B791A" w:rsidRPr="00252DE3" w:rsidRDefault="002B791A" w:rsidP="00675F2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Para o caso dos autos, a prestação de serviço técnico profissional especializado em auditoria e consultoria contábil, administrativa, financeira e de gestão em administração pública, enquadra-se no critério “serviços em geral (exceto serviços </w:t>
      </w:r>
      <w:proofErr w:type="gramStart"/>
      <w:r>
        <w:rPr>
          <w:rFonts w:ascii="Garamond" w:hAnsi="Garamond" w:cs="Arial"/>
        </w:rPr>
        <w:t>hospitalares)”</w:t>
      </w:r>
      <w:proofErr w:type="gramEnd"/>
      <w:r>
        <w:rPr>
          <w:rFonts w:ascii="Garamond" w:hAnsi="Garamond" w:cs="Arial"/>
        </w:rPr>
        <w:t>, correspondente a um lucro presumido de 32%.</w:t>
      </w:r>
    </w:p>
    <w:p w:rsidR="002B791A" w:rsidRPr="00252DE3" w:rsidRDefault="002B791A" w:rsidP="00675F2A">
      <w:pPr>
        <w:pStyle w:val="PargrafodaLista"/>
        <w:widowControl w:val="0"/>
        <w:spacing w:line="360" w:lineRule="auto"/>
        <w:ind w:left="1418"/>
        <w:jc w:val="both"/>
        <w:rPr>
          <w:rFonts w:ascii="Garamond" w:hAnsi="Garamond" w:cs="Arial"/>
          <w:b/>
        </w:rPr>
      </w:pPr>
    </w:p>
    <w:p w:rsidR="002B791A" w:rsidRPr="00252DE3" w:rsidRDefault="002B791A" w:rsidP="00675F2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Isto é, segundo a legislação tributária, a prestação de serviços de </w:t>
      </w:r>
      <w:r>
        <w:rPr>
          <w:rFonts w:ascii="Garamond" w:hAnsi="Garamond" w:cs="Arial"/>
        </w:rPr>
        <w:lastRenderedPageBreak/>
        <w:t>consultoria e auditoria geram um lucro presumido para a empresa de 32% de sua arrecadação.</w:t>
      </w:r>
    </w:p>
    <w:p w:rsidR="002B791A" w:rsidRPr="00252DE3" w:rsidRDefault="002B791A" w:rsidP="00675F2A">
      <w:pPr>
        <w:pStyle w:val="PargrafodaLista"/>
        <w:spacing w:line="360" w:lineRule="auto"/>
        <w:rPr>
          <w:rFonts w:ascii="Garamond" w:hAnsi="Garamond" w:cs="Arial"/>
          <w:b/>
        </w:rPr>
      </w:pPr>
    </w:p>
    <w:p w:rsidR="002B791A" w:rsidRPr="00252DE3" w:rsidRDefault="002B791A" w:rsidP="00675F2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Considerando a ausência de parâmetros efetivos que permitam quantificar o dano ao erário, no caso relatado nesta Representação, em razão da ausência de apresentação do orçamento detalhado em planilhas e da prévia pesquisa de mercado, deve-se optar pela fixação de outro parâmetro, também previsto em lei.</w:t>
      </w:r>
    </w:p>
    <w:p w:rsidR="002B791A" w:rsidRPr="00252DE3" w:rsidRDefault="002B791A" w:rsidP="00675F2A">
      <w:pPr>
        <w:pStyle w:val="PargrafodaLista"/>
        <w:spacing w:line="360" w:lineRule="auto"/>
        <w:rPr>
          <w:rFonts w:ascii="Garamond" w:hAnsi="Garamond" w:cs="Arial"/>
          <w:b/>
        </w:rPr>
      </w:pPr>
    </w:p>
    <w:p w:rsidR="002B791A" w:rsidRPr="00252DE3" w:rsidRDefault="002B791A" w:rsidP="00675F2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No caso, o percentual de lucro presumido, de 32% para o serviço em questão, trazido pela lei como base de cálculo para tributação.</w:t>
      </w:r>
    </w:p>
    <w:p w:rsidR="002B791A" w:rsidRPr="00252DE3" w:rsidRDefault="002B791A" w:rsidP="00675F2A">
      <w:pPr>
        <w:pStyle w:val="PargrafodaLista"/>
        <w:spacing w:line="360" w:lineRule="auto"/>
        <w:rPr>
          <w:rFonts w:ascii="Garamond" w:hAnsi="Garamond" w:cs="Arial"/>
          <w:b/>
        </w:rPr>
      </w:pPr>
    </w:p>
    <w:p w:rsidR="002B791A" w:rsidRPr="00F954AC" w:rsidRDefault="002B791A" w:rsidP="00F954AC">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b/>
        </w:rPr>
        <w:t xml:space="preserve">A meu ver, o dano ao erário configurado na realização irregular das Inexigibilidades </w:t>
      </w:r>
      <w:r w:rsidR="00F954AC" w:rsidRPr="00F954AC">
        <w:rPr>
          <w:rFonts w:ascii="Garamond" w:hAnsi="Garamond" w:cs="Arial"/>
          <w:b/>
        </w:rPr>
        <w:t>n. 006/2013, n. 001/2014, n. 012/2014, n. 003/2017 e n. 008/2017</w:t>
      </w:r>
      <w:r>
        <w:rPr>
          <w:rFonts w:ascii="Garamond" w:hAnsi="Garamond" w:cs="Arial"/>
          <w:b/>
        </w:rPr>
        <w:t xml:space="preserve">, do município de </w:t>
      </w:r>
      <w:proofErr w:type="spellStart"/>
      <w:r w:rsidR="00F954AC">
        <w:rPr>
          <w:rFonts w:ascii="Garamond" w:hAnsi="Garamond" w:cs="Arial"/>
          <w:b/>
        </w:rPr>
        <w:t>Brazópolis</w:t>
      </w:r>
      <w:proofErr w:type="spellEnd"/>
      <w:r>
        <w:rPr>
          <w:rFonts w:ascii="Garamond" w:hAnsi="Garamond" w:cs="Arial"/>
          <w:b/>
        </w:rPr>
        <w:t xml:space="preserve">, corresponderia então a 32% do valor de cada contrato decorrente do procedimento. </w:t>
      </w:r>
      <w:r w:rsidRPr="00F954AC">
        <w:rPr>
          <w:rFonts w:ascii="Garamond" w:hAnsi="Garamond" w:cs="Arial"/>
          <w:b/>
        </w:rPr>
        <w:t>Afinal, os responsáveis não podem se beneficiar de sua própria má-fé.</w:t>
      </w:r>
    </w:p>
    <w:p w:rsidR="00F954AC" w:rsidRPr="00F954AC" w:rsidRDefault="00F954AC" w:rsidP="00F954AC">
      <w:pPr>
        <w:widowControl w:val="0"/>
        <w:spacing w:line="360" w:lineRule="auto"/>
        <w:jc w:val="both"/>
        <w:rPr>
          <w:rFonts w:ascii="Garamond" w:hAnsi="Garamond" w:cs="Arial"/>
          <w:b/>
        </w:rPr>
      </w:pPr>
    </w:p>
    <w:tbl>
      <w:tblPr>
        <w:tblStyle w:val="Tabelacomgrade"/>
        <w:tblW w:w="0" w:type="auto"/>
        <w:jc w:val="center"/>
        <w:tblLayout w:type="fixed"/>
        <w:tblLook w:val="04A0" w:firstRow="1" w:lastRow="0" w:firstColumn="1" w:lastColumn="0" w:noHBand="0" w:noVBand="1"/>
      </w:tblPr>
      <w:tblGrid>
        <w:gridCol w:w="2263"/>
        <w:gridCol w:w="1134"/>
        <w:gridCol w:w="1276"/>
        <w:gridCol w:w="1559"/>
        <w:gridCol w:w="1308"/>
        <w:gridCol w:w="1521"/>
      </w:tblGrid>
      <w:tr w:rsidR="002B791A" w:rsidRPr="00E86B3D" w:rsidTr="006F6455">
        <w:trPr>
          <w:jc w:val="center"/>
        </w:trPr>
        <w:tc>
          <w:tcPr>
            <w:tcW w:w="2263" w:type="dxa"/>
            <w:vAlign w:val="center"/>
          </w:tcPr>
          <w:p w:rsidR="002B791A" w:rsidRPr="00E86B3D" w:rsidRDefault="002B791A" w:rsidP="002B791A">
            <w:pPr>
              <w:pStyle w:val="PargrafodaLista"/>
              <w:widowControl w:val="0"/>
              <w:ind w:left="0"/>
              <w:jc w:val="center"/>
              <w:rPr>
                <w:rFonts w:ascii="Garamond" w:hAnsi="Garamond" w:cs="Arial"/>
                <w:b/>
                <w:sz w:val="20"/>
                <w:szCs w:val="20"/>
              </w:rPr>
            </w:pPr>
            <w:r>
              <w:rPr>
                <w:rFonts w:ascii="Garamond" w:hAnsi="Garamond" w:cs="Arial"/>
                <w:b/>
                <w:sz w:val="20"/>
                <w:szCs w:val="20"/>
              </w:rPr>
              <w:t>Procedimento</w:t>
            </w:r>
          </w:p>
        </w:tc>
        <w:tc>
          <w:tcPr>
            <w:tcW w:w="1134" w:type="dxa"/>
            <w:vAlign w:val="center"/>
          </w:tcPr>
          <w:p w:rsidR="002B791A" w:rsidRPr="00E86B3D" w:rsidRDefault="002B791A" w:rsidP="002B791A">
            <w:pPr>
              <w:pStyle w:val="PargrafodaLista"/>
              <w:widowControl w:val="0"/>
              <w:ind w:left="0"/>
              <w:jc w:val="center"/>
              <w:rPr>
                <w:rFonts w:ascii="Garamond" w:hAnsi="Garamond" w:cs="Arial"/>
                <w:b/>
                <w:sz w:val="20"/>
                <w:szCs w:val="20"/>
              </w:rPr>
            </w:pPr>
            <w:r>
              <w:rPr>
                <w:rFonts w:ascii="Garamond" w:hAnsi="Garamond" w:cs="Arial"/>
                <w:b/>
                <w:sz w:val="20"/>
                <w:szCs w:val="20"/>
              </w:rPr>
              <w:t>Contrato</w:t>
            </w:r>
          </w:p>
        </w:tc>
        <w:tc>
          <w:tcPr>
            <w:tcW w:w="1276" w:type="dxa"/>
            <w:vAlign w:val="center"/>
          </w:tcPr>
          <w:p w:rsidR="002B791A" w:rsidRPr="00E86B3D" w:rsidRDefault="002B791A" w:rsidP="002B791A">
            <w:pPr>
              <w:pStyle w:val="PargrafodaLista"/>
              <w:widowControl w:val="0"/>
              <w:ind w:left="0"/>
              <w:jc w:val="center"/>
              <w:rPr>
                <w:rFonts w:ascii="Garamond" w:hAnsi="Garamond" w:cs="Arial"/>
                <w:b/>
                <w:sz w:val="20"/>
                <w:szCs w:val="20"/>
              </w:rPr>
            </w:pPr>
            <w:r>
              <w:rPr>
                <w:rFonts w:ascii="Garamond" w:hAnsi="Garamond" w:cs="Arial"/>
                <w:b/>
                <w:sz w:val="20"/>
                <w:szCs w:val="20"/>
              </w:rPr>
              <w:t>Data</w:t>
            </w:r>
          </w:p>
        </w:tc>
        <w:tc>
          <w:tcPr>
            <w:tcW w:w="1559" w:type="dxa"/>
            <w:vAlign w:val="center"/>
          </w:tcPr>
          <w:p w:rsidR="002B791A" w:rsidRPr="00E86B3D" w:rsidRDefault="002B791A" w:rsidP="002B791A">
            <w:pPr>
              <w:pStyle w:val="PargrafodaLista"/>
              <w:widowControl w:val="0"/>
              <w:ind w:left="0"/>
              <w:jc w:val="center"/>
              <w:rPr>
                <w:rFonts w:ascii="Garamond" w:hAnsi="Garamond" w:cs="Arial"/>
                <w:b/>
                <w:sz w:val="20"/>
                <w:szCs w:val="20"/>
              </w:rPr>
            </w:pPr>
            <w:r>
              <w:rPr>
                <w:rFonts w:ascii="Garamond" w:hAnsi="Garamond" w:cs="Arial"/>
                <w:b/>
                <w:sz w:val="20"/>
                <w:szCs w:val="20"/>
              </w:rPr>
              <w:t>Valor</w:t>
            </w:r>
          </w:p>
        </w:tc>
        <w:tc>
          <w:tcPr>
            <w:tcW w:w="1308" w:type="dxa"/>
            <w:vAlign w:val="center"/>
          </w:tcPr>
          <w:p w:rsidR="002B791A" w:rsidRPr="00E86B3D" w:rsidRDefault="002B791A" w:rsidP="002B791A">
            <w:pPr>
              <w:pStyle w:val="PargrafodaLista"/>
              <w:widowControl w:val="0"/>
              <w:ind w:left="0"/>
              <w:jc w:val="center"/>
              <w:rPr>
                <w:rFonts w:ascii="Garamond" w:hAnsi="Garamond" w:cs="Arial"/>
                <w:b/>
                <w:sz w:val="20"/>
                <w:szCs w:val="20"/>
              </w:rPr>
            </w:pPr>
            <w:r>
              <w:rPr>
                <w:rFonts w:ascii="Garamond" w:hAnsi="Garamond" w:cs="Arial"/>
                <w:b/>
                <w:sz w:val="20"/>
                <w:szCs w:val="20"/>
              </w:rPr>
              <w:t>Lucro Presumido</w:t>
            </w:r>
          </w:p>
        </w:tc>
        <w:tc>
          <w:tcPr>
            <w:tcW w:w="1521" w:type="dxa"/>
            <w:vAlign w:val="center"/>
          </w:tcPr>
          <w:p w:rsidR="002B791A" w:rsidRPr="00E86B3D" w:rsidRDefault="002B791A" w:rsidP="002B791A">
            <w:pPr>
              <w:pStyle w:val="PargrafodaLista"/>
              <w:widowControl w:val="0"/>
              <w:ind w:left="0"/>
              <w:jc w:val="center"/>
              <w:rPr>
                <w:rFonts w:ascii="Garamond" w:hAnsi="Garamond" w:cs="Arial"/>
                <w:b/>
                <w:sz w:val="20"/>
                <w:szCs w:val="20"/>
              </w:rPr>
            </w:pPr>
            <w:r>
              <w:rPr>
                <w:rFonts w:ascii="Garamond" w:hAnsi="Garamond" w:cs="Arial"/>
                <w:b/>
                <w:sz w:val="20"/>
                <w:szCs w:val="20"/>
              </w:rPr>
              <w:t>Dano ao erário</w:t>
            </w:r>
          </w:p>
        </w:tc>
      </w:tr>
      <w:tr w:rsidR="002B791A" w:rsidRPr="00E86B3D" w:rsidTr="006F6455">
        <w:trPr>
          <w:jc w:val="center"/>
        </w:trPr>
        <w:tc>
          <w:tcPr>
            <w:tcW w:w="2263" w:type="dxa"/>
            <w:vAlign w:val="center"/>
          </w:tcPr>
          <w:p w:rsidR="002B791A" w:rsidRPr="00E86B3D" w:rsidRDefault="00675F2A" w:rsidP="002B791A">
            <w:pPr>
              <w:pStyle w:val="PargrafodaLista"/>
              <w:widowControl w:val="0"/>
              <w:ind w:left="0"/>
              <w:jc w:val="center"/>
              <w:rPr>
                <w:rFonts w:ascii="Garamond" w:hAnsi="Garamond" w:cs="Arial"/>
                <w:sz w:val="20"/>
                <w:szCs w:val="20"/>
              </w:rPr>
            </w:pPr>
            <w:r>
              <w:rPr>
                <w:rFonts w:ascii="Garamond" w:hAnsi="Garamond" w:cs="Arial"/>
                <w:sz w:val="20"/>
                <w:szCs w:val="20"/>
              </w:rPr>
              <w:t>Inexigibilidade 006/2013</w:t>
            </w:r>
          </w:p>
        </w:tc>
        <w:tc>
          <w:tcPr>
            <w:tcW w:w="1134" w:type="dxa"/>
            <w:vAlign w:val="center"/>
          </w:tcPr>
          <w:p w:rsidR="002B791A" w:rsidRPr="00E86B3D" w:rsidRDefault="00F954AC" w:rsidP="002B791A">
            <w:pPr>
              <w:pStyle w:val="PargrafodaLista"/>
              <w:widowControl w:val="0"/>
              <w:ind w:left="0"/>
              <w:jc w:val="center"/>
              <w:rPr>
                <w:rFonts w:ascii="Garamond" w:hAnsi="Garamond" w:cs="Arial"/>
                <w:sz w:val="20"/>
                <w:szCs w:val="20"/>
              </w:rPr>
            </w:pPr>
            <w:r>
              <w:rPr>
                <w:rFonts w:ascii="Garamond" w:hAnsi="Garamond" w:cs="Arial"/>
                <w:sz w:val="20"/>
                <w:szCs w:val="20"/>
              </w:rPr>
              <w:t>032/2013</w:t>
            </w:r>
          </w:p>
        </w:tc>
        <w:tc>
          <w:tcPr>
            <w:tcW w:w="1276" w:type="dxa"/>
            <w:vAlign w:val="center"/>
          </w:tcPr>
          <w:p w:rsidR="002B791A" w:rsidRPr="00E86B3D" w:rsidRDefault="00F954AC" w:rsidP="002B791A">
            <w:pPr>
              <w:pStyle w:val="PargrafodaLista"/>
              <w:widowControl w:val="0"/>
              <w:ind w:left="0"/>
              <w:jc w:val="center"/>
              <w:rPr>
                <w:rFonts w:ascii="Garamond" w:hAnsi="Garamond" w:cs="Arial"/>
                <w:sz w:val="20"/>
                <w:szCs w:val="20"/>
              </w:rPr>
            </w:pPr>
            <w:r>
              <w:rPr>
                <w:rFonts w:ascii="Garamond" w:hAnsi="Garamond" w:cs="Arial"/>
                <w:sz w:val="20"/>
                <w:szCs w:val="20"/>
              </w:rPr>
              <w:t>18/03</w:t>
            </w:r>
            <w:r w:rsidR="00675F2A">
              <w:rPr>
                <w:rFonts w:ascii="Garamond" w:hAnsi="Garamond" w:cs="Arial"/>
                <w:sz w:val="20"/>
                <w:szCs w:val="20"/>
              </w:rPr>
              <w:t>/2013</w:t>
            </w:r>
          </w:p>
        </w:tc>
        <w:tc>
          <w:tcPr>
            <w:tcW w:w="1559" w:type="dxa"/>
            <w:vAlign w:val="center"/>
          </w:tcPr>
          <w:p w:rsidR="002B791A" w:rsidRPr="00E86B3D" w:rsidRDefault="00675F2A" w:rsidP="002B791A">
            <w:pPr>
              <w:pStyle w:val="PargrafodaLista"/>
              <w:widowControl w:val="0"/>
              <w:ind w:left="0"/>
              <w:jc w:val="center"/>
              <w:rPr>
                <w:rFonts w:ascii="Garamond" w:hAnsi="Garamond" w:cs="Arial"/>
                <w:sz w:val="20"/>
                <w:szCs w:val="20"/>
              </w:rPr>
            </w:pPr>
            <w:r>
              <w:rPr>
                <w:rFonts w:ascii="Garamond" w:hAnsi="Garamond" w:cs="Arial"/>
                <w:sz w:val="20"/>
                <w:szCs w:val="20"/>
              </w:rPr>
              <w:t>R$ 78.000,00</w:t>
            </w:r>
          </w:p>
        </w:tc>
        <w:tc>
          <w:tcPr>
            <w:tcW w:w="1308" w:type="dxa"/>
            <w:vAlign w:val="center"/>
          </w:tcPr>
          <w:p w:rsidR="002B791A" w:rsidRPr="00E86B3D" w:rsidRDefault="002B791A" w:rsidP="002B791A">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vAlign w:val="center"/>
          </w:tcPr>
          <w:p w:rsidR="002B791A" w:rsidRPr="00E86B3D" w:rsidRDefault="00F954AC" w:rsidP="002B791A">
            <w:pPr>
              <w:pStyle w:val="PargrafodaLista"/>
              <w:widowControl w:val="0"/>
              <w:ind w:left="0"/>
              <w:jc w:val="center"/>
              <w:rPr>
                <w:rFonts w:ascii="Garamond" w:hAnsi="Garamond" w:cs="Arial"/>
                <w:sz w:val="20"/>
                <w:szCs w:val="20"/>
              </w:rPr>
            </w:pPr>
            <w:r>
              <w:rPr>
                <w:rFonts w:ascii="Garamond" w:hAnsi="Garamond" w:cs="Arial"/>
                <w:sz w:val="20"/>
                <w:szCs w:val="20"/>
              </w:rPr>
              <w:t>R$ 24.960,00</w:t>
            </w:r>
          </w:p>
        </w:tc>
      </w:tr>
      <w:tr w:rsidR="00F954AC" w:rsidRPr="00E86B3D" w:rsidTr="006F6455">
        <w:trPr>
          <w:jc w:val="center"/>
        </w:trPr>
        <w:tc>
          <w:tcPr>
            <w:tcW w:w="2263" w:type="dxa"/>
            <w:vAlign w:val="center"/>
          </w:tcPr>
          <w:p w:rsidR="00F954AC" w:rsidRDefault="00F954AC" w:rsidP="002B791A">
            <w:pPr>
              <w:pStyle w:val="PargrafodaLista"/>
              <w:widowControl w:val="0"/>
              <w:ind w:left="0"/>
              <w:jc w:val="center"/>
              <w:rPr>
                <w:rFonts w:ascii="Garamond" w:hAnsi="Garamond" w:cs="Arial"/>
                <w:sz w:val="20"/>
                <w:szCs w:val="20"/>
              </w:rPr>
            </w:pPr>
            <w:r>
              <w:rPr>
                <w:rFonts w:ascii="Garamond" w:hAnsi="Garamond" w:cs="Arial"/>
                <w:sz w:val="20"/>
                <w:szCs w:val="20"/>
              </w:rPr>
              <w:t>Inexigibilidade 001/2014</w:t>
            </w:r>
          </w:p>
        </w:tc>
        <w:tc>
          <w:tcPr>
            <w:tcW w:w="1134" w:type="dxa"/>
            <w:vAlign w:val="center"/>
          </w:tcPr>
          <w:p w:rsidR="00F954AC" w:rsidRDefault="00F954AC" w:rsidP="002B791A">
            <w:pPr>
              <w:pStyle w:val="PargrafodaLista"/>
              <w:widowControl w:val="0"/>
              <w:ind w:left="0"/>
              <w:jc w:val="center"/>
              <w:rPr>
                <w:rFonts w:ascii="Garamond" w:hAnsi="Garamond" w:cs="Arial"/>
                <w:sz w:val="20"/>
                <w:szCs w:val="20"/>
              </w:rPr>
            </w:pPr>
            <w:r>
              <w:rPr>
                <w:rFonts w:ascii="Garamond" w:hAnsi="Garamond" w:cs="Arial"/>
                <w:sz w:val="20"/>
                <w:szCs w:val="20"/>
              </w:rPr>
              <w:t>001/2014</w:t>
            </w:r>
          </w:p>
        </w:tc>
        <w:tc>
          <w:tcPr>
            <w:tcW w:w="1276" w:type="dxa"/>
            <w:vAlign w:val="center"/>
          </w:tcPr>
          <w:p w:rsidR="00F954AC" w:rsidRDefault="00F954AC" w:rsidP="002B791A">
            <w:pPr>
              <w:pStyle w:val="PargrafodaLista"/>
              <w:widowControl w:val="0"/>
              <w:ind w:left="0"/>
              <w:jc w:val="center"/>
              <w:rPr>
                <w:rFonts w:ascii="Garamond" w:hAnsi="Garamond" w:cs="Arial"/>
                <w:sz w:val="20"/>
                <w:szCs w:val="20"/>
              </w:rPr>
            </w:pPr>
            <w:r>
              <w:rPr>
                <w:rFonts w:ascii="Garamond" w:hAnsi="Garamond" w:cs="Arial"/>
                <w:sz w:val="20"/>
                <w:szCs w:val="20"/>
              </w:rPr>
              <w:t>10/01/2014</w:t>
            </w:r>
          </w:p>
        </w:tc>
        <w:tc>
          <w:tcPr>
            <w:tcW w:w="1559" w:type="dxa"/>
            <w:vAlign w:val="center"/>
          </w:tcPr>
          <w:p w:rsidR="00F954AC" w:rsidRDefault="00F954AC" w:rsidP="002B791A">
            <w:pPr>
              <w:pStyle w:val="PargrafodaLista"/>
              <w:widowControl w:val="0"/>
              <w:ind w:left="0"/>
              <w:jc w:val="center"/>
              <w:rPr>
                <w:rFonts w:ascii="Garamond" w:hAnsi="Garamond" w:cs="Arial"/>
                <w:sz w:val="20"/>
                <w:szCs w:val="20"/>
              </w:rPr>
            </w:pPr>
            <w:r>
              <w:rPr>
                <w:rFonts w:ascii="Garamond" w:hAnsi="Garamond" w:cs="Arial"/>
                <w:sz w:val="20"/>
                <w:szCs w:val="20"/>
              </w:rPr>
              <w:t>R$ 84.000,00</w:t>
            </w:r>
          </w:p>
        </w:tc>
        <w:tc>
          <w:tcPr>
            <w:tcW w:w="1308" w:type="dxa"/>
            <w:vAlign w:val="center"/>
          </w:tcPr>
          <w:p w:rsidR="00F954AC" w:rsidRDefault="00F954AC" w:rsidP="002B791A">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vAlign w:val="center"/>
          </w:tcPr>
          <w:p w:rsidR="00F954AC" w:rsidRDefault="00F954AC" w:rsidP="002B791A">
            <w:pPr>
              <w:pStyle w:val="PargrafodaLista"/>
              <w:widowControl w:val="0"/>
              <w:ind w:left="0"/>
              <w:jc w:val="center"/>
              <w:rPr>
                <w:rFonts w:ascii="Garamond" w:hAnsi="Garamond" w:cs="Arial"/>
                <w:sz w:val="20"/>
                <w:szCs w:val="20"/>
              </w:rPr>
            </w:pPr>
            <w:r>
              <w:rPr>
                <w:rFonts w:ascii="Garamond" w:hAnsi="Garamond" w:cs="Arial"/>
                <w:sz w:val="20"/>
                <w:szCs w:val="20"/>
              </w:rPr>
              <w:t>R$ 26.880,00</w:t>
            </w:r>
          </w:p>
        </w:tc>
      </w:tr>
      <w:tr w:rsidR="006F6455" w:rsidRPr="00E86B3D" w:rsidTr="006F6455">
        <w:trPr>
          <w:jc w:val="center"/>
        </w:trPr>
        <w:tc>
          <w:tcPr>
            <w:tcW w:w="2263" w:type="dxa"/>
            <w:vMerge w:val="restart"/>
            <w:vAlign w:val="center"/>
          </w:tcPr>
          <w:p w:rsidR="006F6455" w:rsidRPr="00E86B3D" w:rsidRDefault="006F6455" w:rsidP="00F954AC">
            <w:pPr>
              <w:pStyle w:val="PargrafodaLista"/>
              <w:widowControl w:val="0"/>
              <w:ind w:left="0"/>
              <w:jc w:val="center"/>
              <w:rPr>
                <w:rFonts w:ascii="Garamond" w:hAnsi="Garamond" w:cs="Arial"/>
                <w:sz w:val="20"/>
                <w:szCs w:val="20"/>
              </w:rPr>
            </w:pPr>
            <w:r>
              <w:rPr>
                <w:rFonts w:ascii="Garamond" w:hAnsi="Garamond" w:cs="Arial"/>
                <w:sz w:val="20"/>
                <w:szCs w:val="20"/>
              </w:rPr>
              <w:t xml:space="preserve">Inexigibilidade </w:t>
            </w:r>
            <w:r w:rsidR="00F954AC">
              <w:rPr>
                <w:rFonts w:ascii="Garamond" w:hAnsi="Garamond" w:cs="Arial"/>
                <w:sz w:val="20"/>
                <w:szCs w:val="20"/>
              </w:rPr>
              <w:t>012/2014</w:t>
            </w:r>
          </w:p>
        </w:tc>
        <w:tc>
          <w:tcPr>
            <w:tcW w:w="1134" w:type="dxa"/>
            <w:vAlign w:val="center"/>
          </w:tcPr>
          <w:p w:rsidR="006F6455" w:rsidRPr="00E86B3D" w:rsidRDefault="00F954AC" w:rsidP="002B791A">
            <w:pPr>
              <w:pStyle w:val="PargrafodaLista"/>
              <w:widowControl w:val="0"/>
              <w:ind w:left="0"/>
              <w:jc w:val="center"/>
              <w:rPr>
                <w:rFonts w:ascii="Garamond" w:hAnsi="Garamond" w:cs="Arial"/>
                <w:sz w:val="20"/>
                <w:szCs w:val="20"/>
              </w:rPr>
            </w:pPr>
            <w:r>
              <w:rPr>
                <w:rFonts w:ascii="Garamond" w:hAnsi="Garamond" w:cs="Arial"/>
                <w:sz w:val="20"/>
                <w:szCs w:val="20"/>
              </w:rPr>
              <w:t>090/2014</w:t>
            </w:r>
          </w:p>
        </w:tc>
        <w:tc>
          <w:tcPr>
            <w:tcW w:w="1276" w:type="dxa"/>
            <w:vAlign w:val="center"/>
          </w:tcPr>
          <w:p w:rsidR="006F6455" w:rsidRPr="00E86B3D" w:rsidRDefault="00F954AC" w:rsidP="002B791A">
            <w:pPr>
              <w:pStyle w:val="PargrafodaLista"/>
              <w:widowControl w:val="0"/>
              <w:ind w:left="0"/>
              <w:jc w:val="center"/>
              <w:rPr>
                <w:rFonts w:ascii="Garamond" w:hAnsi="Garamond" w:cs="Arial"/>
                <w:sz w:val="20"/>
                <w:szCs w:val="20"/>
              </w:rPr>
            </w:pPr>
            <w:r>
              <w:rPr>
                <w:rFonts w:ascii="Garamond" w:hAnsi="Garamond" w:cs="Arial"/>
                <w:sz w:val="20"/>
                <w:szCs w:val="20"/>
              </w:rPr>
              <w:t>23/12/2014</w:t>
            </w:r>
          </w:p>
        </w:tc>
        <w:tc>
          <w:tcPr>
            <w:tcW w:w="1559" w:type="dxa"/>
            <w:vAlign w:val="center"/>
          </w:tcPr>
          <w:p w:rsidR="006F6455" w:rsidRPr="00E86B3D" w:rsidRDefault="00F954AC" w:rsidP="002B791A">
            <w:pPr>
              <w:pStyle w:val="PargrafodaLista"/>
              <w:widowControl w:val="0"/>
              <w:ind w:left="0"/>
              <w:jc w:val="center"/>
              <w:rPr>
                <w:rFonts w:ascii="Garamond" w:hAnsi="Garamond" w:cs="Arial"/>
                <w:sz w:val="20"/>
                <w:szCs w:val="20"/>
              </w:rPr>
            </w:pPr>
            <w:r>
              <w:rPr>
                <w:rFonts w:ascii="Garamond" w:hAnsi="Garamond" w:cs="Arial"/>
                <w:sz w:val="20"/>
                <w:szCs w:val="20"/>
              </w:rPr>
              <w:t>R$ 103.920,00</w:t>
            </w:r>
          </w:p>
        </w:tc>
        <w:tc>
          <w:tcPr>
            <w:tcW w:w="1308" w:type="dxa"/>
            <w:vAlign w:val="center"/>
          </w:tcPr>
          <w:p w:rsidR="006F6455" w:rsidRPr="00E86B3D" w:rsidRDefault="006F6455" w:rsidP="002B791A">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vAlign w:val="center"/>
          </w:tcPr>
          <w:p w:rsidR="006F6455" w:rsidRPr="00E86B3D" w:rsidRDefault="00F954AC" w:rsidP="002B791A">
            <w:pPr>
              <w:pStyle w:val="PargrafodaLista"/>
              <w:widowControl w:val="0"/>
              <w:ind w:left="0"/>
              <w:jc w:val="center"/>
              <w:rPr>
                <w:rFonts w:ascii="Garamond" w:hAnsi="Garamond" w:cs="Arial"/>
                <w:sz w:val="20"/>
                <w:szCs w:val="20"/>
              </w:rPr>
            </w:pPr>
            <w:r>
              <w:rPr>
                <w:rFonts w:ascii="Garamond" w:hAnsi="Garamond" w:cs="Arial"/>
                <w:sz w:val="20"/>
                <w:szCs w:val="20"/>
              </w:rPr>
              <w:t>R$ 33.254,40</w:t>
            </w:r>
          </w:p>
        </w:tc>
      </w:tr>
      <w:tr w:rsidR="006F6455" w:rsidRPr="00E86B3D" w:rsidTr="006F6455">
        <w:trPr>
          <w:jc w:val="center"/>
        </w:trPr>
        <w:tc>
          <w:tcPr>
            <w:tcW w:w="2263" w:type="dxa"/>
            <w:vMerge/>
            <w:vAlign w:val="center"/>
          </w:tcPr>
          <w:p w:rsidR="006F6455" w:rsidRPr="00E86B3D" w:rsidRDefault="006F6455" w:rsidP="002B791A">
            <w:pPr>
              <w:pStyle w:val="PargrafodaLista"/>
              <w:widowControl w:val="0"/>
              <w:ind w:left="0"/>
              <w:jc w:val="center"/>
              <w:rPr>
                <w:rFonts w:ascii="Garamond" w:hAnsi="Garamond" w:cs="Arial"/>
                <w:sz w:val="20"/>
                <w:szCs w:val="20"/>
              </w:rPr>
            </w:pPr>
          </w:p>
        </w:tc>
        <w:tc>
          <w:tcPr>
            <w:tcW w:w="1134" w:type="dxa"/>
            <w:vAlign w:val="center"/>
          </w:tcPr>
          <w:p w:rsidR="006F6455" w:rsidRPr="00E86B3D" w:rsidRDefault="006F6455" w:rsidP="002B791A">
            <w:pPr>
              <w:pStyle w:val="PargrafodaLista"/>
              <w:widowControl w:val="0"/>
              <w:ind w:left="0"/>
              <w:jc w:val="center"/>
              <w:rPr>
                <w:rFonts w:ascii="Garamond" w:hAnsi="Garamond" w:cs="Arial"/>
                <w:sz w:val="20"/>
                <w:szCs w:val="20"/>
              </w:rPr>
            </w:pPr>
            <w:r>
              <w:rPr>
                <w:rFonts w:ascii="Garamond" w:hAnsi="Garamond" w:cs="Arial"/>
                <w:sz w:val="20"/>
                <w:szCs w:val="20"/>
              </w:rPr>
              <w:t>TA 001</w:t>
            </w:r>
          </w:p>
        </w:tc>
        <w:tc>
          <w:tcPr>
            <w:tcW w:w="1276" w:type="dxa"/>
            <w:vAlign w:val="center"/>
          </w:tcPr>
          <w:p w:rsidR="006F6455" w:rsidRPr="00E86B3D" w:rsidRDefault="00F954AC" w:rsidP="002B791A">
            <w:pPr>
              <w:pStyle w:val="PargrafodaLista"/>
              <w:widowControl w:val="0"/>
              <w:ind w:left="0"/>
              <w:jc w:val="center"/>
              <w:rPr>
                <w:rFonts w:ascii="Garamond" w:hAnsi="Garamond" w:cs="Arial"/>
                <w:sz w:val="20"/>
                <w:szCs w:val="20"/>
              </w:rPr>
            </w:pPr>
            <w:r>
              <w:rPr>
                <w:rFonts w:ascii="Garamond" w:hAnsi="Garamond" w:cs="Arial"/>
                <w:sz w:val="20"/>
                <w:szCs w:val="20"/>
              </w:rPr>
              <w:t>21/12/2015</w:t>
            </w:r>
          </w:p>
        </w:tc>
        <w:tc>
          <w:tcPr>
            <w:tcW w:w="1559" w:type="dxa"/>
            <w:vAlign w:val="center"/>
          </w:tcPr>
          <w:p w:rsidR="006F6455" w:rsidRPr="00E86B3D" w:rsidRDefault="00F954AC" w:rsidP="00BD116C">
            <w:pPr>
              <w:pStyle w:val="PargrafodaLista"/>
              <w:widowControl w:val="0"/>
              <w:ind w:left="0"/>
              <w:jc w:val="center"/>
              <w:rPr>
                <w:rFonts w:ascii="Garamond" w:hAnsi="Garamond" w:cs="Arial"/>
                <w:sz w:val="20"/>
                <w:szCs w:val="20"/>
              </w:rPr>
            </w:pPr>
            <w:r>
              <w:rPr>
                <w:rFonts w:ascii="Garamond" w:hAnsi="Garamond" w:cs="Arial"/>
                <w:sz w:val="20"/>
                <w:szCs w:val="20"/>
              </w:rPr>
              <w:t>R$ 103.920,00</w:t>
            </w:r>
          </w:p>
        </w:tc>
        <w:tc>
          <w:tcPr>
            <w:tcW w:w="1308" w:type="dxa"/>
            <w:vAlign w:val="center"/>
          </w:tcPr>
          <w:p w:rsidR="006F6455" w:rsidRPr="00E86B3D" w:rsidRDefault="006F6455" w:rsidP="002B791A">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vAlign w:val="center"/>
          </w:tcPr>
          <w:p w:rsidR="006F6455" w:rsidRPr="00E86B3D" w:rsidRDefault="00F954AC" w:rsidP="002B791A">
            <w:pPr>
              <w:pStyle w:val="PargrafodaLista"/>
              <w:widowControl w:val="0"/>
              <w:ind w:left="0"/>
              <w:jc w:val="center"/>
              <w:rPr>
                <w:rFonts w:ascii="Garamond" w:hAnsi="Garamond" w:cs="Arial"/>
                <w:sz w:val="20"/>
                <w:szCs w:val="20"/>
              </w:rPr>
            </w:pPr>
            <w:r>
              <w:rPr>
                <w:rFonts w:ascii="Garamond" w:hAnsi="Garamond" w:cs="Arial"/>
                <w:sz w:val="20"/>
                <w:szCs w:val="20"/>
              </w:rPr>
              <w:t>R$ 33.254,40</w:t>
            </w:r>
          </w:p>
        </w:tc>
      </w:tr>
      <w:tr w:rsidR="006F6455" w:rsidRPr="00E86B3D" w:rsidTr="006F6455">
        <w:trPr>
          <w:jc w:val="center"/>
        </w:trPr>
        <w:tc>
          <w:tcPr>
            <w:tcW w:w="2263" w:type="dxa"/>
            <w:vMerge/>
            <w:vAlign w:val="center"/>
          </w:tcPr>
          <w:p w:rsidR="006F6455" w:rsidRPr="00E86B3D" w:rsidRDefault="006F6455" w:rsidP="002B791A">
            <w:pPr>
              <w:pStyle w:val="PargrafodaLista"/>
              <w:widowControl w:val="0"/>
              <w:ind w:left="0"/>
              <w:jc w:val="center"/>
              <w:rPr>
                <w:rFonts w:ascii="Garamond" w:hAnsi="Garamond" w:cs="Arial"/>
                <w:sz w:val="20"/>
                <w:szCs w:val="20"/>
              </w:rPr>
            </w:pPr>
          </w:p>
        </w:tc>
        <w:tc>
          <w:tcPr>
            <w:tcW w:w="1134" w:type="dxa"/>
            <w:vAlign w:val="center"/>
          </w:tcPr>
          <w:p w:rsidR="006F6455" w:rsidRPr="00E86B3D" w:rsidRDefault="006F6455" w:rsidP="002B791A">
            <w:pPr>
              <w:pStyle w:val="PargrafodaLista"/>
              <w:widowControl w:val="0"/>
              <w:ind w:left="0"/>
              <w:jc w:val="center"/>
              <w:rPr>
                <w:rFonts w:ascii="Garamond" w:hAnsi="Garamond" w:cs="Arial"/>
                <w:sz w:val="20"/>
                <w:szCs w:val="20"/>
              </w:rPr>
            </w:pPr>
            <w:r>
              <w:rPr>
                <w:rFonts w:ascii="Garamond" w:hAnsi="Garamond" w:cs="Arial"/>
                <w:sz w:val="20"/>
                <w:szCs w:val="20"/>
              </w:rPr>
              <w:t>TA 002</w:t>
            </w:r>
          </w:p>
        </w:tc>
        <w:tc>
          <w:tcPr>
            <w:tcW w:w="1276" w:type="dxa"/>
            <w:vAlign w:val="center"/>
          </w:tcPr>
          <w:p w:rsidR="006F6455" w:rsidRPr="00E86B3D" w:rsidRDefault="00F954AC" w:rsidP="002B791A">
            <w:pPr>
              <w:pStyle w:val="PargrafodaLista"/>
              <w:widowControl w:val="0"/>
              <w:ind w:left="0"/>
              <w:jc w:val="center"/>
              <w:rPr>
                <w:rFonts w:ascii="Garamond" w:hAnsi="Garamond" w:cs="Arial"/>
                <w:sz w:val="20"/>
                <w:szCs w:val="20"/>
              </w:rPr>
            </w:pPr>
            <w:r>
              <w:rPr>
                <w:rFonts w:ascii="Garamond" w:hAnsi="Garamond" w:cs="Arial"/>
                <w:sz w:val="20"/>
                <w:szCs w:val="20"/>
              </w:rPr>
              <w:t>01/12/2016</w:t>
            </w:r>
          </w:p>
        </w:tc>
        <w:tc>
          <w:tcPr>
            <w:tcW w:w="1559" w:type="dxa"/>
            <w:vAlign w:val="center"/>
          </w:tcPr>
          <w:p w:rsidR="006F6455" w:rsidRPr="00E86B3D" w:rsidRDefault="00F954AC" w:rsidP="002B791A">
            <w:pPr>
              <w:pStyle w:val="PargrafodaLista"/>
              <w:widowControl w:val="0"/>
              <w:ind w:left="0"/>
              <w:jc w:val="center"/>
              <w:rPr>
                <w:rFonts w:ascii="Garamond" w:hAnsi="Garamond" w:cs="Arial"/>
                <w:sz w:val="20"/>
                <w:szCs w:val="20"/>
              </w:rPr>
            </w:pPr>
            <w:r>
              <w:rPr>
                <w:rFonts w:ascii="Garamond" w:hAnsi="Garamond" w:cs="Arial"/>
                <w:sz w:val="20"/>
                <w:szCs w:val="20"/>
              </w:rPr>
              <w:t>R$ 25.980,00</w:t>
            </w:r>
          </w:p>
        </w:tc>
        <w:tc>
          <w:tcPr>
            <w:tcW w:w="1308" w:type="dxa"/>
            <w:vAlign w:val="center"/>
          </w:tcPr>
          <w:p w:rsidR="006F6455" w:rsidRPr="00E86B3D" w:rsidRDefault="006F6455" w:rsidP="002B791A">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vAlign w:val="center"/>
          </w:tcPr>
          <w:p w:rsidR="006F6455" w:rsidRPr="00E86B3D" w:rsidRDefault="00F954AC" w:rsidP="002B791A">
            <w:pPr>
              <w:pStyle w:val="PargrafodaLista"/>
              <w:widowControl w:val="0"/>
              <w:ind w:left="0"/>
              <w:jc w:val="center"/>
              <w:rPr>
                <w:rFonts w:ascii="Garamond" w:hAnsi="Garamond" w:cs="Arial"/>
                <w:sz w:val="20"/>
                <w:szCs w:val="20"/>
              </w:rPr>
            </w:pPr>
            <w:r>
              <w:rPr>
                <w:rFonts w:ascii="Garamond" w:hAnsi="Garamond" w:cs="Arial"/>
                <w:sz w:val="20"/>
                <w:szCs w:val="20"/>
              </w:rPr>
              <w:t>R$ 8.313,60</w:t>
            </w:r>
          </w:p>
        </w:tc>
      </w:tr>
      <w:tr w:rsidR="00FD26F3" w:rsidRPr="00E86B3D" w:rsidTr="006F6455">
        <w:trPr>
          <w:jc w:val="center"/>
        </w:trPr>
        <w:tc>
          <w:tcPr>
            <w:tcW w:w="2263" w:type="dxa"/>
            <w:vAlign w:val="center"/>
          </w:tcPr>
          <w:p w:rsidR="00FD26F3" w:rsidRPr="00E86B3D" w:rsidRDefault="00F954AC" w:rsidP="002B791A">
            <w:pPr>
              <w:pStyle w:val="PargrafodaLista"/>
              <w:widowControl w:val="0"/>
              <w:ind w:left="0"/>
              <w:jc w:val="center"/>
              <w:rPr>
                <w:rFonts w:ascii="Garamond" w:hAnsi="Garamond" w:cs="Arial"/>
                <w:sz w:val="20"/>
                <w:szCs w:val="20"/>
              </w:rPr>
            </w:pPr>
            <w:r>
              <w:rPr>
                <w:rFonts w:ascii="Garamond" w:hAnsi="Garamond" w:cs="Arial"/>
                <w:sz w:val="20"/>
                <w:szCs w:val="20"/>
              </w:rPr>
              <w:t>Inexigibilidade 003</w:t>
            </w:r>
            <w:r w:rsidR="00FD26F3">
              <w:rPr>
                <w:rFonts w:ascii="Garamond" w:hAnsi="Garamond" w:cs="Arial"/>
                <w:sz w:val="20"/>
                <w:szCs w:val="20"/>
              </w:rPr>
              <w:t>/2017</w:t>
            </w:r>
          </w:p>
        </w:tc>
        <w:tc>
          <w:tcPr>
            <w:tcW w:w="1134" w:type="dxa"/>
            <w:vAlign w:val="center"/>
          </w:tcPr>
          <w:p w:rsidR="00FD26F3" w:rsidRDefault="00F954AC" w:rsidP="002B791A">
            <w:pPr>
              <w:pStyle w:val="PargrafodaLista"/>
              <w:widowControl w:val="0"/>
              <w:ind w:left="0"/>
              <w:jc w:val="center"/>
              <w:rPr>
                <w:rFonts w:ascii="Garamond" w:hAnsi="Garamond" w:cs="Arial"/>
                <w:sz w:val="20"/>
                <w:szCs w:val="20"/>
              </w:rPr>
            </w:pPr>
            <w:r>
              <w:rPr>
                <w:rFonts w:ascii="Garamond" w:hAnsi="Garamond" w:cs="Arial"/>
                <w:sz w:val="20"/>
                <w:szCs w:val="20"/>
              </w:rPr>
              <w:t>020/2017</w:t>
            </w:r>
          </w:p>
        </w:tc>
        <w:tc>
          <w:tcPr>
            <w:tcW w:w="1276" w:type="dxa"/>
            <w:vAlign w:val="center"/>
          </w:tcPr>
          <w:p w:rsidR="00FD26F3" w:rsidRDefault="00F954AC" w:rsidP="002B791A">
            <w:pPr>
              <w:pStyle w:val="PargrafodaLista"/>
              <w:widowControl w:val="0"/>
              <w:ind w:left="0"/>
              <w:jc w:val="center"/>
              <w:rPr>
                <w:rFonts w:ascii="Garamond" w:hAnsi="Garamond" w:cs="Arial"/>
                <w:sz w:val="20"/>
                <w:szCs w:val="20"/>
              </w:rPr>
            </w:pPr>
            <w:r>
              <w:rPr>
                <w:rFonts w:ascii="Garamond" w:hAnsi="Garamond" w:cs="Arial"/>
                <w:sz w:val="20"/>
                <w:szCs w:val="20"/>
              </w:rPr>
              <w:t>03/04/2017</w:t>
            </w:r>
          </w:p>
        </w:tc>
        <w:tc>
          <w:tcPr>
            <w:tcW w:w="1559" w:type="dxa"/>
            <w:vAlign w:val="center"/>
          </w:tcPr>
          <w:p w:rsidR="00FD26F3" w:rsidRDefault="00FD26F3" w:rsidP="00F954AC">
            <w:pPr>
              <w:pStyle w:val="PargrafodaLista"/>
              <w:widowControl w:val="0"/>
              <w:ind w:left="0"/>
              <w:jc w:val="center"/>
              <w:rPr>
                <w:rFonts w:ascii="Garamond" w:hAnsi="Garamond" w:cs="Arial"/>
                <w:sz w:val="20"/>
                <w:szCs w:val="20"/>
              </w:rPr>
            </w:pPr>
            <w:r>
              <w:rPr>
                <w:rFonts w:ascii="Garamond" w:hAnsi="Garamond" w:cs="Arial"/>
                <w:sz w:val="20"/>
                <w:szCs w:val="20"/>
              </w:rPr>
              <w:t xml:space="preserve">R$ </w:t>
            </w:r>
            <w:r w:rsidR="00F954AC">
              <w:rPr>
                <w:rFonts w:ascii="Garamond" w:hAnsi="Garamond" w:cs="Arial"/>
                <w:sz w:val="20"/>
                <w:szCs w:val="20"/>
              </w:rPr>
              <w:t>92.610,00</w:t>
            </w:r>
          </w:p>
        </w:tc>
        <w:tc>
          <w:tcPr>
            <w:tcW w:w="1308" w:type="dxa"/>
            <w:vAlign w:val="center"/>
          </w:tcPr>
          <w:p w:rsidR="00FD26F3" w:rsidRDefault="00FD26F3" w:rsidP="002B791A">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vAlign w:val="center"/>
          </w:tcPr>
          <w:p w:rsidR="00FD26F3" w:rsidRPr="00E86B3D" w:rsidRDefault="00F954AC" w:rsidP="002B791A">
            <w:pPr>
              <w:pStyle w:val="PargrafodaLista"/>
              <w:widowControl w:val="0"/>
              <w:ind w:left="0"/>
              <w:jc w:val="center"/>
              <w:rPr>
                <w:rFonts w:ascii="Garamond" w:hAnsi="Garamond" w:cs="Arial"/>
                <w:sz w:val="20"/>
                <w:szCs w:val="20"/>
              </w:rPr>
            </w:pPr>
            <w:r>
              <w:rPr>
                <w:rFonts w:ascii="Garamond" w:hAnsi="Garamond" w:cs="Arial"/>
                <w:sz w:val="20"/>
                <w:szCs w:val="20"/>
              </w:rPr>
              <w:t>R$ 29.635,20</w:t>
            </w:r>
          </w:p>
        </w:tc>
      </w:tr>
      <w:tr w:rsidR="00FD26F3" w:rsidRPr="00E86B3D" w:rsidTr="006F6455">
        <w:trPr>
          <w:jc w:val="center"/>
        </w:trPr>
        <w:tc>
          <w:tcPr>
            <w:tcW w:w="2263" w:type="dxa"/>
            <w:vAlign w:val="center"/>
          </w:tcPr>
          <w:p w:rsidR="00FD26F3" w:rsidRDefault="00E32127" w:rsidP="002B791A">
            <w:pPr>
              <w:pStyle w:val="PargrafodaLista"/>
              <w:widowControl w:val="0"/>
              <w:ind w:left="0"/>
              <w:jc w:val="center"/>
              <w:rPr>
                <w:rFonts w:ascii="Garamond" w:hAnsi="Garamond" w:cs="Arial"/>
                <w:sz w:val="20"/>
                <w:szCs w:val="20"/>
              </w:rPr>
            </w:pPr>
            <w:r>
              <w:rPr>
                <w:rFonts w:ascii="Garamond" w:hAnsi="Garamond" w:cs="Arial"/>
                <w:sz w:val="20"/>
                <w:szCs w:val="20"/>
              </w:rPr>
              <w:t>Inexigibilidade 012/2017</w:t>
            </w:r>
          </w:p>
        </w:tc>
        <w:tc>
          <w:tcPr>
            <w:tcW w:w="1134" w:type="dxa"/>
            <w:vAlign w:val="center"/>
          </w:tcPr>
          <w:p w:rsidR="00FD26F3" w:rsidRDefault="00F954AC" w:rsidP="002B791A">
            <w:pPr>
              <w:pStyle w:val="PargrafodaLista"/>
              <w:widowControl w:val="0"/>
              <w:ind w:left="0"/>
              <w:jc w:val="center"/>
              <w:rPr>
                <w:rFonts w:ascii="Garamond" w:hAnsi="Garamond" w:cs="Arial"/>
                <w:sz w:val="20"/>
                <w:szCs w:val="20"/>
              </w:rPr>
            </w:pPr>
            <w:r>
              <w:rPr>
                <w:rFonts w:ascii="Garamond" w:hAnsi="Garamond" w:cs="Arial"/>
                <w:sz w:val="20"/>
                <w:szCs w:val="20"/>
              </w:rPr>
              <w:t>050/2017</w:t>
            </w:r>
          </w:p>
        </w:tc>
        <w:tc>
          <w:tcPr>
            <w:tcW w:w="1276" w:type="dxa"/>
            <w:vAlign w:val="center"/>
          </w:tcPr>
          <w:p w:rsidR="00FD26F3" w:rsidRDefault="00F954AC" w:rsidP="00F954AC">
            <w:pPr>
              <w:pStyle w:val="PargrafodaLista"/>
              <w:widowControl w:val="0"/>
              <w:ind w:left="0"/>
              <w:jc w:val="center"/>
              <w:rPr>
                <w:rFonts w:ascii="Garamond" w:hAnsi="Garamond" w:cs="Arial"/>
                <w:sz w:val="20"/>
                <w:szCs w:val="20"/>
              </w:rPr>
            </w:pPr>
            <w:r>
              <w:rPr>
                <w:rFonts w:ascii="Garamond" w:hAnsi="Garamond" w:cs="Arial"/>
                <w:sz w:val="20"/>
                <w:szCs w:val="20"/>
              </w:rPr>
              <w:t>18</w:t>
            </w:r>
            <w:r w:rsidR="00E32127">
              <w:rPr>
                <w:rFonts w:ascii="Garamond" w:hAnsi="Garamond" w:cs="Arial"/>
                <w:sz w:val="20"/>
                <w:szCs w:val="20"/>
              </w:rPr>
              <w:t>/12/2017</w:t>
            </w:r>
          </w:p>
        </w:tc>
        <w:tc>
          <w:tcPr>
            <w:tcW w:w="1559" w:type="dxa"/>
            <w:vAlign w:val="center"/>
          </w:tcPr>
          <w:p w:rsidR="00FD26F3" w:rsidRDefault="00E32127" w:rsidP="00F954AC">
            <w:pPr>
              <w:pStyle w:val="PargrafodaLista"/>
              <w:widowControl w:val="0"/>
              <w:ind w:left="0"/>
              <w:jc w:val="center"/>
              <w:rPr>
                <w:rFonts w:ascii="Garamond" w:hAnsi="Garamond" w:cs="Arial"/>
                <w:sz w:val="20"/>
                <w:szCs w:val="20"/>
              </w:rPr>
            </w:pPr>
            <w:r>
              <w:rPr>
                <w:rFonts w:ascii="Garamond" w:hAnsi="Garamond" w:cs="Arial"/>
                <w:sz w:val="20"/>
                <w:szCs w:val="20"/>
              </w:rPr>
              <w:t xml:space="preserve">R$ </w:t>
            </w:r>
            <w:r w:rsidR="00F954AC">
              <w:rPr>
                <w:rFonts w:ascii="Garamond" w:hAnsi="Garamond" w:cs="Arial"/>
                <w:sz w:val="20"/>
                <w:szCs w:val="20"/>
              </w:rPr>
              <w:t>127.080,00</w:t>
            </w:r>
          </w:p>
        </w:tc>
        <w:tc>
          <w:tcPr>
            <w:tcW w:w="1308" w:type="dxa"/>
            <w:vAlign w:val="center"/>
          </w:tcPr>
          <w:p w:rsidR="00FD26F3" w:rsidRDefault="00E32127" w:rsidP="002B791A">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vAlign w:val="center"/>
          </w:tcPr>
          <w:p w:rsidR="00FD26F3" w:rsidRPr="00E86B3D" w:rsidRDefault="00F954AC" w:rsidP="002B791A">
            <w:pPr>
              <w:pStyle w:val="PargrafodaLista"/>
              <w:widowControl w:val="0"/>
              <w:ind w:left="0"/>
              <w:jc w:val="center"/>
              <w:rPr>
                <w:rFonts w:ascii="Garamond" w:hAnsi="Garamond" w:cs="Arial"/>
                <w:sz w:val="20"/>
                <w:szCs w:val="20"/>
              </w:rPr>
            </w:pPr>
            <w:r>
              <w:rPr>
                <w:rFonts w:ascii="Garamond" w:hAnsi="Garamond" w:cs="Arial"/>
                <w:sz w:val="20"/>
                <w:szCs w:val="20"/>
              </w:rPr>
              <w:t>R$ 40.665,60</w:t>
            </w:r>
          </w:p>
        </w:tc>
      </w:tr>
      <w:tr w:rsidR="002B791A" w:rsidRPr="003E0CFE" w:rsidTr="006F6455">
        <w:trPr>
          <w:jc w:val="center"/>
        </w:trPr>
        <w:tc>
          <w:tcPr>
            <w:tcW w:w="4673" w:type="dxa"/>
            <w:gridSpan w:val="3"/>
            <w:vAlign w:val="center"/>
          </w:tcPr>
          <w:p w:rsidR="002B791A" w:rsidRPr="003E0CFE" w:rsidRDefault="00E32127" w:rsidP="002B791A">
            <w:pPr>
              <w:pStyle w:val="PargrafodaLista"/>
              <w:widowControl w:val="0"/>
              <w:ind w:left="0"/>
              <w:jc w:val="center"/>
              <w:rPr>
                <w:rFonts w:ascii="Garamond" w:hAnsi="Garamond" w:cs="Arial"/>
                <w:b/>
                <w:sz w:val="20"/>
                <w:szCs w:val="20"/>
              </w:rPr>
            </w:pPr>
            <w:r>
              <w:rPr>
                <w:rFonts w:ascii="Garamond" w:hAnsi="Garamond" w:cs="Arial"/>
                <w:b/>
                <w:sz w:val="20"/>
                <w:szCs w:val="20"/>
              </w:rPr>
              <w:t>TOTAL</w:t>
            </w:r>
          </w:p>
        </w:tc>
        <w:tc>
          <w:tcPr>
            <w:tcW w:w="1559" w:type="dxa"/>
            <w:vAlign w:val="center"/>
          </w:tcPr>
          <w:p w:rsidR="002B791A" w:rsidRPr="003E0CFE" w:rsidRDefault="00F954AC" w:rsidP="002B791A">
            <w:pPr>
              <w:pStyle w:val="PargrafodaLista"/>
              <w:widowControl w:val="0"/>
              <w:ind w:left="0"/>
              <w:jc w:val="center"/>
              <w:rPr>
                <w:rFonts w:ascii="Garamond" w:hAnsi="Garamond" w:cs="Arial"/>
                <w:b/>
                <w:sz w:val="20"/>
                <w:szCs w:val="20"/>
              </w:rPr>
            </w:pPr>
            <w:r>
              <w:rPr>
                <w:rFonts w:ascii="Garamond" w:hAnsi="Garamond" w:cs="Arial"/>
                <w:b/>
                <w:sz w:val="20"/>
                <w:szCs w:val="20"/>
              </w:rPr>
              <w:t>R$ 615.510,00</w:t>
            </w:r>
          </w:p>
        </w:tc>
        <w:tc>
          <w:tcPr>
            <w:tcW w:w="2829" w:type="dxa"/>
            <w:gridSpan w:val="2"/>
            <w:vAlign w:val="center"/>
          </w:tcPr>
          <w:p w:rsidR="002B791A" w:rsidRPr="003E0CFE" w:rsidRDefault="00E43DCC" w:rsidP="002B791A">
            <w:pPr>
              <w:pStyle w:val="PargrafodaLista"/>
              <w:widowControl w:val="0"/>
              <w:ind w:left="0"/>
              <w:jc w:val="center"/>
              <w:rPr>
                <w:rFonts w:ascii="Garamond" w:hAnsi="Garamond" w:cs="Arial"/>
                <w:b/>
                <w:sz w:val="20"/>
                <w:szCs w:val="20"/>
              </w:rPr>
            </w:pPr>
            <w:r>
              <w:rPr>
                <w:rFonts w:ascii="Garamond" w:hAnsi="Garamond" w:cs="Arial"/>
                <w:b/>
                <w:sz w:val="20"/>
                <w:szCs w:val="20"/>
              </w:rPr>
              <w:t>R$ 196.963,20</w:t>
            </w:r>
          </w:p>
        </w:tc>
      </w:tr>
    </w:tbl>
    <w:p w:rsidR="002B791A" w:rsidRPr="003E0CFE" w:rsidRDefault="002B791A" w:rsidP="002B791A">
      <w:pPr>
        <w:pStyle w:val="PargrafodaLista"/>
        <w:spacing w:line="360" w:lineRule="auto"/>
        <w:rPr>
          <w:rFonts w:ascii="Garamond" w:hAnsi="Garamond" w:cs="Arial"/>
        </w:rPr>
      </w:pPr>
    </w:p>
    <w:p w:rsidR="002B791A" w:rsidRDefault="002B791A" w:rsidP="002B791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w:t>
      </w:r>
      <w:r>
        <w:rPr>
          <w:rFonts w:ascii="Garamond" w:hAnsi="Garamond" w:cs="Arial"/>
        </w:rPr>
        <w:lastRenderedPageBreak/>
        <w:t xml:space="preserve">de se quantificar o dano ao erário causado pela prática ilícita, </w:t>
      </w:r>
      <w:r w:rsidRPr="003E0CFE">
        <w:rPr>
          <w:rFonts w:ascii="Garamond" w:hAnsi="Garamond" w:cs="Arial"/>
          <w:b/>
        </w:rPr>
        <w:t>entendo que</w:t>
      </w:r>
      <w:r w:rsidR="00E43DCC">
        <w:rPr>
          <w:rFonts w:ascii="Garamond" w:hAnsi="Garamond" w:cs="Arial"/>
          <w:b/>
        </w:rPr>
        <w:t xml:space="preserve"> os gestores municipais e o representante legal da empresa contratada</w:t>
      </w:r>
      <w:r w:rsidRPr="003E0CFE">
        <w:rPr>
          <w:rFonts w:ascii="Garamond" w:hAnsi="Garamond" w:cs="Arial"/>
          <w:b/>
        </w:rPr>
        <w:t xml:space="preserve"> devem ser responsabilizados solidariamente pelo prejuízo ao erário </w:t>
      </w:r>
      <w:r w:rsidR="00E43DCC">
        <w:rPr>
          <w:rFonts w:ascii="Garamond" w:hAnsi="Garamond" w:cs="Arial"/>
          <w:b/>
        </w:rPr>
        <w:t>causado, nos seguintes termos:</w:t>
      </w:r>
    </w:p>
    <w:p w:rsidR="00E43DCC" w:rsidRDefault="00E43DCC" w:rsidP="00E67863">
      <w:pPr>
        <w:pStyle w:val="PargrafodaLista"/>
        <w:widowControl w:val="0"/>
        <w:spacing w:line="360" w:lineRule="auto"/>
        <w:ind w:left="1418"/>
        <w:jc w:val="both"/>
        <w:rPr>
          <w:rFonts w:ascii="Garamond" w:hAnsi="Garamond" w:cs="Arial"/>
          <w:b/>
        </w:rPr>
      </w:pPr>
    </w:p>
    <w:p w:rsidR="00E43DCC" w:rsidRDefault="00E43DCC" w:rsidP="009043C1">
      <w:pPr>
        <w:pStyle w:val="PargrafodaLista"/>
        <w:widowControl w:val="0"/>
        <w:numPr>
          <w:ilvl w:val="0"/>
          <w:numId w:val="31"/>
        </w:numPr>
        <w:spacing w:line="360" w:lineRule="auto"/>
        <w:ind w:left="1418" w:firstLine="0"/>
        <w:jc w:val="both"/>
        <w:rPr>
          <w:rFonts w:ascii="Garamond" w:hAnsi="Garamond" w:cs="Arial"/>
        </w:rPr>
      </w:pPr>
      <w:r w:rsidRPr="00E43DCC">
        <w:rPr>
          <w:rFonts w:ascii="Garamond" w:hAnsi="Garamond" w:cs="Arial"/>
        </w:rPr>
        <w:t xml:space="preserve">Sr. João Mauro Bernardo, ex-Prefeito Municipal de </w:t>
      </w:r>
      <w:proofErr w:type="spellStart"/>
      <w:r w:rsidRPr="00E43DCC">
        <w:rPr>
          <w:rFonts w:ascii="Garamond" w:hAnsi="Garamond" w:cs="Arial"/>
        </w:rPr>
        <w:t>Brazópolis</w:t>
      </w:r>
      <w:proofErr w:type="spellEnd"/>
      <w:r w:rsidRPr="00E43DCC">
        <w:rPr>
          <w:rFonts w:ascii="Garamond" w:hAnsi="Garamond" w:cs="Arial"/>
        </w:rPr>
        <w:t xml:space="preserve">, na gestão 2013/2016, </w:t>
      </w:r>
      <w:r w:rsidR="00671EF6" w:rsidRPr="00671EF6">
        <w:rPr>
          <w:rFonts w:ascii="Garamond" w:hAnsi="Garamond" w:cs="Arial"/>
        </w:rPr>
        <w:t>e a pessoa jurídica contratada, ADPM – Administração Pública para Municípios Ltda.</w:t>
      </w:r>
      <w:r w:rsidRPr="00671EF6">
        <w:rPr>
          <w:rFonts w:ascii="Garamond" w:hAnsi="Garamond" w:cs="Arial"/>
        </w:rPr>
        <w:t>,</w:t>
      </w:r>
      <w:r w:rsidRPr="00E43DCC">
        <w:rPr>
          <w:rFonts w:ascii="Garamond" w:hAnsi="Garamond" w:cs="Arial"/>
        </w:rPr>
        <w:t xml:space="preserve"> </w:t>
      </w:r>
      <w:r w:rsidRPr="00E43DCC">
        <w:rPr>
          <w:rFonts w:ascii="Garamond" w:hAnsi="Garamond" w:cs="Arial"/>
          <w:b/>
        </w:rPr>
        <w:t xml:space="preserve">pelo valor histórico de R$ </w:t>
      </w:r>
      <w:r w:rsidR="009F0F87">
        <w:rPr>
          <w:rFonts w:ascii="Garamond" w:hAnsi="Garamond" w:cs="Arial"/>
          <w:b/>
        </w:rPr>
        <w:t>24.960,00</w:t>
      </w:r>
      <w:r w:rsidRPr="00E43DCC">
        <w:rPr>
          <w:rFonts w:ascii="Garamond" w:hAnsi="Garamond" w:cs="Arial"/>
          <w:b/>
        </w:rPr>
        <w:t>, em razão do preju</w:t>
      </w:r>
      <w:r w:rsidR="009F0F87">
        <w:rPr>
          <w:rFonts w:ascii="Garamond" w:hAnsi="Garamond" w:cs="Arial"/>
          <w:b/>
        </w:rPr>
        <w:t>ízo causado na</w:t>
      </w:r>
      <w:r w:rsidRPr="00E43DCC">
        <w:rPr>
          <w:rFonts w:ascii="Garamond" w:hAnsi="Garamond" w:cs="Arial"/>
          <w:b/>
        </w:rPr>
        <w:t xml:space="preserve"> contrataç</w:t>
      </w:r>
      <w:r w:rsidR="009F0F87">
        <w:rPr>
          <w:rFonts w:ascii="Garamond" w:hAnsi="Garamond" w:cs="Arial"/>
          <w:b/>
        </w:rPr>
        <w:t>ão oriunda</w:t>
      </w:r>
      <w:r w:rsidRPr="00E43DCC">
        <w:rPr>
          <w:rFonts w:ascii="Garamond" w:hAnsi="Garamond" w:cs="Arial"/>
          <w:b/>
        </w:rPr>
        <w:t xml:space="preserve"> da Inexigibilidade n. 006/2013</w:t>
      </w:r>
      <w:r w:rsidR="009F0F87">
        <w:rPr>
          <w:rFonts w:ascii="Garamond" w:hAnsi="Garamond" w:cs="Arial"/>
          <w:b/>
        </w:rPr>
        <w:t>, haja vista serem os signatários do Contrato n. 032/2013</w:t>
      </w:r>
      <w:r w:rsidRPr="00E43DCC">
        <w:rPr>
          <w:rFonts w:ascii="Garamond" w:hAnsi="Garamond" w:cs="Arial"/>
        </w:rPr>
        <w:t>;</w:t>
      </w:r>
    </w:p>
    <w:p w:rsidR="009F0F87" w:rsidRDefault="009F0F87" w:rsidP="009043C1">
      <w:pPr>
        <w:pStyle w:val="PargrafodaLista"/>
        <w:widowControl w:val="0"/>
        <w:spacing w:line="360" w:lineRule="auto"/>
        <w:ind w:left="1418"/>
        <w:jc w:val="both"/>
        <w:rPr>
          <w:rFonts w:ascii="Garamond" w:hAnsi="Garamond" w:cs="Arial"/>
        </w:rPr>
      </w:pPr>
    </w:p>
    <w:p w:rsidR="009F0F87" w:rsidRDefault="009F0F87" w:rsidP="009043C1">
      <w:pPr>
        <w:pStyle w:val="PargrafodaLista"/>
        <w:widowControl w:val="0"/>
        <w:numPr>
          <w:ilvl w:val="0"/>
          <w:numId w:val="31"/>
        </w:numPr>
        <w:spacing w:line="360" w:lineRule="auto"/>
        <w:ind w:left="1418" w:firstLine="0"/>
        <w:jc w:val="both"/>
        <w:rPr>
          <w:rFonts w:ascii="Garamond" w:hAnsi="Garamond" w:cs="Arial"/>
        </w:rPr>
      </w:pPr>
      <w:r w:rsidRPr="00E43DCC">
        <w:rPr>
          <w:rFonts w:ascii="Garamond" w:hAnsi="Garamond" w:cs="Arial"/>
        </w:rPr>
        <w:t xml:space="preserve">Sr. João Mauro Bernardo, ex-Prefeito Municipal de </w:t>
      </w:r>
      <w:proofErr w:type="spellStart"/>
      <w:r w:rsidRPr="00E43DCC">
        <w:rPr>
          <w:rFonts w:ascii="Garamond" w:hAnsi="Garamond" w:cs="Arial"/>
        </w:rPr>
        <w:t>Brazópolis</w:t>
      </w:r>
      <w:proofErr w:type="spellEnd"/>
      <w:r w:rsidRPr="00E43DCC">
        <w:rPr>
          <w:rFonts w:ascii="Garamond" w:hAnsi="Garamond" w:cs="Arial"/>
        </w:rPr>
        <w:t xml:space="preserve">, na gestão 2013/2016, </w:t>
      </w:r>
      <w:r w:rsidR="00E67863">
        <w:rPr>
          <w:rFonts w:ascii="Garamond" w:hAnsi="Garamond" w:cs="Arial"/>
        </w:rPr>
        <w:t>o então Procurador Jurídico, Sr. Jorge A. B. Murad,</w:t>
      </w:r>
      <w:r w:rsidR="00E67863" w:rsidRPr="00E43DCC">
        <w:rPr>
          <w:rFonts w:ascii="Garamond" w:hAnsi="Garamond" w:cs="Arial"/>
        </w:rPr>
        <w:t xml:space="preserve"> </w:t>
      </w:r>
      <w:r w:rsidR="00671EF6" w:rsidRPr="00671EF6">
        <w:rPr>
          <w:rFonts w:ascii="Garamond" w:hAnsi="Garamond" w:cs="Arial"/>
        </w:rPr>
        <w:t>e a pessoa jurídica contratada, ADPM – Administração Pública para Municípios Ltda.</w:t>
      </w:r>
      <w:r w:rsidRPr="00E43DCC">
        <w:rPr>
          <w:rFonts w:ascii="Garamond" w:hAnsi="Garamond" w:cs="Arial"/>
        </w:rPr>
        <w:t xml:space="preserve">, </w:t>
      </w:r>
      <w:r w:rsidRPr="00E43DCC">
        <w:rPr>
          <w:rFonts w:ascii="Garamond" w:hAnsi="Garamond" w:cs="Arial"/>
          <w:b/>
        </w:rPr>
        <w:t xml:space="preserve">pelo valor histórico de R$ </w:t>
      </w:r>
      <w:r w:rsidR="00E67863">
        <w:rPr>
          <w:rFonts w:ascii="Garamond" w:hAnsi="Garamond" w:cs="Arial"/>
          <w:b/>
        </w:rPr>
        <w:t>26.880,00</w:t>
      </w:r>
      <w:r w:rsidRPr="00E43DCC">
        <w:rPr>
          <w:rFonts w:ascii="Garamond" w:hAnsi="Garamond" w:cs="Arial"/>
          <w:b/>
        </w:rPr>
        <w:t>, em razão do preju</w:t>
      </w:r>
      <w:r>
        <w:rPr>
          <w:rFonts w:ascii="Garamond" w:hAnsi="Garamond" w:cs="Arial"/>
          <w:b/>
        </w:rPr>
        <w:t>ízo causado na</w:t>
      </w:r>
      <w:r w:rsidRPr="00E43DCC">
        <w:rPr>
          <w:rFonts w:ascii="Garamond" w:hAnsi="Garamond" w:cs="Arial"/>
          <w:b/>
        </w:rPr>
        <w:t xml:space="preserve"> contrataç</w:t>
      </w:r>
      <w:r>
        <w:rPr>
          <w:rFonts w:ascii="Garamond" w:hAnsi="Garamond" w:cs="Arial"/>
          <w:b/>
        </w:rPr>
        <w:t>ão oriunda</w:t>
      </w:r>
      <w:r w:rsidRPr="00E43DCC">
        <w:rPr>
          <w:rFonts w:ascii="Garamond" w:hAnsi="Garamond" w:cs="Arial"/>
          <w:b/>
        </w:rPr>
        <w:t xml:space="preserve"> da Inexigibilidade n. </w:t>
      </w:r>
      <w:r w:rsidR="00E67863">
        <w:rPr>
          <w:rFonts w:ascii="Garamond" w:hAnsi="Garamond" w:cs="Arial"/>
          <w:b/>
        </w:rPr>
        <w:t>001/2014</w:t>
      </w:r>
      <w:r>
        <w:rPr>
          <w:rFonts w:ascii="Garamond" w:hAnsi="Garamond" w:cs="Arial"/>
          <w:b/>
        </w:rPr>
        <w:t xml:space="preserve">, haja vista serem os signatários do Contrato n. </w:t>
      </w:r>
      <w:r w:rsidR="00E67863">
        <w:rPr>
          <w:rFonts w:ascii="Garamond" w:hAnsi="Garamond" w:cs="Arial"/>
          <w:b/>
        </w:rPr>
        <w:t>001/2014</w:t>
      </w:r>
      <w:r w:rsidRPr="00E43DCC">
        <w:rPr>
          <w:rFonts w:ascii="Garamond" w:hAnsi="Garamond" w:cs="Arial"/>
        </w:rPr>
        <w:t>;</w:t>
      </w:r>
    </w:p>
    <w:p w:rsidR="00E67863" w:rsidRPr="00E67863" w:rsidRDefault="00E67863" w:rsidP="009043C1">
      <w:pPr>
        <w:pStyle w:val="PargrafodaLista"/>
        <w:spacing w:line="360" w:lineRule="auto"/>
        <w:ind w:left="1418"/>
        <w:rPr>
          <w:rFonts w:ascii="Garamond" w:hAnsi="Garamond" w:cs="Arial"/>
        </w:rPr>
      </w:pPr>
    </w:p>
    <w:p w:rsidR="00E67863" w:rsidRPr="00E43DCC" w:rsidRDefault="00E67863" w:rsidP="009043C1">
      <w:pPr>
        <w:pStyle w:val="PargrafodaLista"/>
        <w:widowControl w:val="0"/>
        <w:numPr>
          <w:ilvl w:val="0"/>
          <w:numId w:val="31"/>
        </w:numPr>
        <w:spacing w:line="360" w:lineRule="auto"/>
        <w:ind w:left="1418" w:firstLine="0"/>
        <w:jc w:val="both"/>
        <w:rPr>
          <w:rFonts w:ascii="Garamond" w:hAnsi="Garamond" w:cs="Arial"/>
        </w:rPr>
      </w:pPr>
      <w:r w:rsidRPr="00E43DCC">
        <w:rPr>
          <w:rFonts w:ascii="Garamond" w:hAnsi="Garamond" w:cs="Arial"/>
        </w:rPr>
        <w:t xml:space="preserve">Sr. João Mauro Bernardo, ex-Prefeito Municipal de </w:t>
      </w:r>
      <w:proofErr w:type="spellStart"/>
      <w:r w:rsidRPr="00E43DCC">
        <w:rPr>
          <w:rFonts w:ascii="Garamond" w:hAnsi="Garamond" w:cs="Arial"/>
        </w:rPr>
        <w:t>Brazópolis</w:t>
      </w:r>
      <w:proofErr w:type="spellEnd"/>
      <w:r w:rsidRPr="00E43DCC">
        <w:rPr>
          <w:rFonts w:ascii="Garamond" w:hAnsi="Garamond" w:cs="Arial"/>
        </w:rPr>
        <w:t xml:space="preserve">, na gestão 2013/2016, </w:t>
      </w:r>
      <w:r>
        <w:rPr>
          <w:rFonts w:ascii="Garamond" w:hAnsi="Garamond" w:cs="Arial"/>
        </w:rPr>
        <w:t>o então Procurador Jurídico, Sr. Jorge A. B. Murad, o então Secretário Municipal de Administração, Sr. Carlos Eduardo de Souza,</w:t>
      </w:r>
      <w:r w:rsidRPr="00E43DCC">
        <w:rPr>
          <w:rFonts w:ascii="Garamond" w:hAnsi="Garamond" w:cs="Arial"/>
        </w:rPr>
        <w:t xml:space="preserve"> </w:t>
      </w:r>
      <w:r w:rsidR="00671EF6" w:rsidRPr="00671EF6">
        <w:rPr>
          <w:rFonts w:ascii="Garamond" w:hAnsi="Garamond" w:cs="Arial"/>
        </w:rPr>
        <w:t>e a pessoa jurídica contratada, ADPM – Administração Pública para Municípios Ltda.,</w:t>
      </w:r>
      <w:r w:rsidRPr="00E43DCC">
        <w:rPr>
          <w:rFonts w:ascii="Garamond" w:hAnsi="Garamond" w:cs="Arial"/>
        </w:rPr>
        <w:t xml:space="preserve"> </w:t>
      </w:r>
      <w:r w:rsidRPr="00E43DCC">
        <w:rPr>
          <w:rFonts w:ascii="Garamond" w:hAnsi="Garamond" w:cs="Arial"/>
          <w:b/>
        </w:rPr>
        <w:t xml:space="preserve">pelo valor histórico de R$ </w:t>
      </w:r>
      <w:r>
        <w:rPr>
          <w:rFonts w:ascii="Garamond" w:hAnsi="Garamond" w:cs="Arial"/>
          <w:b/>
        </w:rPr>
        <w:t>74.822,40</w:t>
      </w:r>
      <w:r w:rsidRPr="00E43DCC">
        <w:rPr>
          <w:rFonts w:ascii="Garamond" w:hAnsi="Garamond" w:cs="Arial"/>
          <w:b/>
        </w:rPr>
        <w:t>, em razão do preju</w:t>
      </w:r>
      <w:r>
        <w:rPr>
          <w:rFonts w:ascii="Garamond" w:hAnsi="Garamond" w:cs="Arial"/>
          <w:b/>
        </w:rPr>
        <w:t>ízo causado na</w:t>
      </w:r>
      <w:r w:rsidRPr="00E43DCC">
        <w:rPr>
          <w:rFonts w:ascii="Garamond" w:hAnsi="Garamond" w:cs="Arial"/>
          <w:b/>
        </w:rPr>
        <w:t xml:space="preserve"> contrataç</w:t>
      </w:r>
      <w:r>
        <w:rPr>
          <w:rFonts w:ascii="Garamond" w:hAnsi="Garamond" w:cs="Arial"/>
          <w:b/>
        </w:rPr>
        <w:t>ão oriunda</w:t>
      </w:r>
      <w:r w:rsidRPr="00E43DCC">
        <w:rPr>
          <w:rFonts w:ascii="Garamond" w:hAnsi="Garamond" w:cs="Arial"/>
          <w:b/>
        </w:rPr>
        <w:t xml:space="preserve"> da Inexigibilidade n. </w:t>
      </w:r>
      <w:r>
        <w:rPr>
          <w:rFonts w:ascii="Garamond" w:hAnsi="Garamond" w:cs="Arial"/>
          <w:b/>
        </w:rPr>
        <w:t>012/2014, haja vista serem os signatários do Contrato n. 090/2014</w:t>
      </w:r>
      <w:r w:rsidRPr="00E43DCC">
        <w:rPr>
          <w:rFonts w:ascii="Garamond" w:hAnsi="Garamond" w:cs="Arial"/>
        </w:rPr>
        <w:t>;</w:t>
      </w:r>
    </w:p>
    <w:p w:rsidR="00E43DCC" w:rsidRPr="00E43DCC" w:rsidRDefault="00E43DCC" w:rsidP="009043C1">
      <w:pPr>
        <w:pStyle w:val="PargrafodaLista"/>
        <w:widowControl w:val="0"/>
        <w:spacing w:line="360" w:lineRule="auto"/>
        <w:ind w:left="1418"/>
        <w:jc w:val="both"/>
        <w:rPr>
          <w:rFonts w:ascii="Garamond" w:hAnsi="Garamond" w:cs="Arial"/>
        </w:rPr>
      </w:pPr>
    </w:p>
    <w:p w:rsidR="009F0F87" w:rsidRPr="009F0F87" w:rsidRDefault="00E43DCC" w:rsidP="009043C1">
      <w:pPr>
        <w:pStyle w:val="PargrafodaLista"/>
        <w:widowControl w:val="0"/>
        <w:numPr>
          <w:ilvl w:val="0"/>
          <w:numId w:val="31"/>
        </w:numPr>
        <w:spacing w:line="360" w:lineRule="auto"/>
        <w:ind w:left="1418" w:firstLine="0"/>
        <w:jc w:val="both"/>
        <w:rPr>
          <w:rFonts w:ascii="Garamond" w:hAnsi="Garamond" w:cs="Arial"/>
        </w:rPr>
      </w:pPr>
      <w:r w:rsidRPr="00E43DCC">
        <w:rPr>
          <w:rFonts w:ascii="Garamond" w:hAnsi="Garamond" w:cs="Arial"/>
        </w:rPr>
        <w:t xml:space="preserve">Sr. Carlos Alberto Morais, atual Prefeito Municipal de </w:t>
      </w:r>
      <w:proofErr w:type="spellStart"/>
      <w:r w:rsidRPr="00E43DCC">
        <w:rPr>
          <w:rFonts w:ascii="Garamond" w:hAnsi="Garamond" w:cs="Arial"/>
        </w:rPr>
        <w:t>Brazópolis</w:t>
      </w:r>
      <w:proofErr w:type="spellEnd"/>
      <w:r w:rsidRPr="00E43DCC">
        <w:rPr>
          <w:rFonts w:ascii="Garamond" w:hAnsi="Garamond" w:cs="Arial"/>
        </w:rPr>
        <w:t xml:space="preserve">, </w:t>
      </w:r>
      <w:r w:rsidRPr="00E43DCC">
        <w:rPr>
          <w:rFonts w:ascii="Garamond" w:hAnsi="Garamond" w:cs="Arial"/>
        </w:rPr>
        <w:lastRenderedPageBreak/>
        <w:t>na gestão 2017/2020,</w:t>
      </w:r>
      <w:r w:rsidR="00E67863">
        <w:rPr>
          <w:rFonts w:ascii="Garamond" w:hAnsi="Garamond" w:cs="Arial"/>
        </w:rPr>
        <w:t xml:space="preserve"> o então </w:t>
      </w:r>
      <w:r w:rsidR="00E67863" w:rsidRPr="00811E8C">
        <w:rPr>
          <w:rFonts w:ascii="Garamond" w:hAnsi="Garamond" w:cs="Arial"/>
        </w:rPr>
        <w:t>Assessor Jurídico, Sr. José Mauro Noronha, o</w:t>
      </w:r>
      <w:r w:rsidR="00E67863">
        <w:rPr>
          <w:rFonts w:ascii="Garamond" w:hAnsi="Garamond" w:cs="Arial"/>
        </w:rPr>
        <w:t xml:space="preserve"> então</w:t>
      </w:r>
      <w:r w:rsidR="00E67863" w:rsidRPr="00811E8C">
        <w:rPr>
          <w:rFonts w:ascii="Garamond" w:hAnsi="Garamond" w:cs="Arial"/>
        </w:rPr>
        <w:t xml:space="preserve"> </w:t>
      </w:r>
      <w:r w:rsidR="00E67863">
        <w:rPr>
          <w:rFonts w:ascii="Garamond" w:hAnsi="Garamond" w:cs="Arial"/>
        </w:rPr>
        <w:t>Secretário Municipal de Administração</w:t>
      </w:r>
      <w:r w:rsidR="00E67863" w:rsidRPr="00811E8C">
        <w:rPr>
          <w:rFonts w:ascii="Garamond" w:hAnsi="Garamond" w:cs="Arial"/>
        </w:rPr>
        <w:t xml:space="preserve">, Sr. Nelson Roberto </w:t>
      </w:r>
      <w:proofErr w:type="spellStart"/>
      <w:r w:rsidR="00E67863" w:rsidRPr="00811E8C">
        <w:rPr>
          <w:rFonts w:ascii="Garamond" w:hAnsi="Garamond" w:cs="Arial"/>
        </w:rPr>
        <w:t>Mattiazzo</w:t>
      </w:r>
      <w:proofErr w:type="spellEnd"/>
      <w:r w:rsidR="00E67863">
        <w:rPr>
          <w:rFonts w:ascii="Garamond" w:hAnsi="Garamond" w:cs="Arial"/>
        </w:rPr>
        <w:t>,</w:t>
      </w:r>
      <w:r w:rsidRPr="00E43DCC">
        <w:rPr>
          <w:rFonts w:ascii="Garamond" w:hAnsi="Garamond" w:cs="Arial"/>
        </w:rPr>
        <w:t xml:space="preserve"> </w:t>
      </w:r>
      <w:r w:rsidR="00671EF6" w:rsidRPr="00671EF6">
        <w:rPr>
          <w:rFonts w:ascii="Garamond" w:hAnsi="Garamond" w:cs="Arial"/>
        </w:rPr>
        <w:t>e a pessoa jurídica contratada, ADPM – Administração Pública para Municípios Ltda.,</w:t>
      </w:r>
      <w:r w:rsidRPr="00E43DCC">
        <w:rPr>
          <w:rFonts w:ascii="Garamond" w:hAnsi="Garamond" w:cs="Arial"/>
        </w:rPr>
        <w:t xml:space="preserve"> </w:t>
      </w:r>
      <w:r w:rsidRPr="00E43DCC">
        <w:rPr>
          <w:rFonts w:ascii="Garamond" w:hAnsi="Garamond" w:cs="Arial"/>
          <w:b/>
        </w:rPr>
        <w:t>pelo valor histórico de R$ 70.300,80, em razão do prejuízo causado nas contratações oriundas da Inexigibilidade n. 003/2017 e da Inexigibilidade n. 012/2017</w:t>
      </w:r>
      <w:r w:rsidR="00E67863">
        <w:rPr>
          <w:rFonts w:ascii="Garamond" w:hAnsi="Garamond" w:cs="Arial"/>
          <w:b/>
        </w:rPr>
        <w:t>, haja vista serem os signatários do Contrato n. 020/2017 e do Contrato n. 050/2017</w:t>
      </w:r>
      <w:r w:rsidRPr="00E43DCC">
        <w:rPr>
          <w:rFonts w:ascii="Garamond" w:hAnsi="Garamond" w:cs="Arial"/>
        </w:rPr>
        <w:t>.</w:t>
      </w:r>
    </w:p>
    <w:p w:rsidR="009F0F87" w:rsidRPr="00BA2DA6" w:rsidRDefault="009F0F87" w:rsidP="009F0F87">
      <w:pPr>
        <w:widowControl w:val="0"/>
        <w:spacing w:line="360" w:lineRule="auto"/>
        <w:jc w:val="both"/>
        <w:rPr>
          <w:rFonts w:ascii="Garamond" w:hAnsi="Garamond" w:cs="Arial"/>
          <w:b/>
        </w:rPr>
      </w:pPr>
    </w:p>
    <w:p w:rsidR="00156F56" w:rsidRPr="00156F56" w:rsidRDefault="00156F56" w:rsidP="00403790">
      <w:pPr>
        <w:pStyle w:val="PargrafodaLista"/>
        <w:widowControl w:val="0"/>
        <w:spacing w:line="360" w:lineRule="auto"/>
        <w:ind w:left="1418"/>
        <w:jc w:val="both"/>
        <w:rPr>
          <w:rFonts w:ascii="Garamond" w:hAnsi="Garamond" w:cs="Arial"/>
          <w:b/>
        </w:rPr>
      </w:pPr>
      <w:r>
        <w:rPr>
          <w:rFonts w:ascii="Garamond" w:hAnsi="Garamond" w:cs="Arial"/>
          <w:b/>
        </w:rPr>
        <w:t>DOS PEDIDOS</w:t>
      </w:r>
    </w:p>
    <w:p w:rsidR="00156F56" w:rsidRPr="00F72AF8" w:rsidRDefault="00156F56" w:rsidP="001E724E">
      <w:pPr>
        <w:pStyle w:val="PargrafodaLista"/>
        <w:widowControl w:val="0"/>
        <w:spacing w:line="360" w:lineRule="auto"/>
        <w:ind w:left="1418"/>
        <w:jc w:val="both"/>
        <w:rPr>
          <w:rFonts w:ascii="Garamond" w:hAnsi="Garamond" w:cs="Arial"/>
        </w:rPr>
      </w:pPr>
    </w:p>
    <w:p w:rsidR="005B6B4C" w:rsidRDefault="005B6B4C" w:rsidP="001E724E">
      <w:pPr>
        <w:pStyle w:val="PargrafodaLista"/>
        <w:widowControl w:val="0"/>
        <w:numPr>
          <w:ilvl w:val="0"/>
          <w:numId w:val="14"/>
        </w:numPr>
        <w:spacing w:line="360" w:lineRule="auto"/>
        <w:ind w:left="0" w:firstLine="1418"/>
        <w:jc w:val="both"/>
        <w:rPr>
          <w:rFonts w:ascii="Garamond" w:hAnsi="Garamond" w:cs="Arial"/>
        </w:rPr>
      </w:pPr>
      <w:r w:rsidRPr="009813B8">
        <w:rPr>
          <w:rFonts w:ascii="Garamond" w:hAnsi="Garamond" w:cs="Arial"/>
        </w:rPr>
        <w:t>Pelo exposto, REQUEIRO:</w:t>
      </w:r>
    </w:p>
    <w:p w:rsidR="008F7D8B" w:rsidRPr="009813B8" w:rsidRDefault="008F7D8B" w:rsidP="001E724E">
      <w:pPr>
        <w:pStyle w:val="PargrafodaLista"/>
        <w:widowControl w:val="0"/>
        <w:spacing w:line="360" w:lineRule="auto"/>
        <w:ind w:left="1418"/>
        <w:jc w:val="both"/>
        <w:rPr>
          <w:rFonts w:ascii="Garamond" w:hAnsi="Garamond" w:cs="Arial"/>
        </w:rPr>
      </w:pPr>
    </w:p>
    <w:p w:rsidR="006E2964" w:rsidRDefault="00886FFC" w:rsidP="001E724E">
      <w:pPr>
        <w:pStyle w:val="PargrafodaLista"/>
        <w:widowControl w:val="0"/>
        <w:numPr>
          <w:ilvl w:val="0"/>
          <w:numId w:val="16"/>
        </w:numPr>
        <w:spacing w:line="360" w:lineRule="auto"/>
        <w:ind w:left="1418" w:firstLine="0"/>
        <w:contextualSpacing w:val="0"/>
        <w:jc w:val="both"/>
        <w:rPr>
          <w:rFonts w:ascii="Garamond" w:hAnsi="Garamond" w:cs="Arial"/>
        </w:rPr>
      </w:pPr>
      <w:proofErr w:type="gramStart"/>
      <w:r w:rsidRPr="000F1BEB">
        <w:rPr>
          <w:rFonts w:ascii="Garamond" w:hAnsi="Garamond" w:cs="Arial"/>
        </w:rPr>
        <w:t>s</w:t>
      </w:r>
      <w:r w:rsidR="006E2964" w:rsidRPr="000F1BEB">
        <w:rPr>
          <w:rFonts w:ascii="Garamond" w:hAnsi="Garamond" w:cs="Arial"/>
        </w:rPr>
        <w:t>eja</w:t>
      </w:r>
      <w:proofErr w:type="gramEnd"/>
      <w:r w:rsidR="006E2964" w:rsidRPr="000F1BEB">
        <w:rPr>
          <w:rFonts w:ascii="Garamond" w:hAnsi="Garamond" w:cs="Arial"/>
        </w:rPr>
        <w:t xml:space="preserve"> recebida a presente Representação, nos termos dos artigos 310 e 312 da Resolução TCEMG n. </w:t>
      </w:r>
      <w:r w:rsidR="009813B8" w:rsidRPr="000F1BEB">
        <w:rPr>
          <w:rFonts w:ascii="Garamond" w:hAnsi="Garamond" w:cs="Arial"/>
        </w:rPr>
        <w:t>12/2008,</w:t>
      </w:r>
      <w:r w:rsidR="0071551D" w:rsidRPr="000F1BEB">
        <w:rPr>
          <w:rFonts w:ascii="Garamond" w:hAnsi="Garamond" w:cs="Arial"/>
        </w:rPr>
        <w:t xml:space="preserve"> </w:t>
      </w:r>
      <w:r w:rsidR="009813B8" w:rsidRPr="000F1BEB">
        <w:rPr>
          <w:rFonts w:ascii="Garamond" w:hAnsi="Garamond" w:cs="Arial"/>
        </w:rPr>
        <w:t xml:space="preserve">e </w:t>
      </w:r>
      <w:r w:rsidR="006E2964" w:rsidRPr="000F1BEB">
        <w:rPr>
          <w:rFonts w:ascii="Garamond" w:hAnsi="Garamond" w:cs="Arial"/>
        </w:rPr>
        <w:t xml:space="preserve">determinada a </w:t>
      </w:r>
      <w:r w:rsidR="00267B4E" w:rsidRPr="000F1BEB">
        <w:rPr>
          <w:rFonts w:ascii="Garamond" w:hAnsi="Garamond" w:cs="Arial"/>
          <w:u w:val="single"/>
        </w:rPr>
        <w:t>CITAÇÃO DOS RESPONSÁVEIS</w:t>
      </w:r>
      <w:r w:rsidR="00267B4E" w:rsidRPr="000F1BEB">
        <w:rPr>
          <w:rFonts w:ascii="Garamond" w:hAnsi="Garamond" w:cs="Arial"/>
        </w:rPr>
        <w:t xml:space="preserve"> </w:t>
      </w:r>
      <w:r w:rsidR="006E2964" w:rsidRPr="000F1BEB">
        <w:rPr>
          <w:rFonts w:ascii="Garamond" w:hAnsi="Garamond" w:cs="Arial"/>
        </w:rPr>
        <w:t xml:space="preserve">para, querendo, apresentarem defesa em face das irregularidades noticiadas </w:t>
      </w:r>
      <w:r w:rsidR="00752587" w:rsidRPr="000F1BEB">
        <w:rPr>
          <w:rFonts w:ascii="Garamond" w:hAnsi="Garamond" w:cs="Arial"/>
        </w:rPr>
        <w:t>nesta inicial</w:t>
      </w:r>
      <w:r w:rsidR="00A84603" w:rsidRPr="000F1BEB">
        <w:rPr>
          <w:rFonts w:ascii="Garamond" w:hAnsi="Garamond" w:cs="Arial"/>
        </w:rPr>
        <w:t>, conforme abaixo relacionado</w:t>
      </w:r>
      <w:r w:rsidR="0071551D" w:rsidRPr="000F1BEB">
        <w:rPr>
          <w:rFonts w:ascii="Garamond" w:hAnsi="Garamond" w:cs="Arial"/>
        </w:rPr>
        <w:t>:</w:t>
      </w:r>
    </w:p>
    <w:p w:rsidR="00B26B7F" w:rsidRPr="000F1BEB" w:rsidRDefault="00B26B7F" w:rsidP="001E724E">
      <w:pPr>
        <w:pStyle w:val="PargrafodaLista"/>
        <w:widowControl w:val="0"/>
        <w:spacing w:line="360" w:lineRule="auto"/>
        <w:ind w:left="1418"/>
        <w:contextualSpacing w:val="0"/>
        <w:jc w:val="both"/>
        <w:rPr>
          <w:rFonts w:ascii="Garamond" w:hAnsi="Garamond" w:cs="Arial"/>
        </w:rPr>
      </w:pPr>
    </w:p>
    <w:p w:rsidR="00A84603" w:rsidRPr="000F1BEB" w:rsidRDefault="00A84603" w:rsidP="001E724E">
      <w:pPr>
        <w:pStyle w:val="PargrafodaLista"/>
        <w:widowControl w:val="0"/>
        <w:spacing w:line="360" w:lineRule="auto"/>
        <w:ind w:left="1418"/>
        <w:contextualSpacing w:val="0"/>
        <w:jc w:val="both"/>
        <w:rPr>
          <w:rFonts w:ascii="Garamond" w:hAnsi="Garamond" w:cs="Arial"/>
        </w:rPr>
      </w:pPr>
      <w:r w:rsidRPr="000F1BEB">
        <w:rPr>
          <w:rFonts w:ascii="Garamond" w:hAnsi="Garamond" w:cs="Arial"/>
        </w:rPr>
        <w:t xml:space="preserve">A.1) </w:t>
      </w:r>
      <w:r w:rsidR="00077390" w:rsidRPr="000F1BEB">
        <w:rPr>
          <w:rFonts w:ascii="Garamond" w:hAnsi="Garamond" w:cs="Arial"/>
        </w:rPr>
        <w:t>Contratação irregular por inexigibilidade de licitação – Ausência de singularidade do objeto e inobservância ao artigo 25, caput e inciso II, da Lei Federal n. 8.666/1</w:t>
      </w:r>
      <w:r w:rsidR="002F68E7" w:rsidRPr="000F1BEB">
        <w:rPr>
          <w:rFonts w:ascii="Garamond" w:hAnsi="Garamond" w:cs="Arial"/>
        </w:rPr>
        <w:t>993, e à Súmula n. 106 do TCEMG</w:t>
      </w:r>
    </w:p>
    <w:p w:rsidR="002F68E7" w:rsidRPr="000F1BEB" w:rsidRDefault="002F68E7" w:rsidP="001E724E">
      <w:pPr>
        <w:widowControl w:val="0"/>
        <w:spacing w:line="360" w:lineRule="auto"/>
        <w:ind w:left="1418"/>
        <w:jc w:val="both"/>
        <w:rPr>
          <w:rFonts w:ascii="Garamond" w:hAnsi="Garamond" w:cs="Arial"/>
        </w:rPr>
      </w:pPr>
      <w:r w:rsidRPr="000F1BEB">
        <w:rPr>
          <w:rFonts w:ascii="Garamond" w:hAnsi="Garamond" w:cs="Arial"/>
        </w:rPr>
        <w:t>A.2) Ausência de projeto básico ou termo de referência – Descumprimento ao artigo 7º, §2º, I da Lei n. 8.666/1993</w:t>
      </w:r>
    </w:p>
    <w:p w:rsidR="002F68E7" w:rsidRDefault="002F68E7" w:rsidP="001E724E">
      <w:pPr>
        <w:widowControl w:val="0"/>
        <w:spacing w:line="360" w:lineRule="auto"/>
        <w:ind w:left="1418"/>
        <w:jc w:val="both"/>
        <w:rPr>
          <w:rFonts w:ascii="Garamond" w:hAnsi="Garamond" w:cs="Arial"/>
        </w:rPr>
      </w:pPr>
      <w:r w:rsidRPr="000F1BEB">
        <w:rPr>
          <w:rFonts w:ascii="Garamond" w:hAnsi="Garamond" w:cs="Arial"/>
        </w:rPr>
        <w:t>A.3) Ausência de orçamento detalhado em planilhas – Descumprimento ao artigo 7º, §2º, II da Lei n. 8.666/1993</w:t>
      </w:r>
    </w:p>
    <w:p w:rsidR="001E1778" w:rsidRPr="001E1778" w:rsidRDefault="001E1778" w:rsidP="001E724E">
      <w:pPr>
        <w:widowControl w:val="0"/>
        <w:spacing w:line="360" w:lineRule="auto"/>
        <w:ind w:left="1418"/>
        <w:jc w:val="both"/>
        <w:rPr>
          <w:rFonts w:ascii="Garamond" w:hAnsi="Garamond" w:cs="Arial"/>
        </w:rPr>
      </w:pPr>
      <w:r w:rsidRPr="001E1778">
        <w:rPr>
          <w:rFonts w:ascii="Garamond" w:hAnsi="Garamond" w:cs="Arial"/>
        </w:rPr>
        <w:t>IV.4) Ausência de demonstração da razão da escolha da empresa e da justificativa do preço – Descumprimento ao artigo 26, parágrafo único, incisos II e III da Lei Federal n. 8.666/1993</w:t>
      </w:r>
    </w:p>
    <w:p w:rsidR="0008013C" w:rsidRPr="001E1778" w:rsidRDefault="001E1778" w:rsidP="001E724E">
      <w:pPr>
        <w:widowControl w:val="0"/>
        <w:spacing w:line="360" w:lineRule="auto"/>
        <w:ind w:left="1418"/>
        <w:jc w:val="both"/>
        <w:rPr>
          <w:rFonts w:ascii="Garamond" w:hAnsi="Garamond" w:cs="Arial"/>
        </w:rPr>
      </w:pPr>
      <w:r w:rsidRPr="001E1778">
        <w:rPr>
          <w:rFonts w:ascii="Garamond" w:hAnsi="Garamond" w:cs="Arial"/>
        </w:rPr>
        <w:lastRenderedPageBreak/>
        <w:t>A.5</w:t>
      </w:r>
      <w:r w:rsidR="0008013C" w:rsidRPr="001E1778">
        <w:rPr>
          <w:rFonts w:ascii="Garamond" w:hAnsi="Garamond" w:cs="Arial"/>
        </w:rPr>
        <w:t>) Ausência de cláusula contratual que estabelece o critério de reajuste do contrato – Descumprimento ao artigo 40, inciso XI e ao artigo 55, inciso III, da Lei n. 8.666/1993</w:t>
      </w:r>
    </w:p>
    <w:p w:rsidR="002F68E7" w:rsidRPr="000F1BEB" w:rsidRDefault="002F68E7" w:rsidP="001E724E">
      <w:pPr>
        <w:pStyle w:val="PargrafodaLista"/>
        <w:widowControl w:val="0"/>
        <w:spacing w:line="360" w:lineRule="auto"/>
        <w:ind w:left="1418"/>
        <w:contextualSpacing w:val="0"/>
        <w:jc w:val="both"/>
        <w:rPr>
          <w:rFonts w:ascii="Garamond" w:hAnsi="Garamond" w:cs="Arial"/>
        </w:rPr>
      </w:pPr>
    </w:p>
    <w:p w:rsidR="001E1778" w:rsidRPr="00671EF6" w:rsidRDefault="001E1778" w:rsidP="001E724E">
      <w:pPr>
        <w:pStyle w:val="PargrafodaLista"/>
        <w:numPr>
          <w:ilvl w:val="0"/>
          <w:numId w:val="24"/>
        </w:numPr>
        <w:spacing w:line="360" w:lineRule="auto"/>
        <w:ind w:left="1418" w:firstLine="0"/>
        <w:jc w:val="both"/>
      </w:pPr>
      <w:r w:rsidRPr="001E1778">
        <w:rPr>
          <w:rFonts w:ascii="Garamond" w:hAnsi="Garamond" w:cs="Arial"/>
          <w:u w:val="single"/>
        </w:rPr>
        <w:t>João Mauro Bernardo,</w:t>
      </w:r>
      <w:r w:rsidRPr="001E1778">
        <w:rPr>
          <w:rFonts w:ascii="Garamond" w:hAnsi="Garamond" w:cs="Arial"/>
        </w:rPr>
        <w:t xml:space="preserve"> ex-Prefeito Municipal de </w:t>
      </w:r>
      <w:proofErr w:type="spellStart"/>
      <w:r w:rsidRPr="001E1778">
        <w:rPr>
          <w:rFonts w:ascii="Garamond" w:hAnsi="Garamond" w:cs="Arial"/>
        </w:rPr>
        <w:t>Brazópolis</w:t>
      </w:r>
      <w:proofErr w:type="spellEnd"/>
      <w:r w:rsidRPr="001E1778">
        <w:rPr>
          <w:rFonts w:ascii="Garamond" w:hAnsi="Garamond" w:cs="Arial"/>
        </w:rPr>
        <w:t>, no período de 2013/2016, na qualidade de subscritor dos termos de ratificação dos processos de Inexigibilidade n. 001/2014 e n. 012/2014, e signatário dos respectivos contratos;</w:t>
      </w:r>
    </w:p>
    <w:p w:rsidR="00671EF6" w:rsidRPr="001E1778" w:rsidRDefault="00671EF6" w:rsidP="001E724E">
      <w:pPr>
        <w:pStyle w:val="PargrafodaLista"/>
        <w:spacing w:line="360" w:lineRule="auto"/>
        <w:ind w:left="1418"/>
        <w:jc w:val="both"/>
      </w:pPr>
    </w:p>
    <w:p w:rsidR="0071551D" w:rsidRPr="001E1778" w:rsidRDefault="001E1778" w:rsidP="001E724E">
      <w:pPr>
        <w:pStyle w:val="PargrafodaLista"/>
        <w:numPr>
          <w:ilvl w:val="0"/>
          <w:numId w:val="24"/>
        </w:numPr>
        <w:spacing w:line="360" w:lineRule="auto"/>
        <w:ind w:left="1418" w:firstLine="0"/>
        <w:jc w:val="both"/>
      </w:pPr>
      <w:r w:rsidRPr="001E1778">
        <w:rPr>
          <w:rFonts w:ascii="Garamond" w:hAnsi="Garamond" w:cs="Arial"/>
          <w:u w:val="single"/>
        </w:rPr>
        <w:t>Carlos Alberto Morais,</w:t>
      </w:r>
      <w:r w:rsidRPr="001E1778">
        <w:rPr>
          <w:rFonts w:ascii="Garamond" w:hAnsi="Garamond" w:cs="Arial"/>
        </w:rPr>
        <w:t xml:space="preserve"> atual Prefeito Municipal de </w:t>
      </w:r>
      <w:proofErr w:type="spellStart"/>
      <w:r w:rsidRPr="001E1778">
        <w:rPr>
          <w:rFonts w:ascii="Garamond" w:hAnsi="Garamond" w:cs="Arial"/>
        </w:rPr>
        <w:t>Brazópolis</w:t>
      </w:r>
      <w:proofErr w:type="spellEnd"/>
      <w:r w:rsidRPr="001E1778">
        <w:rPr>
          <w:rFonts w:ascii="Garamond" w:hAnsi="Garamond" w:cs="Arial"/>
        </w:rPr>
        <w:t>, na gestão 2017/2020, na qualidade de subscritor dos termos de ratificação dos processos de Inexigibilidade n. 003/2017 e n. 008/2017, e signatário dos respectivos contratos;</w:t>
      </w:r>
    </w:p>
    <w:p w:rsidR="00F824B8" w:rsidRPr="000F1BEB" w:rsidRDefault="00F824B8" w:rsidP="001E724E">
      <w:pPr>
        <w:widowControl w:val="0"/>
        <w:spacing w:line="360" w:lineRule="auto"/>
        <w:jc w:val="both"/>
        <w:rPr>
          <w:rFonts w:ascii="Garamond" w:hAnsi="Garamond" w:cs="Arial"/>
        </w:rPr>
      </w:pPr>
    </w:p>
    <w:p w:rsidR="00A84603" w:rsidRDefault="00AC54D3" w:rsidP="001E724E">
      <w:pPr>
        <w:widowControl w:val="0"/>
        <w:spacing w:line="360" w:lineRule="auto"/>
        <w:ind w:left="1418"/>
        <w:jc w:val="both"/>
        <w:rPr>
          <w:rFonts w:ascii="Garamond" w:hAnsi="Garamond" w:cs="Arial"/>
        </w:rPr>
      </w:pPr>
      <w:r>
        <w:rPr>
          <w:rFonts w:ascii="Garamond" w:hAnsi="Garamond" w:cs="Arial"/>
        </w:rPr>
        <w:t>A.5</w:t>
      </w:r>
      <w:r w:rsidR="00A84603" w:rsidRPr="000F1BEB">
        <w:rPr>
          <w:rFonts w:ascii="Garamond" w:hAnsi="Garamond" w:cs="Arial"/>
        </w:rPr>
        <w:t xml:space="preserve">) </w:t>
      </w:r>
      <w:r w:rsidR="003F3559" w:rsidRPr="000F1BEB">
        <w:rPr>
          <w:rFonts w:ascii="Garamond" w:hAnsi="Garamond" w:cs="Arial"/>
        </w:rPr>
        <w:t>Fraude à Lei Federal n. 8.666/1993 – Reincidência do sócio Rodrigo Silveira Diniz Machado nos julgamentos do Tribunal – Conluio entre a administração municipal e a empresa contratada – Declaração de inidoneidade da empresa ADPM, nos termos do art. 93 da LC n. 102/2008</w:t>
      </w:r>
    </w:p>
    <w:p w:rsidR="00E32127" w:rsidRDefault="00E32127" w:rsidP="001E724E">
      <w:pPr>
        <w:widowControl w:val="0"/>
        <w:spacing w:line="360" w:lineRule="auto"/>
        <w:ind w:left="1418"/>
        <w:jc w:val="both"/>
        <w:rPr>
          <w:rFonts w:ascii="Garamond" w:hAnsi="Garamond" w:cs="Arial"/>
        </w:rPr>
      </w:pPr>
      <w:r>
        <w:rPr>
          <w:rFonts w:ascii="Garamond" w:hAnsi="Garamond" w:cs="Arial"/>
        </w:rPr>
        <w:t xml:space="preserve">A.6) </w:t>
      </w:r>
      <w:r w:rsidRPr="00E32127">
        <w:rPr>
          <w:rFonts w:ascii="Garamond" w:hAnsi="Garamond" w:cs="Arial"/>
        </w:rPr>
        <w:t>Frustração da licitude de processo licitatório – Dano presumido (</w:t>
      </w:r>
      <w:r w:rsidRPr="00E32127">
        <w:rPr>
          <w:rFonts w:ascii="Garamond" w:hAnsi="Garamond" w:cs="Arial"/>
          <w:i/>
        </w:rPr>
        <w:t xml:space="preserve">in </w:t>
      </w:r>
      <w:proofErr w:type="spellStart"/>
      <w:r w:rsidRPr="00E32127">
        <w:rPr>
          <w:rFonts w:ascii="Garamond" w:hAnsi="Garamond" w:cs="Arial"/>
          <w:i/>
        </w:rPr>
        <w:t>re</w:t>
      </w:r>
      <w:proofErr w:type="spellEnd"/>
      <w:r w:rsidRPr="00E32127">
        <w:rPr>
          <w:rFonts w:ascii="Garamond" w:hAnsi="Garamond" w:cs="Arial"/>
          <w:i/>
        </w:rPr>
        <w:t xml:space="preserve"> </w:t>
      </w:r>
      <w:proofErr w:type="spellStart"/>
      <w:r w:rsidRPr="00E32127">
        <w:rPr>
          <w:rFonts w:ascii="Garamond" w:hAnsi="Garamond" w:cs="Arial"/>
          <w:i/>
        </w:rPr>
        <w:t>ipsa</w:t>
      </w:r>
      <w:proofErr w:type="spellEnd"/>
      <w:r w:rsidRPr="00E32127">
        <w:rPr>
          <w:rFonts w:ascii="Garamond" w:hAnsi="Garamond" w:cs="Arial"/>
        </w:rPr>
        <w:t xml:space="preserve">) – Artigo 49, </w:t>
      </w:r>
      <w:r w:rsidRPr="00E32127">
        <w:rPr>
          <w:rFonts w:ascii="Garamond" w:hAnsi="Garamond" w:cs="Arial"/>
          <w:i/>
        </w:rPr>
        <w:t xml:space="preserve">caput </w:t>
      </w:r>
      <w:r w:rsidRPr="00E32127">
        <w:rPr>
          <w:rFonts w:ascii="Garamond" w:hAnsi="Garamond" w:cs="Arial"/>
        </w:rPr>
        <w:t>e parágrafo 2º c/</w:t>
      </w:r>
      <w:proofErr w:type="gramStart"/>
      <w:r w:rsidRPr="00E32127">
        <w:rPr>
          <w:rFonts w:ascii="Garamond" w:hAnsi="Garamond" w:cs="Arial"/>
        </w:rPr>
        <w:t>c</w:t>
      </w:r>
      <w:proofErr w:type="gramEnd"/>
      <w:r w:rsidRPr="00E32127">
        <w:rPr>
          <w:rFonts w:ascii="Garamond" w:hAnsi="Garamond" w:cs="Arial"/>
        </w:rPr>
        <w:t xml:space="preserve"> o artigo 59, caput e parágrafo único, da Lei n. 8.666/1993 – Artigo 10, </w:t>
      </w:r>
      <w:r w:rsidRPr="00E32127">
        <w:rPr>
          <w:rFonts w:ascii="Garamond" w:hAnsi="Garamond" w:cs="Arial"/>
          <w:i/>
        </w:rPr>
        <w:t xml:space="preserve">caput </w:t>
      </w:r>
      <w:r w:rsidRPr="00E32127">
        <w:rPr>
          <w:rFonts w:ascii="Garamond" w:hAnsi="Garamond" w:cs="Arial"/>
        </w:rPr>
        <w:t>e inciso VIII, da Lei n. 8.429/1992 – Jurisprudência do Superior Tribunal de Justiça</w:t>
      </w:r>
    </w:p>
    <w:p w:rsidR="00671EF6" w:rsidRPr="00E32127" w:rsidRDefault="00671EF6" w:rsidP="001E724E">
      <w:pPr>
        <w:widowControl w:val="0"/>
        <w:spacing w:line="360" w:lineRule="auto"/>
        <w:ind w:left="1418"/>
        <w:jc w:val="both"/>
        <w:rPr>
          <w:rFonts w:ascii="Garamond" w:hAnsi="Garamond" w:cs="Arial"/>
        </w:rPr>
      </w:pPr>
    </w:p>
    <w:p w:rsidR="001E1778" w:rsidRDefault="001E1778" w:rsidP="001E724E">
      <w:pPr>
        <w:pStyle w:val="PargrafodaLista"/>
        <w:widowControl w:val="0"/>
        <w:numPr>
          <w:ilvl w:val="0"/>
          <w:numId w:val="24"/>
        </w:numPr>
        <w:spacing w:line="360" w:lineRule="auto"/>
        <w:ind w:left="1418" w:firstLine="0"/>
        <w:jc w:val="both"/>
        <w:rPr>
          <w:rFonts w:ascii="Garamond" w:hAnsi="Garamond" w:cs="Arial"/>
        </w:rPr>
      </w:pPr>
      <w:r w:rsidRPr="001E1778">
        <w:rPr>
          <w:rFonts w:ascii="Garamond" w:hAnsi="Garamond" w:cs="Arial"/>
          <w:u w:val="single"/>
        </w:rPr>
        <w:t>João Mauro Bernardo,</w:t>
      </w:r>
      <w:r w:rsidRPr="001E1778">
        <w:rPr>
          <w:rFonts w:ascii="Garamond" w:hAnsi="Garamond" w:cs="Arial"/>
        </w:rPr>
        <w:t xml:space="preserve"> ex-Prefeito Municipal de </w:t>
      </w:r>
      <w:proofErr w:type="spellStart"/>
      <w:r w:rsidRPr="001E1778">
        <w:rPr>
          <w:rFonts w:ascii="Garamond" w:hAnsi="Garamond" w:cs="Arial"/>
        </w:rPr>
        <w:t>Brazópolis</w:t>
      </w:r>
      <w:proofErr w:type="spellEnd"/>
      <w:r w:rsidRPr="001E1778">
        <w:rPr>
          <w:rFonts w:ascii="Garamond" w:hAnsi="Garamond" w:cs="Arial"/>
        </w:rPr>
        <w:t>, no período de 2013/2016, na qualidade de subscritor dos termos de ratificação dos processos de Inexigibilidade n. 001/2014 e n. 012/2014, e signatário dos respectivos contratos;</w:t>
      </w:r>
    </w:p>
    <w:p w:rsidR="00671EF6" w:rsidRDefault="001E1778" w:rsidP="001E724E">
      <w:pPr>
        <w:pStyle w:val="PargrafodaLista"/>
        <w:widowControl w:val="0"/>
        <w:numPr>
          <w:ilvl w:val="0"/>
          <w:numId w:val="24"/>
        </w:numPr>
        <w:spacing w:before="240" w:line="360" w:lineRule="auto"/>
        <w:ind w:left="1418" w:firstLine="0"/>
        <w:jc w:val="both"/>
        <w:rPr>
          <w:rFonts w:ascii="Garamond" w:hAnsi="Garamond" w:cs="Arial"/>
        </w:rPr>
      </w:pPr>
      <w:r w:rsidRPr="001E1778">
        <w:rPr>
          <w:rFonts w:ascii="Garamond" w:hAnsi="Garamond" w:cs="Arial"/>
          <w:u w:val="single"/>
        </w:rPr>
        <w:lastRenderedPageBreak/>
        <w:t>Jorge A. B. Murad</w:t>
      </w:r>
      <w:r w:rsidRPr="001E1778">
        <w:rPr>
          <w:rFonts w:ascii="Garamond" w:hAnsi="Garamond" w:cs="Arial"/>
        </w:rPr>
        <w:t xml:space="preserve">, ex-Secretário Municipal de Assuntos Jurídicos do município de </w:t>
      </w:r>
      <w:proofErr w:type="spellStart"/>
      <w:r w:rsidRPr="001E1778">
        <w:rPr>
          <w:rFonts w:ascii="Garamond" w:hAnsi="Garamond" w:cs="Arial"/>
        </w:rPr>
        <w:t>Brazópolis</w:t>
      </w:r>
      <w:proofErr w:type="spellEnd"/>
      <w:r w:rsidRPr="001E1778">
        <w:rPr>
          <w:rFonts w:ascii="Garamond" w:hAnsi="Garamond" w:cs="Arial"/>
        </w:rPr>
        <w:t>, no período de 2013/2016, na qualidade de agente responsável pela emissão de parecer jurídico nos processos de Inexigibilidade n. 001/2014 e n. 012/2014, e signatário do Contrato n. 001/2014 – Inexigibilidade n. 001/2014 e do Contrato n. 090/2014 – Inexigibilidade n. 012/2014;</w:t>
      </w:r>
    </w:p>
    <w:p w:rsidR="00671EF6" w:rsidRPr="00671EF6" w:rsidRDefault="00671EF6" w:rsidP="001E724E">
      <w:pPr>
        <w:pStyle w:val="PargrafodaLista"/>
        <w:spacing w:line="360" w:lineRule="auto"/>
        <w:rPr>
          <w:rFonts w:ascii="Garamond" w:hAnsi="Garamond" w:cs="Arial"/>
        </w:rPr>
      </w:pPr>
    </w:p>
    <w:p w:rsidR="001E1778" w:rsidRDefault="001E1778" w:rsidP="001E724E">
      <w:pPr>
        <w:pStyle w:val="PargrafodaLista"/>
        <w:widowControl w:val="0"/>
        <w:numPr>
          <w:ilvl w:val="0"/>
          <w:numId w:val="24"/>
        </w:numPr>
        <w:spacing w:before="240" w:line="360" w:lineRule="auto"/>
        <w:ind w:left="1418" w:firstLine="0"/>
        <w:jc w:val="both"/>
        <w:rPr>
          <w:rFonts w:ascii="Garamond" w:hAnsi="Garamond" w:cs="Arial"/>
        </w:rPr>
      </w:pPr>
      <w:r>
        <w:rPr>
          <w:rFonts w:ascii="Garamond" w:hAnsi="Garamond" w:cs="Arial"/>
          <w:u w:val="single"/>
        </w:rPr>
        <w:t>Carlos Eduardo d</w:t>
      </w:r>
      <w:r w:rsidRPr="001E1778">
        <w:rPr>
          <w:rFonts w:ascii="Garamond" w:hAnsi="Garamond" w:cs="Arial"/>
          <w:u w:val="single"/>
        </w:rPr>
        <w:t>e Souza,</w:t>
      </w:r>
      <w:r w:rsidRPr="001E1778">
        <w:rPr>
          <w:rFonts w:ascii="Garamond" w:hAnsi="Garamond" w:cs="Arial"/>
        </w:rPr>
        <w:t xml:space="preserve"> ex-Secretário Municipal de Administração de </w:t>
      </w:r>
      <w:proofErr w:type="spellStart"/>
      <w:r w:rsidRPr="001E1778">
        <w:rPr>
          <w:rFonts w:ascii="Garamond" w:hAnsi="Garamond" w:cs="Arial"/>
        </w:rPr>
        <w:t>Brazópolis</w:t>
      </w:r>
      <w:proofErr w:type="spellEnd"/>
      <w:r w:rsidRPr="001E1778">
        <w:rPr>
          <w:rFonts w:ascii="Garamond" w:hAnsi="Garamond" w:cs="Arial"/>
        </w:rPr>
        <w:t>, no período de 2013/2016, na qualidade de agente signatário do Contrato n. 090/2014 – Inexigibilidade n. 012/2014;</w:t>
      </w:r>
    </w:p>
    <w:p w:rsidR="00671EF6" w:rsidRPr="00671EF6" w:rsidRDefault="00671EF6" w:rsidP="001E724E">
      <w:pPr>
        <w:pStyle w:val="PargrafodaLista"/>
        <w:spacing w:line="360" w:lineRule="auto"/>
        <w:rPr>
          <w:rFonts w:ascii="Garamond" w:hAnsi="Garamond" w:cs="Arial"/>
        </w:rPr>
      </w:pPr>
    </w:p>
    <w:p w:rsidR="001E1778" w:rsidRDefault="001E1778" w:rsidP="001E724E">
      <w:pPr>
        <w:pStyle w:val="PargrafodaLista"/>
        <w:widowControl w:val="0"/>
        <w:numPr>
          <w:ilvl w:val="0"/>
          <w:numId w:val="24"/>
        </w:numPr>
        <w:spacing w:before="240" w:line="360" w:lineRule="auto"/>
        <w:ind w:left="1418" w:firstLine="0"/>
        <w:jc w:val="both"/>
        <w:rPr>
          <w:rFonts w:ascii="Garamond" w:hAnsi="Garamond" w:cs="Arial"/>
        </w:rPr>
      </w:pPr>
      <w:r w:rsidRPr="001E1778">
        <w:rPr>
          <w:rFonts w:ascii="Garamond" w:hAnsi="Garamond" w:cs="Arial"/>
          <w:u w:val="single"/>
        </w:rPr>
        <w:t>Carlos Alberto Morais,</w:t>
      </w:r>
      <w:r w:rsidRPr="001E1778">
        <w:rPr>
          <w:rFonts w:ascii="Garamond" w:hAnsi="Garamond" w:cs="Arial"/>
        </w:rPr>
        <w:t xml:space="preserve"> atual Prefeito Municipal de </w:t>
      </w:r>
      <w:proofErr w:type="spellStart"/>
      <w:r w:rsidRPr="001E1778">
        <w:rPr>
          <w:rFonts w:ascii="Garamond" w:hAnsi="Garamond" w:cs="Arial"/>
        </w:rPr>
        <w:t>Brazópolis</w:t>
      </w:r>
      <w:proofErr w:type="spellEnd"/>
      <w:r w:rsidRPr="001E1778">
        <w:rPr>
          <w:rFonts w:ascii="Garamond" w:hAnsi="Garamond" w:cs="Arial"/>
        </w:rPr>
        <w:t>, na gestão 2017/2020, na qualidade de subscritor dos termos de ratificação dos processos de Inexigibilidade n. 003/2017 e n. 008/2017, e signatário dos respectivos contratos;</w:t>
      </w:r>
    </w:p>
    <w:p w:rsidR="00671EF6" w:rsidRPr="00671EF6" w:rsidRDefault="00671EF6" w:rsidP="001E724E">
      <w:pPr>
        <w:pStyle w:val="PargrafodaLista"/>
        <w:spacing w:line="360" w:lineRule="auto"/>
        <w:rPr>
          <w:rFonts w:ascii="Garamond" w:hAnsi="Garamond" w:cs="Arial"/>
        </w:rPr>
      </w:pPr>
    </w:p>
    <w:p w:rsidR="00671EF6" w:rsidRDefault="001E1778" w:rsidP="001E724E">
      <w:pPr>
        <w:pStyle w:val="PargrafodaLista"/>
        <w:widowControl w:val="0"/>
        <w:numPr>
          <w:ilvl w:val="0"/>
          <w:numId w:val="24"/>
        </w:numPr>
        <w:spacing w:before="240" w:line="360" w:lineRule="auto"/>
        <w:ind w:left="1418" w:firstLine="0"/>
        <w:jc w:val="both"/>
        <w:rPr>
          <w:rFonts w:ascii="Garamond" w:hAnsi="Garamond" w:cs="Arial"/>
        </w:rPr>
      </w:pPr>
      <w:r w:rsidRPr="00671EF6">
        <w:rPr>
          <w:rFonts w:ascii="Garamond" w:hAnsi="Garamond" w:cs="Arial"/>
          <w:u w:val="single"/>
        </w:rPr>
        <w:t>José Mauro Noronha,</w:t>
      </w:r>
      <w:r w:rsidRPr="00671EF6">
        <w:rPr>
          <w:rFonts w:ascii="Garamond" w:hAnsi="Garamond" w:cs="Arial"/>
        </w:rPr>
        <w:t xml:space="preserve"> atual Secretário Municipal de Assuntos Jurídicos do município de </w:t>
      </w:r>
      <w:proofErr w:type="spellStart"/>
      <w:r w:rsidRPr="00671EF6">
        <w:rPr>
          <w:rFonts w:ascii="Garamond" w:hAnsi="Garamond" w:cs="Arial"/>
        </w:rPr>
        <w:t>Brazópolis</w:t>
      </w:r>
      <w:proofErr w:type="spellEnd"/>
      <w:r w:rsidRPr="00671EF6">
        <w:rPr>
          <w:rFonts w:ascii="Garamond" w:hAnsi="Garamond" w:cs="Arial"/>
        </w:rPr>
        <w:t>, na gestão 2017/2020, na qualidade de agente responsável pela emissão de parecer jurídico nos processos de Inexigibilidade n. 003/2017 e n. 008/2017, e signatário dos respectivos contratos;</w:t>
      </w:r>
    </w:p>
    <w:p w:rsidR="00671EF6" w:rsidRPr="00671EF6" w:rsidRDefault="00671EF6" w:rsidP="001E724E">
      <w:pPr>
        <w:pStyle w:val="PargrafodaLista"/>
        <w:spacing w:line="360" w:lineRule="auto"/>
        <w:rPr>
          <w:rFonts w:ascii="Garamond" w:hAnsi="Garamond" w:cs="Arial"/>
          <w:u w:val="single"/>
        </w:rPr>
      </w:pPr>
    </w:p>
    <w:p w:rsidR="001E1778" w:rsidRDefault="001E1778" w:rsidP="001E724E">
      <w:pPr>
        <w:pStyle w:val="PargrafodaLista"/>
        <w:widowControl w:val="0"/>
        <w:numPr>
          <w:ilvl w:val="0"/>
          <w:numId w:val="24"/>
        </w:numPr>
        <w:spacing w:before="240" w:line="360" w:lineRule="auto"/>
        <w:ind w:left="1418" w:firstLine="0"/>
        <w:jc w:val="both"/>
        <w:rPr>
          <w:rFonts w:ascii="Garamond" w:hAnsi="Garamond" w:cs="Arial"/>
        </w:rPr>
      </w:pPr>
      <w:r w:rsidRPr="00671EF6">
        <w:rPr>
          <w:rFonts w:ascii="Garamond" w:hAnsi="Garamond" w:cs="Arial"/>
          <w:u w:val="single"/>
        </w:rPr>
        <w:t xml:space="preserve">Nelson Roberto </w:t>
      </w:r>
      <w:proofErr w:type="spellStart"/>
      <w:r w:rsidRPr="00671EF6">
        <w:rPr>
          <w:rFonts w:ascii="Garamond" w:hAnsi="Garamond" w:cs="Arial"/>
          <w:u w:val="single"/>
        </w:rPr>
        <w:t>Mattiazzo</w:t>
      </w:r>
      <w:proofErr w:type="spellEnd"/>
      <w:r w:rsidRPr="00671EF6">
        <w:rPr>
          <w:rFonts w:ascii="Garamond" w:hAnsi="Garamond" w:cs="Arial"/>
          <w:u w:val="single"/>
        </w:rPr>
        <w:t>,</w:t>
      </w:r>
      <w:r w:rsidRPr="00671EF6">
        <w:rPr>
          <w:rFonts w:ascii="Garamond" w:hAnsi="Garamond" w:cs="Arial"/>
        </w:rPr>
        <w:t xml:space="preserve"> atual Secretário Municipal de Administração de </w:t>
      </w:r>
      <w:proofErr w:type="spellStart"/>
      <w:r w:rsidRPr="00671EF6">
        <w:rPr>
          <w:rFonts w:ascii="Garamond" w:hAnsi="Garamond" w:cs="Arial"/>
        </w:rPr>
        <w:t>Brazópolis</w:t>
      </w:r>
      <w:proofErr w:type="spellEnd"/>
      <w:r w:rsidRPr="00671EF6">
        <w:rPr>
          <w:rFonts w:ascii="Garamond" w:hAnsi="Garamond" w:cs="Arial"/>
        </w:rPr>
        <w:t>, na gestão 2017/2020, na qualidade de agente signatário do Contrato n. 020/2017 – Inexigibilidade n. 003/2017 e do Contrato n. 050/2017 – Inexigibilidade n. 008/2017;</w:t>
      </w:r>
    </w:p>
    <w:p w:rsidR="00671EF6" w:rsidRPr="00671EF6" w:rsidRDefault="00671EF6" w:rsidP="001E724E">
      <w:pPr>
        <w:pStyle w:val="PargrafodaLista"/>
        <w:spacing w:line="360" w:lineRule="auto"/>
        <w:rPr>
          <w:rFonts w:ascii="Garamond" w:hAnsi="Garamond" w:cs="Arial"/>
        </w:rPr>
      </w:pPr>
    </w:p>
    <w:p w:rsidR="001E1778" w:rsidRDefault="001E1778" w:rsidP="001E724E">
      <w:pPr>
        <w:pStyle w:val="PargrafodaLista"/>
        <w:widowControl w:val="0"/>
        <w:numPr>
          <w:ilvl w:val="0"/>
          <w:numId w:val="24"/>
        </w:numPr>
        <w:spacing w:before="240" w:line="360" w:lineRule="auto"/>
        <w:ind w:left="1418" w:firstLine="0"/>
        <w:jc w:val="both"/>
        <w:rPr>
          <w:rFonts w:ascii="Garamond" w:hAnsi="Garamond" w:cs="Arial"/>
        </w:rPr>
      </w:pPr>
      <w:r w:rsidRPr="001E1778">
        <w:rPr>
          <w:rFonts w:ascii="Garamond" w:hAnsi="Garamond" w:cs="Arial"/>
          <w:u w:val="single"/>
        </w:rPr>
        <w:lastRenderedPageBreak/>
        <w:t>Rodrigo Silveira Diniz Machado,</w:t>
      </w:r>
      <w:r w:rsidRPr="001E1778">
        <w:rPr>
          <w:rFonts w:ascii="Garamond" w:hAnsi="Garamond" w:cs="Arial"/>
        </w:rPr>
        <w:t xml:space="preserve"> sócio majoritário da ADPM – Administração Pública para Municípios Ltda., na qualidade de representante legal da empresa e signatário dos contratos celebrados com o município de </w:t>
      </w:r>
      <w:proofErr w:type="spellStart"/>
      <w:r w:rsidRPr="001E1778">
        <w:rPr>
          <w:rFonts w:ascii="Garamond" w:hAnsi="Garamond" w:cs="Arial"/>
        </w:rPr>
        <w:t>Brazópolis</w:t>
      </w:r>
      <w:proofErr w:type="spellEnd"/>
      <w:r w:rsidRPr="001E1778">
        <w:rPr>
          <w:rFonts w:ascii="Garamond" w:hAnsi="Garamond" w:cs="Arial"/>
        </w:rPr>
        <w:t>;</w:t>
      </w:r>
    </w:p>
    <w:p w:rsidR="00671EF6" w:rsidRPr="00671EF6" w:rsidRDefault="00671EF6" w:rsidP="001E724E">
      <w:pPr>
        <w:pStyle w:val="PargrafodaLista"/>
        <w:spacing w:line="360" w:lineRule="auto"/>
        <w:rPr>
          <w:rFonts w:ascii="Garamond" w:hAnsi="Garamond" w:cs="Arial"/>
        </w:rPr>
      </w:pPr>
    </w:p>
    <w:p w:rsidR="006E2964" w:rsidRPr="000F1BEB" w:rsidRDefault="001E1778" w:rsidP="001E724E">
      <w:pPr>
        <w:pStyle w:val="PargrafodaLista"/>
        <w:widowControl w:val="0"/>
        <w:numPr>
          <w:ilvl w:val="0"/>
          <w:numId w:val="24"/>
        </w:numPr>
        <w:spacing w:line="360" w:lineRule="auto"/>
        <w:ind w:left="1418" w:firstLine="0"/>
        <w:contextualSpacing w:val="0"/>
        <w:jc w:val="both"/>
        <w:rPr>
          <w:rFonts w:ascii="Garamond" w:hAnsi="Garamond" w:cs="Arial"/>
        </w:rPr>
      </w:pPr>
      <w:r>
        <w:rPr>
          <w:rFonts w:ascii="Garamond" w:hAnsi="Garamond" w:cs="Arial"/>
          <w:u w:val="single"/>
        </w:rPr>
        <w:t>ADPM</w:t>
      </w:r>
      <w:r w:rsidRPr="001E1778">
        <w:rPr>
          <w:rFonts w:ascii="Garamond" w:hAnsi="Garamond" w:cs="Arial"/>
          <w:u w:val="single"/>
        </w:rPr>
        <w:t xml:space="preserve"> – Administração Pública </w:t>
      </w:r>
      <w:r>
        <w:rPr>
          <w:rFonts w:ascii="Garamond" w:hAnsi="Garamond" w:cs="Arial"/>
          <w:u w:val="single"/>
        </w:rPr>
        <w:t>p</w:t>
      </w:r>
      <w:r w:rsidRPr="001E1778">
        <w:rPr>
          <w:rFonts w:ascii="Garamond" w:hAnsi="Garamond" w:cs="Arial"/>
          <w:u w:val="single"/>
        </w:rPr>
        <w:t>ara Municípios Ltda.</w:t>
      </w:r>
      <w:r w:rsidRPr="001E1778">
        <w:rPr>
          <w:rFonts w:ascii="Garamond" w:hAnsi="Garamond" w:cs="Arial"/>
        </w:rPr>
        <w:t xml:space="preserve">, na qualidade de sociedade empresarial contratada pelo município de </w:t>
      </w:r>
      <w:proofErr w:type="spellStart"/>
      <w:r w:rsidRPr="001E1778">
        <w:rPr>
          <w:rFonts w:ascii="Garamond" w:hAnsi="Garamond" w:cs="Arial"/>
        </w:rPr>
        <w:t>Brazópolis</w:t>
      </w:r>
      <w:proofErr w:type="spellEnd"/>
      <w:r w:rsidRPr="001E1778">
        <w:rPr>
          <w:rFonts w:ascii="Garamond" w:hAnsi="Garamond" w:cs="Arial"/>
        </w:rPr>
        <w:t>, nos exercícios de 2013 a 2018;</w:t>
      </w:r>
    </w:p>
    <w:p w:rsidR="00F824B8" w:rsidRDefault="00F824B8" w:rsidP="001E724E">
      <w:pPr>
        <w:widowControl w:val="0"/>
        <w:spacing w:line="360" w:lineRule="auto"/>
        <w:ind w:left="1418"/>
        <w:jc w:val="both"/>
        <w:rPr>
          <w:rFonts w:ascii="Garamond" w:hAnsi="Garamond" w:cs="Arial"/>
        </w:rPr>
      </w:pPr>
    </w:p>
    <w:p w:rsidR="001E36E9" w:rsidRDefault="00147CAF" w:rsidP="001E724E">
      <w:pPr>
        <w:pStyle w:val="PargrafodaLista"/>
        <w:widowControl w:val="0"/>
        <w:spacing w:line="360" w:lineRule="auto"/>
        <w:ind w:left="1418"/>
        <w:jc w:val="both"/>
        <w:rPr>
          <w:rFonts w:ascii="Garamond" w:hAnsi="Garamond" w:cs="Arial"/>
        </w:rPr>
      </w:pPr>
      <w:r>
        <w:rPr>
          <w:rFonts w:ascii="Garamond" w:hAnsi="Garamond" w:cs="Arial"/>
        </w:rPr>
        <w:t>A.6</w:t>
      </w:r>
      <w:r w:rsidR="001E36E9">
        <w:rPr>
          <w:rFonts w:ascii="Garamond" w:hAnsi="Garamond" w:cs="Arial"/>
        </w:rPr>
        <w:t xml:space="preserve">) </w:t>
      </w:r>
      <w:r w:rsidR="001E36E9" w:rsidRPr="001E36E9">
        <w:rPr>
          <w:rFonts w:ascii="Garamond" w:hAnsi="Garamond" w:cs="Arial"/>
        </w:rPr>
        <w:t>Fundamentação insuficiente nos pareceres jurídicos – Descumprimento ao artigo 38, inciso VI da Lei Federal n. 8.666/1993</w:t>
      </w:r>
    </w:p>
    <w:p w:rsidR="001E36E9" w:rsidRDefault="001E36E9" w:rsidP="001E724E">
      <w:pPr>
        <w:pStyle w:val="PargrafodaLista"/>
        <w:widowControl w:val="0"/>
        <w:spacing w:line="360" w:lineRule="auto"/>
        <w:ind w:left="1418"/>
        <w:jc w:val="both"/>
        <w:rPr>
          <w:rFonts w:ascii="Garamond" w:hAnsi="Garamond" w:cs="Arial"/>
        </w:rPr>
      </w:pPr>
    </w:p>
    <w:p w:rsidR="001E36E9" w:rsidRDefault="00671EF6" w:rsidP="001E724E">
      <w:pPr>
        <w:pStyle w:val="PargrafodaLista"/>
        <w:widowControl w:val="0"/>
        <w:numPr>
          <w:ilvl w:val="0"/>
          <w:numId w:val="25"/>
        </w:numPr>
        <w:spacing w:line="360" w:lineRule="auto"/>
        <w:ind w:left="1418" w:firstLine="0"/>
        <w:jc w:val="both"/>
        <w:rPr>
          <w:rFonts w:ascii="Garamond" w:hAnsi="Garamond" w:cs="Arial"/>
        </w:rPr>
      </w:pPr>
      <w:r w:rsidRPr="001E1778">
        <w:rPr>
          <w:rFonts w:ascii="Garamond" w:hAnsi="Garamond" w:cs="Arial"/>
          <w:u w:val="single"/>
        </w:rPr>
        <w:t>Jorge A. B. Murad</w:t>
      </w:r>
      <w:r w:rsidRPr="001E1778">
        <w:rPr>
          <w:rFonts w:ascii="Garamond" w:hAnsi="Garamond" w:cs="Arial"/>
        </w:rPr>
        <w:t xml:space="preserve">, ex-Secretário Municipal de Assuntos Jurídicos do município de </w:t>
      </w:r>
      <w:proofErr w:type="spellStart"/>
      <w:r w:rsidRPr="001E1778">
        <w:rPr>
          <w:rFonts w:ascii="Garamond" w:hAnsi="Garamond" w:cs="Arial"/>
        </w:rPr>
        <w:t>Brazópolis</w:t>
      </w:r>
      <w:proofErr w:type="spellEnd"/>
      <w:r w:rsidRPr="001E1778">
        <w:rPr>
          <w:rFonts w:ascii="Garamond" w:hAnsi="Garamond" w:cs="Arial"/>
        </w:rPr>
        <w:t>, no período de 2013/2016, na qualidade de agente responsável pela emissão de parecer jurídico nos processos de Inexigibilidade n. 001/2014 e n. 012/2014, e signatário do Contrato n. 001/2014 – Inexigibilidade n. 001/2014 e do Contrato n. 090/2014 – Inexigibilidade n. 012/2014;</w:t>
      </w:r>
    </w:p>
    <w:p w:rsidR="00671EF6" w:rsidRDefault="00671EF6" w:rsidP="001E724E">
      <w:pPr>
        <w:pStyle w:val="PargrafodaLista"/>
        <w:widowControl w:val="0"/>
        <w:spacing w:line="360" w:lineRule="auto"/>
        <w:ind w:left="1418"/>
        <w:jc w:val="both"/>
        <w:rPr>
          <w:rFonts w:ascii="Garamond" w:hAnsi="Garamond" w:cs="Arial"/>
        </w:rPr>
      </w:pPr>
    </w:p>
    <w:p w:rsidR="001E36E9" w:rsidRPr="001E724E" w:rsidRDefault="00671EF6" w:rsidP="001E724E">
      <w:pPr>
        <w:pStyle w:val="PargrafodaLista"/>
        <w:widowControl w:val="0"/>
        <w:numPr>
          <w:ilvl w:val="0"/>
          <w:numId w:val="25"/>
        </w:numPr>
        <w:spacing w:line="360" w:lineRule="auto"/>
        <w:ind w:left="1418" w:firstLine="0"/>
        <w:jc w:val="both"/>
        <w:rPr>
          <w:rFonts w:ascii="Garamond" w:hAnsi="Garamond" w:cs="Arial"/>
          <w:b/>
        </w:rPr>
      </w:pPr>
      <w:r w:rsidRPr="001E1778">
        <w:rPr>
          <w:rFonts w:ascii="Garamond" w:hAnsi="Garamond" w:cs="Arial"/>
          <w:u w:val="single"/>
        </w:rPr>
        <w:t>José Mauro Noronha,</w:t>
      </w:r>
      <w:r w:rsidRPr="001E1778">
        <w:rPr>
          <w:rFonts w:ascii="Garamond" w:hAnsi="Garamond" w:cs="Arial"/>
        </w:rPr>
        <w:t xml:space="preserve"> atual Secretário Municipal de Assuntos Jurídicos do município de </w:t>
      </w:r>
      <w:proofErr w:type="spellStart"/>
      <w:r w:rsidRPr="001E1778">
        <w:rPr>
          <w:rFonts w:ascii="Garamond" w:hAnsi="Garamond" w:cs="Arial"/>
        </w:rPr>
        <w:t>Brazópolis</w:t>
      </w:r>
      <w:proofErr w:type="spellEnd"/>
      <w:r w:rsidRPr="001E1778">
        <w:rPr>
          <w:rFonts w:ascii="Garamond" w:hAnsi="Garamond" w:cs="Arial"/>
        </w:rPr>
        <w:t>, na gestão 2017/2020, na qualidade de agente responsável pela emissão de parecer jurídico nos processos de Inexigibilidade n. 003/2017 e n. 008/2017, e signatário dos respectivos contratos;</w:t>
      </w:r>
    </w:p>
    <w:p w:rsidR="001E724E" w:rsidRDefault="001E724E" w:rsidP="001E724E">
      <w:pPr>
        <w:widowControl w:val="0"/>
        <w:spacing w:line="360" w:lineRule="auto"/>
        <w:jc w:val="both"/>
        <w:rPr>
          <w:rFonts w:ascii="Garamond" w:hAnsi="Garamond" w:cs="Arial"/>
          <w:b/>
        </w:rPr>
      </w:pPr>
    </w:p>
    <w:p w:rsidR="00C00245" w:rsidRDefault="00C00245" w:rsidP="001E724E">
      <w:pPr>
        <w:widowControl w:val="0"/>
        <w:spacing w:line="360" w:lineRule="auto"/>
        <w:jc w:val="both"/>
        <w:rPr>
          <w:rFonts w:ascii="Garamond" w:hAnsi="Garamond" w:cs="Arial"/>
          <w:b/>
        </w:rPr>
      </w:pPr>
    </w:p>
    <w:p w:rsidR="00C00245" w:rsidRPr="001E724E" w:rsidRDefault="00C00245" w:rsidP="001E724E">
      <w:pPr>
        <w:widowControl w:val="0"/>
        <w:spacing w:line="360" w:lineRule="auto"/>
        <w:jc w:val="both"/>
        <w:rPr>
          <w:rFonts w:ascii="Garamond" w:hAnsi="Garamond" w:cs="Arial"/>
          <w:b/>
        </w:rPr>
      </w:pPr>
    </w:p>
    <w:p w:rsidR="0071551D" w:rsidRDefault="002D40B9" w:rsidP="001E724E">
      <w:pPr>
        <w:pStyle w:val="PargrafodaLista"/>
        <w:widowControl w:val="0"/>
        <w:numPr>
          <w:ilvl w:val="0"/>
          <w:numId w:val="16"/>
        </w:numPr>
        <w:spacing w:line="360" w:lineRule="auto"/>
        <w:ind w:left="1418" w:firstLine="0"/>
        <w:contextualSpacing w:val="0"/>
        <w:jc w:val="both"/>
        <w:rPr>
          <w:rFonts w:ascii="Garamond" w:hAnsi="Garamond" w:cs="Arial"/>
        </w:rPr>
      </w:pPr>
      <w:r w:rsidRPr="000F1BEB">
        <w:rPr>
          <w:rFonts w:ascii="Garamond" w:hAnsi="Garamond" w:cs="Arial"/>
          <w:u w:val="single"/>
        </w:rPr>
        <w:lastRenderedPageBreak/>
        <w:t>NO MÉRITO</w:t>
      </w:r>
      <w:r w:rsidR="0071551D" w:rsidRPr="000F1BEB">
        <w:rPr>
          <w:rFonts w:ascii="Garamond" w:hAnsi="Garamond" w:cs="Arial"/>
        </w:rPr>
        <w:t>, sejam:</w:t>
      </w:r>
    </w:p>
    <w:p w:rsidR="00750EBE" w:rsidRPr="000F1BEB" w:rsidRDefault="00750EBE" w:rsidP="001E724E">
      <w:pPr>
        <w:pStyle w:val="PargrafodaLista"/>
        <w:widowControl w:val="0"/>
        <w:spacing w:line="360" w:lineRule="auto"/>
        <w:ind w:left="1418"/>
        <w:contextualSpacing w:val="0"/>
        <w:jc w:val="both"/>
        <w:rPr>
          <w:rFonts w:ascii="Garamond" w:hAnsi="Garamond" w:cs="Arial"/>
        </w:rPr>
      </w:pPr>
    </w:p>
    <w:p w:rsidR="0008013C" w:rsidRDefault="00A84603" w:rsidP="001E724E">
      <w:pPr>
        <w:pStyle w:val="PargrafodaLista"/>
        <w:widowControl w:val="0"/>
        <w:spacing w:line="360" w:lineRule="auto"/>
        <w:ind w:left="1418"/>
        <w:contextualSpacing w:val="0"/>
        <w:jc w:val="both"/>
        <w:rPr>
          <w:rFonts w:ascii="Garamond" w:hAnsi="Garamond" w:cs="Arial"/>
        </w:rPr>
      </w:pPr>
      <w:r w:rsidRPr="000F1BEB">
        <w:rPr>
          <w:rFonts w:ascii="Garamond" w:hAnsi="Garamond" w:cs="Arial"/>
        </w:rPr>
        <w:t>B</w:t>
      </w:r>
      <w:r w:rsidR="0071551D" w:rsidRPr="000F1BEB">
        <w:rPr>
          <w:rFonts w:ascii="Garamond" w:hAnsi="Garamond" w:cs="Arial"/>
        </w:rPr>
        <w:t xml:space="preserve">.1) </w:t>
      </w:r>
      <w:r w:rsidR="00267B4E" w:rsidRPr="000F1BEB">
        <w:rPr>
          <w:rFonts w:ascii="Garamond" w:hAnsi="Garamond" w:cs="Arial"/>
          <w:u w:val="single"/>
        </w:rPr>
        <w:t>CONFIRMADAS AS IRREGULARIDADES</w:t>
      </w:r>
      <w:r w:rsidRPr="000F1BEB">
        <w:rPr>
          <w:rFonts w:ascii="Garamond" w:hAnsi="Garamond" w:cs="Arial"/>
        </w:rPr>
        <w:t xml:space="preserve"> constantes nesta Representação</w:t>
      </w:r>
      <w:r w:rsidR="000631B9" w:rsidRPr="000F1BEB">
        <w:rPr>
          <w:rFonts w:ascii="Garamond" w:hAnsi="Garamond" w:cs="Arial"/>
        </w:rPr>
        <w:t>,</w:t>
      </w:r>
      <w:r w:rsidR="006A58EE" w:rsidRPr="000F1BEB">
        <w:rPr>
          <w:rFonts w:ascii="Garamond" w:hAnsi="Garamond" w:cs="Arial"/>
        </w:rPr>
        <w:t xml:space="preserve"> </w:t>
      </w:r>
      <w:r w:rsidR="00267B4E" w:rsidRPr="000F1BEB">
        <w:rPr>
          <w:rFonts w:ascii="Garamond" w:hAnsi="Garamond" w:cs="Arial"/>
          <w:u w:val="single"/>
        </w:rPr>
        <w:t>APLICADAS AS SANÇÕES CABÍVEIS AOS RESPONSÁVEIS</w:t>
      </w:r>
      <w:r w:rsidR="006E70D5" w:rsidRPr="000F1BEB">
        <w:rPr>
          <w:rFonts w:ascii="Garamond" w:hAnsi="Garamond" w:cs="Arial"/>
        </w:rPr>
        <w:t>, nos termos do</w:t>
      </w:r>
      <w:r w:rsidRPr="000F1BEB">
        <w:rPr>
          <w:rFonts w:ascii="Garamond" w:hAnsi="Garamond" w:cs="Arial"/>
        </w:rPr>
        <w:t>s</w:t>
      </w:r>
      <w:r w:rsidR="006E70D5" w:rsidRPr="000F1BEB">
        <w:rPr>
          <w:rFonts w:ascii="Garamond" w:hAnsi="Garamond" w:cs="Arial"/>
        </w:rPr>
        <w:t xml:space="preserve"> artigo</w:t>
      </w:r>
      <w:r w:rsidRPr="000F1BEB">
        <w:rPr>
          <w:rFonts w:ascii="Garamond" w:hAnsi="Garamond" w:cs="Arial"/>
        </w:rPr>
        <w:t>s</w:t>
      </w:r>
      <w:r w:rsidR="006E70D5" w:rsidRPr="000F1BEB">
        <w:rPr>
          <w:rFonts w:ascii="Garamond" w:hAnsi="Garamond" w:cs="Arial"/>
        </w:rPr>
        <w:t xml:space="preserve"> 83, I e 85, II </w:t>
      </w:r>
      <w:r w:rsidR="000631B9" w:rsidRPr="000F1BEB">
        <w:rPr>
          <w:rFonts w:ascii="Garamond" w:hAnsi="Garamond" w:cs="Arial"/>
        </w:rPr>
        <w:t xml:space="preserve">da Lei Complementar n. 102/2008, </w:t>
      </w:r>
      <w:r w:rsidR="000631B9" w:rsidRPr="006F6455">
        <w:rPr>
          <w:rFonts w:ascii="Garamond" w:hAnsi="Garamond" w:cs="Arial"/>
        </w:rPr>
        <w:t xml:space="preserve">e </w:t>
      </w:r>
      <w:r w:rsidR="00196FE5">
        <w:rPr>
          <w:rFonts w:ascii="Garamond" w:hAnsi="Garamond" w:cs="Arial"/>
          <w:u w:val="single"/>
        </w:rPr>
        <w:t>CONDENADO</w:t>
      </w:r>
      <w:r w:rsidR="00671EF6">
        <w:rPr>
          <w:rFonts w:ascii="Garamond" w:hAnsi="Garamond" w:cs="Arial"/>
          <w:u w:val="single"/>
        </w:rPr>
        <w:t>S OS RESPONSÁVEIS, DE FORMA SOLIDÁRIA,</w:t>
      </w:r>
      <w:r w:rsidR="000F1BEB" w:rsidRPr="006F6455">
        <w:rPr>
          <w:rFonts w:ascii="Garamond" w:hAnsi="Garamond" w:cs="Arial"/>
        </w:rPr>
        <w:t xml:space="preserve"> no montante</w:t>
      </w:r>
      <w:r w:rsidR="006F6455">
        <w:rPr>
          <w:rFonts w:ascii="Garamond" w:hAnsi="Garamond" w:cs="Arial"/>
        </w:rPr>
        <w:t xml:space="preserve"> histórico</w:t>
      </w:r>
      <w:r w:rsidR="000F1BEB" w:rsidRPr="006F6455">
        <w:rPr>
          <w:rFonts w:ascii="Garamond" w:hAnsi="Garamond" w:cs="Arial"/>
        </w:rPr>
        <w:t xml:space="preserve"> </w:t>
      </w:r>
      <w:r w:rsidR="00671EF6">
        <w:rPr>
          <w:rFonts w:ascii="Garamond" w:hAnsi="Garamond" w:cs="Arial"/>
        </w:rPr>
        <w:t xml:space="preserve">total </w:t>
      </w:r>
      <w:r w:rsidR="000F1BEB" w:rsidRPr="006F6455">
        <w:rPr>
          <w:rFonts w:ascii="Garamond" w:hAnsi="Garamond" w:cs="Arial"/>
        </w:rPr>
        <w:t xml:space="preserve">de R$ </w:t>
      </w:r>
      <w:r w:rsidR="00671EF6">
        <w:rPr>
          <w:rFonts w:ascii="Garamond" w:hAnsi="Garamond" w:cs="Arial"/>
        </w:rPr>
        <w:t>196.963,20</w:t>
      </w:r>
      <w:r w:rsidR="000F1BEB" w:rsidRPr="006F6455">
        <w:rPr>
          <w:rFonts w:ascii="Garamond" w:hAnsi="Garamond" w:cs="Arial"/>
        </w:rPr>
        <w:t>,</w:t>
      </w:r>
      <w:r w:rsidR="000631B9" w:rsidRPr="006F6455">
        <w:rPr>
          <w:rFonts w:ascii="Garamond" w:hAnsi="Garamond" w:cs="Arial"/>
        </w:rPr>
        <w:t xml:space="preserve"> com fundamento no artigo 94, caput, da</w:t>
      </w:r>
      <w:r w:rsidR="000631B9" w:rsidRPr="000F1BEB">
        <w:rPr>
          <w:rFonts w:ascii="Garamond" w:hAnsi="Garamond" w:cs="Arial"/>
        </w:rPr>
        <w:t xml:space="preserve"> Lei Complementar n. 102/2008, sem prejuízo das demais sanções cabíveis</w:t>
      </w:r>
      <w:r w:rsidR="00671EF6">
        <w:rPr>
          <w:rFonts w:ascii="Garamond" w:hAnsi="Garamond" w:cs="Arial"/>
        </w:rPr>
        <w:t>, nos termos a seguir constantes:</w:t>
      </w:r>
    </w:p>
    <w:p w:rsidR="00671EF6" w:rsidRDefault="00671EF6" w:rsidP="001E724E">
      <w:pPr>
        <w:pStyle w:val="PargrafodaLista"/>
        <w:widowControl w:val="0"/>
        <w:spacing w:line="360" w:lineRule="auto"/>
        <w:ind w:left="1418"/>
        <w:contextualSpacing w:val="0"/>
        <w:jc w:val="both"/>
        <w:rPr>
          <w:rFonts w:ascii="Garamond" w:hAnsi="Garamond" w:cs="Arial"/>
        </w:rPr>
      </w:pPr>
    </w:p>
    <w:p w:rsidR="00671EF6" w:rsidRDefault="00671EF6" w:rsidP="001E724E">
      <w:pPr>
        <w:pStyle w:val="PargrafodaLista"/>
        <w:widowControl w:val="0"/>
        <w:numPr>
          <w:ilvl w:val="0"/>
          <w:numId w:val="32"/>
        </w:numPr>
        <w:spacing w:line="360" w:lineRule="auto"/>
        <w:ind w:left="1418" w:firstLine="0"/>
        <w:contextualSpacing w:val="0"/>
        <w:jc w:val="both"/>
        <w:rPr>
          <w:rFonts w:ascii="Garamond" w:hAnsi="Garamond" w:cs="Arial"/>
        </w:rPr>
      </w:pPr>
      <w:r w:rsidRPr="00671EF6">
        <w:rPr>
          <w:rFonts w:ascii="Garamond" w:hAnsi="Garamond" w:cs="Arial"/>
          <w:u w:val="single"/>
        </w:rPr>
        <w:t>Sr. João Mauro Bernardo</w:t>
      </w:r>
      <w:r w:rsidRPr="00E43DCC">
        <w:rPr>
          <w:rFonts w:ascii="Garamond" w:hAnsi="Garamond" w:cs="Arial"/>
        </w:rPr>
        <w:t xml:space="preserve">, ex-Prefeito Municipal de </w:t>
      </w:r>
      <w:proofErr w:type="spellStart"/>
      <w:r w:rsidRPr="00E43DCC">
        <w:rPr>
          <w:rFonts w:ascii="Garamond" w:hAnsi="Garamond" w:cs="Arial"/>
        </w:rPr>
        <w:t>Brazópolis</w:t>
      </w:r>
      <w:proofErr w:type="spellEnd"/>
      <w:r w:rsidRPr="00E43DCC">
        <w:rPr>
          <w:rFonts w:ascii="Garamond" w:hAnsi="Garamond" w:cs="Arial"/>
        </w:rPr>
        <w:t xml:space="preserve">, na gestão 2013/2016, e </w:t>
      </w:r>
      <w:r>
        <w:rPr>
          <w:rFonts w:ascii="Garamond" w:hAnsi="Garamond" w:cs="Arial"/>
        </w:rPr>
        <w:t>a</w:t>
      </w:r>
      <w:r w:rsidRPr="00E43DCC">
        <w:rPr>
          <w:rFonts w:ascii="Garamond" w:hAnsi="Garamond" w:cs="Arial"/>
        </w:rPr>
        <w:t xml:space="preserve"> pessoa jurídica contratada, </w:t>
      </w:r>
      <w:r>
        <w:rPr>
          <w:rFonts w:ascii="Garamond" w:hAnsi="Garamond" w:cs="Arial"/>
          <w:u w:val="single"/>
        </w:rPr>
        <w:t>ADPM – Administração Pública para Municípios Ltda.</w:t>
      </w:r>
      <w:r w:rsidRPr="00E43DCC">
        <w:rPr>
          <w:rFonts w:ascii="Garamond" w:hAnsi="Garamond" w:cs="Arial"/>
        </w:rPr>
        <w:t xml:space="preserve">, </w:t>
      </w:r>
      <w:r w:rsidRPr="00671EF6">
        <w:rPr>
          <w:rFonts w:ascii="Garamond" w:hAnsi="Garamond" w:cs="Arial"/>
          <w:u w:val="single"/>
        </w:rPr>
        <w:t>pelo valor histórico de R$ 24.960,00</w:t>
      </w:r>
      <w:r w:rsidRPr="00671EF6">
        <w:rPr>
          <w:rFonts w:ascii="Garamond" w:hAnsi="Garamond" w:cs="Arial"/>
        </w:rPr>
        <w:t>, em razão do prejuízo causado na contratação oriunda da Inexigibilidade n. 006/2013, haja vista serem os signatários do Contrato n. 032/2013;</w:t>
      </w:r>
    </w:p>
    <w:p w:rsidR="00671EF6" w:rsidRDefault="00671EF6" w:rsidP="001E724E">
      <w:pPr>
        <w:pStyle w:val="PargrafodaLista"/>
        <w:widowControl w:val="0"/>
        <w:spacing w:line="360" w:lineRule="auto"/>
        <w:ind w:left="1418"/>
        <w:contextualSpacing w:val="0"/>
        <w:jc w:val="both"/>
        <w:rPr>
          <w:rFonts w:ascii="Garamond" w:hAnsi="Garamond" w:cs="Arial"/>
        </w:rPr>
      </w:pPr>
    </w:p>
    <w:p w:rsidR="00671EF6" w:rsidRDefault="00671EF6" w:rsidP="001E724E">
      <w:pPr>
        <w:pStyle w:val="PargrafodaLista"/>
        <w:widowControl w:val="0"/>
        <w:numPr>
          <w:ilvl w:val="0"/>
          <w:numId w:val="32"/>
        </w:numPr>
        <w:spacing w:line="360" w:lineRule="auto"/>
        <w:ind w:left="1418" w:firstLine="0"/>
        <w:contextualSpacing w:val="0"/>
        <w:jc w:val="both"/>
        <w:rPr>
          <w:rFonts w:ascii="Garamond" w:hAnsi="Garamond" w:cs="Arial"/>
        </w:rPr>
      </w:pPr>
      <w:r w:rsidRPr="00671EF6">
        <w:rPr>
          <w:rFonts w:ascii="Garamond" w:hAnsi="Garamond" w:cs="Arial"/>
          <w:u w:val="single"/>
        </w:rPr>
        <w:t>Sr. João Mauro Bernardo</w:t>
      </w:r>
      <w:r w:rsidRPr="00E43DCC">
        <w:rPr>
          <w:rFonts w:ascii="Garamond" w:hAnsi="Garamond" w:cs="Arial"/>
        </w:rPr>
        <w:t xml:space="preserve">, ex-Prefeito Municipal de </w:t>
      </w:r>
      <w:proofErr w:type="spellStart"/>
      <w:r w:rsidRPr="00E43DCC">
        <w:rPr>
          <w:rFonts w:ascii="Garamond" w:hAnsi="Garamond" w:cs="Arial"/>
        </w:rPr>
        <w:t>Brazópolis</w:t>
      </w:r>
      <w:proofErr w:type="spellEnd"/>
      <w:r w:rsidRPr="00E43DCC">
        <w:rPr>
          <w:rFonts w:ascii="Garamond" w:hAnsi="Garamond" w:cs="Arial"/>
        </w:rPr>
        <w:t xml:space="preserve">, na gestão 2013/2016, </w:t>
      </w:r>
      <w:r>
        <w:rPr>
          <w:rFonts w:ascii="Garamond" w:hAnsi="Garamond" w:cs="Arial"/>
        </w:rPr>
        <w:t xml:space="preserve">o então Procurador Jurídico, </w:t>
      </w:r>
      <w:r w:rsidRPr="00671EF6">
        <w:rPr>
          <w:rFonts w:ascii="Garamond" w:hAnsi="Garamond" w:cs="Arial"/>
          <w:u w:val="single"/>
        </w:rPr>
        <w:t>Sr. Jorge A. B. Murad</w:t>
      </w:r>
      <w:r>
        <w:rPr>
          <w:rFonts w:ascii="Garamond" w:hAnsi="Garamond" w:cs="Arial"/>
        </w:rPr>
        <w:t>,</w:t>
      </w:r>
      <w:r w:rsidRPr="00E43DCC">
        <w:rPr>
          <w:rFonts w:ascii="Garamond" w:hAnsi="Garamond" w:cs="Arial"/>
        </w:rPr>
        <w:t xml:space="preserve"> </w:t>
      </w:r>
      <w:r w:rsidRPr="00671EF6">
        <w:rPr>
          <w:rFonts w:ascii="Garamond" w:hAnsi="Garamond" w:cs="Arial"/>
        </w:rPr>
        <w:t xml:space="preserve">e a pessoa jurídica contratada, </w:t>
      </w:r>
      <w:r w:rsidRPr="00671EF6">
        <w:rPr>
          <w:rFonts w:ascii="Garamond" w:hAnsi="Garamond" w:cs="Arial"/>
          <w:u w:val="single"/>
        </w:rPr>
        <w:t>ADPM – Administração Pública para Municípios Ltda.</w:t>
      </w:r>
      <w:r w:rsidRPr="00E43DCC">
        <w:rPr>
          <w:rFonts w:ascii="Garamond" w:hAnsi="Garamond" w:cs="Arial"/>
        </w:rPr>
        <w:t xml:space="preserve">, </w:t>
      </w:r>
      <w:r w:rsidRPr="00671EF6">
        <w:rPr>
          <w:rFonts w:ascii="Garamond" w:hAnsi="Garamond" w:cs="Arial"/>
          <w:u w:val="single"/>
        </w:rPr>
        <w:t>pelo valor histórico de R$ 26.880,00</w:t>
      </w:r>
      <w:r w:rsidRPr="00671EF6">
        <w:rPr>
          <w:rFonts w:ascii="Garamond" w:hAnsi="Garamond" w:cs="Arial"/>
        </w:rPr>
        <w:t>, em razão do prejuízo causado na contratação oriunda da Inexigibilidade n. 001/2014, haja vista serem os signatários do Contrato n. 001/2014;</w:t>
      </w:r>
    </w:p>
    <w:p w:rsidR="00671EF6" w:rsidRPr="00671EF6" w:rsidRDefault="00671EF6" w:rsidP="001E724E">
      <w:pPr>
        <w:widowControl w:val="0"/>
        <w:spacing w:line="360" w:lineRule="auto"/>
        <w:jc w:val="both"/>
        <w:rPr>
          <w:rFonts w:ascii="Garamond" w:hAnsi="Garamond" w:cs="Arial"/>
        </w:rPr>
      </w:pPr>
    </w:p>
    <w:p w:rsidR="00671EF6" w:rsidRDefault="00671EF6" w:rsidP="001E724E">
      <w:pPr>
        <w:pStyle w:val="PargrafodaLista"/>
        <w:widowControl w:val="0"/>
        <w:numPr>
          <w:ilvl w:val="0"/>
          <w:numId w:val="32"/>
        </w:numPr>
        <w:spacing w:line="360" w:lineRule="auto"/>
        <w:ind w:left="1418" w:firstLine="0"/>
        <w:contextualSpacing w:val="0"/>
        <w:jc w:val="both"/>
        <w:rPr>
          <w:rFonts w:ascii="Garamond" w:hAnsi="Garamond" w:cs="Arial"/>
        </w:rPr>
      </w:pPr>
      <w:r w:rsidRPr="00671EF6">
        <w:rPr>
          <w:rFonts w:ascii="Garamond" w:hAnsi="Garamond" w:cs="Arial"/>
          <w:u w:val="single"/>
        </w:rPr>
        <w:t>Sr. João Mauro Bernardo</w:t>
      </w:r>
      <w:r w:rsidRPr="00E43DCC">
        <w:rPr>
          <w:rFonts w:ascii="Garamond" w:hAnsi="Garamond" w:cs="Arial"/>
        </w:rPr>
        <w:t xml:space="preserve">, ex-Prefeito Municipal de </w:t>
      </w:r>
      <w:proofErr w:type="spellStart"/>
      <w:r w:rsidRPr="00E43DCC">
        <w:rPr>
          <w:rFonts w:ascii="Garamond" w:hAnsi="Garamond" w:cs="Arial"/>
        </w:rPr>
        <w:t>Brazópolis</w:t>
      </w:r>
      <w:proofErr w:type="spellEnd"/>
      <w:r w:rsidRPr="00E43DCC">
        <w:rPr>
          <w:rFonts w:ascii="Garamond" w:hAnsi="Garamond" w:cs="Arial"/>
        </w:rPr>
        <w:t xml:space="preserve">, na gestão 2013/2016, </w:t>
      </w:r>
      <w:r>
        <w:rPr>
          <w:rFonts w:ascii="Garamond" w:hAnsi="Garamond" w:cs="Arial"/>
        </w:rPr>
        <w:t xml:space="preserve">o então Procurador Jurídico, </w:t>
      </w:r>
      <w:r w:rsidRPr="00671EF6">
        <w:rPr>
          <w:rFonts w:ascii="Garamond" w:hAnsi="Garamond" w:cs="Arial"/>
          <w:u w:val="single"/>
        </w:rPr>
        <w:t>Sr. Jorge A. B. Murad</w:t>
      </w:r>
      <w:r>
        <w:rPr>
          <w:rFonts w:ascii="Garamond" w:hAnsi="Garamond" w:cs="Arial"/>
        </w:rPr>
        <w:t xml:space="preserve">, o então Secretário Municipal de Administração, </w:t>
      </w:r>
      <w:r w:rsidRPr="00671EF6">
        <w:rPr>
          <w:rFonts w:ascii="Garamond" w:hAnsi="Garamond" w:cs="Arial"/>
          <w:u w:val="single"/>
        </w:rPr>
        <w:t>Sr. Carlos Eduardo de Souza</w:t>
      </w:r>
      <w:r>
        <w:rPr>
          <w:rFonts w:ascii="Garamond" w:hAnsi="Garamond" w:cs="Arial"/>
        </w:rPr>
        <w:t>,</w:t>
      </w:r>
      <w:r w:rsidRPr="00E43DCC">
        <w:rPr>
          <w:rFonts w:ascii="Garamond" w:hAnsi="Garamond" w:cs="Arial"/>
        </w:rPr>
        <w:t xml:space="preserve"> </w:t>
      </w:r>
      <w:r w:rsidRPr="00671EF6">
        <w:rPr>
          <w:rFonts w:ascii="Garamond" w:hAnsi="Garamond" w:cs="Arial"/>
        </w:rPr>
        <w:t xml:space="preserve">e a pessoa jurídica contratada, </w:t>
      </w:r>
      <w:r w:rsidRPr="00671EF6">
        <w:rPr>
          <w:rFonts w:ascii="Garamond" w:hAnsi="Garamond" w:cs="Arial"/>
          <w:u w:val="single"/>
        </w:rPr>
        <w:t xml:space="preserve">ADPM – Administração Pública </w:t>
      </w:r>
      <w:r w:rsidRPr="00671EF6">
        <w:rPr>
          <w:rFonts w:ascii="Garamond" w:hAnsi="Garamond" w:cs="Arial"/>
          <w:u w:val="single"/>
        </w:rPr>
        <w:lastRenderedPageBreak/>
        <w:t>para Municípios Ltda.</w:t>
      </w:r>
      <w:r w:rsidRPr="00671EF6">
        <w:rPr>
          <w:rFonts w:ascii="Garamond" w:hAnsi="Garamond" w:cs="Arial"/>
        </w:rPr>
        <w:t>,</w:t>
      </w:r>
      <w:r w:rsidRPr="00E43DCC">
        <w:rPr>
          <w:rFonts w:ascii="Garamond" w:hAnsi="Garamond" w:cs="Arial"/>
        </w:rPr>
        <w:t xml:space="preserve"> </w:t>
      </w:r>
      <w:r w:rsidRPr="00671EF6">
        <w:rPr>
          <w:rFonts w:ascii="Garamond" w:hAnsi="Garamond" w:cs="Arial"/>
          <w:u w:val="single"/>
        </w:rPr>
        <w:t>pelo valor histórico de R$ 74.822,40</w:t>
      </w:r>
      <w:r w:rsidRPr="00671EF6">
        <w:rPr>
          <w:rFonts w:ascii="Garamond" w:hAnsi="Garamond" w:cs="Arial"/>
        </w:rPr>
        <w:t>, em razão do prejuízo causado na contratação oriunda da Inexigibilidade n. 012/2014, haja vista serem os signatários do Contrato n. 090/2014;</w:t>
      </w:r>
    </w:p>
    <w:p w:rsidR="00671EF6" w:rsidRPr="00671EF6" w:rsidRDefault="00671EF6" w:rsidP="001E724E">
      <w:pPr>
        <w:widowControl w:val="0"/>
        <w:spacing w:line="360" w:lineRule="auto"/>
        <w:jc w:val="both"/>
        <w:rPr>
          <w:rFonts w:ascii="Garamond" w:hAnsi="Garamond" w:cs="Arial"/>
        </w:rPr>
      </w:pPr>
    </w:p>
    <w:p w:rsidR="00671EF6" w:rsidRDefault="00671EF6" w:rsidP="001E724E">
      <w:pPr>
        <w:pStyle w:val="PargrafodaLista"/>
        <w:widowControl w:val="0"/>
        <w:numPr>
          <w:ilvl w:val="0"/>
          <w:numId w:val="32"/>
        </w:numPr>
        <w:spacing w:line="360" w:lineRule="auto"/>
        <w:ind w:left="1418" w:firstLine="0"/>
        <w:contextualSpacing w:val="0"/>
        <w:jc w:val="both"/>
        <w:rPr>
          <w:rFonts w:ascii="Garamond" w:hAnsi="Garamond" w:cs="Arial"/>
        </w:rPr>
      </w:pPr>
      <w:r w:rsidRPr="00671EF6">
        <w:rPr>
          <w:rFonts w:ascii="Garamond" w:hAnsi="Garamond" w:cs="Arial"/>
          <w:u w:val="single"/>
        </w:rPr>
        <w:t>Sr. Carlos Alberto Morais</w:t>
      </w:r>
      <w:r w:rsidRPr="00E43DCC">
        <w:rPr>
          <w:rFonts w:ascii="Garamond" w:hAnsi="Garamond" w:cs="Arial"/>
        </w:rPr>
        <w:t xml:space="preserve">, atual Prefeito Municipal de </w:t>
      </w:r>
      <w:proofErr w:type="spellStart"/>
      <w:r w:rsidRPr="00E43DCC">
        <w:rPr>
          <w:rFonts w:ascii="Garamond" w:hAnsi="Garamond" w:cs="Arial"/>
        </w:rPr>
        <w:t>Brazópolis</w:t>
      </w:r>
      <w:proofErr w:type="spellEnd"/>
      <w:r w:rsidRPr="00E43DCC">
        <w:rPr>
          <w:rFonts w:ascii="Garamond" w:hAnsi="Garamond" w:cs="Arial"/>
        </w:rPr>
        <w:t>, na gestão 2017/2020,</w:t>
      </w:r>
      <w:r>
        <w:rPr>
          <w:rFonts w:ascii="Garamond" w:hAnsi="Garamond" w:cs="Arial"/>
        </w:rPr>
        <w:t xml:space="preserve"> o então </w:t>
      </w:r>
      <w:r w:rsidRPr="00811E8C">
        <w:rPr>
          <w:rFonts w:ascii="Garamond" w:hAnsi="Garamond" w:cs="Arial"/>
        </w:rPr>
        <w:t xml:space="preserve">Assessor Jurídico, </w:t>
      </w:r>
      <w:r w:rsidRPr="00671EF6">
        <w:rPr>
          <w:rFonts w:ascii="Garamond" w:hAnsi="Garamond" w:cs="Arial"/>
          <w:u w:val="single"/>
        </w:rPr>
        <w:t>Sr. José Mauro Noronha</w:t>
      </w:r>
      <w:r w:rsidRPr="00811E8C">
        <w:rPr>
          <w:rFonts w:ascii="Garamond" w:hAnsi="Garamond" w:cs="Arial"/>
        </w:rPr>
        <w:t>, o</w:t>
      </w:r>
      <w:r>
        <w:rPr>
          <w:rFonts w:ascii="Garamond" w:hAnsi="Garamond" w:cs="Arial"/>
        </w:rPr>
        <w:t xml:space="preserve"> então</w:t>
      </w:r>
      <w:r w:rsidRPr="00811E8C">
        <w:rPr>
          <w:rFonts w:ascii="Garamond" w:hAnsi="Garamond" w:cs="Arial"/>
        </w:rPr>
        <w:t xml:space="preserve"> </w:t>
      </w:r>
      <w:r>
        <w:rPr>
          <w:rFonts w:ascii="Garamond" w:hAnsi="Garamond" w:cs="Arial"/>
        </w:rPr>
        <w:t>Secretário Municipal de Administração</w:t>
      </w:r>
      <w:r w:rsidRPr="00811E8C">
        <w:rPr>
          <w:rFonts w:ascii="Garamond" w:hAnsi="Garamond" w:cs="Arial"/>
        </w:rPr>
        <w:t xml:space="preserve">, </w:t>
      </w:r>
      <w:r w:rsidRPr="00671EF6">
        <w:rPr>
          <w:rFonts w:ascii="Garamond" w:hAnsi="Garamond" w:cs="Arial"/>
          <w:u w:val="single"/>
        </w:rPr>
        <w:t xml:space="preserve">Sr. Nelson Roberto </w:t>
      </w:r>
      <w:proofErr w:type="spellStart"/>
      <w:r w:rsidRPr="00671EF6">
        <w:rPr>
          <w:rFonts w:ascii="Garamond" w:hAnsi="Garamond" w:cs="Arial"/>
          <w:u w:val="single"/>
        </w:rPr>
        <w:t>Mattiazzo</w:t>
      </w:r>
      <w:proofErr w:type="spellEnd"/>
      <w:r>
        <w:rPr>
          <w:rFonts w:ascii="Garamond" w:hAnsi="Garamond" w:cs="Arial"/>
        </w:rPr>
        <w:t>,</w:t>
      </w:r>
      <w:r w:rsidRPr="00E43DCC">
        <w:rPr>
          <w:rFonts w:ascii="Garamond" w:hAnsi="Garamond" w:cs="Arial"/>
        </w:rPr>
        <w:t xml:space="preserve"> </w:t>
      </w:r>
      <w:r w:rsidRPr="00671EF6">
        <w:rPr>
          <w:rFonts w:ascii="Garamond" w:hAnsi="Garamond" w:cs="Arial"/>
        </w:rPr>
        <w:t xml:space="preserve">e a pessoa jurídica contratada, </w:t>
      </w:r>
      <w:r w:rsidRPr="00671EF6">
        <w:rPr>
          <w:rFonts w:ascii="Garamond" w:hAnsi="Garamond" w:cs="Arial"/>
          <w:u w:val="single"/>
        </w:rPr>
        <w:t>ADPM – Administração Pública para Municípios Ltda.</w:t>
      </w:r>
      <w:r w:rsidRPr="00671EF6">
        <w:rPr>
          <w:rFonts w:ascii="Garamond" w:hAnsi="Garamond" w:cs="Arial"/>
        </w:rPr>
        <w:t>,</w:t>
      </w:r>
      <w:r w:rsidRPr="00E43DCC">
        <w:rPr>
          <w:rFonts w:ascii="Garamond" w:hAnsi="Garamond" w:cs="Arial"/>
        </w:rPr>
        <w:t xml:space="preserve"> </w:t>
      </w:r>
      <w:r w:rsidRPr="00671EF6">
        <w:rPr>
          <w:rFonts w:ascii="Garamond" w:hAnsi="Garamond" w:cs="Arial"/>
          <w:u w:val="single"/>
        </w:rPr>
        <w:t>pelo valor histórico de R$ 70.300,80</w:t>
      </w:r>
      <w:r w:rsidRPr="00671EF6">
        <w:rPr>
          <w:rFonts w:ascii="Garamond" w:hAnsi="Garamond" w:cs="Arial"/>
        </w:rPr>
        <w:t>, em razão do prejuízo causado nas contratações oriundas da Inexigibilidade n. 003/2017 e da Inexigibilidade n. 012/2017, haja vista serem os signatários do Contrato n. 020/2017 e do Contrato n. 050/2017.</w:t>
      </w:r>
    </w:p>
    <w:p w:rsidR="00EC10F0" w:rsidRPr="00750EBE" w:rsidRDefault="00EC10F0" w:rsidP="001E724E">
      <w:pPr>
        <w:widowControl w:val="0"/>
        <w:spacing w:line="360" w:lineRule="auto"/>
        <w:jc w:val="both"/>
        <w:rPr>
          <w:rFonts w:ascii="Garamond" w:hAnsi="Garamond" w:cs="Arial"/>
        </w:rPr>
      </w:pPr>
    </w:p>
    <w:p w:rsidR="006E70D5" w:rsidRPr="000F1BEB" w:rsidRDefault="00A84603" w:rsidP="001E724E">
      <w:pPr>
        <w:pStyle w:val="PargrafodaLista"/>
        <w:widowControl w:val="0"/>
        <w:spacing w:line="360" w:lineRule="auto"/>
        <w:ind w:left="1418"/>
        <w:contextualSpacing w:val="0"/>
        <w:jc w:val="both"/>
        <w:rPr>
          <w:rFonts w:ascii="Garamond" w:hAnsi="Garamond" w:cs="Arial"/>
        </w:rPr>
      </w:pPr>
      <w:r w:rsidRPr="000F1BEB">
        <w:rPr>
          <w:rFonts w:ascii="Garamond" w:hAnsi="Garamond" w:cs="Arial"/>
        </w:rPr>
        <w:t>B</w:t>
      </w:r>
      <w:r w:rsidR="000631B9" w:rsidRPr="000F1BEB">
        <w:rPr>
          <w:rFonts w:ascii="Garamond" w:hAnsi="Garamond" w:cs="Arial"/>
        </w:rPr>
        <w:t>.2</w:t>
      </w:r>
      <w:r w:rsidR="006E70D5" w:rsidRPr="000F1BEB">
        <w:rPr>
          <w:rFonts w:ascii="Garamond" w:hAnsi="Garamond" w:cs="Arial"/>
        </w:rPr>
        <w:t xml:space="preserve">) </w:t>
      </w:r>
      <w:r w:rsidR="00267B4E" w:rsidRPr="000F1BEB">
        <w:rPr>
          <w:rFonts w:ascii="Garamond" w:hAnsi="Garamond" w:cs="Arial"/>
          <w:u w:val="single"/>
        </w:rPr>
        <w:t>DECLARADA A INIDONEIDADE PARA LICITAR DA EMPRESA ADPM – ADMINISTRAÇÃO PÚBLICA PARA</w:t>
      </w:r>
      <w:bookmarkStart w:id="1" w:name="_GoBack"/>
      <w:bookmarkEnd w:id="1"/>
      <w:r w:rsidR="00267B4E" w:rsidRPr="000F1BEB">
        <w:rPr>
          <w:rFonts w:ascii="Garamond" w:hAnsi="Garamond" w:cs="Arial"/>
          <w:u w:val="single"/>
        </w:rPr>
        <w:t xml:space="preserve"> MUNICÍPIOS LTDA.</w:t>
      </w:r>
      <w:r w:rsidR="006E70D5" w:rsidRPr="000F1BEB">
        <w:rPr>
          <w:rFonts w:ascii="Garamond" w:hAnsi="Garamond" w:cs="Arial"/>
        </w:rPr>
        <w:t>, nos termos do artigo 93 da Lei Complementar n. 102/2008.</w:t>
      </w:r>
    </w:p>
    <w:p w:rsidR="0041737C" w:rsidRDefault="0041737C" w:rsidP="001E724E">
      <w:pPr>
        <w:pStyle w:val="PargrafodaLista"/>
        <w:widowControl w:val="0"/>
        <w:spacing w:line="360" w:lineRule="auto"/>
        <w:ind w:left="1418"/>
        <w:contextualSpacing w:val="0"/>
        <w:jc w:val="both"/>
        <w:rPr>
          <w:rFonts w:ascii="Garamond" w:hAnsi="Garamond" w:cs="Arial"/>
        </w:rPr>
      </w:pPr>
    </w:p>
    <w:p w:rsidR="003F33E5" w:rsidRDefault="003F33E5" w:rsidP="001E724E">
      <w:pPr>
        <w:pStyle w:val="PargrafodaLista"/>
        <w:widowControl w:val="0"/>
        <w:spacing w:line="360" w:lineRule="auto"/>
        <w:ind w:left="1418"/>
        <w:contextualSpacing w:val="0"/>
        <w:jc w:val="both"/>
        <w:rPr>
          <w:rFonts w:ascii="Garamond" w:hAnsi="Garamond" w:cs="Arial"/>
        </w:rPr>
      </w:pPr>
      <w:r>
        <w:rPr>
          <w:rFonts w:ascii="Garamond" w:hAnsi="Garamond" w:cs="Arial"/>
        </w:rPr>
        <w:t>Pede deferimento.</w:t>
      </w:r>
    </w:p>
    <w:p w:rsidR="006F6455" w:rsidRDefault="006F6455" w:rsidP="001E724E">
      <w:pPr>
        <w:pStyle w:val="PargrafodaLista"/>
        <w:widowControl w:val="0"/>
        <w:spacing w:line="360" w:lineRule="auto"/>
        <w:ind w:left="1418"/>
        <w:contextualSpacing w:val="0"/>
        <w:jc w:val="both"/>
        <w:rPr>
          <w:rFonts w:ascii="Garamond" w:hAnsi="Garamond" w:cs="Arial"/>
        </w:rPr>
      </w:pPr>
    </w:p>
    <w:p w:rsidR="005B6B4C" w:rsidRDefault="005B6B4C" w:rsidP="001E724E">
      <w:pPr>
        <w:widowControl w:val="0"/>
        <w:spacing w:line="360" w:lineRule="auto"/>
        <w:ind w:left="993" w:firstLine="708"/>
        <w:jc w:val="both"/>
        <w:rPr>
          <w:rFonts w:ascii="Garamond" w:hAnsi="Garamond" w:cs="Arial"/>
        </w:rPr>
      </w:pPr>
      <w:r>
        <w:rPr>
          <w:rFonts w:ascii="Garamond" w:hAnsi="Garamond" w:cs="Arial"/>
        </w:rPr>
        <w:t xml:space="preserve">Belo Horizonte, </w:t>
      </w:r>
      <w:r w:rsidR="00C00245">
        <w:rPr>
          <w:rFonts w:ascii="Garamond" w:hAnsi="Garamond" w:cs="Arial"/>
        </w:rPr>
        <w:t>10</w:t>
      </w:r>
      <w:r w:rsidR="00671EF6">
        <w:rPr>
          <w:rFonts w:ascii="Garamond" w:hAnsi="Garamond" w:cs="Arial"/>
        </w:rPr>
        <w:t xml:space="preserve"> de janeiro de 2019</w:t>
      </w:r>
      <w:r>
        <w:rPr>
          <w:rFonts w:ascii="Garamond" w:hAnsi="Garamond" w:cs="Arial"/>
        </w:rPr>
        <w:t>.</w:t>
      </w:r>
    </w:p>
    <w:p w:rsidR="000F1BEB" w:rsidRDefault="000F1BEB" w:rsidP="005B6B4C">
      <w:pPr>
        <w:widowControl w:val="0"/>
        <w:jc w:val="center"/>
        <w:rPr>
          <w:rFonts w:ascii="Garamond" w:hAnsi="Garamond" w:cs="Arial"/>
          <w:b/>
        </w:rPr>
      </w:pPr>
    </w:p>
    <w:p w:rsidR="005B6B4C" w:rsidRDefault="005B6B4C" w:rsidP="005B6B4C">
      <w:pPr>
        <w:widowControl w:val="0"/>
        <w:jc w:val="center"/>
        <w:rPr>
          <w:rFonts w:ascii="Garamond" w:hAnsi="Garamond" w:cs="Arial"/>
          <w:b/>
        </w:rPr>
      </w:pPr>
      <w:r>
        <w:rPr>
          <w:rFonts w:ascii="Garamond" w:hAnsi="Garamond" w:cs="Arial"/>
          <w:b/>
        </w:rPr>
        <w:t>DANIEL DE CARVALHO GUIMARÃES</w:t>
      </w:r>
    </w:p>
    <w:p w:rsidR="005B6B4C" w:rsidRDefault="005B6B4C" w:rsidP="005B6B4C">
      <w:pPr>
        <w:widowControl w:val="0"/>
        <w:jc w:val="center"/>
        <w:rPr>
          <w:rFonts w:ascii="Garamond" w:hAnsi="Garamond" w:cs="Arial"/>
        </w:rPr>
      </w:pPr>
      <w:r>
        <w:rPr>
          <w:rFonts w:ascii="Garamond" w:hAnsi="Garamond" w:cs="Arial"/>
        </w:rPr>
        <w:t>Procurador do Ministério Público de Contas de Minas Gerais</w:t>
      </w:r>
    </w:p>
    <w:p w:rsidR="00ED0F66" w:rsidRPr="007E4893" w:rsidRDefault="005B6B4C" w:rsidP="007E4893">
      <w:pPr>
        <w:spacing w:line="360" w:lineRule="auto"/>
        <w:jc w:val="center"/>
      </w:pPr>
      <w:r>
        <w:rPr>
          <w:rFonts w:ascii="Garamond" w:hAnsi="Garamond" w:cs="Arial"/>
        </w:rPr>
        <w:t xml:space="preserve">(Documento assinado </w:t>
      </w:r>
      <w:r w:rsidR="007E4893">
        <w:rPr>
          <w:rFonts w:ascii="Garamond" w:hAnsi="Garamond" w:cs="Arial"/>
        </w:rPr>
        <w:t>digitalmente disponível no SGAP)</w:t>
      </w:r>
    </w:p>
    <w:sectPr w:rsidR="00ED0F66" w:rsidRPr="007E4893" w:rsidSect="00376000">
      <w:headerReference w:type="even" r:id="rId13"/>
      <w:headerReference w:type="default" r:id="rId14"/>
      <w:footerReference w:type="default" r:id="rId15"/>
      <w:headerReference w:type="first" r:id="rId16"/>
      <w:pgSz w:w="11906" w:h="16838" w:code="9"/>
      <w:pgMar w:top="1440" w:right="1440" w:bottom="1440" w:left="1800"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F87" w:rsidRDefault="009F0F87" w:rsidP="00D607FC">
      <w:r>
        <w:separator/>
      </w:r>
    </w:p>
  </w:endnote>
  <w:endnote w:type="continuationSeparator" w:id="0">
    <w:p w:rsidR="009F0F87" w:rsidRDefault="009F0F87"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5020503060202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6"/>
        <w:szCs w:val="16"/>
      </w:rPr>
      <w:id w:val="32168733"/>
      <w:docPartObj>
        <w:docPartGallery w:val="Page Numbers (Bottom of Page)"/>
        <w:docPartUnique/>
      </w:docPartObj>
    </w:sdtPr>
    <w:sdtEndPr>
      <w:rPr>
        <w:rFonts w:ascii="Century Schoolbook" w:hAnsi="Century Schoolbook"/>
        <w:sz w:val="24"/>
        <w:szCs w:val="24"/>
      </w:rPr>
    </w:sdtEndPr>
    <w:sdtContent>
      <w:p w:rsidR="009F0F87" w:rsidRDefault="009F0F87">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C00245">
          <w:rPr>
            <w:rFonts w:ascii="Garamond" w:hAnsi="Garamond"/>
            <w:noProof/>
            <w:sz w:val="16"/>
            <w:szCs w:val="16"/>
          </w:rPr>
          <w:t>60</w:t>
        </w:r>
        <w:r w:rsidRPr="009C2195">
          <w:rPr>
            <w:rFonts w:ascii="Garamond" w:hAnsi="Garamond"/>
            <w:sz w:val="16"/>
            <w:szCs w:val="16"/>
          </w:rPr>
          <w:fldChar w:fldCharType="end"/>
        </w:r>
        <w:r w:rsidRPr="009C2195">
          <w:rPr>
            <w:rFonts w:ascii="Garamond" w:hAnsi="Garamond"/>
            <w:sz w:val="16"/>
            <w:szCs w:val="16"/>
          </w:rPr>
          <w:t xml:space="preserve"> </w:t>
        </w:r>
        <w:r>
          <w:rPr>
            <w:rFonts w:ascii="Garamond" w:hAnsi="Garamond"/>
            <w:sz w:val="16"/>
            <w:szCs w:val="16"/>
          </w:rPr>
          <w:t>de</w:t>
        </w:r>
        <w:r w:rsidR="009043C1">
          <w:rPr>
            <w:rFonts w:ascii="Garamond" w:hAnsi="Garamond"/>
            <w:sz w:val="16"/>
            <w:szCs w:val="16"/>
          </w:rPr>
          <w:t xml:space="preserve"> 64</w:t>
        </w:r>
      </w:p>
    </w:sdtContent>
  </w:sdt>
  <w:p w:rsidR="009F0F87" w:rsidRDefault="009F0F87" w:rsidP="00DB4456">
    <w:pPr>
      <w:pStyle w:val="Rodap"/>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F87" w:rsidRDefault="009F0F87" w:rsidP="00D607FC">
      <w:r>
        <w:separator/>
      </w:r>
    </w:p>
  </w:footnote>
  <w:footnote w:type="continuationSeparator" w:id="0">
    <w:p w:rsidR="009F0F87" w:rsidRDefault="009F0F87" w:rsidP="00D607FC">
      <w:r>
        <w:continuationSeparator/>
      </w:r>
    </w:p>
  </w:footnote>
  <w:footnote w:id="1">
    <w:p w:rsidR="009F0F87" w:rsidRPr="009C2195" w:rsidRDefault="009F0F87" w:rsidP="001E156E">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9F0F87" w:rsidRPr="009C2195" w:rsidRDefault="009F0F87" w:rsidP="001E156E">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2">
    <w:p w:rsidR="009F0F87" w:rsidRPr="009C2195" w:rsidRDefault="009F0F87" w:rsidP="00E257E9">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Outra empresa cujas contratações com os municípios mineiros, para a prestação de serviços de informática, também foram analisadas pelo Tribunal de Contas de Minas Gerais e julgadas irregulares, em razão da ausência do fator singularidade do objeto para a caracterização da inexigibilidade de licitação.</w:t>
      </w:r>
    </w:p>
  </w:footnote>
  <w:footnote w:id="3">
    <w:p w:rsidR="009F0F87" w:rsidRPr="005E01D7" w:rsidRDefault="009F0F87" w:rsidP="00F67EDE">
      <w:pPr>
        <w:pStyle w:val="Textodenotaderodap"/>
        <w:jc w:val="both"/>
        <w:rPr>
          <w:rFonts w:ascii="Garamond" w:hAnsi="Garamond"/>
          <w:sz w:val="16"/>
          <w:szCs w:val="16"/>
        </w:rPr>
      </w:pPr>
      <w:r w:rsidRPr="005E01D7">
        <w:rPr>
          <w:rStyle w:val="Refdenotaderodap"/>
          <w:rFonts w:ascii="Garamond" w:hAnsi="Garamond"/>
          <w:sz w:val="16"/>
          <w:szCs w:val="16"/>
        </w:rPr>
        <w:footnoteRef/>
      </w:r>
      <w:r w:rsidRPr="005E01D7">
        <w:rPr>
          <w:rFonts w:ascii="Garamond" w:hAnsi="Garamond"/>
          <w:sz w:val="16"/>
          <w:szCs w:val="16"/>
        </w:rPr>
        <w:t xml:space="preserve"> </w:t>
      </w:r>
      <w:r w:rsidRPr="005E01D7">
        <w:rPr>
          <w:rFonts w:ascii="Garamond" w:hAnsi="Garamond" w:cs="Arial"/>
          <w:color w:val="000000"/>
          <w:sz w:val="16"/>
          <w:szCs w:val="16"/>
          <w:shd w:val="clear" w:color="auto" w:fill="FFFFFF"/>
        </w:rPr>
        <w:t>Art. 7</w:t>
      </w:r>
      <w:proofErr w:type="gramStart"/>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As</w:t>
      </w:r>
      <w:proofErr w:type="gramEnd"/>
      <w:r w:rsidRPr="005E01D7">
        <w:rPr>
          <w:rFonts w:ascii="Garamond" w:hAnsi="Garamond" w:cs="Arial"/>
          <w:color w:val="000000"/>
          <w:sz w:val="16"/>
          <w:szCs w:val="16"/>
          <w:shd w:val="clear" w:color="auto" w:fill="FFFFFF"/>
        </w:rPr>
        <w:t xml:space="preserve"> licitações para a execução de obras e para a prestação de serviços obedecerão ao disposto neste artigo e, em particular, à seguinte </w:t>
      </w:r>
      <w:proofErr w:type="spellStart"/>
      <w:r w:rsidRPr="005E01D7">
        <w:rPr>
          <w:rFonts w:ascii="Garamond" w:hAnsi="Garamond" w:cs="Arial"/>
          <w:color w:val="000000"/>
          <w:sz w:val="16"/>
          <w:szCs w:val="16"/>
          <w:shd w:val="clear" w:color="auto" w:fill="FFFFFF"/>
        </w:rPr>
        <w:t>seqüência</w:t>
      </w:r>
      <w:proofErr w:type="spellEnd"/>
      <w:r w:rsidRPr="005E01D7">
        <w:rPr>
          <w:rFonts w:ascii="Garamond" w:hAnsi="Garamond" w:cs="Arial"/>
          <w:color w:val="000000"/>
          <w:sz w:val="16"/>
          <w:szCs w:val="16"/>
          <w:shd w:val="clear" w:color="auto" w:fill="FFFFFF"/>
        </w:rPr>
        <w:t>: (...)§ 9</w:t>
      </w:r>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O disposto neste artigo aplica-se também, no que couber, aos casos de dispensa e de inexigibilidade de licitação.</w:t>
      </w:r>
    </w:p>
  </w:footnote>
  <w:footnote w:id="4">
    <w:p w:rsidR="009F0F87" w:rsidRPr="009043C1" w:rsidRDefault="009F0F87" w:rsidP="002B791A">
      <w:pPr>
        <w:pStyle w:val="Textodenotaderodap"/>
        <w:jc w:val="both"/>
        <w:rPr>
          <w:rFonts w:ascii="Garamond" w:hAnsi="Garamond"/>
          <w:sz w:val="16"/>
          <w:szCs w:val="16"/>
        </w:rPr>
      </w:pPr>
      <w:r w:rsidRPr="009043C1">
        <w:rPr>
          <w:rStyle w:val="Refdenotaderodap"/>
          <w:rFonts w:ascii="Garamond" w:hAnsi="Garamond"/>
          <w:sz w:val="16"/>
          <w:szCs w:val="16"/>
        </w:rPr>
        <w:footnoteRef/>
      </w:r>
      <w:r w:rsidRPr="009043C1">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9043C1">
        <w:rPr>
          <w:rFonts w:ascii="Garamond" w:hAnsi="Garamond"/>
          <w:sz w:val="16"/>
          <w:szCs w:val="16"/>
        </w:rPr>
        <w:t>acessado</w:t>
      </w:r>
      <w:proofErr w:type="gramEnd"/>
      <w:r w:rsidRPr="009043C1">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 w:id="5">
    <w:p w:rsidR="009F0F87" w:rsidRPr="005C2565" w:rsidRDefault="009F0F87" w:rsidP="002B791A">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http://www.receita.fazenda.gov.br/publico/perguntao/dipj2013/Capitulo_XIII_IRPJLucroPresumido_2013.pdf</w:t>
      </w:r>
    </w:p>
  </w:footnote>
  <w:footnote w:id="6">
    <w:p w:rsidR="009F0F87" w:rsidRPr="005C2565" w:rsidRDefault="009F0F87" w:rsidP="002B791A">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file:///C:/Users/ana.costa/Downloads/Capitulo%20XIII%20-%20IRPJ%20-%20Lucro%20Presumido%202014.pdf</w:t>
      </w:r>
    </w:p>
  </w:footnote>
  <w:footnote w:id="7">
    <w:p w:rsidR="009F0F87" w:rsidRDefault="009F0F87" w:rsidP="002B791A">
      <w:pPr>
        <w:pStyle w:val="Textodenotaderodap"/>
        <w:jc w:val="both"/>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file:///C:/Users/ana.costa/Downloads/Cap%C3%ADtulo%20XIII%20-%20IRPJ%20-%20Lucro%20Presumido%20(2).pdf</w:t>
      </w:r>
    </w:p>
  </w:footnote>
  <w:footnote w:id="8">
    <w:p w:rsidR="009F0F87" w:rsidRPr="005C2565" w:rsidRDefault="009F0F87" w:rsidP="002B791A">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file:///C:/Users/ana.costa/Downloads/Cap%C3%ADtulo%20XIII%20-%20IRPJ%20-%20Lucro%20Presumido%202016.pdf</w:t>
      </w:r>
    </w:p>
  </w:footnote>
  <w:footnote w:id="9">
    <w:p w:rsidR="009F0F87" w:rsidRPr="005C2565" w:rsidRDefault="009F0F87" w:rsidP="002B791A">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file:///C:/Users/ana.costa/Downloads/Cap%C3%ADtulo%20XIII%20-%20IRPJ%20-%20Lucro%20Presumido%202017.pdf</w:t>
      </w:r>
    </w:p>
  </w:footnote>
  <w:footnote w:id="10">
    <w:p w:rsidR="009F0F87" w:rsidRDefault="009F0F87" w:rsidP="002B791A">
      <w:pPr>
        <w:pStyle w:val="Textodenotaderodap"/>
        <w:jc w:val="both"/>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file:///C:/Users/ana.costa/Downloads/Cap%C3%ADtulo%20XIII%20-%20IRPJ%20-%20Lucro%20Presumido%202018%20(4).pdf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F87" w:rsidRDefault="00C0024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9F0F87" w:rsidTr="00787876">
      <w:tc>
        <w:tcPr>
          <w:tcW w:w="7870" w:type="dxa"/>
        </w:tcPr>
        <w:p w:rsidR="009F0F87" w:rsidRDefault="009F0F87" w:rsidP="0096713D">
          <w:pPr>
            <w:pStyle w:val="Cabealho"/>
            <w:jc w:val="center"/>
            <w:rPr>
              <w:rFonts w:ascii="Arial" w:hAnsi="Arial" w:cs="Arial"/>
              <w:noProof/>
            </w:rPr>
          </w:pPr>
          <w:r>
            <w:rPr>
              <w:rFonts w:ascii="Arial" w:hAnsi="Arial" w:cs="Arial"/>
              <w:noProof/>
            </w:rPr>
            <w:t xml:space="preserve">         </w:t>
          </w:r>
        </w:p>
        <w:p w:rsidR="009F0F87" w:rsidRPr="003278D6" w:rsidRDefault="009F0F87"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18"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9F0F87" w:rsidRPr="003278D6" w:rsidRDefault="009F0F87" w:rsidP="0096713D">
          <w:pPr>
            <w:pStyle w:val="Cabealho"/>
            <w:jc w:val="center"/>
            <w:rPr>
              <w:rFonts w:ascii="Arial" w:hAnsi="Arial" w:cs="Arial"/>
              <w:sz w:val="16"/>
            </w:rPr>
          </w:pPr>
          <w:r>
            <w:rPr>
              <w:rFonts w:ascii="Arial" w:hAnsi="Arial" w:cs="Arial"/>
            </w:rPr>
            <w:t xml:space="preserve">              </w:t>
          </w:r>
        </w:p>
      </w:tc>
      <w:tc>
        <w:tcPr>
          <w:tcW w:w="1341" w:type="dxa"/>
        </w:tcPr>
        <w:p w:rsidR="009F0F87" w:rsidRPr="003278D6" w:rsidRDefault="009F0F87" w:rsidP="0096713D">
          <w:pPr>
            <w:pStyle w:val="Cabealho"/>
            <w:jc w:val="center"/>
            <w:rPr>
              <w:rFonts w:ascii="Arial" w:hAnsi="Arial" w:cs="Arial"/>
              <w:sz w:val="16"/>
            </w:rPr>
          </w:pPr>
        </w:p>
      </w:tc>
    </w:tr>
    <w:tr w:rsidR="009F0F87" w:rsidTr="00787876">
      <w:tc>
        <w:tcPr>
          <w:tcW w:w="9211" w:type="dxa"/>
          <w:gridSpan w:val="2"/>
        </w:tcPr>
        <w:p w:rsidR="009F0F87" w:rsidRPr="00E119C8" w:rsidRDefault="009F0F87"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9F0F87" w:rsidTr="00787876">
      <w:tc>
        <w:tcPr>
          <w:tcW w:w="9211" w:type="dxa"/>
          <w:gridSpan w:val="2"/>
        </w:tcPr>
        <w:p w:rsidR="009F0F87" w:rsidRPr="0096713D" w:rsidRDefault="009F0F87"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9F0F87" w:rsidRPr="0096713D" w:rsidRDefault="009F0F87"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F87" w:rsidRDefault="00C0024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61AE8"/>
    <w:multiLevelType w:val="hybridMultilevel"/>
    <w:tmpl w:val="B95EDE92"/>
    <w:lvl w:ilvl="0" w:tplc="1842E904">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3B3560"/>
    <w:multiLevelType w:val="multilevel"/>
    <w:tmpl w:val="E34C6CC8"/>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159302A"/>
    <w:multiLevelType w:val="hybridMultilevel"/>
    <w:tmpl w:val="12C45EB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B25A99"/>
    <w:multiLevelType w:val="hybridMultilevel"/>
    <w:tmpl w:val="C96E34B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4" w15:restartNumberingAfterBreak="0">
    <w:nsid w:val="13B37F29"/>
    <w:multiLevelType w:val="hybridMultilevel"/>
    <w:tmpl w:val="895E769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46814BB"/>
    <w:multiLevelType w:val="hybridMultilevel"/>
    <w:tmpl w:val="6FE63190"/>
    <w:lvl w:ilvl="0" w:tplc="C214F2D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7" w15:restartNumberingAfterBreak="0">
    <w:nsid w:val="1A990C30"/>
    <w:multiLevelType w:val="hybridMultilevel"/>
    <w:tmpl w:val="F6548FFC"/>
    <w:lvl w:ilvl="0" w:tplc="49C8F12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8"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 w15:restartNumberingAfterBreak="0">
    <w:nsid w:val="24D11F21"/>
    <w:multiLevelType w:val="hybridMultilevel"/>
    <w:tmpl w:val="D834C70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0" w15:restartNumberingAfterBreak="0">
    <w:nsid w:val="278676E7"/>
    <w:multiLevelType w:val="hybridMultilevel"/>
    <w:tmpl w:val="CF125B0A"/>
    <w:lvl w:ilvl="0" w:tplc="F0826B80">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1" w15:restartNumberingAfterBreak="0">
    <w:nsid w:val="29902F39"/>
    <w:multiLevelType w:val="hybridMultilevel"/>
    <w:tmpl w:val="19786AD0"/>
    <w:lvl w:ilvl="0" w:tplc="DE2E1D58">
      <w:start w:val="1"/>
      <w:numFmt w:val="lowerLetter"/>
      <w:lvlText w:val="%1)"/>
      <w:lvlJc w:val="left"/>
      <w:pPr>
        <w:ind w:left="1080" w:hanging="360"/>
      </w:pPr>
      <w:rPr>
        <w:rFonts w:hint="default"/>
        <w:color w:val="auto"/>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2FFC09E1"/>
    <w:multiLevelType w:val="hybridMultilevel"/>
    <w:tmpl w:val="767CE9A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8C2350C"/>
    <w:multiLevelType w:val="hybridMultilevel"/>
    <w:tmpl w:val="961AEBB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4" w15:restartNumberingAfterBreak="0">
    <w:nsid w:val="39B16B87"/>
    <w:multiLevelType w:val="hybridMultilevel"/>
    <w:tmpl w:val="343E8BB8"/>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5" w15:restartNumberingAfterBreak="0">
    <w:nsid w:val="3CB6468D"/>
    <w:multiLevelType w:val="hybridMultilevel"/>
    <w:tmpl w:val="B502AEE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26311E7"/>
    <w:multiLevelType w:val="hybridMultilevel"/>
    <w:tmpl w:val="C84A4AD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7524FC4"/>
    <w:multiLevelType w:val="hybridMultilevel"/>
    <w:tmpl w:val="B06C981C"/>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8" w15:restartNumberingAfterBreak="0">
    <w:nsid w:val="48D43BF3"/>
    <w:multiLevelType w:val="hybridMultilevel"/>
    <w:tmpl w:val="4FC49284"/>
    <w:lvl w:ilvl="0" w:tplc="4D54E9B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9"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0" w15:restartNumberingAfterBreak="0">
    <w:nsid w:val="523915C6"/>
    <w:multiLevelType w:val="hybridMultilevel"/>
    <w:tmpl w:val="4D2E359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9263CF6"/>
    <w:multiLevelType w:val="hybridMultilevel"/>
    <w:tmpl w:val="7B30658E"/>
    <w:lvl w:ilvl="0" w:tplc="715EC142">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2" w15:restartNumberingAfterBreak="0">
    <w:nsid w:val="5BC26F1C"/>
    <w:multiLevelType w:val="hybridMultilevel"/>
    <w:tmpl w:val="F2EE39A2"/>
    <w:lvl w:ilvl="0" w:tplc="DD443D88">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3" w15:restartNumberingAfterBreak="0">
    <w:nsid w:val="6149751D"/>
    <w:multiLevelType w:val="hybridMultilevel"/>
    <w:tmpl w:val="F09A01E0"/>
    <w:lvl w:ilvl="0" w:tplc="E13A22D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 w15:restartNumberingAfterBreak="0">
    <w:nsid w:val="6AEA66D4"/>
    <w:multiLevelType w:val="hybridMultilevel"/>
    <w:tmpl w:val="435A59E6"/>
    <w:lvl w:ilvl="0" w:tplc="B956B33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15:restartNumberingAfterBreak="0">
    <w:nsid w:val="6C1F2E20"/>
    <w:multiLevelType w:val="hybridMultilevel"/>
    <w:tmpl w:val="B14E7A52"/>
    <w:lvl w:ilvl="0" w:tplc="206ACD00">
      <w:start w:val="1"/>
      <w:numFmt w:val="upperRoman"/>
      <w:lvlText w:val="%1)"/>
      <w:lvlJc w:val="left"/>
      <w:pPr>
        <w:ind w:left="1778" w:hanging="360"/>
      </w:pPr>
      <w:rPr>
        <w:rFonts w:ascii="Garamond" w:eastAsia="Times New Roman" w:hAnsi="Garamond" w:cs="Arial"/>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6" w15:restartNumberingAfterBreak="0">
    <w:nsid w:val="6CF367D8"/>
    <w:multiLevelType w:val="hybridMultilevel"/>
    <w:tmpl w:val="43E0779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7" w15:restartNumberingAfterBreak="0">
    <w:nsid w:val="6D360442"/>
    <w:multiLevelType w:val="hybridMultilevel"/>
    <w:tmpl w:val="F946B38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8" w15:restartNumberingAfterBreak="0">
    <w:nsid w:val="7549535B"/>
    <w:multiLevelType w:val="hybridMultilevel"/>
    <w:tmpl w:val="E3109DBE"/>
    <w:lvl w:ilvl="0" w:tplc="033A36B4">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9" w15:restartNumberingAfterBreak="0">
    <w:nsid w:val="75941040"/>
    <w:multiLevelType w:val="hybridMultilevel"/>
    <w:tmpl w:val="84309134"/>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30" w15:restartNumberingAfterBreak="0">
    <w:nsid w:val="773921E2"/>
    <w:multiLevelType w:val="hybridMultilevel"/>
    <w:tmpl w:val="88AA71FE"/>
    <w:lvl w:ilvl="0" w:tplc="8ED64B6A">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1" w15:restartNumberingAfterBreak="0">
    <w:nsid w:val="7EFF42D2"/>
    <w:multiLevelType w:val="hybridMultilevel"/>
    <w:tmpl w:val="0276E98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2"/>
  </w:num>
  <w:num w:numId="2">
    <w:abstractNumId w:val="24"/>
  </w:num>
  <w:num w:numId="3">
    <w:abstractNumId w:val="23"/>
  </w:num>
  <w:num w:numId="4">
    <w:abstractNumId w:val="2"/>
  </w:num>
  <w:num w:numId="5">
    <w:abstractNumId w:val="16"/>
  </w:num>
  <w:num w:numId="6">
    <w:abstractNumId w:val="20"/>
  </w:num>
  <w:num w:numId="7">
    <w:abstractNumId w:val="0"/>
  </w:num>
  <w:num w:numId="8">
    <w:abstractNumId w:val="1"/>
  </w:num>
  <w:num w:numId="9">
    <w:abstractNumId w:val="11"/>
  </w:num>
  <w:num w:numId="10">
    <w:abstractNumId w:val="31"/>
  </w:num>
  <w:num w:numId="11">
    <w:abstractNumId w:val="4"/>
  </w:num>
  <w:num w:numId="12">
    <w:abstractNumId w:val="5"/>
  </w:num>
  <w:num w:numId="13">
    <w:abstractNumId w:val="1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21"/>
  </w:num>
  <w:num w:numId="19">
    <w:abstractNumId w:val="26"/>
  </w:num>
  <w:num w:numId="20">
    <w:abstractNumId w:val="7"/>
  </w:num>
  <w:num w:numId="21">
    <w:abstractNumId w:val="28"/>
  </w:num>
  <w:num w:numId="22">
    <w:abstractNumId w:val="6"/>
  </w:num>
  <w:num w:numId="23">
    <w:abstractNumId w:val="18"/>
  </w:num>
  <w:num w:numId="24">
    <w:abstractNumId w:val="29"/>
  </w:num>
  <w:num w:numId="25">
    <w:abstractNumId w:val="14"/>
  </w:num>
  <w:num w:numId="26">
    <w:abstractNumId w:val="17"/>
  </w:num>
  <w:num w:numId="27">
    <w:abstractNumId w:val="13"/>
  </w:num>
  <w:num w:numId="28">
    <w:abstractNumId w:val="27"/>
  </w:num>
  <w:num w:numId="29">
    <w:abstractNumId w:val="9"/>
  </w:num>
  <w:num w:numId="30">
    <w:abstractNumId w:val="10"/>
  </w:num>
  <w:num w:numId="31">
    <w:abstractNumId w:val="22"/>
  </w:num>
  <w:num w:numId="32">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9C4"/>
    <w:rsid w:val="00002DD6"/>
    <w:rsid w:val="0000376E"/>
    <w:rsid w:val="00003A41"/>
    <w:rsid w:val="000043A2"/>
    <w:rsid w:val="00004E52"/>
    <w:rsid w:val="00010550"/>
    <w:rsid w:val="0001265E"/>
    <w:rsid w:val="0001285B"/>
    <w:rsid w:val="00014119"/>
    <w:rsid w:val="00014982"/>
    <w:rsid w:val="00020899"/>
    <w:rsid w:val="00025415"/>
    <w:rsid w:val="000269E0"/>
    <w:rsid w:val="00027C73"/>
    <w:rsid w:val="00027D89"/>
    <w:rsid w:val="000328F5"/>
    <w:rsid w:val="000354DE"/>
    <w:rsid w:val="00035815"/>
    <w:rsid w:val="000373DC"/>
    <w:rsid w:val="00037A25"/>
    <w:rsid w:val="00041155"/>
    <w:rsid w:val="00041B26"/>
    <w:rsid w:val="00041E55"/>
    <w:rsid w:val="00042D5B"/>
    <w:rsid w:val="0004465E"/>
    <w:rsid w:val="00044A8C"/>
    <w:rsid w:val="0004753F"/>
    <w:rsid w:val="00047B90"/>
    <w:rsid w:val="000501BE"/>
    <w:rsid w:val="00050B0E"/>
    <w:rsid w:val="00051665"/>
    <w:rsid w:val="000542BE"/>
    <w:rsid w:val="000547DE"/>
    <w:rsid w:val="00060DD1"/>
    <w:rsid w:val="0006111A"/>
    <w:rsid w:val="000611B7"/>
    <w:rsid w:val="000619AB"/>
    <w:rsid w:val="000631B9"/>
    <w:rsid w:val="00064B7F"/>
    <w:rsid w:val="00067C48"/>
    <w:rsid w:val="00070D8E"/>
    <w:rsid w:val="0007319E"/>
    <w:rsid w:val="0007648A"/>
    <w:rsid w:val="000767CB"/>
    <w:rsid w:val="00077390"/>
    <w:rsid w:val="00077AE2"/>
    <w:rsid w:val="000800D1"/>
    <w:rsid w:val="0008013C"/>
    <w:rsid w:val="000817DA"/>
    <w:rsid w:val="00082B55"/>
    <w:rsid w:val="000838D7"/>
    <w:rsid w:val="00083A18"/>
    <w:rsid w:val="000854C5"/>
    <w:rsid w:val="00087928"/>
    <w:rsid w:val="00087EDA"/>
    <w:rsid w:val="00091731"/>
    <w:rsid w:val="000935DC"/>
    <w:rsid w:val="0009381A"/>
    <w:rsid w:val="00094156"/>
    <w:rsid w:val="00094319"/>
    <w:rsid w:val="00095381"/>
    <w:rsid w:val="000959E0"/>
    <w:rsid w:val="000978F2"/>
    <w:rsid w:val="000A3703"/>
    <w:rsid w:val="000A3925"/>
    <w:rsid w:val="000A550E"/>
    <w:rsid w:val="000A5B6E"/>
    <w:rsid w:val="000A727C"/>
    <w:rsid w:val="000B0962"/>
    <w:rsid w:val="000B18ED"/>
    <w:rsid w:val="000B29B0"/>
    <w:rsid w:val="000B3934"/>
    <w:rsid w:val="000C130A"/>
    <w:rsid w:val="000C1343"/>
    <w:rsid w:val="000C1B82"/>
    <w:rsid w:val="000C6470"/>
    <w:rsid w:val="000D2159"/>
    <w:rsid w:val="000D2807"/>
    <w:rsid w:val="000D2D68"/>
    <w:rsid w:val="000D389C"/>
    <w:rsid w:val="000D4E51"/>
    <w:rsid w:val="000D6615"/>
    <w:rsid w:val="000D66D9"/>
    <w:rsid w:val="000D748A"/>
    <w:rsid w:val="000E187A"/>
    <w:rsid w:val="000E1A62"/>
    <w:rsid w:val="000E21BD"/>
    <w:rsid w:val="000E2385"/>
    <w:rsid w:val="000E3889"/>
    <w:rsid w:val="000E3F3C"/>
    <w:rsid w:val="000E45EA"/>
    <w:rsid w:val="000E4B6F"/>
    <w:rsid w:val="000E7FB9"/>
    <w:rsid w:val="000F0FBC"/>
    <w:rsid w:val="000F1BEB"/>
    <w:rsid w:val="000F3B6E"/>
    <w:rsid w:val="000F42E0"/>
    <w:rsid w:val="000F65C4"/>
    <w:rsid w:val="001013C2"/>
    <w:rsid w:val="001015E1"/>
    <w:rsid w:val="001022F3"/>
    <w:rsid w:val="0010245E"/>
    <w:rsid w:val="00102894"/>
    <w:rsid w:val="00103749"/>
    <w:rsid w:val="001039A1"/>
    <w:rsid w:val="00106FB4"/>
    <w:rsid w:val="001075C5"/>
    <w:rsid w:val="00111604"/>
    <w:rsid w:val="00111F44"/>
    <w:rsid w:val="00113180"/>
    <w:rsid w:val="00113C01"/>
    <w:rsid w:val="0011493F"/>
    <w:rsid w:val="00114A08"/>
    <w:rsid w:val="00115D95"/>
    <w:rsid w:val="00121A0E"/>
    <w:rsid w:val="00122E39"/>
    <w:rsid w:val="0012394F"/>
    <w:rsid w:val="001246A6"/>
    <w:rsid w:val="001266D5"/>
    <w:rsid w:val="00126EF2"/>
    <w:rsid w:val="00132C93"/>
    <w:rsid w:val="00133FF1"/>
    <w:rsid w:val="00135FEA"/>
    <w:rsid w:val="00136A56"/>
    <w:rsid w:val="001412A8"/>
    <w:rsid w:val="00144DE5"/>
    <w:rsid w:val="00145A99"/>
    <w:rsid w:val="00145D74"/>
    <w:rsid w:val="00146B12"/>
    <w:rsid w:val="00147CAF"/>
    <w:rsid w:val="001501CF"/>
    <w:rsid w:val="00151357"/>
    <w:rsid w:val="00151D79"/>
    <w:rsid w:val="00153F8B"/>
    <w:rsid w:val="001549EF"/>
    <w:rsid w:val="00154DDA"/>
    <w:rsid w:val="0015619C"/>
    <w:rsid w:val="00156F56"/>
    <w:rsid w:val="001570F5"/>
    <w:rsid w:val="00157642"/>
    <w:rsid w:val="001642A9"/>
    <w:rsid w:val="001647A9"/>
    <w:rsid w:val="00166D30"/>
    <w:rsid w:val="00167630"/>
    <w:rsid w:val="001679EA"/>
    <w:rsid w:val="00167B52"/>
    <w:rsid w:val="00170051"/>
    <w:rsid w:val="00172E0D"/>
    <w:rsid w:val="00172E71"/>
    <w:rsid w:val="001734AB"/>
    <w:rsid w:val="00173745"/>
    <w:rsid w:val="00173A8D"/>
    <w:rsid w:val="00174C36"/>
    <w:rsid w:val="00174CAE"/>
    <w:rsid w:val="00177241"/>
    <w:rsid w:val="00177361"/>
    <w:rsid w:val="00180C4D"/>
    <w:rsid w:val="00180DA3"/>
    <w:rsid w:val="001810E4"/>
    <w:rsid w:val="00181D70"/>
    <w:rsid w:val="00182D04"/>
    <w:rsid w:val="00183854"/>
    <w:rsid w:val="001852C5"/>
    <w:rsid w:val="00186518"/>
    <w:rsid w:val="00186F02"/>
    <w:rsid w:val="00187461"/>
    <w:rsid w:val="00187DCE"/>
    <w:rsid w:val="00193C09"/>
    <w:rsid w:val="00196992"/>
    <w:rsid w:val="00196C8E"/>
    <w:rsid w:val="00196FE5"/>
    <w:rsid w:val="001A08D8"/>
    <w:rsid w:val="001A10AC"/>
    <w:rsid w:val="001A33A2"/>
    <w:rsid w:val="001A526E"/>
    <w:rsid w:val="001A65E5"/>
    <w:rsid w:val="001A78DB"/>
    <w:rsid w:val="001B0AA0"/>
    <w:rsid w:val="001B0BE1"/>
    <w:rsid w:val="001B177A"/>
    <w:rsid w:val="001B1B26"/>
    <w:rsid w:val="001B1EBE"/>
    <w:rsid w:val="001B349A"/>
    <w:rsid w:val="001B5E57"/>
    <w:rsid w:val="001B6135"/>
    <w:rsid w:val="001B7CC4"/>
    <w:rsid w:val="001C010E"/>
    <w:rsid w:val="001C01AE"/>
    <w:rsid w:val="001C2B1C"/>
    <w:rsid w:val="001C3743"/>
    <w:rsid w:val="001C48BC"/>
    <w:rsid w:val="001C48FC"/>
    <w:rsid w:val="001C5096"/>
    <w:rsid w:val="001C6485"/>
    <w:rsid w:val="001C6B18"/>
    <w:rsid w:val="001C6C0C"/>
    <w:rsid w:val="001D483B"/>
    <w:rsid w:val="001D4DE8"/>
    <w:rsid w:val="001D57BF"/>
    <w:rsid w:val="001D6C3C"/>
    <w:rsid w:val="001D78F3"/>
    <w:rsid w:val="001D7F11"/>
    <w:rsid w:val="001E07E9"/>
    <w:rsid w:val="001E156E"/>
    <w:rsid w:val="001E1778"/>
    <w:rsid w:val="001E1F09"/>
    <w:rsid w:val="001E2030"/>
    <w:rsid w:val="001E36E9"/>
    <w:rsid w:val="001E569D"/>
    <w:rsid w:val="001E724E"/>
    <w:rsid w:val="001F2932"/>
    <w:rsid w:val="001F40E5"/>
    <w:rsid w:val="001F5736"/>
    <w:rsid w:val="001F6041"/>
    <w:rsid w:val="00200850"/>
    <w:rsid w:val="00200DFC"/>
    <w:rsid w:val="00200F85"/>
    <w:rsid w:val="00202D71"/>
    <w:rsid w:val="00203690"/>
    <w:rsid w:val="00203F8E"/>
    <w:rsid w:val="002055E2"/>
    <w:rsid w:val="00213006"/>
    <w:rsid w:val="00213CED"/>
    <w:rsid w:val="002159B1"/>
    <w:rsid w:val="00215A94"/>
    <w:rsid w:val="00217D68"/>
    <w:rsid w:val="002211BC"/>
    <w:rsid w:val="00223438"/>
    <w:rsid w:val="00226F64"/>
    <w:rsid w:val="00227955"/>
    <w:rsid w:val="00231A30"/>
    <w:rsid w:val="00231CC1"/>
    <w:rsid w:val="00232D4D"/>
    <w:rsid w:val="002350F2"/>
    <w:rsid w:val="0023634B"/>
    <w:rsid w:val="00237C45"/>
    <w:rsid w:val="0024601B"/>
    <w:rsid w:val="0024747F"/>
    <w:rsid w:val="00251651"/>
    <w:rsid w:val="00253AD5"/>
    <w:rsid w:val="0025477D"/>
    <w:rsid w:val="002577AC"/>
    <w:rsid w:val="002577F0"/>
    <w:rsid w:val="002611B2"/>
    <w:rsid w:val="00261EB3"/>
    <w:rsid w:val="0026368C"/>
    <w:rsid w:val="0026410B"/>
    <w:rsid w:val="00264615"/>
    <w:rsid w:val="00267B4E"/>
    <w:rsid w:val="00271B5F"/>
    <w:rsid w:val="00271BA2"/>
    <w:rsid w:val="00273059"/>
    <w:rsid w:val="00280903"/>
    <w:rsid w:val="00280D60"/>
    <w:rsid w:val="002817E7"/>
    <w:rsid w:val="0028297B"/>
    <w:rsid w:val="0028329A"/>
    <w:rsid w:val="00283606"/>
    <w:rsid w:val="002836C4"/>
    <w:rsid w:val="00284C36"/>
    <w:rsid w:val="00284EDA"/>
    <w:rsid w:val="002873B7"/>
    <w:rsid w:val="002875A7"/>
    <w:rsid w:val="00293B0C"/>
    <w:rsid w:val="002949E0"/>
    <w:rsid w:val="002969DF"/>
    <w:rsid w:val="002A1E91"/>
    <w:rsid w:val="002A2C08"/>
    <w:rsid w:val="002A2DAA"/>
    <w:rsid w:val="002A331E"/>
    <w:rsid w:val="002A463E"/>
    <w:rsid w:val="002A4A5F"/>
    <w:rsid w:val="002A5623"/>
    <w:rsid w:val="002A692D"/>
    <w:rsid w:val="002B05C6"/>
    <w:rsid w:val="002B0BB1"/>
    <w:rsid w:val="002B1833"/>
    <w:rsid w:val="002B276D"/>
    <w:rsid w:val="002B52A4"/>
    <w:rsid w:val="002B791A"/>
    <w:rsid w:val="002C0A21"/>
    <w:rsid w:val="002C1875"/>
    <w:rsid w:val="002C46D3"/>
    <w:rsid w:val="002C49BB"/>
    <w:rsid w:val="002C59C6"/>
    <w:rsid w:val="002C5D4D"/>
    <w:rsid w:val="002C64EC"/>
    <w:rsid w:val="002C70D2"/>
    <w:rsid w:val="002D40B9"/>
    <w:rsid w:val="002D5522"/>
    <w:rsid w:val="002D644C"/>
    <w:rsid w:val="002E1D27"/>
    <w:rsid w:val="002E264F"/>
    <w:rsid w:val="002E31D2"/>
    <w:rsid w:val="002E387F"/>
    <w:rsid w:val="002E4295"/>
    <w:rsid w:val="002E559B"/>
    <w:rsid w:val="002F02C8"/>
    <w:rsid w:val="002F16F8"/>
    <w:rsid w:val="002F5C33"/>
    <w:rsid w:val="002F68E7"/>
    <w:rsid w:val="002F73FA"/>
    <w:rsid w:val="002F7A4F"/>
    <w:rsid w:val="002F7D65"/>
    <w:rsid w:val="003017B4"/>
    <w:rsid w:val="00301AF5"/>
    <w:rsid w:val="003026F0"/>
    <w:rsid w:val="00303F89"/>
    <w:rsid w:val="0030501D"/>
    <w:rsid w:val="00306EBE"/>
    <w:rsid w:val="003074B1"/>
    <w:rsid w:val="00307CE0"/>
    <w:rsid w:val="00310509"/>
    <w:rsid w:val="00311183"/>
    <w:rsid w:val="00314C0F"/>
    <w:rsid w:val="00314D3D"/>
    <w:rsid w:val="003171EC"/>
    <w:rsid w:val="00321E0E"/>
    <w:rsid w:val="0032214E"/>
    <w:rsid w:val="00322608"/>
    <w:rsid w:val="00322FF7"/>
    <w:rsid w:val="003230AF"/>
    <w:rsid w:val="0032355E"/>
    <w:rsid w:val="00323974"/>
    <w:rsid w:val="0032500B"/>
    <w:rsid w:val="00332910"/>
    <w:rsid w:val="00334648"/>
    <w:rsid w:val="0034225C"/>
    <w:rsid w:val="00344F5B"/>
    <w:rsid w:val="0034659F"/>
    <w:rsid w:val="00346B2A"/>
    <w:rsid w:val="00346EB0"/>
    <w:rsid w:val="00347318"/>
    <w:rsid w:val="00351194"/>
    <w:rsid w:val="00352E60"/>
    <w:rsid w:val="003535ED"/>
    <w:rsid w:val="00354621"/>
    <w:rsid w:val="00361ADF"/>
    <w:rsid w:val="00363205"/>
    <w:rsid w:val="00363FF3"/>
    <w:rsid w:val="003646AB"/>
    <w:rsid w:val="00364DB9"/>
    <w:rsid w:val="00365263"/>
    <w:rsid w:val="00365BB9"/>
    <w:rsid w:val="003702C8"/>
    <w:rsid w:val="00371F41"/>
    <w:rsid w:val="00372D92"/>
    <w:rsid w:val="00373E9F"/>
    <w:rsid w:val="00374725"/>
    <w:rsid w:val="003751AD"/>
    <w:rsid w:val="00376000"/>
    <w:rsid w:val="00377D8D"/>
    <w:rsid w:val="003801C9"/>
    <w:rsid w:val="0038323D"/>
    <w:rsid w:val="00383D36"/>
    <w:rsid w:val="00391536"/>
    <w:rsid w:val="00391F20"/>
    <w:rsid w:val="003926AA"/>
    <w:rsid w:val="00393771"/>
    <w:rsid w:val="00393FA2"/>
    <w:rsid w:val="00394BA3"/>
    <w:rsid w:val="00396004"/>
    <w:rsid w:val="00397BB4"/>
    <w:rsid w:val="003A2041"/>
    <w:rsid w:val="003A553E"/>
    <w:rsid w:val="003B014C"/>
    <w:rsid w:val="003B0E03"/>
    <w:rsid w:val="003B1B89"/>
    <w:rsid w:val="003B3963"/>
    <w:rsid w:val="003B4B94"/>
    <w:rsid w:val="003B4D37"/>
    <w:rsid w:val="003B6F02"/>
    <w:rsid w:val="003C05E8"/>
    <w:rsid w:val="003C0F90"/>
    <w:rsid w:val="003C3E2E"/>
    <w:rsid w:val="003C53D2"/>
    <w:rsid w:val="003C55BE"/>
    <w:rsid w:val="003C7C88"/>
    <w:rsid w:val="003D1B87"/>
    <w:rsid w:val="003D3D48"/>
    <w:rsid w:val="003D40FF"/>
    <w:rsid w:val="003D4DA8"/>
    <w:rsid w:val="003D4EB4"/>
    <w:rsid w:val="003D6756"/>
    <w:rsid w:val="003E0DF1"/>
    <w:rsid w:val="003E306D"/>
    <w:rsid w:val="003E38D2"/>
    <w:rsid w:val="003E416E"/>
    <w:rsid w:val="003E4DF6"/>
    <w:rsid w:val="003E4FD9"/>
    <w:rsid w:val="003E526A"/>
    <w:rsid w:val="003E5BF7"/>
    <w:rsid w:val="003E63B1"/>
    <w:rsid w:val="003F1E9A"/>
    <w:rsid w:val="003F33E5"/>
    <w:rsid w:val="003F3425"/>
    <w:rsid w:val="003F3559"/>
    <w:rsid w:val="003F5BC2"/>
    <w:rsid w:val="003F6780"/>
    <w:rsid w:val="003F7DC2"/>
    <w:rsid w:val="004007DC"/>
    <w:rsid w:val="004017EA"/>
    <w:rsid w:val="004018FD"/>
    <w:rsid w:val="00403441"/>
    <w:rsid w:val="00403790"/>
    <w:rsid w:val="0040424A"/>
    <w:rsid w:val="0040487A"/>
    <w:rsid w:val="0040500E"/>
    <w:rsid w:val="0040524A"/>
    <w:rsid w:val="0040796D"/>
    <w:rsid w:val="00411CED"/>
    <w:rsid w:val="00413A81"/>
    <w:rsid w:val="00414E6E"/>
    <w:rsid w:val="00416914"/>
    <w:rsid w:val="0041737C"/>
    <w:rsid w:val="004215AD"/>
    <w:rsid w:val="00430159"/>
    <w:rsid w:val="004306C8"/>
    <w:rsid w:val="004307AA"/>
    <w:rsid w:val="00431180"/>
    <w:rsid w:val="004318FF"/>
    <w:rsid w:val="0043192F"/>
    <w:rsid w:val="004326A9"/>
    <w:rsid w:val="00433C79"/>
    <w:rsid w:val="0043433B"/>
    <w:rsid w:val="00434AC9"/>
    <w:rsid w:val="0044060C"/>
    <w:rsid w:val="004419B3"/>
    <w:rsid w:val="00442826"/>
    <w:rsid w:val="004446C6"/>
    <w:rsid w:val="004453CF"/>
    <w:rsid w:val="00445408"/>
    <w:rsid w:val="004475BB"/>
    <w:rsid w:val="00447C7C"/>
    <w:rsid w:val="00447F59"/>
    <w:rsid w:val="004511EC"/>
    <w:rsid w:val="00451758"/>
    <w:rsid w:val="00451C22"/>
    <w:rsid w:val="00452292"/>
    <w:rsid w:val="004529F6"/>
    <w:rsid w:val="0045348C"/>
    <w:rsid w:val="00457DAD"/>
    <w:rsid w:val="004626EF"/>
    <w:rsid w:val="00464A0C"/>
    <w:rsid w:val="0046574F"/>
    <w:rsid w:val="004709B0"/>
    <w:rsid w:val="00473C2F"/>
    <w:rsid w:val="004741A5"/>
    <w:rsid w:val="00474C65"/>
    <w:rsid w:val="00476319"/>
    <w:rsid w:val="00477288"/>
    <w:rsid w:val="00482279"/>
    <w:rsid w:val="00482379"/>
    <w:rsid w:val="00483D60"/>
    <w:rsid w:val="004855F7"/>
    <w:rsid w:val="004914F9"/>
    <w:rsid w:val="00492DC7"/>
    <w:rsid w:val="00493E82"/>
    <w:rsid w:val="00494652"/>
    <w:rsid w:val="004948A2"/>
    <w:rsid w:val="00494C53"/>
    <w:rsid w:val="00495A67"/>
    <w:rsid w:val="00496C40"/>
    <w:rsid w:val="00497BF9"/>
    <w:rsid w:val="004A40EF"/>
    <w:rsid w:val="004A5590"/>
    <w:rsid w:val="004B52FF"/>
    <w:rsid w:val="004B5387"/>
    <w:rsid w:val="004B604D"/>
    <w:rsid w:val="004B7A71"/>
    <w:rsid w:val="004B7E55"/>
    <w:rsid w:val="004C0AF0"/>
    <w:rsid w:val="004C2296"/>
    <w:rsid w:val="004C2766"/>
    <w:rsid w:val="004C2DD7"/>
    <w:rsid w:val="004C36BB"/>
    <w:rsid w:val="004C47FD"/>
    <w:rsid w:val="004C6632"/>
    <w:rsid w:val="004C77FA"/>
    <w:rsid w:val="004D0853"/>
    <w:rsid w:val="004D1015"/>
    <w:rsid w:val="004D389B"/>
    <w:rsid w:val="004D5116"/>
    <w:rsid w:val="004D53AF"/>
    <w:rsid w:val="004D6E0D"/>
    <w:rsid w:val="004D70AA"/>
    <w:rsid w:val="004D73AE"/>
    <w:rsid w:val="004E0E42"/>
    <w:rsid w:val="004E2BEA"/>
    <w:rsid w:val="004E3344"/>
    <w:rsid w:val="004E522D"/>
    <w:rsid w:val="004E6FFD"/>
    <w:rsid w:val="004E7687"/>
    <w:rsid w:val="004E7C75"/>
    <w:rsid w:val="004F19CF"/>
    <w:rsid w:val="004F1FA8"/>
    <w:rsid w:val="004F3569"/>
    <w:rsid w:val="004F5510"/>
    <w:rsid w:val="004F7AC0"/>
    <w:rsid w:val="005002D8"/>
    <w:rsid w:val="00504EE4"/>
    <w:rsid w:val="00506731"/>
    <w:rsid w:val="00512806"/>
    <w:rsid w:val="005131C4"/>
    <w:rsid w:val="0051344F"/>
    <w:rsid w:val="00513D31"/>
    <w:rsid w:val="005141C6"/>
    <w:rsid w:val="005149DE"/>
    <w:rsid w:val="00514B5F"/>
    <w:rsid w:val="00515636"/>
    <w:rsid w:val="00517176"/>
    <w:rsid w:val="005174E1"/>
    <w:rsid w:val="0051759A"/>
    <w:rsid w:val="00521272"/>
    <w:rsid w:val="00522C1C"/>
    <w:rsid w:val="005246C8"/>
    <w:rsid w:val="00524AD2"/>
    <w:rsid w:val="00524DD4"/>
    <w:rsid w:val="00525DB7"/>
    <w:rsid w:val="00526540"/>
    <w:rsid w:val="00526AC4"/>
    <w:rsid w:val="00526E85"/>
    <w:rsid w:val="00531476"/>
    <w:rsid w:val="00532403"/>
    <w:rsid w:val="00532D1A"/>
    <w:rsid w:val="00533B46"/>
    <w:rsid w:val="00535A9F"/>
    <w:rsid w:val="00536408"/>
    <w:rsid w:val="00541424"/>
    <w:rsid w:val="00543183"/>
    <w:rsid w:val="00543446"/>
    <w:rsid w:val="00543A14"/>
    <w:rsid w:val="0054608B"/>
    <w:rsid w:val="005469A6"/>
    <w:rsid w:val="005476D4"/>
    <w:rsid w:val="00550DEC"/>
    <w:rsid w:val="005511EB"/>
    <w:rsid w:val="00553128"/>
    <w:rsid w:val="005532AB"/>
    <w:rsid w:val="00553743"/>
    <w:rsid w:val="00555637"/>
    <w:rsid w:val="0055583F"/>
    <w:rsid w:val="00556684"/>
    <w:rsid w:val="0055698E"/>
    <w:rsid w:val="00557F67"/>
    <w:rsid w:val="005605FD"/>
    <w:rsid w:val="00561DD1"/>
    <w:rsid w:val="00563C44"/>
    <w:rsid w:val="0056479C"/>
    <w:rsid w:val="00566593"/>
    <w:rsid w:val="00571043"/>
    <w:rsid w:val="00571F42"/>
    <w:rsid w:val="00572359"/>
    <w:rsid w:val="005724EE"/>
    <w:rsid w:val="005738DB"/>
    <w:rsid w:val="00574271"/>
    <w:rsid w:val="00574B3A"/>
    <w:rsid w:val="00575084"/>
    <w:rsid w:val="00576110"/>
    <w:rsid w:val="00582FF1"/>
    <w:rsid w:val="00584AA4"/>
    <w:rsid w:val="0058558D"/>
    <w:rsid w:val="00586443"/>
    <w:rsid w:val="00587033"/>
    <w:rsid w:val="0058730B"/>
    <w:rsid w:val="005909BC"/>
    <w:rsid w:val="005912EE"/>
    <w:rsid w:val="00592FA9"/>
    <w:rsid w:val="00593DF6"/>
    <w:rsid w:val="0059678B"/>
    <w:rsid w:val="0059693E"/>
    <w:rsid w:val="00597C5C"/>
    <w:rsid w:val="005A09C7"/>
    <w:rsid w:val="005A1BBF"/>
    <w:rsid w:val="005A1F22"/>
    <w:rsid w:val="005A51B0"/>
    <w:rsid w:val="005A5329"/>
    <w:rsid w:val="005A596E"/>
    <w:rsid w:val="005A5B8A"/>
    <w:rsid w:val="005B0D9E"/>
    <w:rsid w:val="005B20F2"/>
    <w:rsid w:val="005B4DFB"/>
    <w:rsid w:val="005B4F71"/>
    <w:rsid w:val="005B56B3"/>
    <w:rsid w:val="005B62F4"/>
    <w:rsid w:val="005B6483"/>
    <w:rsid w:val="005B6B4C"/>
    <w:rsid w:val="005C196C"/>
    <w:rsid w:val="005C41AF"/>
    <w:rsid w:val="005C5D34"/>
    <w:rsid w:val="005C79BD"/>
    <w:rsid w:val="005D153B"/>
    <w:rsid w:val="005D196E"/>
    <w:rsid w:val="005D3E55"/>
    <w:rsid w:val="005D64B7"/>
    <w:rsid w:val="005E01D7"/>
    <w:rsid w:val="005E2570"/>
    <w:rsid w:val="005E32E0"/>
    <w:rsid w:val="005E5C26"/>
    <w:rsid w:val="005E7799"/>
    <w:rsid w:val="005E7851"/>
    <w:rsid w:val="005F31A1"/>
    <w:rsid w:val="005F3CF8"/>
    <w:rsid w:val="005F6661"/>
    <w:rsid w:val="005F676C"/>
    <w:rsid w:val="005F6C86"/>
    <w:rsid w:val="005F71FE"/>
    <w:rsid w:val="005F7633"/>
    <w:rsid w:val="006006E4"/>
    <w:rsid w:val="006033C1"/>
    <w:rsid w:val="0060357C"/>
    <w:rsid w:val="00603C85"/>
    <w:rsid w:val="00604C7E"/>
    <w:rsid w:val="006050D4"/>
    <w:rsid w:val="00610C4F"/>
    <w:rsid w:val="00611152"/>
    <w:rsid w:val="00611E05"/>
    <w:rsid w:val="006122EB"/>
    <w:rsid w:val="00613205"/>
    <w:rsid w:val="006155AF"/>
    <w:rsid w:val="00617022"/>
    <w:rsid w:val="00617068"/>
    <w:rsid w:val="00617145"/>
    <w:rsid w:val="00617248"/>
    <w:rsid w:val="0061786D"/>
    <w:rsid w:val="00620827"/>
    <w:rsid w:val="0062177B"/>
    <w:rsid w:val="00621978"/>
    <w:rsid w:val="00621CE0"/>
    <w:rsid w:val="006245B4"/>
    <w:rsid w:val="00626F27"/>
    <w:rsid w:val="006329E4"/>
    <w:rsid w:val="00634C65"/>
    <w:rsid w:val="00634E19"/>
    <w:rsid w:val="00640B70"/>
    <w:rsid w:val="00640D29"/>
    <w:rsid w:val="0064101D"/>
    <w:rsid w:val="00641239"/>
    <w:rsid w:val="0064127B"/>
    <w:rsid w:val="00642D7C"/>
    <w:rsid w:val="00645285"/>
    <w:rsid w:val="00650A2E"/>
    <w:rsid w:val="00650D17"/>
    <w:rsid w:val="00652236"/>
    <w:rsid w:val="00656102"/>
    <w:rsid w:val="006562C5"/>
    <w:rsid w:val="00656434"/>
    <w:rsid w:val="00656827"/>
    <w:rsid w:val="00656A5D"/>
    <w:rsid w:val="00661139"/>
    <w:rsid w:val="00662379"/>
    <w:rsid w:val="006707AD"/>
    <w:rsid w:val="0067132C"/>
    <w:rsid w:val="00671EF6"/>
    <w:rsid w:val="00672683"/>
    <w:rsid w:val="006736D8"/>
    <w:rsid w:val="00675381"/>
    <w:rsid w:val="00675F2A"/>
    <w:rsid w:val="00676AC7"/>
    <w:rsid w:val="0068158F"/>
    <w:rsid w:val="006827EA"/>
    <w:rsid w:val="006852FB"/>
    <w:rsid w:val="00686276"/>
    <w:rsid w:val="0068648C"/>
    <w:rsid w:val="006903C1"/>
    <w:rsid w:val="006908A5"/>
    <w:rsid w:val="0069364D"/>
    <w:rsid w:val="00693A6F"/>
    <w:rsid w:val="00696F61"/>
    <w:rsid w:val="00697C9F"/>
    <w:rsid w:val="00697EFB"/>
    <w:rsid w:val="006A03BA"/>
    <w:rsid w:val="006A04D6"/>
    <w:rsid w:val="006A0D88"/>
    <w:rsid w:val="006A1549"/>
    <w:rsid w:val="006A2DF9"/>
    <w:rsid w:val="006A37A8"/>
    <w:rsid w:val="006A58EE"/>
    <w:rsid w:val="006A66B2"/>
    <w:rsid w:val="006A6800"/>
    <w:rsid w:val="006B007E"/>
    <w:rsid w:val="006B2080"/>
    <w:rsid w:val="006B2E3D"/>
    <w:rsid w:val="006B55BB"/>
    <w:rsid w:val="006B64B9"/>
    <w:rsid w:val="006B6881"/>
    <w:rsid w:val="006B73D2"/>
    <w:rsid w:val="006C53E1"/>
    <w:rsid w:val="006C560D"/>
    <w:rsid w:val="006D12B0"/>
    <w:rsid w:val="006D262B"/>
    <w:rsid w:val="006D3DE1"/>
    <w:rsid w:val="006D4317"/>
    <w:rsid w:val="006D566E"/>
    <w:rsid w:val="006D5CA8"/>
    <w:rsid w:val="006D5DC1"/>
    <w:rsid w:val="006D6CB0"/>
    <w:rsid w:val="006D7E34"/>
    <w:rsid w:val="006E0370"/>
    <w:rsid w:val="006E150F"/>
    <w:rsid w:val="006E2964"/>
    <w:rsid w:val="006E40D8"/>
    <w:rsid w:val="006E70D5"/>
    <w:rsid w:val="006E727C"/>
    <w:rsid w:val="006E7ECA"/>
    <w:rsid w:val="006F0B69"/>
    <w:rsid w:val="006F1239"/>
    <w:rsid w:val="006F16AB"/>
    <w:rsid w:val="006F2453"/>
    <w:rsid w:val="006F2CBE"/>
    <w:rsid w:val="006F3F3D"/>
    <w:rsid w:val="006F582E"/>
    <w:rsid w:val="006F6455"/>
    <w:rsid w:val="00701B66"/>
    <w:rsid w:val="00701EE7"/>
    <w:rsid w:val="007022DF"/>
    <w:rsid w:val="00703497"/>
    <w:rsid w:val="00705032"/>
    <w:rsid w:val="00706530"/>
    <w:rsid w:val="00706BFC"/>
    <w:rsid w:val="00707EC1"/>
    <w:rsid w:val="00710F8C"/>
    <w:rsid w:val="007110CF"/>
    <w:rsid w:val="00713054"/>
    <w:rsid w:val="00713121"/>
    <w:rsid w:val="0071476E"/>
    <w:rsid w:val="00714DB2"/>
    <w:rsid w:val="0071551D"/>
    <w:rsid w:val="00716FBF"/>
    <w:rsid w:val="00720EDF"/>
    <w:rsid w:val="0072122A"/>
    <w:rsid w:val="00725000"/>
    <w:rsid w:val="007250DF"/>
    <w:rsid w:val="00725901"/>
    <w:rsid w:val="00725C00"/>
    <w:rsid w:val="00726679"/>
    <w:rsid w:val="0072675D"/>
    <w:rsid w:val="00730630"/>
    <w:rsid w:val="00730A1B"/>
    <w:rsid w:val="00731835"/>
    <w:rsid w:val="00732A75"/>
    <w:rsid w:val="00733996"/>
    <w:rsid w:val="007429DC"/>
    <w:rsid w:val="00743FAD"/>
    <w:rsid w:val="0074607B"/>
    <w:rsid w:val="00746D40"/>
    <w:rsid w:val="00746D7E"/>
    <w:rsid w:val="007471FC"/>
    <w:rsid w:val="00750EBE"/>
    <w:rsid w:val="00752587"/>
    <w:rsid w:val="00752887"/>
    <w:rsid w:val="00753A7D"/>
    <w:rsid w:val="0075422D"/>
    <w:rsid w:val="00754BF0"/>
    <w:rsid w:val="00755E35"/>
    <w:rsid w:val="00756E38"/>
    <w:rsid w:val="00757160"/>
    <w:rsid w:val="0076026D"/>
    <w:rsid w:val="007603EE"/>
    <w:rsid w:val="00760F11"/>
    <w:rsid w:val="00760FE3"/>
    <w:rsid w:val="0076392A"/>
    <w:rsid w:val="00764413"/>
    <w:rsid w:val="00764F23"/>
    <w:rsid w:val="00770555"/>
    <w:rsid w:val="00772137"/>
    <w:rsid w:val="00774BAD"/>
    <w:rsid w:val="0077785C"/>
    <w:rsid w:val="00780CF6"/>
    <w:rsid w:val="00781B18"/>
    <w:rsid w:val="00783407"/>
    <w:rsid w:val="00785945"/>
    <w:rsid w:val="00785A01"/>
    <w:rsid w:val="00787876"/>
    <w:rsid w:val="00790701"/>
    <w:rsid w:val="007916F6"/>
    <w:rsid w:val="00791EE2"/>
    <w:rsid w:val="00791F49"/>
    <w:rsid w:val="007944E2"/>
    <w:rsid w:val="007945D1"/>
    <w:rsid w:val="007946BA"/>
    <w:rsid w:val="00794A47"/>
    <w:rsid w:val="007955BA"/>
    <w:rsid w:val="00796822"/>
    <w:rsid w:val="00796A0D"/>
    <w:rsid w:val="007A08A7"/>
    <w:rsid w:val="007A28D0"/>
    <w:rsid w:val="007A2AE2"/>
    <w:rsid w:val="007A3C12"/>
    <w:rsid w:val="007A40E0"/>
    <w:rsid w:val="007A69D8"/>
    <w:rsid w:val="007A6F8A"/>
    <w:rsid w:val="007B1306"/>
    <w:rsid w:val="007B1E26"/>
    <w:rsid w:val="007B3E5D"/>
    <w:rsid w:val="007C0D05"/>
    <w:rsid w:val="007C0D28"/>
    <w:rsid w:val="007C3AB7"/>
    <w:rsid w:val="007C3C62"/>
    <w:rsid w:val="007C6C90"/>
    <w:rsid w:val="007C6E11"/>
    <w:rsid w:val="007D2D50"/>
    <w:rsid w:val="007D2F85"/>
    <w:rsid w:val="007D3B24"/>
    <w:rsid w:val="007D7B52"/>
    <w:rsid w:val="007D7D11"/>
    <w:rsid w:val="007E1F27"/>
    <w:rsid w:val="007E42D3"/>
    <w:rsid w:val="007E4893"/>
    <w:rsid w:val="007E61AA"/>
    <w:rsid w:val="007F0F0B"/>
    <w:rsid w:val="007F1275"/>
    <w:rsid w:val="007F1C58"/>
    <w:rsid w:val="007F3BC2"/>
    <w:rsid w:val="007F6419"/>
    <w:rsid w:val="007F6949"/>
    <w:rsid w:val="008016D1"/>
    <w:rsid w:val="008059EB"/>
    <w:rsid w:val="00810189"/>
    <w:rsid w:val="00810665"/>
    <w:rsid w:val="00811E8C"/>
    <w:rsid w:val="00812E35"/>
    <w:rsid w:val="00814B0B"/>
    <w:rsid w:val="00814FEB"/>
    <w:rsid w:val="0081622B"/>
    <w:rsid w:val="0081745F"/>
    <w:rsid w:val="00820676"/>
    <w:rsid w:val="00820818"/>
    <w:rsid w:val="008214CB"/>
    <w:rsid w:val="00821CA0"/>
    <w:rsid w:val="00822FFD"/>
    <w:rsid w:val="00824CF4"/>
    <w:rsid w:val="0082511A"/>
    <w:rsid w:val="00825A12"/>
    <w:rsid w:val="00825B93"/>
    <w:rsid w:val="0082675C"/>
    <w:rsid w:val="00827C32"/>
    <w:rsid w:val="0083116F"/>
    <w:rsid w:val="00832879"/>
    <w:rsid w:val="00834C1F"/>
    <w:rsid w:val="00834F43"/>
    <w:rsid w:val="00837BA7"/>
    <w:rsid w:val="008400EB"/>
    <w:rsid w:val="00841E6E"/>
    <w:rsid w:val="00842401"/>
    <w:rsid w:val="0084320F"/>
    <w:rsid w:val="0084384F"/>
    <w:rsid w:val="008447ED"/>
    <w:rsid w:val="0084509B"/>
    <w:rsid w:val="008472C6"/>
    <w:rsid w:val="008475A7"/>
    <w:rsid w:val="00847B43"/>
    <w:rsid w:val="00850C31"/>
    <w:rsid w:val="00852CEF"/>
    <w:rsid w:val="008540C7"/>
    <w:rsid w:val="00854E3F"/>
    <w:rsid w:val="00856AF8"/>
    <w:rsid w:val="0085756C"/>
    <w:rsid w:val="0086059D"/>
    <w:rsid w:val="00864263"/>
    <w:rsid w:val="00864D17"/>
    <w:rsid w:val="008669B7"/>
    <w:rsid w:val="008702C0"/>
    <w:rsid w:val="00870F29"/>
    <w:rsid w:val="008745A3"/>
    <w:rsid w:val="00874B6F"/>
    <w:rsid w:val="008752A5"/>
    <w:rsid w:val="00875A88"/>
    <w:rsid w:val="00875DB0"/>
    <w:rsid w:val="00876553"/>
    <w:rsid w:val="00877491"/>
    <w:rsid w:val="0087788A"/>
    <w:rsid w:val="00880AF2"/>
    <w:rsid w:val="0088128B"/>
    <w:rsid w:val="00882A3E"/>
    <w:rsid w:val="008856FE"/>
    <w:rsid w:val="00885F3B"/>
    <w:rsid w:val="00886839"/>
    <w:rsid w:val="00886FFC"/>
    <w:rsid w:val="008910EE"/>
    <w:rsid w:val="0089146C"/>
    <w:rsid w:val="00891824"/>
    <w:rsid w:val="0089208A"/>
    <w:rsid w:val="00892252"/>
    <w:rsid w:val="00893592"/>
    <w:rsid w:val="00895116"/>
    <w:rsid w:val="008A031F"/>
    <w:rsid w:val="008A1B68"/>
    <w:rsid w:val="008A21D3"/>
    <w:rsid w:val="008A2610"/>
    <w:rsid w:val="008A263D"/>
    <w:rsid w:val="008A3A81"/>
    <w:rsid w:val="008A40A1"/>
    <w:rsid w:val="008A46FD"/>
    <w:rsid w:val="008A4737"/>
    <w:rsid w:val="008A6267"/>
    <w:rsid w:val="008A77F8"/>
    <w:rsid w:val="008A7938"/>
    <w:rsid w:val="008B0125"/>
    <w:rsid w:val="008B1A18"/>
    <w:rsid w:val="008B4A53"/>
    <w:rsid w:val="008B50D6"/>
    <w:rsid w:val="008B6014"/>
    <w:rsid w:val="008B7A02"/>
    <w:rsid w:val="008B7C60"/>
    <w:rsid w:val="008C1336"/>
    <w:rsid w:val="008C2470"/>
    <w:rsid w:val="008C37DC"/>
    <w:rsid w:val="008C559D"/>
    <w:rsid w:val="008C55D4"/>
    <w:rsid w:val="008D031D"/>
    <w:rsid w:val="008D0DBA"/>
    <w:rsid w:val="008D1E80"/>
    <w:rsid w:val="008D2C6A"/>
    <w:rsid w:val="008D56BB"/>
    <w:rsid w:val="008D5EA8"/>
    <w:rsid w:val="008D6204"/>
    <w:rsid w:val="008D68B7"/>
    <w:rsid w:val="008D7FD1"/>
    <w:rsid w:val="008E021B"/>
    <w:rsid w:val="008E045B"/>
    <w:rsid w:val="008E113C"/>
    <w:rsid w:val="008E17D4"/>
    <w:rsid w:val="008E280E"/>
    <w:rsid w:val="008E3F62"/>
    <w:rsid w:val="008E413F"/>
    <w:rsid w:val="008F51E0"/>
    <w:rsid w:val="008F573D"/>
    <w:rsid w:val="008F64BD"/>
    <w:rsid w:val="008F7D8B"/>
    <w:rsid w:val="008F7F3E"/>
    <w:rsid w:val="00901992"/>
    <w:rsid w:val="00902796"/>
    <w:rsid w:val="009043C1"/>
    <w:rsid w:val="00904C66"/>
    <w:rsid w:val="00905134"/>
    <w:rsid w:val="00910AFA"/>
    <w:rsid w:val="009137AA"/>
    <w:rsid w:val="00914CB4"/>
    <w:rsid w:val="00914D77"/>
    <w:rsid w:val="009172C6"/>
    <w:rsid w:val="00917E12"/>
    <w:rsid w:val="00917EBB"/>
    <w:rsid w:val="009200B8"/>
    <w:rsid w:val="0092117E"/>
    <w:rsid w:val="009237E9"/>
    <w:rsid w:val="00934092"/>
    <w:rsid w:val="00935275"/>
    <w:rsid w:val="00937A90"/>
    <w:rsid w:val="00940AED"/>
    <w:rsid w:val="0094186E"/>
    <w:rsid w:val="009445A7"/>
    <w:rsid w:val="00945366"/>
    <w:rsid w:val="00945C4B"/>
    <w:rsid w:val="00947683"/>
    <w:rsid w:val="00950CEF"/>
    <w:rsid w:val="009522CD"/>
    <w:rsid w:val="00953C98"/>
    <w:rsid w:val="00955B4B"/>
    <w:rsid w:val="00957584"/>
    <w:rsid w:val="009619DA"/>
    <w:rsid w:val="00964576"/>
    <w:rsid w:val="00966C58"/>
    <w:rsid w:val="0096713D"/>
    <w:rsid w:val="00973953"/>
    <w:rsid w:val="009745BB"/>
    <w:rsid w:val="00976007"/>
    <w:rsid w:val="009776A9"/>
    <w:rsid w:val="0098113F"/>
    <w:rsid w:val="0098131B"/>
    <w:rsid w:val="0098135D"/>
    <w:rsid w:val="009813B8"/>
    <w:rsid w:val="009818C9"/>
    <w:rsid w:val="009829D6"/>
    <w:rsid w:val="00984A8F"/>
    <w:rsid w:val="0098558C"/>
    <w:rsid w:val="00987398"/>
    <w:rsid w:val="00987BF3"/>
    <w:rsid w:val="009938B9"/>
    <w:rsid w:val="00994BC0"/>
    <w:rsid w:val="009A17BD"/>
    <w:rsid w:val="009A1896"/>
    <w:rsid w:val="009A2713"/>
    <w:rsid w:val="009A5AAE"/>
    <w:rsid w:val="009A5FB8"/>
    <w:rsid w:val="009A7A84"/>
    <w:rsid w:val="009B2400"/>
    <w:rsid w:val="009B27AD"/>
    <w:rsid w:val="009B412B"/>
    <w:rsid w:val="009B47B1"/>
    <w:rsid w:val="009B7256"/>
    <w:rsid w:val="009B75E4"/>
    <w:rsid w:val="009B7953"/>
    <w:rsid w:val="009C1FE4"/>
    <w:rsid w:val="009C2195"/>
    <w:rsid w:val="009C5D4A"/>
    <w:rsid w:val="009C674F"/>
    <w:rsid w:val="009C7250"/>
    <w:rsid w:val="009C7B00"/>
    <w:rsid w:val="009D03A7"/>
    <w:rsid w:val="009D1EA3"/>
    <w:rsid w:val="009D3B90"/>
    <w:rsid w:val="009D45BD"/>
    <w:rsid w:val="009D7BB8"/>
    <w:rsid w:val="009E21FE"/>
    <w:rsid w:val="009E571D"/>
    <w:rsid w:val="009E61E1"/>
    <w:rsid w:val="009F0F87"/>
    <w:rsid w:val="009F1504"/>
    <w:rsid w:val="009F23AE"/>
    <w:rsid w:val="009F274E"/>
    <w:rsid w:val="009F3F6A"/>
    <w:rsid w:val="009F4785"/>
    <w:rsid w:val="009F481F"/>
    <w:rsid w:val="009F4B89"/>
    <w:rsid w:val="009F6110"/>
    <w:rsid w:val="009F61C8"/>
    <w:rsid w:val="009F6E6F"/>
    <w:rsid w:val="009F75B3"/>
    <w:rsid w:val="009F7652"/>
    <w:rsid w:val="00A013D5"/>
    <w:rsid w:val="00A01548"/>
    <w:rsid w:val="00A029E2"/>
    <w:rsid w:val="00A02E36"/>
    <w:rsid w:val="00A053CD"/>
    <w:rsid w:val="00A0618E"/>
    <w:rsid w:val="00A07BF1"/>
    <w:rsid w:val="00A10A94"/>
    <w:rsid w:val="00A16D31"/>
    <w:rsid w:val="00A16E4A"/>
    <w:rsid w:val="00A20F73"/>
    <w:rsid w:val="00A21429"/>
    <w:rsid w:val="00A2332E"/>
    <w:rsid w:val="00A24809"/>
    <w:rsid w:val="00A25BAA"/>
    <w:rsid w:val="00A25D25"/>
    <w:rsid w:val="00A279BB"/>
    <w:rsid w:val="00A32956"/>
    <w:rsid w:val="00A33E4C"/>
    <w:rsid w:val="00A35D60"/>
    <w:rsid w:val="00A36B46"/>
    <w:rsid w:val="00A40073"/>
    <w:rsid w:val="00A40581"/>
    <w:rsid w:val="00A409DB"/>
    <w:rsid w:val="00A41080"/>
    <w:rsid w:val="00A4354B"/>
    <w:rsid w:val="00A45A82"/>
    <w:rsid w:val="00A47493"/>
    <w:rsid w:val="00A5043C"/>
    <w:rsid w:val="00A51907"/>
    <w:rsid w:val="00A57F6B"/>
    <w:rsid w:val="00A61162"/>
    <w:rsid w:val="00A618F5"/>
    <w:rsid w:val="00A63470"/>
    <w:rsid w:val="00A702D4"/>
    <w:rsid w:val="00A745A5"/>
    <w:rsid w:val="00A8038C"/>
    <w:rsid w:val="00A809BF"/>
    <w:rsid w:val="00A83823"/>
    <w:rsid w:val="00A84603"/>
    <w:rsid w:val="00A86C5A"/>
    <w:rsid w:val="00A90344"/>
    <w:rsid w:val="00A90902"/>
    <w:rsid w:val="00A91428"/>
    <w:rsid w:val="00A93260"/>
    <w:rsid w:val="00A95AF8"/>
    <w:rsid w:val="00A96429"/>
    <w:rsid w:val="00A97BD6"/>
    <w:rsid w:val="00AA1CED"/>
    <w:rsid w:val="00AA55C1"/>
    <w:rsid w:val="00AA5C90"/>
    <w:rsid w:val="00AA6855"/>
    <w:rsid w:val="00AA71BC"/>
    <w:rsid w:val="00AB1E3F"/>
    <w:rsid w:val="00AB38F3"/>
    <w:rsid w:val="00AB3967"/>
    <w:rsid w:val="00AB5FE6"/>
    <w:rsid w:val="00AB7661"/>
    <w:rsid w:val="00AB7B89"/>
    <w:rsid w:val="00AC3AC0"/>
    <w:rsid w:val="00AC4FE1"/>
    <w:rsid w:val="00AC54D3"/>
    <w:rsid w:val="00AD1FC6"/>
    <w:rsid w:val="00AD2327"/>
    <w:rsid w:val="00AD551C"/>
    <w:rsid w:val="00AD7026"/>
    <w:rsid w:val="00AD742A"/>
    <w:rsid w:val="00AE01F6"/>
    <w:rsid w:val="00AE0F4D"/>
    <w:rsid w:val="00AE1C26"/>
    <w:rsid w:val="00AE5853"/>
    <w:rsid w:val="00AE7482"/>
    <w:rsid w:val="00AF209D"/>
    <w:rsid w:val="00AF7D32"/>
    <w:rsid w:val="00B00268"/>
    <w:rsid w:val="00B00473"/>
    <w:rsid w:val="00B017BA"/>
    <w:rsid w:val="00B023F6"/>
    <w:rsid w:val="00B05AB4"/>
    <w:rsid w:val="00B072E5"/>
    <w:rsid w:val="00B0764E"/>
    <w:rsid w:val="00B10711"/>
    <w:rsid w:val="00B12161"/>
    <w:rsid w:val="00B126FF"/>
    <w:rsid w:val="00B13622"/>
    <w:rsid w:val="00B17027"/>
    <w:rsid w:val="00B23B99"/>
    <w:rsid w:val="00B24BBF"/>
    <w:rsid w:val="00B26B7F"/>
    <w:rsid w:val="00B26FB9"/>
    <w:rsid w:val="00B309CE"/>
    <w:rsid w:val="00B32433"/>
    <w:rsid w:val="00B33547"/>
    <w:rsid w:val="00B3367C"/>
    <w:rsid w:val="00B34CBB"/>
    <w:rsid w:val="00B34FCC"/>
    <w:rsid w:val="00B35068"/>
    <w:rsid w:val="00B37185"/>
    <w:rsid w:val="00B40C4E"/>
    <w:rsid w:val="00B43FD2"/>
    <w:rsid w:val="00B45B1A"/>
    <w:rsid w:val="00B46012"/>
    <w:rsid w:val="00B478EC"/>
    <w:rsid w:val="00B5618C"/>
    <w:rsid w:val="00B571EF"/>
    <w:rsid w:val="00B57325"/>
    <w:rsid w:val="00B57339"/>
    <w:rsid w:val="00B576D5"/>
    <w:rsid w:val="00B60225"/>
    <w:rsid w:val="00B60A2D"/>
    <w:rsid w:val="00B61143"/>
    <w:rsid w:val="00B66B77"/>
    <w:rsid w:val="00B704C2"/>
    <w:rsid w:val="00B7274F"/>
    <w:rsid w:val="00B77F91"/>
    <w:rsid w:val="00B80259"/>
    <w:rsid w:val="00B84499"/>
    <w:rsid w:val="00B8470E"/>
    <w:rsid w:val="00B87397"/>
    <w:rsid w:val="00B9035F"/>
    <w:rsid w:val="00B90488"/>
    <w:rsid w:val="00B934F8"/>
    <w:rsid w:val="00B9786B"/>
    <w:rsid w:val="00B97E96"/>
    <w:rsid w:val="00BA1460"/>
    <w:rsid w:val="00BA18D0"/>
    <w:rsid w:val="00BA24C5"/>
    <w:rsid w:val="00BA2944"/>
    <w:rsid w:val="00BA2C4F"/>
    <w:rsid w:val="00BA2DA6"/>
    <w:rsid w:val="00BA36E7"/>
    <w:rsid w:val="00BA51C4"/>
    <w:rsid w:val="00BA7C41"/>
    <w:rsid w:val="00BB05FA"/>
    <w:rsid w:val="00BB0E92"/>
    <w:rsid w:val="00BB146B"/>
    <w:rsid w:val="00BB3A44"/>
    <w:rsid w:val="00BB64AE"/>
    <w:rsid w:val="00BC1952"/>
    <w:rsid w:val="00BC33FB"/>
    <w:rsid w:val="00BC3B73"/>
    <w:rsid w:val="00BC565C"/>
    <w:rsid w:val="00BC6425"/>
    <w:rsid w:val="00BC78F1"/>
    <w:rsid w:val="00BC7D84"/>
    <w:rsid w:val="00BD116C"/>
    <w:rsid w:val="00BD23D3"/>
    <w:rsid w:val="00BD2BC5"/>
    <w:rsid w:val="00BD4B26"/>
    <w:rsid w:val="00BD5803"/>
    <w:rsid w:val="00BD6834"/>
    <w:rsid w:val="00BE0105"/>
    <w:rsid w:val="00BE143E"/>
    <w:rsid w:val="00BE2ED5"/>
    <w:rsid w:val="00BE3732"/>
    <w:rsid w:val="00BE567F"/>
    <w:rsid w:val="00BE6F4B"/>
    <w:rsid w:val="00BE71A3"/>
    <w:rsid w:val="00BE7A3A"/>
    <w:rsid w:val="00BF4D48"/>
    <w:rsid w:val="00BF66CD"/>
    <w:rsid w:val="00C00245"/>
    <w:rsid w:val="00C0182E"/>
    <w:rsid w:val="00C037E5"/>
    <w:rsid w:val="00C04978"/>
    <w:rsid w:val="00C04F2D"/>
    <w:rsid w:val="00C05E98"/>
    <w:rsid w:val="00C07737"/>
    <w:rsid w:val="00C10198"/>
    <w:rsid w:val="00C104BB"/>
    <w:rsid w:val="00C11441"/>
    <w:rsid w:val="00C1173D"/>
    <w:rsid w:val="00C16A1F"/>
    <w:rsid w:val="00C17A2F"/>
    <w:rsid w:val="00C17DA7"/>
    <w:rsid w:val="00C2134C"/>
    <w:rsid w:val="00C21B3F"/>
    <w:rsid w:val="00C2394C"/>
    <w:rsid w:val="00C25CED"/>
    <w:rsid w:val="00C26AA0"/>
    <w:rsid w:val="00C27C07"/>
    <w:rsid w:val="00C302C2"/>
    <w:rsid w:val="00C312CE"/>
    <w:rsid w:val="00C356E0"/>
    <w:rsid w:val="00C35907"/>
    <w:rsid w:val="00C37723"/>
    <w:rsid w:val="00C4057D"/>
    <w:rsid w:val="00C44BAA"/>
    <w:rsid w:val="00C453BD"/>
    <w:rsid w:val="00C45B42"/>
    <w:rsid w:val="00C505DF"/>
    <w:rsid w:val="00C5060A"/>
    <w:rsid w:val="00C51200"/>
    <w:rsid w:val="00C51248"/>
    <w:rsid w:val="00C51EAF"/>
    <w:rsid w:val="00C540A5"/>
    <w:rsid w:val="00C56673"/>
    <w:rsid w:val="00C60BAD"/>
    <w:rsid w:val="00C612E4"/>
    <w:rsid w:val="00C616CC"/>
    <w:rsid w:val="00C661B5"/>
    <w:rsid w:val="00C72ABE"/>
    <w:rsid w:val="00C733D8"/>
    <w:rsid w:val="00C73AEE"/>
    <w:rsid w:val="00C74593"/>
    <w:rsid w:val="00C761CB"/>
    <w:rsid w:val="00C76244"/>
    <w:rsid w:val="00C7633A"/>
    <w:rsid w:val="00C76F15"/>
    <w:rsid w:val="00C80B6A"/>
    <w:rsid w:val="00C81804"/>
    <w:rsid w:val="00C830AD"/>
    <w:rsid w:val="00C835B8"/>
    <w:rsid w:val="00C91CCA"/>
    <w:rsid w:val="00C92BDA"/>
    <w:rsid w:val="00C92D9F"/>
    <w:rsid w:val="00C92EF6"/>
    <w:rsid w:val="00C9704C"/>
    <w:rsid w:val="00CA055E"/>
    <w:rsid w:val="00CA39DC"/>
    <w:rsid w:val="00CA3A80"/>
    <w:rsid w:val="00CA5EFC"/>
    <w:rsid w:val="00CA6C27"/>
    <w:rsid w:val="00CA7829"/>
    <w:rsid w:val="00CA79AF"/>
    <w:rsid w:val="00CA7B97"/>
    <w:rsid w:val="00CB17A7"/>
    <w:rsid w:val="00CB1C3C"/>
    <w:rsid w:val="00CB1D62"/>
    <w:rsid w:val="00CB2B50"/>
    <w:rsid w:val="00CB2D95"/>
    <w:rsid w:val="00CB2FC6"/>
    <w:rsid w:val="00CB5081"/>
    <w:rsid w:val="00CB60D0"/>
    <w:rsid w:val="00CB6225"/>
    <w:rsid w:val="00CB6603"/>
    <w:rsid w:val="00CB7DE4"/>
    <w:rsid w:val="00CB7E04"/>
    <w:rsid w:val="00CC02E4"/>
    <w:rsid w:val="00CC12D5"/>
    <w:rsid w:val="00CC22CC"/>
    <w:rsid w:val="00CC5CB7"/>
    <w:rsid w:val="00CD00E1"/>
    <w:rsid w:val="00CD057F"/>
    <w:rsid w:val="00CD3364"/>
    <w:rsid w:val="00CD4880"/>
    <w:rsid w:val="00CD498E"/>
    <w:rsid w:val="00CD5540"/>
    <w:rsid w:val="00CD5A97"/>
    <w:rsid w:val="00CD7433"/>
    <w:rsid w:val="00CD7CC5"/>
    <w:rsid w:val="00CE353E"/>
    <w:rsid w:val="00CE3D4F"/>
    <w:rsid w:val="00CE3EDE"/>
    <w:rsid w:val="00CE5B66"/>
    <w:rsid w:val="00CE60F8"/>
    <w:rsid w:val="00CE68D9"/>
    <w:rsid w:val="00CF05F9"/>
    <w:rsid w:val="00CF1076"/>
    <w:rsid w:val="00CF17F1"/>
    <w:rsid w:val="00CF1EA1"/>
    <w:rsid w:val="00CF24FA"/>
    <w:rsid w:val="00CF3117"/>
    <w:rsid w:val="00CF392A"/>
    <w:rsid w:val="00CF3FE2"/>
    <w:rsid w:val="00D00271"/>
    <w:rsid w:val="00D020F8"/>
    <w:rsid w:val="00D04412"/>
    <w:rsid w:val="00D04477"/>
    <w:rsid w:val="00D04BED"/>
    <w:rsid w:val="00D0522E"/>
    <w:rsid w:val="00D11B91"/>
    <w:rsid w:val="00D12A6B"/>
    <w:rsid w:val="00D13AC7"/>
    <w:rsid w:val="00D1482C"/>
    <w:rsid w:val="00D154E5"/>
    <w:rsid w:val="00D162B1"/>
    <w:rsid w:val="00D168F5"/>
    <w:rsid w:val="00D17545"/>
    <w:rsid w:val="00D2075B"/>
    <w:rsid w:val="00D226A8"/>
    <w:rsid w:val="00D252CC"/>
    <w:rsid w:val="00D26E6E"/>
    <w:rsid w:val="00D31149"/>
    <w:rsid w:val="00D3163F"/>
    <w:rsid w:val="00D31693"/>
    <w:rsid w:val="00D316FA"/>
    <w:rsid w:val="00D31996"/>
    <w:rsid w:val="00D31BF2"/>
    <w:rsid w:val="00D322AE"/>
    <w:rsid w:val="00D32F06"/>
    <w:rsid w:val="00D35E83"/>
    <w:rsid w:val="00D36F7A"/>
    <w:rsid w:val="00D374CE"/>
    <w:rsid w:val="00D40781"/>
    <w:rsid w:val="00D41DC6"/>
    <w:rsid w:val="00D42393"/>
    <w:rsid w:val="00D462FD"/>
    <w:rsid w:val="00D46786"/>
    <w:rsid w:val="00D471DB"/>
    <w:rsid w:val="00D51E52"/>
    <w:rsid w:val="00D52A9D"/>
    <w:rsid w:val="00D5462F"/>
    <w:rsid w:val="00D576A5"/>
    <w:rsid w:val="00D607FC"/>
    <w:rsid w:val="00D62626"/>
    <w:rsid w:val="00D67063"/>
    <w:rsid w:val="00D671BF"/>
    <w:rsid w:val="00D67C41"/>
    <w:rsid w:val="00D713D9"/>
    <w:rsid w:val="00D72F3C"/>
    <w:rsid w:val="00D7465D"/>
    <w:rsid w:val="00D75F37"/>
    <w:rsid w:val="00D7677A"/>
    <w:rsid w:val="00D80305"/>
    <w:rsid w:val="00D80D72"/>
    <w:rsid w:val="00D83452"/>
    <w:rsid w:val="00D85408"/>
    <w:rsid w:val="00D85CEA"/>
    <w:rsid w:val="00D86133"/>
    <w:rsid w:val="00D95CDE"/>
    <w:rsid w:val="00D964FC"/>
    <w:rsid w:val="00D96BAA"/>
    <w:rsid w:val="00D97150"/>
    <w:rsid w:val="00D976E4"/>
    <w:rsid w:val="00DA0346"/>
    <w:rsid w:val="00DA0A1E"/>
    <w:rsid w:val="00DA1270"/>
    <w:rsid w:val="00DA2379"/>
    <w:rsid w:val="00DA3159"/>
    <w:rsid w:val="00DA3A3A"/>
    <w:rsid w:val="00DA472D"/>
    <w:rsid w:val="00DA5530"/>
    <w:rsid w:val="00DA6903"/>
    <w:rsid w:val="00DA6C84"/>
    <w:rsid w:val="00DB0804"/>
    <w:rsid w:val="00DB0E83"/>
    <w:rsid w:val="00DB289B"/>
    <w:rsid w:val="00DB3C32"/>
    <w:rsid w:val="00DB4456"/>
    <w:rsid w:val="00DB76DB"/>
    <w:rsid w:val="00DB7DE8"/>
    <w:rsid w:val="00DC04A9"/>
    <w:rsid w:val="00DC04FF"/>
    <w:rsid w:val="00DC1126"/>
    <w:rsid w:val="00DC15E2"/>
    <w:rsid w:val="00DC16B9"/>
    <w:rsid w:val="00DC188C"/>
    <w:rsid w:val="00DC3CF6"/>
    <w:rsid w:val="00DC6FFF"/>
    <w:rsid w:val="00DC7B81"/>
    <w:rsid w:val="00DD175B"/>
    <w:rsid w:val="00DD3553"/>
    <w:rsid w:val="00DD6285"/>
    <w:rsid w:val="00DD6C76"/>
    <w:rsid w:val="00DD6DB7"/>
    <w:rsid w:val="00DD79B2"/>
    <w:rsid w:val="00DE2FE6"/>
    <w:rsid w:val="00DE307B"/>
    <w:rsid w:val="00DE3216"/>
    <w:rsid w:val="00DE4703"/>
    <w:rsid w:val="00DE7339"/>
    <w:rsid w:val="00DF1EF6"/>
    <w:rsid w:val="00DF4474"/>
    <w:rsid w:val="00DF4E51"/>
    <w:rsid w:val="00DF5646"/>
    <w:rsid w:val="00DF66A3"/>
    <w:rsid w:val="00DF7BDE"/>
    <w:rsid w:val="00E03820"/>
    <w:rsid w:val="00E0391A"/>
    <w:rsid w:val="00E03948"/>
    <w:rsid w:val="00E07277"/>
    <w:rsid w:val="00E072B9"/>
    <w:rsid w:val="00E10289"/>
    <w:rsid w:val="00E119C8"/>
    <w:rsid w:val="00E14BBF"/>
    <w:rsid w:val="00E15E42"/>
    <w:rsid w:val="00E17E1E"/>
    <w:rsid w:val="00E20337"/>
    <w:rsid w:val="00E20EB8"/>
    <w:rsid w:val="00E21C40"/>
    <w:rsid w:val="00E22396"/>
    <w:rsid w:val="00E255B2"/>
    <w:rsid w:val="00E257E9"/>
    <w:rsid w:val="00E2648D"/>
    <w:rsid w:val="00E26677"/>
    <w:rsid w:val="00E30D8C"/>
    <w:rsid w:val="00E32127"/>
    <w:rsid w:val="00E3246A"/>
    <w:rsid w:val="00E32C43"/>
    <w:rsid w:val="00E35D15"/>
    <w:rsid w:val="00E37123"/>
    <w:rsid w:val="00E427A9"/>
    <w:rsid w:val="00E43875"/>
    <w:rsid w:val="00E43DCC"/>
    <w:rsid w:val="00E44E05"/>
    <w:rsid w:val="00E44FC8"/>
    <w:rsid w:val="00E45698"/>
    <w:rsid w:val="00E45FB3"/>
    <w:rsid w:val="00E4618A"/>
    <w:rsid w:val="00E4731D"/>
    <w:rsid w:val="00E53187"/>
    <w:rsid w:val="00E54031"/>
    <w:rsid w:val="00E549C3"/>
    <w:rsid w:val="00E56362"/>
    <w:rsid w:val="00E56501"/>
    <w:rsid w:val="00E56CFB"/>
    <w:rsid w:val="00E56DC4"/>
    <w:rsid w:val="00E574A8"/>
    <w:rsid w:val="00E574D4"/>
    <w:rsid w:val="00E6066F"/>
    <w:rsid w:val="00E60959"/>
    <w:rsid w:val="00E6677B"/>
    <w:rsid w:val="00E67175"/>
    <w:rsid w:val="00E67863"/>
    <w:rsid w:val="00E6799B"/>
    <w:rsid w:val="00E70868"/>
    <w:rsid w:val="00E727FF"/>
    <w:rsid w:val="00E72E9C"/>
    <w:rsid w:val="00E7347E"/>
    <w:rsid w:val="00E75597"/>
    <w:rsid w:val="00E76643"/>
    <w:rsid w:val="00E769FA"/>
    <w:rsid w:val="00E81397"/>
    <w:rsid w:val="00E82645"/>
    <w:rsid w:val="00E85F63"/>
    <w:rsid w:val="00E87149"/>
    <w:rsid w:val="00E91604"/>
    <w:rsid w:val="00E91D2A"/>
    <w:rsid w:val="00E91E07"/>
    <w:rsid w:val="00E95E33"/>
    <w:rsid w:val="00E96214"/>
    <w:rsid w:val="00EA03F0"/>
    <w:rsid w:val="00EA311B"/>
    <w:rsid w:val="00EA415C"/>
    <w:rsid w:val="00EA4790"/>
    <w:rsid w:val="00EB1BFA"/>
    <w:rsid w:val="00EB2AEA"/>
    <w:rsid w:val="00EB2CE1"/>
    <w:rsid w:val="00EB3838"/>
    <w:rsid w:val="00EB4877"/>
    <w:rsid w:val="00EC10F0"/>
    <w:rsid w:val="00EC1160"/>
    <w:rsid w:val="00EC2E60"/>
    <w:rsid w:val="00EC3BF1"/>
    <w:rsid w:val="00EC3F83"/>
    <w:rsid w:val="00EC778E"/>
    <w:rsid w:val="00ED0F66"/>
    <w:rsid w:val="00ED11FF"/>
    <w:rsid w:val="00ED3C42"/>
    <w:rsid w:val="00ED74F9"/>
    <w:rsid w:val="00EE00C3"/>
    <w:rsid w:val="00EE1152"/>
    <w:rsid w:val="00EE1A7A"/>
    <w:rsid w:val="00EE3767"/>
    <w:rsid w:val="00EE38FF"/>
    <w:rsid w:val="00EE77DF"/>
    <w:rsid w:val="00EE788E"/>
    <w:rsid w:val="00EF0F14"/>
    <w:rsid w:val="00EF17DC"/>
    <w:rsid w:val="00EF1DAA"/>
    <w:rsid w:val="00EF1FA6"/>
    <w:rsid w:val="00EF4651"/>
    <w:rsid w:val="00EF5008"/>
    <w:rsid w:val="00EF784F"/>
    <w:rsid w:val="00F015EC"/>
    <w:rsid w:val="00F01E3C"/>
    <w:rsid w:val="00F02AAD"/>
    <w:rsid w:val="00F03B1A"/>
    <w:rsid w:val="00F03DA0"/>
    <w:rsid w:val="00F03EC2"/>
    <w:rsid w:val="00F0404C"/>
    <w:rsid w:val="00F0440D"/>
    <w:rsid w:val="00F068C0"/>
    <w:rsid w:val="00F06D9D"/>
    <w:rsid w:val="00F07301"/>
    <w:rsid w:val="00F101DB"/>
    <w:rsid w:val="00F10522"/>
    <w:rsid w:val="00F10EE6"/>
    <w:rsid w:val="00F144DC"/>
    <w:rsid w:val="00F15DAF"/>
    <w:rsid w:val="00F20AC3"/>
    <w:rsid w:val="00F21E1B"/>
    <w:rsid w:val="00F22215"/>
    <w:rsid w:val="00F26158"/>
    <w:rsid w:val="00F261AC"/>
    <w:rsid w:val="00F27FB3"/>
    <w:rsid w:val="00F30018"/>
    <w:rsid w:val="00F32F1D"/>
    <w:rsid w:val="00F33568"/>
    <w:rsid w:val="00F340A6"/>
    <w:rsid w:val="00F3448B"/>
    <w:rsid w:val="00F35168"/>
    <w:rsid w:val="00F358C6"/>
    <w:rsid w:val="00F36BD3"/>
    <w:rsid w:val="00F36CCA"/>
    <w:rsid w:val="00F36E63"/>
    <w:rsid w:val="00F40996"/>
    <w:rsid w:val="00F42493"/>
    <w:rsid w:val="00F44136"/>
    <w:rsid w:val="00F50471"/>
    <w:rsid w:val="00F50FB9"/>
    <w:rsid w:val="00F56206"/>
    <w:rsid w:val="00F5654A"/>
    <w:rsid w:val="00F57C74"/>
    <w:rsid w:val="00F60FDE"/>
    <w:rsid w:val="00F61659"/>
    <w:rsid w:val="00F61D92"/>
    <w:rsid w:val="00F62912"/>
    <w:rsid w:val="00F640AF"/>
    <w:rsid w:val="00F67EDE"/>
    <w:rsid w:val="00F72531"/>
    <w:rsid w:val="00F72AF8"/>
    <w:rsid w:val="00F73759"/>
    <w:rsid w:val="00F73950"/>
    <w:rsid w:val="00F73DCC"/>
    <w:rsid w:val="00F74DC3"/>
    <w:rsid w:val="00F80E95"/>
    <w:rsid w:val="00F80EC8"/>
    <w:rsid w:val="00F812FC"/>
    <w:rsid w:val="00F82007"/>
    <w:rsid w:val="00F824B8"/>
    <w:rsid w:val="00F83B0D"/>
    <w:rsid w:val="00F851B3"/>
    <w:rsid w:val="00F8532C"/>
    <w:rsid w:val="00F85518"/>
    <w:rsid w:val="00F86F0C"/>
    <w:rsid w:val="00F87142"/>
    <w:rsid w:val="00F905FC"/>
    <w:rsid w:val="00F9075A"/>
    <w:rsid w:val="00F9173B"/>
    <w:rsid w:val="00F91AED"/>
    <w:rsid w:val="00F92F82"/>
    <w:rsid w:val="00F954AC"/>
    <w:rsid w:val="00F96724"/>
    <w:rsid w:val="00F96A9C"/>
    <w:rsid w:val="00FA11BD"/>
    <w:rsid w:val="00FA2DD6"/>
    <w:rsid w:val="00FA3FA9"/>
    <w:rsid w:val="00FA63D7"/>
    <w:rsid w:val="00FA672C"/>
    <w:rsid w:val="00FA6733"/>
    <w:rsid w:val="00FA7686"/>
    <w:rsid w:val="00FB0FA2"/>
    <w:rsid w:val="00FB203C"/>
    <w:rsid w:val="00FB2D60"/>
    <w:rsid w:val="00FB2EF2"/>
    <w:rsid w:val="00FB379E"/>
    <w:rsid w:val="00FB38C6"/>
    <w:rsid w:val="00FB3903"/>
    <w:rsid w:val="00FC0177"/>
    <w:rsid w:val="00FC1874"/>
    <w:rsid w:val="00FC23CD"/>
    <w:rsid w:val="00FC3756"/>
    <w:rsid w:val="00FC3C06"/>
    <w:rsid w:val="00FC5F38"/>
    <w:rsid w:val="00FC6AAD"/>
    <w:rsid w:val="00FD0F87"/>
    <w:rsid w:val="00FD26F3"/>
    <w:rsid w:val="00FD4C0B"/>
    <w:rsid w:val="00FD6055"/>
    <w:rsid w:val="00FE16B0"/>
    <w:rsid w:val="00FE2821"/>
    <w:rsid w:val="00FE2AE2"/>
    <w:rsid w:val="00FE3ECF"/>
    <w:rsid w:val="00FE57C6"/>
    <w:rsid w:val="00FE6F43"/>
    <w:rsid w:val="00FE795A"/>
    <w:rsid w:val="00FE7BF2"/>
    <w:rsid w:val="00FF027D"/>
    <w:rsid w:val="00FF09F1"/>
    <w:rsid w:val="00FF0A5F"/>
    <w:rsid w:val="00FF3077"/>
    <w:rsid w:val="00FF49F8"/>
    <w:rsid w:val="00FF5B13"/>
    <w:rsid w:val="00FF6758"/>
    <w:rsid w:val="00FF6796"/>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ToOSjtbRkKqRQsenjpTEJcXgJuOrKdbKEmCiCWAhgfU=</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566WHkhnbdlBBU+jfWWROJnm5zsqVHfKQDm8p+zIu4s=</DigestValue>
    </Reference>
  </SignedInfo>
  <SignatureValue>h1SysUbzGGrJK8UQKcdGUwbd9NTrM0VDKMfWipRn/qyVF/ZzTg3rkvgLzpVPbLkk00BJJ9fFV1U1
BiX0EDfpig3kZoG1gQtrwjN+b9ek0dxF8GGSXT4pHCnJAbJIrFMkiDontxvY5mA+7D8kw5U+6KnR
RzrmWAq74rP4h0Gv+jTnd/sMPL1PgMo7AHB/9BijHPEVPLfUtqJItuJzyhm4fI80OGp49wXtzizd
yrviPlW+jrKrMReCPndjTd8YiXLwAX0TVDVxYc8doXmX7jQfDd8WRyKBTkyj/1rkQgvOfttVPVu6
JaMFAzIEoj+VwzghwY9yb93el8smE4SLUm3Hbg==</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/iWLi0TVhu/4L6O08DlJOvEVLJhtgpiY0r2epNA6MAk=</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miZCWKBVBHMR3i22/eKq3pplHIShlldVGYpS1P1viAQ=</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document.xml?ContentType=application/vnd.openxmlformats-officedocument.wordprocessingml.document.main+xml">
        <DigestMethod Algorithm="http://www.w3.org/2001/04/xmlenc#sha256"/>
        <DigestValue>ks9bEcdKrhPY53SDdvV0ydLk6yiZiHoV5Iv5cqD/W84=</DigestValue>
      </Reference>
      <Reference URI="/word/endnotes.xml?ContentType=application/vnd.openxmlformats-officedocument.wordprocessingml.endnotes+xml">
        <DigestMethod Algorithm="http://www.w3.org/2001/04/xmlenc#sha256"/>
        <DigestValue>fNFI4h2OgaaMkx1oPCmUN6iHpZnC7ZbScxcyYWP+Svo=</DigestValue>
      </Reference>
      <Reference URI="/word/fontTable.xml?ContentType=application/vnd.openxmlformats-officedocument.wordprocessingml.fontTable+xml">
        <DigestMethod Algorithm="http://www.w3.org/2001/04/xmlenc#sha256"/>
        <DigestValue>zDfISbmnfMxDq1o75Yv9qeBgah35/IatTOzDmUxts04=</DigestValue>
      </Reference>
      <Reference URI="/word/footer1.xml?ContentType=application/vnd.openxmlformats-officedocument.wordprocessingml.footer+xml">
        <DigestMethod Algorithm="http://www.w3.org/2001/04/xmlenc#sha256"/>
        <DigestValue>R9YlawIw1nePL/HmJ5HfTRVgfcepdq9WkuSW80Jhovw=</DigestValue>
      </Reference>
      <Reference URI="/word/footnotes.xml?ContentType=application/vnd.openxmlformats-officedocument.wordprocessingml.footnotes+xml">
        <DigestMethod Algorithm="http://www.w3.org/2001/04/xmlenc#sha256"/>
        <DigestValue>1aU/knBbhsnwF8gZDzCES0IQ7CDXnnI0FTcGzbCvN8U=</DigestValue>
      </Reference>
      <Reference URI="/word/header1.xml?ContentType=application/vnd.openxmlformats-officedocument.wordprocessingml.header+xml">
        <DigestMethod Algorithm="http://www.w3.org/2001/04/xmlenc#sha256"/>
        <DigestValue>QaXx1G7xe4TnE0+h2UcRcQp33wlxYMn3LTzVITBzdB0=</DigestValue>
      </Reference>
      <Reference URI="/word/header2.xml?ContentType=application/vnd.openxmlformats-officedocument.wordprocessingml.header+xml">
        <DigestMethod Algorithm="http://www.w3.org/2001/04/xmlenc#sha256"/>
        <DigestValue>D/Usfm2Op89XbaQfsS11YoBJtIh/OJsXOuuG+h6eeSQ=</DigestValue>
      </Reference>
      <Reference URI="/word/header3.xml?ContentType=application/vnd.openxmlformats-officedocument.wordprocessingml.header+xml">
        <DigestMethod Algorithm="http://www.w3.org/2001/04/xmlenc#sha256"/>
        <DigestValue>gcDvDJVlB7a7ZLS04rUbMggRswvkfji9EEWEMH5Sm+A=</DigestValue>
      </Reference>
      <Reference URI="/word/media/image1.jpg?ContentType=image/jpeg">
        <DigestMethod Algorithm="http://www.w3.org/2001/04/xmlenc#sha256"/>
        <DigestValue>Oav150OVolQIb4HVAIMM9aOWe5s+Az/0QaTF09opRgo=</DigestValue>
      </Reference>
      <Reference URI="/word/media/image2.jpg?ContentType=image/jpeg">
        <DigestMethod Algorithm="http://www.w3.org/2001/04/xmlenc#sha256"/>
        <DigestValue>85KKAagvFJgmAtCGx52ElWA1y/IugQQb0cbaAoR9fLc=</DigestValue>
      </Reference>
      <Reference URI="/word/media/image3.jpg?ContentType=image/jpeg">
        <DigestMethod Algorithm="http://www.w3.org/2001/04/xmlenc#sha256"/>
        <DigestValue>2udvnXNndDSnYTmKTuQeoHJbbbjX56MZI8lJ7Yu+AD8=</DigestValue>
      </Reference>
      <Reference URI="/word/media/image4.jpg?ContentType=image/jpeg">
        <DigestMethod Algorithm="http://www.w3.org/2001/04/xmlenc#sha256"/>
        <DigestValue>wv/NWe00wptyM8cj41ADTQv4wHM5fwUWa6E9oVXpSe4=</DigestValue>
      </Reference>
      <Reference URI="/word/media/image5.jpg?ContentType=image/jpeg">
        <DigestMethod Algorithm="http://www.w3.org/2001/04/xmlenc#sha256"/>
        <DigestValue>CflIJk2tG3DoDts0vFX1oQQ3EKdBjvDdkFB+ZKB6T0E=</DigestValue>
      </Reference>
      <Reference URI="/word/media/image6.png?ContentType=image/png">
        <DigestMethod Algorithm="http://www.w3.org/2001/04/xmlenc#sha256"/>
        <DigestValue>hYDSBy/nL8rxea2W65Uy6aWjENaWoC7p8+VX8btQTfE=</DigestValue>
      </Reference>
      <Reference URI="/word/media/image7.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3eVZ/HMHsswqHAl/tutmMN4rXuDxC0iYgxs2Vz+sLh0=</DigestValue>
      </Reference>
      <Reference URI="/word/settings.xml?ContentType=application/vnd.openxmlformats-officedocument.wordprocessingml.settings+xml">
        <DigestMethod Algorithm="http://www.w3.org/2001/04/xmlenc#sha256"/>
        <DigestValue>hb2u4mVcwUha6uB1mRehT/4oS7KE84ybyc+XT5qaL44=</DigestValue>
      </Reference>
      <Reference URI="/word/styles.xml?ContentType=application/vnd.openxmlformats-officedocument.wordprocessingml.styles+xml">
        <DigestMethod Algorithm="http://www.w3.org/2001/04/xmlenc#sha256"/>
        <DigestValue>mcS6Bl7MXc3YL9xpae5o6e1deaYMmCQVz0Ri5WGpwaY=</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HmXbocASReRVU4s6WD/O2PAOhPYNlIGd4+RGSBaYQ3E=</DigestValue>
      </Reference>
    </Manifest>
    <SignatureProperties>
      <SignatureProperty Id="idSignatureTime" Target="#idPackageSignature">
        <mdssi:SignatureTime xmlns:mdssi="http://schemas.openxmlformats.org/package/2006/digital-signature">
          <mdssi:Format>YYYY-MM-DDThh:mm:ssTZD</mdssi:Format>
          <mdssi:Value>2019-01-10T12:30:36Z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2019-01-10T12:30:36Z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CD0F8-FC43-4F27-A03C-6EE71D58B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4601</TotalTime>
  <Pages>64</Pages>
  <Words>14440</Words>
  <Characters>77977</Characters>
  <Application>Microsoft Office Word</Application>
  <DocSecurity>0</DocSecurity>
  <Lines>649</Lines>
  <Paragraphs>184</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92233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ANA PAULA VASCONCELOS COSTA</cp:lastModifiedBy>
  <cp:revision>303</cp:revision>
  <cp:lastPrinted>2018-04-19T19:47:00Z</cp:lastPrinted>
  <dcterms:created xsi:type="dcterms:W3CDTF">2018-07-23T17:14:00Z</dcterms:created>
  <dcterms:modified xsi:type="dcterms:W3CDTF">2019-01-09T19:19:00Z</dcterms:modified>
</cp:coreProperties>
</file>