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sigs" ContentType="application/vnd.openxmlformats-package.digital-signature-origin"/>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_xmlsignatures/sig1.xml" ContentType="application/vnd.openxmlformats-package.digital-signature-xmlsignatur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digital-signature/origin" Target="_xmlsignatures/origin.sigs"/><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10" w:type="dxa"/>
        <w:tblInd w:w="-38" w:type="dxa"/>
        <w:tblLayout w:type="fixed"/>
        <w:tblCellMar>
          <w:left w:w="70" w:type="dxa"/>
          <w:right w:w="70" w:type="dxa"/>
        </w:tblCellMar>
        <w:tblLook w:val="01E0"/>
      </w:tblPr>
      <w:tblGrid>
        <w:gridCol w:w="2171"/>
        <w:gridCol w:w="7139"/>
      </w:tblGrid>
      <w:tr w:rsidR="00882F6A" w:rsidRPr="000A21B4" w:rsidTr="00E533C8">
        <w:trPr>
          <w:trHeight w:val="47"/>
        </w:trPr>
        <w:tc>
          <w:tcPr>
            <w:tcW w:w="2171" w:type="dxa"/>
          </w:tcPr>
          <w:p w:rsidR="00882F6A" w:rsidRPr="000A21B4" w:rsidRDefault="00882F6A" w:rsidP="00E533C8">
            <w:pPr>
              <w:spacing w:line="276" w:lineRule="auto"/>
              <w:jc w:val="both"/>
              <w:rPr>
                <w:rFonts w:ascii="Arial" w:hAnsi="Arial" w:cs="Arial"/>
                <w:b/>
              </w:rPr>
            </w:pPr>
            <w:r>
              <w:rPr>
                <w:rFonts w:ascii="Arial" w:hAnsi="Arial" w:cs="Arial"/>
                <w:b/>
              </w:rPr>
              <w:t>Processo n</w:t>
            </w:r>
            <w:r w:rsidRPr="000A21B4">
              <w:rPr>
                <w:rFonts w:ascii="Arial" w:hAnsi="Arial" w:cs="Arial"/>
                <w:b/>
              </w:rPr>
              <w:t xml:space="preserve">º:                                                                                                                                                                                                                                                                                                                                                                                                                                                                                                                                                                                                                                                                                                                                                                                                                                                                                                                                                                                                                                                                                                                                                                                                                                                                                                                                                                                                                                                                                                                                                                                                                                                                                                                                                                                                                                                                                                                                                                                                                                                                                                                                                                                                                                                                                                                     </w:t>
            </w:r>
          </w:p>
        </w:tc>
        <w:tc>
          <w:tcPr>
            <w:tcW w:w="7139" w:type="dxa"/>
          </w:tcPr>
          <w:p w:rsidR="00882F6A" w:rsidRPr="000A21B4" w:rsidRDefault="00882F6A" w:rsidP="00E533C8">
            <w:pPr>
              <w:spacing w:line="276" w:lineRule="auto"/>
              <w:jc w:val="both"/>
              <w:rPr>
                <w:rFonts w:ascii="Arial" w:hAnsi="Arial" w:cs="Arial"/>
              </w:rPr>
            </w:pPr>
            <w:r>
              <w:rPr>
                <w:rFonts w:ascii="Arial" w:hAnsi="Arial" w:cs="Arial"/>
              </w:rPr>
              <w:t>912.046</w:t>
            </w:r>
          </w:p>
        </w:tc>
      </w:tr>
      <w:tr w:rsidR="00882F6A" w:rsidRPr="000A21B4" w:rsidTr="00E533C8">
        <w:trPr>
          <w:trHeight w:val="215"/>
        </w:trPr>
        <w:tc>
          <w:tcPr>
            <w:tcW w:w="2171" w:type="dxa"/>
          </w:tcPr>
          <w:p w:rsidR="00882F6A" w:rsidRPr="000A21B4" w:rsidRDefault="00882F6A" w:rsidP="00E533C8">
            <w:pPr>
              <w:spacing w:line="276" w:lineRule="auto"/>
              <w:jc w:val="both"/>
              <w:rPr>
                <w:rFonts w:ascii="Arial" w:hAnsi="Arial" w:cs="Arial"/>
                <w:b/>
              </w:rPr>
            </w:pPr>
            <w:r>
              <w:rPr>
                <w:rFonts w:ascii="Arial" w:hAnsi="Arial" w:cs="Arial"/>
                <w:b/>
              </w:rPr>
              <w:t>Natureza</w:t>
            </w:r>
            <w:r w:rsidRPr="000A21B4">
              <w:rPr>
                <w:rFonts w:ascii="Arial" w:hAnsi="Arial" w:cs="Arial"/>
                <w:b/>
              </w:rPr>
              <w:t>:</w:t>
            </w:r>
          </w:p>
        </w:tc>
        <w:tc>
          <w:tcPr>
            <w:tcW w:w="7139" w:type="dxa"/>
          </w:tcPr>
          <w:p w:rsidR="00882F6A" w:rsidRPr="000A21B4" w:rsidRDefault="00882F6A" w:rsidP="00E533C8">
            <w:pPr>
              <w:pStyle w:val="Commarcadores"/>
              <w:numPr>
                <w:ilvl w:val="0"/>
                <w:numId w:val="0"/>
              </w:numPr>
              <w:spacing w:line="276" w:lineRule="auto"/>
              <w:jc w:val="both"/>
              <w:rPr>
                <w:rFonts w:ascii="Arial" w:hAnsi="Arial" w:cs="Arial"/>
              </w:rPr>
            </w:pPr>
            <w:r>
              <w:rPr>
                <w:rFonts w:ascii="Arial" w:hAnsi="Arial" w:cs="Arial"/>
              </w:rPr>
              <w:t>Auditoria</w:t>
            </w:r>
          </w:p>
        </w:tc>
      </w:tr>
      <w:tr w:rsidR="00882F6A" w:rsidRPr="000A21B4" w:rsidTr="00E533C8">
        <w:trPr>
          <w:trHeight w:val="215"/>
        </w:trPr>
        <w:tc>
          <w:tcPr>
            <w:tcW w:w="2171" w:type="dxa"/>
          </w:tcPr>
          <w:p w:rsidR="00882F6A" w:rsidRPr="000A21B4" w:rsidRDefault="00882F6A" w:rsidP="00E533C8">
            <w:pPr>
              <w:spacing w:line="276" w:lineRule="auto"/>
              <w:jc w:val="both"/>
              <w:rPr>
                <w:rFonts w:ascii="Arial" w:hAnsi="Arial" w:cs="Arial"/>
                <w:b/>
              </w:rPr>
            </w:pPr>
            <w:r>
              <w:rPr>
                <w:rFonts w:ascii="Arial" w:hAnsi="Arial" w:cs="Arial"/>
                <w:b/>
              </w:rPr>
              <w:t>Relator</w:t>
            </w:r>
            <w:r w:rsidRPr="000A21B4">
              <w:rPr>
                <w:rFonts w:ascii="Arial" w:hAnsi="Arial" w:cs="Arial"/>
                <w:b/>
              </w:rPr>
              <w:t>:</w:t>
            </w:r>
          </w:p>
        </w:tc>
        <w:tc>
          <w:tcPr>
            <w:tcW w:w="7139" w:type="dxa"/>
          </w:tcPr>
          <w:p w:rsidR="00882F6A" w:rsidRPr="000A21B4" w:rsidRDefault="00882F6A" w:rsidP="002740C9">
            <w:pPr>
              <w:spacing w:line="276" w:lineRule="auto"/>
              <w:jc w:val="both"/>
              <w:rPr>
                <w:rFonts w:ascii="Arial" w:hAnsi="Arial" w:cs="Arial"/>
              </w:rPr>
            </w:pPr>
            <w:r>
              <w:rPr>
                <w:rFonts w:ascii="Arial" w:hAnsi="Arial" w:cs="Arial"/>
              </w:rPr>
              <w:t>Conselheiro S</w:t>
            </w:r>
            <w:r w:rsidR="002740C9">
              <w:rPr>
                <w:rFonts w:ascii="Arial" w:hAnsi="Arial" w:cs="Arial"/>
              </w:rPr>
              <w:t>ubstituto Licurgo Mourão</w:t>
            </w:r>
            <w:r>
              <w:rPr>
                <w:rFonts w:ascii="Arial" w:hAnsi="Arial" w:cs="Arial"/>
              </w:rPr>
              <w:t xml:space="preserve"> </w:t>
            </w:r>
          </w:p>
        </w:tc>
      </w:tr>
      <w:tr w:rsidR="00882F6A" w:rsidRPr="000A21B4" w:rsidTr="00E533C8">
        <w:trPr>
          <w:trHeight w:val="238"/>
        </w:trPr>
        <w:tc>
          <w:tcPr>
            <w:tcW w:w="2171" w:type="dxa"/>
          </w:tcPr>
          <w:p w:rsidR="00882F6A" w:rsidRPr="000A21B4" w:rsidRDefault="00882F6A" w:rsidP="00E533C8">
            <w:pPr>
              <w:spacing w:line="276" w:lineRule="auto"/>
              <w:jc w:val="both"/>
              <w:rPr>
                <w:rFonts w:ascii="Arial" w:hAnsi="Arial" w:cs="Arial"/>
                <w:b/>
              </w:rPr>
            </w:pPr>
            <w:r>
              <w:rPr>
                <w:rFonts w:ascii="Arial" w:hAnsi="Arial" w:cs="Arial"/>
                <w:b/>
              </w:rPr>
              <w:t>Jurisdicionado</w:t>
            </w:r>
            <w:r w:rsidRPr="000A21B4">
              <w:rPr>
                <w:rFonts w:ascii="Arial" w:hAnsi="Arial" w:cs="Arial"/>
                <w:b/>
              </w:rPr>
              <w:t>:</w:t>
            </w:r>
          </w:p>
        </w:tc>
        <w:tc>
          <w:tcPr>
            <w:tcW w:w="7139" w:type="dxa"/>
          </w:tcPr>
          <w:p w:rsidR="00882F6A" w:rsidRPr="000A21B4" w:rsidRDefault="00882F6A" w:rsidP="002740C9">
            <w:pPr>
              <w:spacing w:line="276" w:lineRule="auto"/>
              <w:jc w:val="both"/>
              <w:rPr>
                <w:rFonts w:ascii="Arial" w:hAnsi="Arial" w:cs="Arial"/>
              </w:rPr>
            </w:pPr>
            <w:r>
              <w:rPr>
                <w:rFonts w:ascii="Arial" w:hAnsi="Arial" w:cs="Arial"/>
              </w:rPr>
              <w:t xml:space="preserve">Prefeitura Municipal de </w:t>
            </w:r>
            <w:r w:rsidR="002740C9">
              <w:rPr>
                <w:rFonts w:ascii="Arial" w:hAnsi="Arial" w:cs="Arial"/>
              </w:rPr>
              <w:t xml:space="preserve">Itabira </w:t>
            </w:r>
            <w:r>
              <w:rPr>
                <w:rFonts w:ascii="Arial" w:hAnsi="Arial" w:cs="Arial"/>
              </w:rPr>
              <w:t xml:space="preserve">– MG </w:t>
            </w:r>
          </w:p>
        </w:tc>
      </w:tr>
      <w:tr w:rsidR="00882F6A" w:rsidRPr="000A21B4" w:rsidTr="00E533C8">
        <w:trPr>
          <w:trHeight w:val="322"/>
        </w:trPr>
        <w:tc>
          <w:tcPr>
            <w:tcW w:w="2171" w:type="dxa"/>
          </w:tcPr>
          <w:p w:rsidR="00882F6A" w:rsidRDefault="00882F6A" w:rsidP="00E533C8">
            <w:pPr>
              <w:jc w:val="both"/>
              <w:rPr>
                <w:rFonts w:ascii="Arial" w:hAnsi="Arial" w:cs="Arial"/>
                <w:b/>
              </w:rPr>
            </w:pPr>
            <w:r>
              <w:rPr>
                <w:rFonts w:ascii="Arial" w:hAnsi="Arial" w:cs="Arial"/>
                <w:b/>
              </w:rPr>
              <w:t>Exercício:</w:t>
            </w:r>
          </w:p>
        </w:tc>
        <w:tc>
          <w:tcPr>
            <w:tcW w:w="7139" w:type="dxa"/>
          </w:tcPr>
          <w:p w:rsidR="00882F6A" w:rsidRDefault="00882F6A" w:rsidP="00335E91">
            <w:pPr>
              <w:jc w:val="both"/>
              <w:rPr>
                <w:rFonts w:ascii="Arial" w:hAnsi="Arial" w:cs="Arial"/>
              </w:rPr>
            </w:pPr>
            <w:r>
              <w:rPr>
                <w:rFonts w:ascii="Arial" w:hAnsi="Arial" w:cs="Arial"/>
              </w:rPr>
              <w:t>201</w:t>
            </w:r>
            <w:r w:rsidR="00335E91">
              <w:rPr>
                <w:rFonts w:ascii="Arial" w:hAnsi="Arial" w:cs="Arial"/>
              </w:rPr>
              <w:t>3</w:t>
            </w:r>
          </w:p>
        </w:tc>
      </w:tr>
      <w:tr w:rsidR="00882F6A" w:rsidRPr="000A21B4" w:rsidTr="00E533C8">
        <w:trPr>
          <w:trHeight w:val="999"/>
        </w:trPr>
        <w:tc>
          <w:tcPr>
            <w:tcW w:w="2171" w:type="dxa"/>
          </w:tcPr>
          <w:p w:rsidR="00882F6A" w:rsidRPr="009030F9" w:rsidRDefault="00882F6A" w:rsidP="00E533C8">
            <w:pPr>
              <w:spacing w:line="276" w:lineRule="auto"/>
              <w:jc w:val="both"/>
              <w:rPr>
                <w:rFonts w:ascii="Arial" w:hAnsi="Arial" w:cs="Arial"/>
                <w:b/>
              </w:rPr>
            </w:pPr>
            <w:r w:rsidRPr="009030F9">
              <w:rPr>
                <w:rFonts w:ascii="Arial" w:hAnsi="Arial" w:cs="Arial"/>
                <w:b/>
              </w:rPr>
              <w:t>Responsáveis:</w:t>
            </w:r>
          </w:p>
          <w:p w:rsidR="00882F6A" w:rsidRPr="009030F9" w:rsidRDefault="00882F6A" w:rsidP="00E533C8">
            <w:pPr>
              <w:spacing w:line="276" w:lineRule="auto"/>
              <w:jc w:val="both"/>
              <w:rPr>
                <w:rFonts w:ascii="Arial" w:hAnsi="Arial" w:cs="Arial"/>
                <w:b/>
              </w:rPr>
            </w:pPr>
          </w:p>
          <w:p w:rsidR="00882F6A" w:rsidRPr="009030F9" w:rsidRDefault="00882F6A" w:rsidP="00E533C8">
            <w:pPr>
              <w:jc w:val="both"/>
              <w:rPr>
                <w:rFonts w:ascii="Arial" w:hAnsi="Arial" w:cs="Arial"/>
                <w:b/>
              </w:rPr>
            </w:pPr>
          </w:p>
        </w:tc>
        <w:tc>
          <w:tcPr>
            <w:tcW w:w="7139" w:type="dxa"/>
          </w:tcPr>
          <w:p w:rsidR="002C3205" w:rsidRPr="009030F9" w:rsidRDefault="002C3205" w:rsidP="002C3205">
            <w:pPr>
              <w:spacing w:line="276" w:lineRule="auto"/>
              <w:jc w:val="both"/>
              <w:rPr>
                <w:rFonts w:ascii="Arial" w:hAnsi="Arial" w:cs="Arial"/>
              </w:rPr>
            </w:pPr>
            <w:r w:rsidRPr="009030F9">
              <w:rPr>
                <w:rFonts w:ascii="Arial" w:hAnsi="Arial" w:cs="Arial"/>
              </w:rPr>
              <w:t>Damon Lázaro de Sena</w:t>
            </w:r>
            <w:r w:rsidR="009B6BBC" w:rsidRPr="009030F9">
              <w:rPr>
                <w:rFonts w:ascii="Arial" w:hAnsi="Arial" w:cs="Arial"/>
              </w:rPr>
              <w:t xml:space="preserve"> -</w:t>
            </w:r>
            <w:r w:rsidR="00882F6A" w:rsidRPr="009030F9">
              <w:rPr>
                <w:rFonts w:ascii="Arial" w:hAnsi="Arial" w:cs="Arial"/>
              </w:rPr>
              <w:t xml:space="preserve"> Prefeito Municipal</w:t>
            </w:r>
          </w:p>
          <w:p w:rsidR="00053D21" w:rsidRPr="009030F9" w:rsidRDefault="00053D21" w:rsidP="00053D21">
            <w:pPr>
              <w:spacing w:line="276" w:lineRule="auto"/>
              <w:jc w:val="both"/>
              <w:rPr>
                <w:rFonts w:ascii="Arial" w:hAnsi="Arial" w:cs="Arial"/>
              </w:rPr>
            </w:pPr>
            <w:r w:rsidRPr="009030F9">
              <w:rPr>
                <w:rFonts w:ascii="Arial" w:hAnsi="Arial" w:cs="Arial"/>
              </w:rPr>
              <w:t>Paulo Henrique Gomes de Figueiredo</w:t>
            </w:r>
            <w:r w:rsidR="009B6BBC" w:rsidRPr="009030F9">
              <w:rPr>
                <w:rFonts w:ascii="Arial" w:hAnsi="Arial" w:cs="Arial"/>
              </w:rPr>
              <w:t xml:space="preserve"> - </w:t>
            </w:r>
            <w:r w:rsidRPr="009030F9">
              <w:rPr>
                <w:rFonts w:ascii="Arial" w:hAnsi="Arial" w:cs="Arial"/>
              </w:rPr>
              <w:t>Secretário de Fazenda</w:t>
            </w:r>
          </w:p>
          <w:p w:rsidR="005B19E0" w:rsidRPr="009030F9" w:rsidRDefault="005B19E0" w:rsidP="00053D21">
            <w:pPr>
              <w:spacing w:line="276" w:lineRule="auto"/>
              <w:jc w:val="both"/>
              <w:rPr>
                <w:rFonts w:ascii="Arial" w:hAnsi="Arial" w:cs="Arial"/>
              </w:rPr>
            </w:pPr>
            <w:r w:rsidRPr="009030F9">
              <w:rPr>
                <w:rFonts w:ascii="Arial" w:hAnsi="Arial" w:cs="Arial"/>
              </w:rPr>
              <w:t xml:space="preserve">Henrique Duarte Carvalho </w:t>
            </w:r>
            <w:r w:rsidR="009B6BBC" w:rsidRPr="009030F9">
              <w:rPr>
                <w:rFonts w:ascii="Arial" w:hAnsi="Arial" w:cs="Arial"/>
              </w:rPr>
              <w:t xml:space="preserve">- </w:t>
            </w:r>
            <w:r w:rsidRPr="009030F9">
              <w:rPr>
                <w:rFonts w:ascii="Arial" w:hAnsi="Arial" w:cs="Arial"/>
              </w:rPr>
              <w:t>Secretário de Administração/2012</w:t>
            </w:r>
          </w:p>
          <w:p w:rsidR="009B6BBC" w:rsidRPr="009030F9" w:rsidRDefault="009B6BBC" w:rsidP="00053D21">
            <w:pPr>
              <w:spacing w:line="276" w:lineRule="auto"/>
              <w:jc w:val="both"/>
              <w:rPr>
                <w:rFonts w:ascii="Arial" w:hAnsi="Arial" w:cs="Arial"/>
              </w:rPr>
            </w:pPr>
            <w:r w:rsidRPr="009030F9">
              <w:rPr>
                <w:rFonts w:ascii="Arial" w:hAnsi="Arial" w:cs="Arial"/>
              </w:rPr>
              <w:t>Douglas Silva de Oliveira - Secretário de Administração/2013</w:t>
            </w:r>
          </w:p>
          <w:p w:rsidR="00882F6A" w:rsidRPr="009030F9" w:rsidRDefault="009B6BBC" w:rsidP="00701C7E">
            <w:pPr>
              <w:spacing w:line="276" w:lineRule="auto"/>
              <w:jc w:val="both"/>
              <w:rPr>
                <w:rFonts w:ascii="Arial" w:hAnsi="Arial" w:cs="Arial"/>
              </w:rPr>
            </w:pPr>
            <w:r w:rsidRPr="009030F9">
              <w:rPr>
                <w:rFonts w:ascii="Arial" w:hAnsi="Arial" w:cs="Arial"/>
              </w:rPr>
              <w:t xml:space="preserve">Marilene Regina Souza Dias Lara </w:t>
            </w:r>
            <w:r w:rsidR="00554794" w:rsidRPr="009030F9">
              <w:rPr>
                <w:rFonts w:ascii="Arial" w:hAnsi="Arial" w:cs="Arial"/>
              </w:rPr>
              <w:t xml:space="preserve">- </w:t>
            </w:r>
            <w:r w:rsidRPr="009030F9">
              <w:rPr>
                <w:rFonts w:ascii="Arial" w:hAnsi="Arial" w:cs="Arial"/>
              </w:rPr>
              <w:t>Chefe do Dept</w:t>
            </w:r>
            <w:r w:rsidR="00701C7E" w:rsidRPr="009030F9">
              <w:rPr>
                <w:rFonts w:ascii="Arial" w:hAnsi="Arial" w:cs="Arial"/>
              </w:rPr>
              <w:t>o</w:t>
            </w:r>
            <w:r w:rsidRPr="009030F9">
              <w:rPr>
                <w:rFonts w:ascii="Arial" w:hAnsi="Arial" w:cs="Arial"/>
              </w:rPr>
              <w:t>.</w:t>
            </w:r>
            <w:r w:rsidR="00701C7E" w:rsidRPr="009030F9">
              <w:rPr>
                <w:rFonts w:ascii="Arial" w:hAnsi="Arial" w:cs="Arial"/>
              </w:rPr>
              <w:t xml:space="preserve"> </w:t>
            </w:r>
            <w:r w:rsidRPr="009030F9">
              <w:rPr>
                <w:rFonts w:ascii="Arial" w:hAnsi="Arial" w:cs="Arial"/>
              </w:rPr>
              <w:t>de Finanças</w:t>
            </w:r>
            <w:r w:rsidR="002C3205" w:rsidRPr="009030F9">
              <w:rPr>
                <w:rFonts w:ascii="Arial" w:hAnsi="Arial" w:cs="Arial"/>
              </w:rPr>
              <w:t xml:space="preserve"> </w:t>
            </w:r>
          </w:p>
        </w:tc>
      </w:tr>
      <w:tr w:rsidR="00882F6A" w:rsidRPr="000A21B4" w:rsidTr="00E533C8">
        <w:trPr>
          <w:trHeight w:val="316"/>
        </w:trPr>
        <w:tc>
          <w:tcPr>
            <w:tcW w:w="2171" w:type="dxa"/>
          </w:tcPr>
          <w:p w:rsidR="00882F6A" w:rsidRDefault="00882F6A" w:rsidP="00E533C8">
            <w:pPr>
              <w:spacing w:line="276" w:lineRule="auto"/>
              <w:jc w:val="both"/>
              <w:rPr>
                <w:rFonts w:ascii="Arial" w:hAnsi="Arial" w:cs="Arial"/>
                <w:b/>
              </w:rPr>
            </w:pPr>
          </w:p>
        </w:tc>
        <w:tc>
          <w:tcPr>
            <w:tcW w:w="7139" w:type="dxa"/>
          </w:tcPr>
          <w:p w:rsidR="005D5590" w:rsidRDefault="005D5590" w:rsidP="005D5590">
            <w:pPr>
              <w:spacing w:line="276" w:lineRule="auto"/>
              <w:jc w:val="both"/>
              <w:rPr>
                <w:rFonts w:ascii="Arial" w:hAnsi="Arial" w:cs="Arial"/>
              </w:rPr>
            </w:pPr>
            <w:r>
              <w:rPr>
                <w:rFonts w:ascii="Arial" w:hAnsi="Arial" w:cs="Arial"/>
              </w:rPr>
              <w:t>Nilo Grisólia Rosa – Chefe do Departamento de Contratos/2012</w:t>
            </w:r>
          </w:p>
          <w:p w:rsidR="005D5590" w:rsidRDefault="005D5590" w:rsidP="005D5590">
            <w:pPr>
              <w:spacing w:line="276" w:lineRule="auto"/>
              <w:jc w:val="both"/>
              <w:rPr>
                <w:rFonts w:ascii="Arial" w:hAnsi="Arial" w:cs="Arial"/>
              </w:rPr>
            </w:pPr>
            <w:r>
              <w:rPr>
                <w:rFonts w:ascii="Arial" w:hAnsi="Arial" w:cs="Arial"/>
              </w:rPr>
              <w:t>Roberto Ferreira de Alencar - Chefe do Dep</w:t>
            </w:r>
            <w:r w:rsidR="00701C7E">
              <w:rPr>
                <w:rFonts w:ascii="Arial" w:hAnsi="Arial" w:cs="Arial"/>
              </w:rPr>
              <w:t>to</w:t>
            </w:r>
            <w:r>
              <w:rPr>
                <w:rFonts w:ascii="Arial" w:hAnsi="Arial" w:cs="Arial"/>
              </w:rPr>
              <w:t>.</w:t>
            </w:r>
            <w:r w:rsidR="00701C7E">
              <w:rPr>
                <w:rFonts w:ascii="Arial" w:hAnsi="Arial" w:cs="Arial"/>
              </w:rPr>
              <w:t xml:space="preserve"> </w:t>
            </w:r>
            <w:r>
              <w:rPr>
                <w:rFonts w:ascii="Arial" w:hAnsi="Arial" w:cs="Arial"/>
              </w:rPr>
              <w:t>de Contratos/2013</w:t>
            </w:r>
          </w:p>
          <w:p w:rsidR="00882F6A" w:rsidRDefault="005D5590" w:rsidP="005D5590">
            <w:pPr>
              <w:spacing w:line="276" w:lineRule="auto"/>
              <w:jc w:val="both"/>
              <w:rPr>
                <w:rFonts w:ascii="Arial" w:hAnsi="Arial" w:cs="Arial"/>
              </w:rPr>
            </w:pPr>
            <w:r>
              <w:rPr>
                <w:rFonts w:ascii="Arial" w:hAnsi="Arial" w:cs="Arial"/>
              </w:rPr>
              <w:t>Elza de Carvalho Vicente – Chefe d</w:t>
            </w:r>
            <w:r w:rsidR="005256F5">
              <w:rPr>
                <w:rFonts w:ascii="Arial" w:hAnsi="Arial" w:cs="Arial"/>
              </w:rPr>
              <w:t>a</w:t>
            </w:r>
            <w:r>
              <w:rPr>
                <w:rFonts w:ascii="Arial" w:hAnsi="Arial" w:cs="Arial"/>
              </w:rPr>
              <w:t xml:space="preserve"> Seção de Tesouraria</w:t>
            </w:r>
          </w:p>
          <w:p w:rsidR="00B2176F" w:rsidRDefault="00B2176F" w:rsidP="00C279EF">
            <w:pPr>
              <w:spacing w:line="276" w:lineRule="auto"/>
              <w:jc w:val="both"/>
              <w:rPr>
                <w:rFonts w:ascii="Arial" w:hAnsi="Arial" w:cs="Arial"/>
              </w:rPr>
            </w:pPr>
            <w:r>
              <w:rPr>
                <w:rFonts w:ascii="Arial" w:hAnsi="Arial" w:cs="Arial"/>
              </w:rPr>
              <w:t xml:space="preserve">Gilberto Guerra Fontes – </w:t>
            </w:r>
            <w:r w:rsidR="00C279EF">
              <w:rPr>
                <w:rFonts w:ascii="Arial" w:hAnsi="Arial" w:cs="Arial"/>
              </w:rPr>
              <w:t>R</w:t>
            </w:r>
            <w:r>
              <w:rPr>
                <w:rFonts w:ascii="Arial" w:hAnsi="Arial" w:cs="Arial"/>
              </w:rPr>
              <w:t>esponsável pelo Controle Interno</w:t>
            </w:r>
          </w:p>
        </w:tc>
      </w:tr>
      <w:tr w:rsidR="00882F6A" w:rsidRPr="000A21B4" w:rsidTr="00E533C8">
        <w:trPr>
          <w:trHeight w:val="70"/>
        </w:trPr>
        <w:tc>
          <w:tcPr>
            <w:tcW w:w="2171" w:type="dxa"/>
          </w:tcPr>
          <w:p w:rsidR="00882F6A" w:rsidRPr="000A21B4" w:rsidRDefault="00882F6A" w:rsidP="00E533C8">
            <w:pPr>
              <w:spacing w:line="276" w:lineRule="auto"/>
              <w:jc w:val="both"/>
              <w:rPr>
                <w:rFonts w:ascii="Arial" w:hAnsi="Arial" w:cs="Arial"/>
                <w:b/>
              </w:rPr>
            </w:pPr>
          </w:p>
        </w:tc>
        <w:tc>
          <w:tcPr>
            <w:tcW w:w="7139" w:type="dxa"/>
          </w:tcPr>
          <w:p w:rsidR="00882F6A" w:rsidRPr="000A21B4" w:rsidRDefault="00882F6A" w:rsidP="00E533C8">
            <w:pPr>
              <w:spacing w:line="276" w:lineRule="auto"/>
              <w:jc w:val="both"/>
              <w:rPr>
                <w:rFonts w:ascii="Arial" w:hAnsi="Arial" w:cs="Arial"/>
              </w:rPr>
            </w:pPr>
          </w:p>
        </w:tc>
      </w:tr>
    </w:tbl>
    <w:p w:rsidR="00882F6A" w:rsidRPr="00B21564" w:rsidRDefault="00882F6A" w:rsidP="00882F6A">
      <w:pPr>
        <w:spacing w:before="240" w:after="240"/>
        <w:jc w:val="center"/>
        <w:rPr>
          <w:rFonts w:ascii="Arial" w:hAnsi="Arial" w:cs="Arial"/>
          <w:b/>
          <w:sz w:val="28"/>
          <w:szCs w:val="28"/>
          <w:u w:val="single"/>
        </w:rPr>
      </w:pPr>
      <w:r>
        <w:rPr>
          <w:rFonts w:ascii="Arial" w:hAnsi="Arial" w:cs="Arial"/>
          <w:b/>
          <w:sz w:val="28"/>
          <w:szCs w:val="28"/>
          <w:u w:val="single"/>
        </w:rPr>
        <w:t>P A R E C E R</w:t>
      </w:r>
    </w:p>
    <w:p w:rsidR="00882F6A" w:rsidRDefault="00882F6A" w:rsidP="00882F6A">
      <w:pPr>
        <w:widowControl w:val="0"/>
        <w:spacing w:before="240" w:after="240"/>
        <w:ind w:firstLine="1418"/>
        <w:jc w:val="both"/>
        <w:rPr>
          <w:rFonts w:ascii="Arial" w:hAnsi="Arial" w:cs="Arial"/>
          <w:b/>
        </w:rPr>
      </w:pPr>
    </w:p>
    <w:p w:rsidR="00882F6A" w:rsidRDefault="00882F6A" w:rsidP="00882F6A">
      <w:pPr>
        <w:widowControl w:val="0"/>
        <w:spacing w:before="240" w:after="240"/>
        <w:ind w:firstLine="1418"/>
        <w:jc w:val="both"/>
        <w:rPr>
          <w:rFonts w:ascii="Arial" w:hAnsi="Arial" w:cs="Arial"/>
          <w:b/>
        </w:rPr>
      </w:pPr>
      <w:r w:rsidRPr="00B21564">
        <w:rPr>
          <w:rFonts w:ascii="Arial" w:hAnsi="Arial" w:cs="Arial"/>
          <w:b/>
        </w:rPr>
        <w:t xml:space="preserve">Excelentíssimo </w:t>
      </w:r>
      <w:r w:rsidRPr="00B96C48">
        <w:rPr>
          <w:rFonts w:ascii="Arial" w:hAnsi="Arial" w:cs="Arial"/>
          <w:b/>
        </w:rPr>
        <w:t>Senhor Conselheiro</w:t>
      </w:r>
      <w:r w:rsidR="00876350" w:rsidRPr="00B96C48">
        <w:rPr>
          <w:rFonts w:ascii="Arial" w:hAnsi="Arial" w:cs="Arial"/>
          <w:b/>
        </w:rPr>
        <w:t xml:space="preserve"> Substituto</w:t>
      </w:r>
      <w:r w:rsidRPr="00B21564">
        <w:rPr>
          <w:rFonts w:ascii="Arial" w:hAnsi="Arial" w:cs="Arial"/>
          <w:b/>
        </w:rPr>
        <w:t>-Relator,</w:t>
      </w:r>
    </w:p>
    <w:p w:rsidR="00882F6A" w:rsidRDefault="00882F6A" w:rsidP="00882F6A">
      <w:pPr>
        <w:widowControl w:val="0"/>
        <w:spacing w:before="240" w:after="240"/>
        <w:ind w:firstLine="1418"/>
        <w:jc w:val="both"/>
        <w:rPr>
          <w:rFonts w:ascii="Arial" w:hAnsi="Arial" w:cs="Arial"/>
          <w:b/>
        </w:rPr>
      </w:pPr>
    </w:p>
    <w:p w:rsidR="00882F6A" w:rsidRPr="00007215" w:rsidRDefault="00882F6A" w:rsidP="00882F6A">
      <w:pPr>
        <w:widowControl w:val="0"/>
        <w:numPr>
          <w:ilvl w:val="0"/>
          <w:numId w:val="6"/>
        </w:numPr>
        <w:spacing w:before="240" w:after="240" w:line="360" w:lineRule="auto"/>
        <w:ind w:left="1418" w:hanging="709"/>
        <w:jc w:val="both"/>
        <w:rPr>
          <w:rFonts w:ascii="Arial" w:hAnsi="Arial" w:cs="Arial"/>
          <w:b/>
          <w:u w:val="single"/>
        </w:rPr>
      </w:pPr>
      <w:r w:rsidRPr="00B21564">
        <w:rPr>
          <w:rFonts w:ascii="Arial" w:hAnsi="Arial" w:cs="Arial"/>
          <w:b/>
          <w:u w:val="single"/>
        </w:rPr>
        <w:t xml:space="preserve">RELATÓRIO FÁTICO </w:t>
      </w:r>
    </w:p>
    <w:p w:rsidR="00882F6A" w:rsidRDefault="00882F6A" w:rsidP="00EE56AE">
      <w:pPr>
        <w:widowControl w:val="0"/>
        <w:spacing w:after="200" w:line="360" w:lineRule="auto"/>
        <w:ind w:firstLine="1418"/>
        <w:jc w:val="both"/>
        <w:rPr>
          <w:rFonts w:ascii="Arial" w:hAnsi="Arial" w:cs="Arial"/>
        </w:rPr>
      </w:pPr>
      <w:r>
        <w:rPr>
          <w:rFonts w:ascii="Arial" w:hAnsi="Arial" w:cs="Arial"/>
        </w:rPr>
        <w:t xml:space="preserve">Versam os presentes autos sobre </w:t>
      </w:r>
      <w:r>
        <w:rPr>
          <w:rFonts w:ascii="Arial" w:hAnsi="Arial" w:cs="Arial"/>
          <w:b/>
        </w:rPr>
        <w:t>Auditoria</w:t>
      </w:r>
      <w:r w:rsidR="00906B1E">
        <w:rPr>
          <w:rFonts w:ascii="Arial" w:hAnsi="Arial" w:cs="Arial"/>
          <w:b/>
        </w:rPr>
        <w:t xml:space="preserve"> de Conformidade</w:t>
      </w:r>
      <w:r w:rsidR="00810D21">
        <w:rPr>
          <w:rFonts w:ascii="Arial" w:hAnsi="Arial" w:cs="Arial"/>
          <w:b/>
        </w:rPr>
        <w:t>,</w:t>
      </w:r>
      <w:r>
        <w:rPr>
          <w:rFonts w:ascii="Arial" w:hAnsi="Arial" w:cs="Arial"/>
          <w:b/>
        </w:rPr>
        <w:t xml:space="preserve"> </w:t>
      </w:r>
      <w:r>
        <w:rPr>
          <w:rFonts w:ascii="Arial" w:hAnsi="Arial" w:cs="Arial"/>
        </w:rPr>
        <w:t xml:space="preserve">realizada na Prefeitura Municipal de </w:t>
      </w:r>
      <w:r w:rsidR="00840A04">
        <w:rPr>
          <w:rFonts w:ascii="Arial" w:hAnsi="Arial" w:cs="Arial"/>
        </w:rPr>
        <w:t>Itabira</w:t>
      </w:r>
      <w:r>
        <w:rPr>
          <w:rFonts w:ascii="Arial" w:hAnsi="Arial" w:cs="Arial"/>
        </w:rPr>
        <w:t xml:space="preserve"> – MG, com o objetivo de verificar o recebimento e a devida aplicação dos valores da Compensação Financeira pela Exploração de Recursos Minerais – CFEM, referentes ao </w:t>
      </w:r>
      <w:r w:rsidR="00661BF9" w:rsidRPr="000B2877">
        <w:rPr>
          <w:rFonts w:ascii="Arial" w:hAnsi="Arial" w:cs="Arial"/>
        </w:rPr>
        <w:t>período de janeiro a setembro de 2013</w:t>
      </w:r>
      <w:r w:rsidRPr="000B2877">
        <w:rPr>
          <w:rFonts w:ascii="Arial" w:hAnsi="Arial" w:cs="Arial"/>
        </w:rPr>
        <w:t>.</w:t>
      </w:r>
      <w:r>
        <w:rPr>
          <w:rFonts w:ascii="Arial" w:hAnsi="Arial" w:cs="Arial"/>
        </w:rPr>
        <w:t xml:space="preserve"> </w:t>
      </w:r>
    </w:p>
    <w:p w:rsidR="00882F6A" w:rsidRDefault="00882F6A" w:rsidP="00882F6A">
      <w:pPr>
        <w:widowControl w:val="0"/>
        <w:spacing w:after="200" w:line="360" w:lineRule="auto"/>
        <w:ind w:firstLine="1418"/>
        <w:jc w:val="both"/>
        <w:rPr>
          <w:rFonts w:ascii="Arial" w:hAnsi="Arial" w:cs="Arial"/>
        </w:rPr>
      </w:pPr>
      <w:r>
        <w:rPr>
          <w:rFonts w:ascii="Arial" w:hAnsi="Arial" w:cs="Arial"/>
        </w:rPr>
        <w:t>No relatório técnico, às fls. 09/</w:t>
      </w:r>
      <w:r w:rsidR="00186C2E">
        <w:rPr>
          <w:rFonts w:ascii="Arial" w:hAnsi="Arial" w:cs="Arial"/>
        </w:rPr>
        <w:t>39</w:t>
      </w:r>
      <w:r>
        <w:rPr>
          <w:rFonts w:ascii="Arial" w:hAnsi="Arial" w:cs="Arial"/>
        </w:rPr>
        <w:t>, a equipe de auditoria apontou as seguintes ocorrências</w:t>
      </w:r>
      <w:r w:rsidR="00507325">
        <w:rPr>
          <w:rFonts w:ascii="Arial" w:hAnsi="Arial" w:cs="Arial"/>
        </w:rPr>
        <w:t xml:space="preserve">, compactadas à </w:t>
      </w:r>
      <w:r w:rsidR="00003A37">
        <w:rPr>
          <w:rFonts w:ascii="Arial" w:hAnsi="Arial" w:cs="Arial"/>
        </w:rPr>
        <w:t>fl.36</w:t>
      </w:r>
      <w:r>
        <w:rPr>
          <w:rFonts w:ascii="Arial" w:hAnsi="Arial" w:cs="Arial"/>
        </w:rPr>
        <w:t xml:space="preserve">: </w:t>
      </w:r>
    </w:p>
    <w:p w:rsidR="00842897" w:rsidRPr="00E317A2" w:rsidRDefault="00842897" w:rsidP="00CB1523">
      <w:pPr>
        <w:pStyle w:val="PargrafodaLista"/>
        <w:numPr>
          <w:ilvl w:val="0"/>
          <w:numId w:val="15"/>
        </w:numPr>
        <w:spacing w:after="120" w:line="276" w:lineRule="auto"/>
        <w:ind w:left="1418" w:hanging="284"/>
        <w:jc w:val="both"/>
        <w:rPr>
          <w:rFonts w:ascii="Arial" w:hAnsi="Arial" w:cs="Arial"/>
        </w:rPr>
      </w:pPr>
      <w:r w:rsidRPr="00842897">
        <w:rPr>
          <w:rFonts w:ascii="Arial" w:hAnsi="Arial" w:cs="Arial"/>
        </w:rPr>
        <w:t xml:space="preserve">Os recursos da CFEM são recebidos em conta específica do Banco do Brasil </w:t>
      </w:r>
      <w:r>
        <w:rPr>
          <w:rFonts w:ascii="Arial" w:hAnsi="Arial" w:cs="Arial"/>
        </w:rPr>
        <w:t>e transferidos para contas da Caixa Econômica Federal, sendo a sua movimentação realizada em ambas</w:t>
      </w:r>
      <w:r w:rsidRPr="00E317A2">
        <w:rPr>
          <w:rFonts w:ascii="Arial" w:hAnsi="Arial" w:cs="Arial"/>
        </w:rPr>
        <w:t xml:space="preserve">, contrariando o art. 26 do </w:t>
      </w:r>
      <w:r w:rsidRPr="00E317A2">
        <w:rPr>
          <w:rFonts w:ascii="Arial" w:hAnsi="Arial" w:cs="Arial"/>
        </w:rPr>
        <w:lastRenderedPageBreak/>
        <w:t>Decreto nº 01/1991, que determina o pagamento da CFEM em contas específicas de titularidade dos beneficiários, no Banco do Brasil, conforme 2.1.1 deste Relatório;</w:t>
      </w:r>
    </w:p>
    <w:p w:rsidR="0098313F" w:rsidRPr="00503A39" w:rsidRDefault="0098313F" w:rsidP="00882F6A">
      <w:pPr>
        <w:pStyle w:val="PargrafodaLista"/>
        <w:numPr>
          <w:ilvl w:val="0"/>
          <w:numId w:val="15"/>
        </w:numPr>
        <w:spacing w:after="120" w:line="276" w:lineRule="auto"/>
        <w:ind w:left="1418" w:hanging="283"/>
        <w:jc w:val="both"/>
        <w:rPr>
          <w:rFonts w:ascii="Arial" w:hAnsi="Arial" w:cs="Arial"/>
          <w:color w:val="FF0000"/>
        </w:rPr>
      </w:pPr>
      <w:r w:rsidRPr="0098313F">
        <w:rPr>
          <w:rFonts w:ascii="Arial" w:hAnsi="Arial" w:cs="Arial"/>
        </w:rPr>
        <w:t>Gastos com s</w:t>
      </w:r>
      <w:r w:rsidR="00882F6A" w:rsidRPr="0098313F">
        <w:rPr>
          <w:rFonts w:ascii="Arial" w:hAnsi="Arial" w:cs="Arial"/>
        </w:rPr>
        <w:t>alário</w:t>
      </w:r>
      <w:r w:rsidRPr="0098313F">
        <w:rPr>
          <w:rFonts w:ascii="Arial" w:hAnsi="Arial" w:cs="Arial"/>
        </w:rPr>
        <w:t>s</w:t>
      </w:r>
      <w:r w:rsidR="00882F6A" w:rsidRPr="0098313F">
        <w:rPr>
          <w:rFonts w:ascii="Arial" w:hAnsi="Arial" w:cs="Arial"/>
        </w:rPr>
        <w:t xml:space="preserve"> indireto</w:t>
      </w:r>
      <w:r w:rsidRPr="0098313F">
        <w:rPr>
          <w:rFonts w:ascii="Arial" w:hAnsi="Arial" w:cs="Arial"/>
        </w:rPr>
        <w:t>s</w:t>
      </w:r>
      <w:r w:rsidR="00882F6A" w:rsidRPr="0098313F">
        <w:rPr>
          <w:rFonts w:ascii="Arial" w:hAnsi="Arial" w:cs="Arial"/>
        </w:rPr>
        <w:t xml:space="preserve"> no </w:t>
      </w:r>
      <w:r w:rsidRPr="0098313F">
        <w:rPr>
          <w:rFonts w:ascii="Arial" w:hAnsi="Arial" w:cs="Arial"/>
        </w:rPr>
        <w:t xml:space="preserve">montante </w:t>
      </w:r>
      <w:r w:rsidR="00882F6A" w:rsidRPr="00503A39">
        <w:rPr>
          <w:rFonts w:ascii="Arial" w:hAnsi="Arial" w:cs="Arial"/>
        </w:rPr>
        <w:t>de R$</w:t>
      </w:r>
      <w:r w:rsidRPr="00503A39">
        <w:rPr>
          <w:rFonts w:ascii="Arial" w:hAnsi="Arial" w:cs="Arial"/>
        </w:rPr>
        <w:t xml:space="preserve"> 5.282.106,26 (PTA’s 01 e 06)</w:t>
      </w:r>
      <w:r w:rsidRPr="00503A39">
        <w:rPr>
          <w:rFonts w:ascii="Arial" w:hAnsi="Arial" w:cs="Arial"/>
          <w:color w:val="FF0000"/>
        </w:rPr>
        <w:t xml:space="preserve"> </w:t>
      </w:r>
      <w:r w:rsidRPr="00503A39">
        <w:rPr>
          <w:rFonts w:ascii="Arial" w:hAnsi="Arial" w:cs="Arial"/>
        </w:rPr>
        <w:t xml:space="preserve">e pagamento de salários de servidores enquadrados na Parte Especial do Quadro de Pessoal da Prefeitura, conforme o inciso I do art. 64 da </w:t>
      </w:r>
      <w:r w:rsidR="00B96C48" w:rsidRPr="00503A39">
        <w:rPr>
          <w:rFonts w:ascii="Arial" w:hAnsi="Arial" w:cs="Arial"/>
        </w:rPr>
        <w:t>L</w:t>
      </w:r>
      <w:r w:rsidRPr="00503A39">
        <w:rPr>
          <w:rFonts w:ascii="Arial" w:hAnsi="Arial" w:cs="Arial"/>
        </w:rPr>
        <w:t>ei n. 4.061/2007, somando um total de R$ 10.495.034,34 (PTA’s 02 e 07), contrariando o Decreto 01/1991, co</w:t>
      </w:r>
      <w:r w:rsidR="00C548F4" w:rsidRPr="00503A39">
        <w:rPr>
          <w:rFonts w:ascii="Arial" w:hAnsi="Arial" w:cs="Arial"/>
        </w:rPr>
        <w:t>n</w:t>
      </w:r>
      <w:r w:rsidRPr="00503A39">
        <w:rPr>
          <w:rFonts w:ascii="Arial" w:hAnsi="Arial" w:cs="Arial"/>
        </w:rPr>
        <w:t>forme discriminadas no item 2.2.1.</w:t>
      </w:r>
    </w:p>
    <w:p w:rsidR="0098313F" w:rsidRPr="0002109F" w:rsidRDefault="0098313F" w:rsidP="00882F6A">
      <w:pPr>
        <w:pStyle w:val="PargrafodaLista"/>
        <w:numPr>
          <w:ilvl w:val="0"/>
          <w:numId w:val="15"/>
        </w:numPr>
        <w:spacing w:after="120" w:line="276" w:lineRule="auto"/>
        <w:ind w:left="1418" w:hanging="283"/>
        <w:jc w:val="both"/>
        <w:rPr>
          <w:rFonts w:ascii="Arial" w:hAnsi="Arial" w:cs="Arial"/>
          <w:color w:val="FF0000"/>
        </w:rPr>
      </w:pPr>
      <w:r w:rsidRPr="000C6A76">
        <w:rPr>
          <w:rFonts w:ascii="Arial" w:hAnsi="Arial" w:cs="Arial"/>
        </w:rPr>
        <w:t xml:space="preserve">Pagamento de dívidas da empresa pública ITAURB, no montante de </w:t>
      </w:r>
      <w:r w:rsidRPr="0002109F">
        <w:rPr>
          <w:rFonts w:ascii="Arial" w:hAnsi="Arial" w:cs="Arial"/>
        </w:rPr>
        <w:t>R$ 5.000.000,00, em desacordo dom o Decreto 01/1991, conforme discriminadas no item 2.2.1.</w:t>
      </w:r>
    </w:p>
    <w:p w:rsidR="0098313F" w:rsidRPr="00042EE2" w:rsidRDefault="0098313F" w:rsidP="00882F6A">
      <w:pPr>
        <w:pStyle w:val="PargrafodaLista"/>
        <w:numPr>
          <w:ilvl w:val="0"/>
          <w:numId w:val="15"/>
        </w:numPr>
        <w:spacing w:after="120" w:line="276" w:lineRule="auto"/>
        <w:ind w:left="1418" w:hanging="283"/>
        <w:jc w:val="both"/>
        <w:rPr>
          <w:rFonts w:ascii="Arial" w:hAnsi="Arial" w:cs="Arial"/>
          <w:color w:val="FF0000"/>
          <w:spacing w:val="-2"/>
        </w:rPr>
      </w:pPr>
      <w:r w:rsidRPr="00042EE2">
        <w:rPr>
          <w:rFonts w:ascii="Arial" w:hAnsi="Arial" w:cs="Arial"/>
          <w:spacing w:val="-2"/>
        </w:rPr>
        <w:t xml:space="preserve">Gastos com recursos </w:t>
      </w:r>
      <w:r w:rsidRPr="00176B53">
        <w:rPr>
          <w:rFonts w:ascii="Arial" w:hAnsi="Arial" w:cs="Arial"/>
          <w:spacing w:val="-2"/>
        </w:rPr>
        <w:t xml:space="preserve">em despesas </w:t>
      </w:r>
      <w:r w:rsidR="00C548F4" w:rsidRPr="00176B53">
        <w:rPr>
          <w:rFonts w:ascii="Arial" w:hAnsi="Arial" w:cs="Arial"/>
          <w:spacing w:val="-2"/>
        </w:rPr>
        <w:t xml:space="preserve">correntes, festividades, sepultamento e manutenção de velório, despesas com serviços terceirizados contínuos de locação de veículos etc., ou seja, naquelas que não são finalidades e propósito da criação da CFEM, no montante </w:t>
      </w:r>
      <w:r w:rsidR="0049573F" w:rsidRPr="00176B53">
        <w:rPr>
          <w:rFonts w:ascii="Arial" w:hAnsi="Arial" w:cs="Arial"/>
          <w:spacing w:val="-2"/>
        </w:rPr>
        <w:t>R$ 3.536.242,75 conforme PTA’s 03,</w:t>
      </w:r>
      <w:r w:rsidR="001D495F" w:rsidRPr="00176B53">
        <w:rPr>
          <w:rFonts w:ascii="Arial" w:hAnsi="Arial" w:cs="Arial"/>
          <w:spacing w:val="-2"/>
        </w:rPr>
        <w:t xml:space="preserve"> </w:t>
      </w:r>
      <w:r w:rsidR="0049573F" w:rsidRPr="00176B53">
        <w:rPr>
          <w:rFonts w:ascii="Arial" w:hAnsi="Arial" w:cs="Arial"/>
          <w:spacing w:val="-2"/>
        </w:rPr>
        <w:t>04,</w:t>
      </w:r>
      <w:r w:rsidR="00E82F02" w:rsidRPr="00176B53">
        <w:rPr>
          <w:rFonts w:ascii="Arial" w:hAnsi="Arial" w:cs="Arial"/>
          <w:spacing w:val="-2"/>
        </w:rPr>
        <w:t xml:space="preserve"> </w:t>
      </w:r>
      <w:r w:rsidR="0049573F" w:rsidRPr="00176B53">
        <w:rPr>
          <w:rFonts w:ascii="Arial" w:hAnsi="Arial" w:cs="Arial"/>
          <w:spacing w:val="-2"/>
        </w:rPr>
        <w:t xml:space="preserve">08 e 09, contrariando as orientações preconizadas na Instrução Normativa n. 6 de 09/06/2000 do DNPM e nos incisos </w:t>
      </w:r>
      <w:r w:rsidR="00511137" w:rsidRPr="00176B53">
        <w:rPr>
          <w:rFonts w:ascii="Arial" w:hAnsi="Arial" w:cs="Arial"/>
          <w:spacing w:val="-2"/>
        </w:rPr>
        <w:t>I a V do art. 1º da Resolução CONAMA n. 001/1986, conforme discriminadas</w:t>
      </w:r>
      <w:r w:rsidR="00511137" w:rsidRPr="00042EE2">
        <w:rPr>
          <w:rFonts w:ascii="Arial" w:hAnsi="Arial" w:cs="Arial"/>
          <w:spacing w:val="-2"/>
        </w:rPr>
        <w:t xml:space="preserve"> no item 2.3.1.</w:t>
      </w:r>
      <w:r w:rsidR="00C548F4" w:rsidRPr="00042EE2">
        <w:rPr>
          <w:rFonts w:ascii="Arial" w:hAnsi="Arial" w:cs="Arial"/>
          <w:spacing w:val="-2"/>
        </w:rPr>
        <w:t xml:space="preserve"> </w:t>
      </w:r>
    </w:p>
    <w:p w:rsidR="00882F6A" w:rsidRDefault="0098313F" w:rsidP="00AC4F1C">
      <w:pPr>
        <w:spacing w:after="120" w:line="276" w:lineRule="auto"/>
        <w:ind w:left="2411"/>
        <w:jc w:val="both"/>
        <w:rPr>
          <w:rFonts w:ascii="Arial" w:hAnsi="Arial" w:cs="Arial"/>
        </w:rPr>
      </w:pPr>
      <w:r w:rsidRPr="00AC4F1C">
        <w:rPr>
          <w:rFonts w:ascii="Arial" w:hAnsi="Arial" w:cs="Arial"/>
        </w:rPr>
        <w:t xml:space="preserve"> </w:t>
      </w:r>
    </w:p>
    <w:p w:rsidR="00963674" w:rsidRPr="00C76E68" w:rsidRDefault="003901B7" w:rsidP="002718E0">
      <w:pPr>
        <w:widowControl w:val="0"/>
        <w:spacing w:after="200" w:line="360" w:lineRule="auto"/>
        <w:ind w:firstLine="1418"/>
        <w:jc w:val="both"/>
        <w:rPr>
          <w:rFonts w:ascii="Arial" w:hAnsi="Arial" w:cs="Arial"/>
        </w:rPr>
      </w:pPr>
      <w:r w:rsidRPr="00C76E68">
        <w:rPr>
          <w:rFonts w:ascii="Arial" w:hAnsi="Arial" w:cs="Arial"/>
        </w:rPr>
        <w:t xml:space="preserve">Conforme despacho de fl. </w:t>
      </w:r>
      <w:r w:rsidR="00C12D7D" w:rsidRPr="00C76E68">
        <w:rPr>
          <w:rFonts w:ascii="Arial" w:hAnsi="Arial" w:cs="Arial"/>
        </w:rPr>
        <w:t>4</w:t>
      </w:r>
      <w:r w:rsidR="003B4F23" w:rsidRPr="00C76E68">
        <w:rPr>
          <w:rFonts w:ascii="Arial" w:hAnsi="Arial" w:cs="Arial"/>
        </w:rPr>
        <w:t>2</w:t>
      </w:r>
      <w:r w:rsidRPr="00C76E68">
        <w:rPr>
          <w:rFonts w:ascii="Arial" w:hAnsi="Arial" w:cs="Arial"/>
        </w:rPr>
        <w:t xml:space="preserve">, o Relator determinou a </w:t>
      </w:r>
      <w:r w:rsidRPr="00C76E68">
        <w:rPr>
          <w:rFonts w:ascii="Arial" w:hAnsi="Arial" w:cs="Arial"/>
          <w:b/>
          <w:u w:val="single"/>
        </w:rPr>
        <w:t>citação</w:t>
      </w:r>
      <w:r w:rsidRPr="00C76E68">
        <w:rPr>
          <w:rFonts w:ascii="Arial" w:hAnsi="Arial" w:cs="Arial"/>
        </w:rPr>
        <w:t xml:space="preserve"> do Prefeito </w:t>
      </w:r>
      <w:r w:rsidR="00C12D7D" w:rsidRPr="00C76E68">
        <w:rPr>
          <w:rFonts w:ascii="Arial" w:hAnsi="Arial" w:cs="Arial"/>
        </w:rPr>
        <w:t xml:space="preserve">Municipal de Itabira </w:t>
      </w:r>
      <w:r w:rsidRPr="00C76E68">
        <w:rPr>
          <w:rFonts w:ascii="Arial" w:hAnsi="Arial" w:cs="Arial"/>
        </w:rPr>
        <w:t xml:space="preserve">– MG, </w:t>
      </w:r>
      <w:r w:rsidRPr="00C76E68">
        <w:rPr>
          <w:rFonts w:ascii="Arial" w:hAnsi="Arial" w:cs="Arial"/>
          <w:b/>
        </w:rPr>
        <w:t xml:space="preserve">Sr. </w:t>
      </w:r>
      <w:r w:rsidR="00C12D7D" w:rsidRPr="00C76E68">
        <w:rPr>
          <w:rFonts w:ascii="Arial" w:hAnsi="Arial" w:cs="Arial"/>
          <w:b/>
        </w:rPr>
        <w:t>Damon Lázaro de Sena</w:t>
      </w:r>
      <w:r w:rsidRPr="00C76E68">
        <w:rPr>
          <w:rFonts w:ascii="Arial" w:hAnsi="Arial" w:cs="Arial"/>
        </w:rPr>
        <w:t xml:space="preserve">; do Secretário Municipal de Fazenda, </w:t>
      </w:r>
      <w:r w:rsidRPr="00C76E68">
        <w:rPr>
          <w:rFonts w:ascii="Arial" w:hAnsi="Arial" w:cs="Arial"/>
          <w:b/>
        </w:rPr>
        <w:t xml:space="preserve">Sr. </w:t>
      </w:r>
      <w:r w:rsidR="00C12D7D" w:rsidRPr="00C76E68">
        <w:rPr>
          <w:rFonts w:ascii="Arial" w:hAnsi="Arial" w:cs="Arial"/>
          <w:b/>
        </w:rPr>
        <w:t>Paulo Henrique Gomes de Figueiredo</w:t>
      </w:r>
      <w:r w:rsidRPr="00C76E68">
        <w:rPr>
          <w:rFonts w:ascii="Arial" w:hAnsi="Arial" w:cs="Arial"/>
        </w:rPr>
        <w:t xml:space="preserve">; </w:t>
      </w:r>
      <w:r w:rsidR="009E3834" w:rsidRPr="00C76E68">
        <w:rPr>
          <w:rFonts w:ascii="Arial" w:hAnsi="Arial" w:cs="Arial"/>
        </w:rPr>
        <w:t>do</w:t>
      </w:r>
      <w:r w:rsidR="00093A27" w:rsidRPr="00C76E68">
        <w:rPr>
          <w:rFonts w:ascii="Arial" w:hAnsi="Arial" w:cs="Arial"/>
        </w:rPr>
        <w:t>s</w:t>
      </w:r>
      <w:r w:rsidR="009E3834" w:rsidRPr="00C76E68">
        <w:rPr>
          <w:rFonts w:ascii="Arial" w:hAnsi="Arial" w:cs="Arial"/>
        </w:rPr>
        <w:t xml:space="preserve"> Secretário</w:t>
      </w:r>
      <w:r w:rsidR="00093A27" w:rsidRPr="00C76E68">
        <w:rPr>
          <w:rFonts w:ascii="Arial" w:hAnsi="Arial" w:cs="Arial"/>
        </w:rPr>
        <w:t>s</w:t>
      </w:r>
      <w:r w:rsidR="009E3834" w:rsidRPr="00C76E68">
        <w:rPr>
          <w:rFonts w:ascii="Arial" w:hAnsi="Arial" w:cs="Arial"/>
        </w:rPr>
        <w:t xml:space="preserve"> Municipa</w:t>
      </w:r>
      <w:r w:rsidR="00093A27" w:rsidRPr="00C76E68">
        <w:rPr>
          <w:rFonts w:ascii="Arial" w:hAnsi="Arial" w:cs="Arial"/>
        </w:rPr>
        <w:t>is</w:t>
      </w:r>
      <w:r w:rsidR="009E3834" w:rsidRPr="00C76E68">
        <w:rPr>
          <w:rFonts w:ascii="Arial" w:hAnsi="Arial" w:cs="Arial"/>
        </w:rPr>
        <w:t xml:space="preserve"> </w:t>
      </w:r>
      <w:r w:rsidRPr="00C76E68">
        <w:rPr>
          <w:rFonts w:ascii="Arial" w:hAnsi="Arial" w:cs="Arial"/>
        </w:rPr>
        <w:t>d</w:t>
      </w:r>
      <w:r w:rsidR="009E3834" w:rsidRPr="00C76E68">
        <w:rPr>
          <w:rFonts w:ascii="Arial" w:hAnsi="Arial" w:cs="Arial"/>
        </w:rPr>
        <w:t>e Administração</w:t>
      </w:r>
      <w:r w:rsidR="00093A27" w:rsidRPr="00C76E68">
        <w:rPr>
          <w:rFonts w:ascii="Arial" w:hAnsi="Arial" w:cs="Arial"/>
        </w:rPr>
        <w:t xml:space="preserve">, </w:t>
      </w:r>
      <w:r w:rsidR="00093A27" w:rsidRPr="00C76E68">
        <w:rPr>
          <w:rFonts w:ascii="Arial" w:hAnsi="Arial" w:cs="Arial"/>
          <w:b/>
        </w:rPr>
        <w:t>Sr. Henrique Duarte Carvalho</w:t>
      </w:r>
      <w:r w:rsidR="00093A27" w:rsidRPr="00C76E68">
        <w:rPr>
          <w:rFonts w:ascii="Arial" w:hAnsi="Arial" w:cs="Arial"/>
        </w:rPr>
        <w:t xml:space="preserve"> (exercício de 2012) e </w:t>
      </w:r>
      <w:r w:rsidR="009E3834" w:rsidRPr="00C76E68">
        <w:rPr>
          <w:rFonts w:ascii="Arial" w:hAnsi="Arial" w:cs="Arial"/>
          <w:b/>
        </w:rPr>
        <w:t>S</w:t>
      </w:r>
      <w:r w:rsidR="001E6A22" w:rsidRPr="00C76E68">
        <w:rPr>
          <w:rFonts w:ascii="Arial" w:hAnsi="Arial" w:cs="Arial"/>
          <w:b/>
        </w:rPr>
        <w:t>r</w:t>
      </w:r>
      <w:r w:rsidR="009E3834" w:rsidRPr="00C76E68">
        <w:rPr>
          <w:rFonts w:ascii="Arial" w:hAnsi="Arial" w:cs="Arial"/>
          <w:b/>
        </w:rPr>
        <w:t>. Douglas Silva de Oliveira</w:t>
      </w:r>
      <w:r w:rsidR="00093A27" w:rsidRPr="00C76E68">
        <w:rPr>
          <w:rFonts w:ascii="Arial" w:hAnsi="Arial" w:cs="Arial"/>
          <w:b/>
        </w:rPr>
        <w:t xml:space="preserve"> (</w:t>
      </w:r>
      <w:r w:rsidR="00093A27" w:rsidRPr="00C76E68">
        <w:rPr>
          <w:rFonts w:ascii="Arial" w:hAnsi="Arial" w:cs="Arial"/>
        </w:rPr>
        <w:t>exercício de 2013)</w:t>
      </w:r>
      <w:r w:rsidR="001E6A22" w:rsidRPr="00C76E68">
        <w:rPr>
          <w:rFonts w:ascii="Arial" w:hAnsi="Arial" w:cs="Arial"/>
        </w:rPr>
        <w:t xml:space="preserve">; </w:t>
      </w:r>
      <w:r w:rsidR="00B61E31" w:rsidRPr="00C76E68">
        <w:rPr>
          <w:rFonts w:ascii="Arial" w:hAnsi="Arial" w:cs="Arial"/>
        </w:rPr>
        <w:t xml:space="preserve">do </w:t>
      </w:r>
      <w:r w:rsidR="00860697" w:rsidRPr="00C76E68">
        <w:rPr>
          <w:rFonts w:ascii="Arial" w:hAnsi="Arial" w:cs="Arial"/>
        </w:rPr>
        <w:t>P</w:t>
      </w:r>
      <w:r w:rsidR="00B61E31" w:rsidRPr="00C76E68">
        <w:rPr>
          <w:rFonts w:ascii="Arial" w:hAnsi="Arial" w:cs="Arial"/>
        </w:rPr>
        <w:t xml:space="preserve">rocurador Jurídico, </w:t>
      </w:r>
      <w:r w:rsidR="00B61E31" w:rsidRPr="00C76E68">
        <w:rPr>
          <w:rFonts w:ascii="Arial" w:hAnsi="Arial" w:cs="Arial"/>
          <w:b/>
        </w:rPr>
        <w:t>Sr. Milton Fernando da Costa Val</w:t>
      </w:r>
      <w:r w:rsidR="00B61E31" w:rsidRPr="00C76E68">
        <w:rPr>
          <w:rFonts w:ascii="Arial" w:hAnsi="Arial" w:cs="Arial"/>
        </w:rPr>
        <w:t xml:space="preserve">; da Chefe do Departamento de </w:t>
      </w:r>
      <w:r w:rsidR="005E59A6" w:rsidRPr="00C76E68">
        <w:rPr>
          <w:rFonts w:ascii="Arial" w:hAnsi="Arial" w:cs="Arial"/>
        </w:rPr>
        <w:t>F</w:t>
      </w:r>
      <w:r w:rsidR="00B61E31" w:rsidRPr="00C76E68">
        <w:rPr>
          <w:rFonts w:ascii="Arial" w:hAnsi="Arial" w:cs="Arial"/>
        </w:rPr>
        <w:t xml:space="preserve">inanças, </w:t>
      </w:r>
      <w:r w:rsidR="00B61E31" w:rsidRPr="00C76E68">
        <w:rPr>
          <w:rFonts w:ascii="Arial" w:hAnsi="Arial" w:cs="Arial"/>
          <w:b/>
        </w:rPr>
        <w:t>Srª</w:t>
      </w:r>
      <w:r w:rsidR="009E36BE" w:rsidRPr="00C76E68">
        <w:rPr>
          <w:rFonts w:ascii="Arial" w:hAnsi="Arial" w:cs="Arial"/>
          <w:b/>
        </w:rPr>
        <w:t xml:space="preserve"> </w:t>
      </w:r>
      <w:r w:rsidR="00B61E31" w:rsidRPr="00C76E68">
        <w:rPr>
          <w:rFonts w:ascii="Arial" w:hAnsi="Arial" w:cs="Arial"/>
          <w:b/>
        </w:rPr>
        <w:t>Marilene Regina Souza Dias Lara</w:t>
      </w:r>
      <w:r w:rsidR="00B61E31" w:rsidRPr="00C76E68">
        <w:rPr>
          <w:rFonts w:ascii="Arial" w:hAnsi="Arial" w:cs="Arial"/>
        </w:rPr>
        <w:t xml:space="preserve">; dos Chefes do Departamento de Contratos, </w:t>
      </w:r>
      <w:r w:rsidR="00A5531E" w:rsidRPr="00C76E68">
        <w:rPr>
          <w:rFonts w:ascii="Arial" w:hAnsi="Arial" w:cs="Arial"/>
          <w:b/>
        </w:rPr>
        <w:t>Sr. Nilo Gris</w:t>
      </w:r>
      <w:r w:rsidR="00FD7D46" w:rsidRPr="00C76E68">
        <w:rPr>
          <w:rFonts w:ascii="Arial" w:hAnsi="Arial" w:cs="Arial"/>
          <w:b/>
        </w:rPr>
        <w:t>ó</w:t>
      </w:r>
      <w:r w:rsidR="00A5531E" w:rsidRPr="00C76E68">
        <w:rPr>
          <w:rFonts w:ascii="Arial" w:hAnsi="Arial" w:cs="Arial"/>
          <w:b/>
        </w:rPr>
        <w:t>lia Rosa</w:t>
      </w:r>
      <w:r w:rsidR="00A5531E" w:rsidRPr="00C76E68">
        <w:rPr>
          <w:rFonts w:ascii="Arial" w:hAnsi="Arial" w:cs="Arial"/>
        </w:rPr>
        <w:t xml:space="preserve"> (exercício 2012) e </w:t>
      </w:r>
      <w:r w:rsidR="00B61E31" w:rsidRPr="00C76E68">
        <w:rPr>
          <w:rFonts w:ascii="Arial" w:hAnsi="Arial" w:cs="Arial"/>
          <w:b/>
        </w:rPr>
        <w:t xml:space="preserve">Sr. Roberto Ferreira de Alencar </w:t>
      </w:r>
      <w:r w:rsidR="00B61E31" w:rsidRPr="00C76E68">
        <w:rPr>
          <w:rFonts w:ascii="Arial" w:hAnsi="Arial" w:cs="Arial"/>
        </w:rPr>
        <w:t>(exercício de 2013)</w:t>
      </w:r>
      <w:r w:rsidR="005E59A6" w:rsidRPr="00C76E68">
        <w:rPr>
          <w:rFonts w:ascii="Arial" w:hAnsi="Arial" w:cs="Arial"/>
        </w:rPr>
        <w:t xml:space="preserve"> e</w:t>
      </w:r>
      <w:r w:rsidR="00CE40CD" w:rsidRPr="00C76E68">
        <w:rPr>
          <w:rFonts w:ascii="Arial" w:hAnsi="Arial" w:cs="Arial"/>
        </w:rPr>
        <w:t xml:space="preserve"> da Chefe da Seção de Tesouraria, </w:t>
      </w:r>
      <w:r w:rsidR="00CE40CD" w:rsidRPr="00C76E68">
        <w:rPr>
          <w:rFonts w:ascii="Arial" w:hAnsi="Arial" w:cs="Arial"/>
          <w:b/>
        </w:rPr>
        <w:t xml:space="preserve">Srª Elza de Carvalho </w:t>
      </w:r>
      <w:r w:rsidR="009E36BE" w:rsidRPr="00C76E68">
        <w:rPr>
          <w:rFonts w:ascii="Arial" w:hAnsi="Arial" w:cs="Arial"/>
          <w:b/>
        </w:rPr>
        <w:t>Vicente</w:t>
      </w:r>
      <w:r w:rsidR="009E36BE" w:rsidRPr="00C76E68">
        <w:rPr>
          <w:rFonts w:ascii="Arial" w:hAnsi="Arial" w:cs="Arial"/>
        </w:rPr>
        <w:t>,</w:t>
      </w:r>
      <w:r w:rsidRPr="00C76E68">
        <w:rPr>
          <w:rFonts w:ascii="Arial" w:hAnsi="Arial" w:cs="Arial"/>
        </w:rPr>
        <w:t xml:space="preserve"> para que, no prazo de 30 (trinta) dias, apresentassem defesa</w:t>
      </w:r>
      <w:r w:rsidR="00963674" w:rsidRPr="00C76E68">
        <w:rPr>
          <w:rFonts w:ascii="Arial" w:hAnsi="Arial" w:cs="Arial"/>
        </w:rPr>
        <w:t>.</w:t>
      </w:r>
    </w:p>
    <w:p w:rsidR="00FD7D46" w:rsidRPr="005725C3" w:rsidRDefault="00963674" w:rsidP="002718E0">
      <w:pPr>
        <w:widowControl w:val="0"/>
        <w:spacing w:after="200" w:line="360" w:lineRule="auto"/>
        <w:ind w:firstLine="1418"/>
        <w:jc w:val="both"/>
        <w:rPr>
          <w:rFonts w:ascii="Arial" w:hAnsi="Arial" w:cs="Arial"/>
        </w:rPr>
      </w:pPr>
      <w:r w:rsidRPr="00606121">
        <w:rPr>
          <w:rFonts w:ascii="Arial" w:hAnsi="Arial" w:cs="Arial"/>
        </w:rPr>
        <w:t xml:space="preserve"> </w:t>
      </w:r>
      <w:r w:rsidRPr="005725C3">
        <w:rPr>
          <w:rFonts w:ascii="Arial" w:hAnsi="Arial" w:cs="Arial"/>
        </w:rPr>
        <w:t>O Relator determinou</w:t>
      </w:r>
      <w:r w:rsidR="00C91418">
        <w:rPr>
          <w:rFonts w:ascii="Arial" w:hAnsi="Arial" w:cs="Arial"/>
        </w:rPr>
        <w:t xml:space="preserve">, no mesmo despacho, </w:t>
      </w:r>
      <w:r w:rsidRPr="005725C3">
        <w:rPr>
          <w:rFonts w:ascii="Arial" w:hAnsi="Arial" w:cs="Arial"/>
        </w:rPr>
        <w:t xml:space="preserve">a </w:t>
      </w:r>
      <w:r w:rsidR="003901B7" w:rsidRPr="005725C3">
        <w:rPr>
          <w:rFonts w:ascii="Arial" w:hAnsi="Arial" w:cs="Arial"/>
          <w:b/>
          <w:u w:val="single"/>
        </w:rPr>
        <w:t>intimação</w:t>
      </w:r>
      <w:r w:rsidR="003901B7" w:rsidRPr="005725C3">
        <w:rPr>
          <w:rFonts w:ascii="Arial" w:hAnsi="Arial" w:cs="Arial"/>
        </w:rPr>
        <w:t xml:space="preserve"> do </w:t>
      </w:r>
      <w:r w:rsidR="003B0517" w:rsidRPr="005725C3">
        <w:rPr>
          <w:rFonts w:ascii="Arial" w:hAnsi="Arial" w:cs="Arial"/>
        </w:rPr>
        <w:lastRenderedPageBreak/>
        <w:t>r</w:t>
      </w:r>
      <w:r w:rsidR="00541A7F" w:rsidRPr="005725C3">
        <w:rPr>
          <w:rFonts w:ascii="Arial" w:hAnsi="Arial" w:cs="Arial"/>
        </w:rPr>
        <w:t xml:space="preserve">esponsável pelo Sistema de Controle Interno do Município, </w:t>
      </w:r>
      <w:r w:rsidR="00541A7F" w:rsidRPr="005725C3">
        <w:rPr>
          <w:rFonts w:ascii="Arial" w:hAnsi="Arial" w:cs="Arial"/>
          <w:b/>
        </w:rPr>
        <w:t>Sr. Gilberto Guerra Fontes</w:t>
      </w:r>
      <w:r w:rsidR="00541A7F" w:rsidRPr="005725C3">
        <w:rPr>
          <w:rFonts w:ascii="Arial" w:hAnsi="Arial" w:cs="Arial"/>
        </w:rPr>
        <w:t xml:space="preserve">, </w:t>
      </w:r>
      <w:r w:rsidR="003901B7" w:rsidRPr="005725C3">
        <w:rPr>
          <w:rFonts w:ascii="Arial" w:hAnsi="Arial" w:cs="Arial"/>
        </w:rPr>
        <w:t>para que, no mesmo prazo, tomasse ciência e se manifestasse sobre os achados de auditoria</w:t>
      </w:r>
      <w:r w:rsidR="00FD7D46" w:rsidRPr="005725C3">
        <w:rPr>
          <w:rFonts w:ascii="Arial" w:hAnsi="Arial" w:cs="Arial"/>
        </w:rPr>
        <w:t>.</w:t>
      </w:r>
    </w:p>
    <w:p w:rsidR="004C6B3D" w:rsidRPr="00407B41" w:rsidRDefault="004C6B3D" w:rsidP="002718E0">
      <w:pPr>
        <w:widowControl w:val="0"/>
        <w:spacing w:after="200" w:line="360" w:lineRule="auto"/>
        <w:ind w:firstLine="1418"/>
        <w:jc w:val="both"/>
        <w:rPr>
          <w:rFonts w:ascii="Arial" w:hAnsi="Arial" w:cs="Arial"/>
          <w:spacing w:val="-2"/>
        </w:rPr>
      </w:pPr>
      <w:r w:rsidRPr="00407B41">
        <w:rPr>
          <w:rFonts w:ascii="Arial" w:hAnsi="Arial" w:cs="Arial"/>
          <w:spacing w:val="-2"/>
        </w:rPr>
        <w:t xml:space="preserve">Devidamente citados e intimado, os responsáveis </w:t>
      </w:r>
      <w:r w:rsidR="001C1FED" w:rsidRPr="00407B41">
        <w:rPr>
          <w:rFonts w:ascii="Arial" w:hAnsi="Arial" w:cs="Arial"/>
          <w:spacing w:val="-2"/>
        </w:rPr>
        <w:t xml:space="preserve">manifestaram-se às </w:t>
      </w:r>
      <w:r w:rsidR="001C1FED" w:rsidRPr="00C76E68">
        <w:rPr>
          <w:rFonts w:ascii="Arial" w:hAnsi="Arial" w:cs="Arial"/>
          <w:spacing w:val="-2"/>
        </w:rPr>
        <w:t>fls. 74/7</w:t>
      </w:r>
      <w:r w:rsidR="00A44B9C" w:rsidRPr="00C76E68">
        <w:rPr>
          <w:rFonts w:ascii="Arial" w:hAnsi="Arial" w:cs="Arial"/>
          <w:spacing w:val="-2"/>
        </w:rPr>
        <w:t>7</w:t>
      </w:r>
      <w:r w:rsidR="001C1FED" w:rsidRPr="00C76E68">
        <w:rPr>
          <w:rFonts w:ascii="Arial" w:hAnsi="Arial" w:cs="Arial"/>
          <w:spacing w:val="-2"/>
        </w:rPr>
        <w:t xml:space="preserve">, 80/103 e </w:t>
      </w:r>
      <w:r w:rsidR="00EE54CE" w:rsidRPr="00C76E68">
        <w:rPr>
          <w:rFonts w:ascii="Arial" w:hAnsi="Arial" w:cs="Arial"/>
          <w:spacing w:val="-2"/>
        </w:rPr>
        <w:t>64</w:t>
      </w:r>
      <w:r w:rsidR="00EC2749">
        <w:rPr>
          <w:rFonts w:ascii="Arial" w:hAnsi="Arial" w:cs="Arial"/>
          <w:spacing w:val="-2"/>
        </w:rPr>
        <w:t>6</w:t>
      </w:r>
      <w:r w:rsidR="00EE54CE" w:rsidRPr="00C76E68">
        <w:rPr>
          <w:rFonts w:ascii="Arial" w:hAnsi="Arial" w:cs="Arial"/>
          <w:spacing w:val="-2"/>
        </w:rPr>
        <w:t>/651</w:t>
      </w:r>
      <w:r w:rsidR="00EE54CE" w:rsidRPr="00407B41">
        <w:rPr>
          <w:rFonts w:ascii="Arial" w:hAnsi="Arial" w:cs="Arial"/>
          <w:spacing w:val="-2"/>
        </w:rPr>
        <w:t xml:space="preserve"> e </w:t>
      </w:r>
      <w:r w:rsidRPr="00407B41">
        <w:rPr>
          <w:rFonts w:ascii="Arial" w:hAnsi="Arial" w:cs="Arial"/>
          <w:spacing w:val="-2"/>
        </w:rPr>
        <w:t xml:space="preserve">apresentaram documentação às fls. </w:t>
      </w:r>
      <w:r w:rsidR="001C1FED" w:rsidRPr="00407B41">
        <w:rPr>
          <w:rFonts w:ascii="Arial" w:hAnsi="Arial" w:cs="Arial"/>
          <w:spacing w:val="-2"/>
        </w:rPr>
        <w:t>111</w:t>
      </w:r>
      <w:r w:rsidRPr="00407B41">
        <w:rPr>
          <w:rFonts w:ascii="Arial" w:hAnsi="Arial" w:cs="Arial"/>
          <w:spacing w:val="-2"/>
        </w:rPr>
        <w:t>/6</w:t>
      </w:r>
      <w:r w:rsidR="00EE54CE" w:rsidRPr="00407B41">
        <w:rPr>
          <w:rFonts w:ascii="Arial" w:hAnsi="Arial" w:cs="Arial"/>
          <w:spacing w:val="-2"/>
        </w:rPr>
        <w:t>45 e 652/661.</w:t>
      </w:r>
      <w:r w:rsidRPr="00407B41">
        <w:rPr>
          <w:rFonts w:ascii="Arial" w:hAnsi="Arial" w:cs="Arial"/>
          <w:spacing w:val="-2"/>
        </w:rPr>
        <w:t xml:space="preserve"> </w:t>
      </w:r>
    </w:p>
    <w:p w:rsidR="00DA57C9" w:rsidRPr="001E7291" w:rsidRDefault="00DA57C9" w:rsidP="002718E0">
      <w:pPr>
        <w:spacing w:after="200" w:line="360" w:lineRule="auto"/>
        <w:ind w:firstLine="1418"/>
        <w:jc w:val="both"/>
        <w:rPr>
          <w:rFonts w:ascii="Arial" w:hAnsi="Arial" w:cs="Arial"/>
          <w:spacing w:val="-2"/>
          <w:lang w:eastAsia="en-US"/>
        </w:rPr>
      </w:pPr>
      <w:r w:rsidRPr="001E7291">
        <w:rPr>
          <w:rFonts w:ascii="Arial" w:hAnsi="Arial" w:cs="Arial"/>
          <w:spacing w:val="-2"/>
          <w:lang w:eastAsia="en-US"/>
        </w:rPr>
        <w:t>Após a análise da documentação apresentada, a Unidade Técnica</w:t>
      </w:r>
      <w:r w:rsidR="00010811" w:rsidRPr="001E7291">
        <w:rPr>
          <w:rFonts w:ascii="Arial" w:hAnsi="Arial" w:cs="Arial"/>
          <w:spacing w:val="-2"/>
          <w:lang w:eastAsia="en-US"/>
        </w:rPr>
        <w:t>, em reexame</w:t>
      </w:r>
      <w:r w:rsidR="00335B66">
        <w:rPr>
          <w:rFonts w:ascii="Arial" w:hAnsi="Arial" w:cs="Arial"/>
          <w:spacing w:val="-2"/>
          <w:lang w:eastAsia="en-US"/>
        </w:rPr>
        <w:t xml:space="preserve"> </w:t>
      </w:r>
      <w:r w:rsidR="00335B66" w:rsidRPr="001E7291">
        <w:rPr>
          <w:rFonts w:ascii="Arial" w:hAnsi="Arial" w:cs="Arial"/>
          <w:spacing w:val="-2"/>
          <w:lang w:eastAsia="en-US"/>
        </w:rPr>
        <w:t>(fls. 6</w:t>
      </w:r>
      <w:r w:rsidR="00643230">
        <w:rPr>
          <w:rFonts w:ascii="Arial" w:hAnsi="Arial" w:cs="Arial"/>
          <w:spacing w:val="-2"/>
          <w:lang w:eastAsia="en-US"/>
        </w:rPr>
        <w:t>64</w:t>
      </w:r>
      <w:r w:rsidR="00335B66" w:rsidRPr="001E7291">
        <w:rPr>
          <w:rFonts w:ascii="Arial" w:hAnsi="Arial" w:cs="Arial"/>
          <w:spacing w:val="-2"/>
          <w:lang w:eastAsia="en-US"/>
        </w:rPr>
        <w:t>/699)</w:t>
      </w:r>
      <w:r w:rsidR="00010811" w:rsidRPr="001E7291">
        <w:rPr>
          <w:rFonts w:ascii="Arial" w:hAnsi="Arial" w:cs="Arial"/>
          <w:spacing w:val="-2"/>
          <w:lang w:eastAsia="en-US"/>
        </w:rPr>
        <w:t xml:space="preserve">, </w:t>
      </w:r>
      <w:r w:rsidR="001E7291">
        <w:rPr>
          <w:rFonts w:ascii="Arial" w:hAnsi="Arial" w:cs="Arial"/>
          <w:spacing w:val="-2"/>
          <w:lang w:eastAsia="en-US"/>
        </w:rPr>
        <w:t>constatou a ocorrência d</w:t>
      </w:r>
      <w:r w:rsidR="0026719D">
        <w:rPr>
          <w:rFonts w:ascii="Arial" w:hAnsi="Arial" w:cs="Arial"/>
          <w:spacing w:val="-2"/>
          <w:lang w:eastAsia="en-US"/>
        </w:rPr>
        <w:t>as</w:t>
      </w:r>
      <w:r w:rsidR="001E7291">
        <w:rPr>
          <w:rFonts w:ascii="Arial" w:hAnsi="Arial" w:cs="Arial"/>
          <w:spacing w:val="-2"/>
          <w:lang w:eastAsia="en-US"/>
        </w:rPr>
        <w:t xml:space="preserve"> inúmeras irregularidades aponta</w:t>
      </w:r>
      <w:r w:rsidR="00B5011D">
        <w:rPr>
          <w:rFonts w:ascii="Arial" w:hAnsi="Arial" w:cs="Arial"/>
          <w:spacing w:val="-2"/>
          <w:lang w:eastAsia="en-US"/>
        </w:rPr>
        <w:t>das</w:t>
      </w:r>
      <w:r w:rsidR="001E7291">
        <w:rPr>
          <w:rFonts w:ascii="Arial" w:hAnsi="Arial" w:cs="Arial"/>
          <w:spacing w:val="-2"/>
          <w:lang w:eastAsia="en-US"/>
        </w:rPr>
        <w:t xml:space="preserve"> no </w:t>
      </w:r>
      <w:r w:rsidR="00010811" w:rsidRPr="001E7291">
        <w:rPr>
          <w:rFonts w:ascii="Arial" w:hAnsi="Arial" w:cs="Arial"/>
          <w:spacing w:val="-2"/>
          <w:lang w:eastAsia="en-US"/>
        </w:rPr>
        <w:t>exame preliminar</w:t>
      </w:r>
      <w:r w:rsidR="00333834">
        <w:rPr>
          <w:rFonts w:ascii="Arial" w:hAnsi="Arial" w:cs="Arial"/>
          <w:spacing w:val="-2"/>
          <w:lang w:eastAsia="en-US"/>
        </w:rPr>
        <w:t>, envolvendo a aplicação dos recursos da CFEM</w:t>
      </w:r>
      <w:r w:rsidR="00335B66">
        <w:rPr>
          <w:rFonts w:ascii="Arial" w:hAnsi="Arial" w:cs="Arial"/>
          <w:spacing w:val="-2"/>
          <w:lang w:eastAsia="en-US"/>
        </w:rPr>
        <w:t>.</w:t>
      </w:r>
      <w:r w:rsidR="00010811" w:rsidRPr="001E7291">
        <w:rPr>
          <w:rFonts w:ascii="Arial" w:hAnsi="Arial" w:cs="Arial"/>
          <w:spacing w:val="-2"/>
          <w:lang w:eastAsia="en-US"/>
        </w:rPr>
        <w:t xml:space="preserve"> </w:t>
      </w:r>
    </w:p>
    <w:p w:rsidR="00DA57C9" w:rsidRPr="00DA57C9" w:rsidRDefault="00DA57C9" w:rsidP="002718E0">
      <w:pPr>
        <w:spacing w:after="200" w:line="360" w:lineRule="auto"/>
        <w:ind w:firstLine="1418"/>
        <w:jc w:val="both"/>
        <w:rPr>
          <w:rFonts w:ascii="Arial" w:hAnsi="Arial" w:cs="Arial"/>
          <w:lang w:eastAsia="en-US"/>
        </w:rPr>
      </w:pPr>
      <w:r w:rsidRPr="00DA57C9">
        <w:rPr>
          <w:rFonts w:ascii="Arial" w:hAnsi="Arial" w:cs="Arial"/>
          <w:lang w:eastAsia="en-US"/>
        </w:rPr>
        <w:t>Vieram os autos ao Ministério Público de Contas para manifestação conclusiva.</w:t>
      </w:r>
    </w:p>
    <w:p w:rsidR="00DA57C9" w:rsidRDefault="00DA57C9" w:rsidP="002718E0">
      <w:pPr>
        <w:tabs>
          <w:tab w:val="left" w:pos="426"/>
        </w:tabs>
        <w:autoSpaceDE w:val="0"/>
        <w:autoSpaceDN w:val="0"/>
        <w:adjustRightInd w:val="0"/>
        <w:spacing w:after="200" w:line="360" w:lineRule="auto"/>
        <w:ind w:firstLine="1418"/>
        <w:jc w:val="both"/>
        <w:rPr>
          <w:rFonts w:ascii="Arial" w:hAnsi="Arial" w:cs="Arial"/>
        </w:rPr>
      </w:pPr>
      <w:r w:rsidRPr="00DA57C9">
        <w:rPr>
          <w:rFonts w:ascii="Arial" w:hAnsi="Arial" w:cs="Arial"/>
        </w:rPr>
        <w:t>É o relatório, no essencial.</w:t>
      </w:r>
    </w:p>
    <w:p w:rsidR="00E523B1" w:rsidRPr="00DA57C9" w:rsidRDefault="00E523B1" w:rsidP="002718E0">
      <w:pPr>
        <w:tabs>
          <w:tab w:val="left" w:pos="426"/>
        </w:tabs>
        <w:autoSpaceDE w:val="0"/>
        <w:autoSpaceDN w:val="0"/>
        <w:adjustRightInd w:val="0"/>
        <w:spacing w:after="200" w:line="360" w:lineRule="auto"/>
        <w:ind w:firstLine="1418"/>
        <w:jc w:val="both"/>
        <w:rPr>
          <w:rFonts w:ascii="Arial" w:hAnsi="Arial" w:cs="Arial"/>
        </w:rPr>
      </w:pPr>
    </w:p>
    <w:p w:rsidR="003901B7" w:rsidRPr="00DA57C9" w:rsidRDefault="003901B7" w:rsidP="003901B7">
      <w:pPr>
        <w:pStyle w:val="PargrafodaLista"/>
        <w:numPr>
          <w:ilvl w:val="0"/>
          <w:numId w:val="6"/>
        </w:numPr>
        <w:spacing w:before="240" w:after="240" w:line="360" w:lineRule="auto"/>
        <w:ind w:left="1418" w:hanging="567"/>
        <w:jc w:val="both"/>
        <w:rPr>
          <w:rFonts w:ascii="Arial" w:hAnsi="Arial" w:cs="Arial"/>
          <w:b/>
          <w:u w:val="single"/>
        </w:rPr>
      </w:pPr>
      <w:r w:rsidRPr="00DA57C9">
        <w:rPr>
          <w:rFonts w:ascii="Arial" w:hAnsi="Arial" w:cs="Arial"/>
          <w:b/>
          <w:u w:val="single"/>
        </w:rPr>
        <w:t>FUNDAMENTAÇÃO</w:t>
      </w:r>
    </w:p>
    <w:p w:rsidR="003901B7" w:rsidRPr="00DA57C9" w:rsidRDefault="003901B7" w:rsidP="003901B7">
      <w:pPr>
        <w:autoSpaceDE w:val="0"/>
        <w:autoSpaceDN w:val="0"/>
        <w:adjustRightInd w:val="0"/>
        <w:spacing w:after="200" w:line="360" w:lineRule="auto"/>
        <w:ind w:firstLine="1418"/>
        <w:jc w:val="both"/>
        <w:rPr>
          <w:rFonts w:ascii="Arial" w:hAnsi="Arial" w:cs="Arial"/>
        </w:rPr>
      </w:pPr>
      <w:r w:rsidRPr="00DA57C9">
        <w:rPr>
          <w:rFonts w:ascii="Arial" w:hAnsi="Arial" w:cs="Arial"/>
        </w:rPr>
        <w:t xml:space="preserve">Busca-se o exame de legalidade do recebimento e </w:t>
      </w:r>
      <w:r w:rsidR="00303A81">
        <w:rPr>
          <w:rFonts w:ascii="Arial" w:hAnsi="Arial" w:cs="Arial"/>
        </w:rPr>
        <w:t xml:space="preserve">da </w:t>
      </w:r>
      <w:r w:rsidRPr="00DA57C9">
        <w:rPr>
          <w:rFonts w:ascii="Arial" w:hAnsi="Arial" w:cs="Arial"/>
        </w:rPr>
        <w:t xml:space="preserve">aplicação da Compensação Financeira pela Exploração de Recursos Minerais – CFEM no Município de </w:t>
      </w:r>
      <w:r w:rsidR="00DA57C9" w:rsidRPr="00DA57C9">
        <w:rPr>
          <w:rFonts w:ascii="Arial" w:hAnsi="Arial" w:cs="Arial"/>
        </w:rPr>
        <w:t>Itabira</w:t>
      </w:r>
      <w:r w:rsidRPr="00DA57C9">
        <w:rPr>
          <w:rFonts w:ascii="Arial" w:hAnsi="Arial" w:cs="Arial"/>
        </w:rPr>
        <w:t xml:space="preserve"> – MG, </w:t>
      </w:r>
      <w:r w:rsidRPr="000B2877">
        <w:rPr>
          <w:rFonts w:ascii="Arial" w:hAnsi="Arial" w:cs="Arial"/>
        </w:rPr>
        <w:t xml:space="preserve">no período de janeiro a </w:t>
      </w:r>
      <w:r w:rsidR="00C87A91" w:rsidRPr="000B2877">
        <w:rPr>
          <w:rFonts w:ascii="Arial" w:hAnsi="Arial" w:cs="Arial"/>
        </w:rPr>
        <w:t>setembro</w:t>
      </w:r>
      <w:r w:rsidRPr="000B2877">
        <w:rPr>
          <w:rFonts w:ascii="Arial" w:hAnsi="Arial" w:cs="Arial"/>
        </w:rPr>
        <w:t xml:space="preserve"> de 2013, a partir de auditoria de conformidade realizada no exercício de 201</w:t>
      </w:r>
      <w:r w:rsidR="00DA57C9" w:rsidRPr="000B2877">
        <w:rPr>
          <w:rFonts w:ascii="Arial" w:hAnsi="Arial" w:cs="Arial"/>
        </w:rPr>
        <w:t>4</w:t>
      </w:r>
      <w:r w:rsidRPr="000B2877">
        <w:rPr>
          <w:rFonts w:ascii="Arial" w:hAnsi="Arial" w:cs="Arial"/>
        </w:rPr>
        <w:t>.</w:t>
      </w:r>
    </w:p>
    <w:p w:rsidR="003901B7" w:rsidRPr="006A1F7E" w:rsidRDefault="003901B7" w:rsidP="003901B7">
      <w:pPr>
        <w:spacing w:after="120" w:line="276" w:lineRule="auto"/>
        <w:ind w:firstLine="1418"/>
        <w:jc w:val="both"/>
        <w:rPr>
          <w:rFonts w:ascii="Arial" w:hAnsi="Arial" w:cs="Arial"/>
          <w:szCs w:val="23"/>
        </w:rPr>
      </w:pPr>
      <w:r w:rsidRPr="006A1F7E">
        <w:rPr>
          <w:rFonts w:ascii="Arial" w:hAnsi="Arial" w:cs="Arial"/>
          <w:szCs w:val="23"/>
        </w:rPr>
        <w:t>A Magna Carta de 1988 assim preconiza:</w:t>
      </w:r>
    </w:p>
    <w:p w:rsidR="003901B7" w:rsidRPr="006A1F7E" w:rsidRDefault="003901B7" w:rsidP="003901B7">
      <w:pPr>
        <w:ind w:left="2268"/>
        <w:jc w:val="both"/>
        <w:rPr>
          <w:rFonts w:ascii="Arial" w:hAnsi="Arial" w:cs="Arial"/>
          <w:b/>
          <w:color w:val="FF0000"/>
          <w:sz w:val="20"/>
          <w:szCs w:val="20"/>
        </w:rPr>
      </w:pPr>
    </w:p>
    <w:p w:rsidR="003901B7" w:rsidRPr="006A1F7E" w:rsidRDefault="003901B7" w:rsidP="003901B7">
      <w:pPr>
        <w:ind w:left="2268"/>
        <w:jc w:val="both"/>
        <w:rPr>
          <w:rFonts w:ascii="Arial" w:hAnsi="Arial" w:cs="Arial"/>
          <w:sz w:val="20"/>
          <w:szCs w:val="20"/>
        </w:rPr>
      </w:pPr>
      <w:r w:rsidRPr="006A1F7E">
        <w:rPr>
          <w:rFonts w:ascii="Arial" w:hAnsi="Arial" w:cs="Arial"/>
          <w:b/>
          <w:sz w:val="20"/>
          <w:szCs w:val="20"/>
        </w:rPr>
        <w:t xml:space="preserve">Art. 71. </w:t>
      </w:r>
      <w:r w:rsidRPr="006A1F7E">
        <w:rPr>
          <w:rFonts w:ascii="Arial" w:hAnsi="Arial" w:cs="Arial"/>
          <w:sz w:val="20"/>
          <w:szCs w:val="20"/>
        </w:rPr>
        <w:t>O controle externo, a cargo do Congresso Nacional, será exercido com o auxílio do Tribunal de Contas da União, ao qual compete:</w:t>
      </w:r>
    </w:p>
    <w:p w:rsidR="003901B7" w:rsidRPr="006A1F7E" w:rsidRDefault="003901B7" w:rsidP="003901B7">
      <w:pPr>
        <w:ind w:left="2268"/>
        <w:jc w:val="both"/>
        <w:rPr>
          <w:rFonts w:ascii="Arial" w:hAnsi="Arial" w:cs="Arial"/>
          <w:sz w:val="20"/>
          <w:szCs w:val="20"/>
        </w:rPr>
      </w:pPr>
      <w:r w:rsidRPr="006A1F7E">
        <w:rPr>
          <w:rFonts w:ascii="Arial" w:hAnsi="Arial" w:cs="Arial"/>
          <w:sz w:val="20"/>
          <w:szCs w:val="20"/>
        </w:rPr>
        <w:t>[...]</w:t>
      </w:r>
    </w:p>
    <w:p w:rsidR="003901B7" w:rsidRPr="006A1F7E" w:rsidRDefault="003901B7" w:rsidP="003901B7">
      <w:pPr>
        <w:ind w:left="2268"/>
        <w:jc w:val="both"/>
        <w:rPr>
          <w:rFonts w:ascii="Arial" w:hAnsi="Arial" w:cs="Arial"/>
          <w:sz w:val="20"/>
          <w:szCs w:val="20"/>
        </w:rPr>
      </w:pPr>
      <w:r w:rsidRPr="006A1F7E">
        <w:rPr>
          <w:rFonts w:ascii="Arial" w:hAnsi="Arial" w:cs="Arial"/>
          <w:sz w:val="20"/>
          <w:szCs w:val="20"/>
        </w:rPr>
        <w:t xml:space="preserve">II – julgar as contas dos administradores e demais responsáveis por dinheiros, bens e valores públicos da administração direta e indireta, incluídas as fundações e sociedades instituídas e mantidas pelo Poder Público federal, e as contas daqueles que derem causa a perda, extravio ou outra irregularidade de que resulte prejuízo ao erário público;  </w:t>
      </w:r>
    </w:p>
    <w:p w:rsidR="003901B7" w:rsidRPr="006A1F7E" w:rsidRDefault="003901B7" w:rsidP="003901B7">
      <w:pPr>
        <w:ind w:left="2268"/>
        <w:jc w:val="both"/>
        <w:rPr>
          <w:rFonts w:ascii="Arial" w:hAnsi="Arial" w:cs="Arial"/>
          <w:sz w:val="20"/>
          <w:szCs w:val="20"/>
        </w:rPr>
      </w:pPr>
      <w:r w:rsidRPr="006A1F7E">
        <w:rPr>
          <w:rFonts w:ascii="Arial" w:hAnsi="Arial" w:cs="Arial"/>
          <w:sz w:val="20"/>
          <w:szCs w:val="20"/>
        </w:rPr>
        <w:t>[...]</w:t>
      </w:r>
    </w:p>
    <w:p w:rsidR="003901B7" w:rsidRPr="006A1F7E" w:rsidRDefault="003901B7" w:rsidP="003901B7">
      <w:pPr>
        <w:ind w:left="2268"/>
        <w:jc w:val="both"/>
        <w:rPr>
          <w:rFonts w:ascii="Arial" w:hAnsi="Arial" w:cs="Arial"/>
          <w:b/>
          <w:sz w:val="20"/>
          <w:szCs w:val="20"/>
        </w:rPr>
      </w:pPr>
      <w:r w:rsidRPr="006A1F7E">
        <w:rPr>
          <w:rFonts w:ascii="Arial" w:hAnsi="Arial" w:cs="Arial"/>
          <w:b/>
          <w:sz w:val="20"/>
          <w:szCs w:val="20"/>
        </w:rPr>
        <w:t xml:space="preserve">IV – realizar, por iniciativa própria, da Câmara dos Deputados, do Senado Federal, de Comissão técnica ou de inquérito, inspeções e </w:t>
      </w:r>
      <w:r w:rsidRPr="006A1F7E">
        <w:rPr>
          <w:rFonts w:ascii="Arial" w:hAnsi="Arial" w:cs="Arial"/>
          <w:b/>
          <w:sz w:val="20"/>
          <w:szCs w:val="20"/>
        </w:rPr>
        <w:lastRenderedPageBreak/>
        <w:t>auditorias de natureza contábil, financeira, orçamentária, operacional e patrimonial, nas unidades administrativas dos Poderes Legislativo, Executivo e Judiciário, e demais entidades referidas no inciso II;</w:t>
      </w:r>
    </w:p>
    <w:p w:rsidR="003901B7" w:rsidRPr="006A1F7E" w:rsidRDefault="003901B7" w:rsidP="003901B7">
      <w:pPr>
        <w:ind w:left="2268"/>
        <w:jc w:val="both"/>
        <w:rPr>
          <w:rFonts w:ascii="Arial" w:hAnsi="Arial" w:cs="Arial"/>
          <w:sz w:val="20"/>
          <w:szCs w:val="20"/>
        </w:rPr>
      </w:pPr>
      <w:r w:rsidRPr="006A1F7E">
        <w:rPr>
          <w:rFonts w:ascii="Arial" w:hAnsi="Arial" w:cs="Arial"/>
          <w:sz w:val="20"/>
          <w:szCs w:val="20"/>
        </w:rPr>
        <w:t>[...]</w:t>
      </w:r>
    </w:p>
    <w:p w:rsidR="003901B7" w:rsidRPr="006A1F7E" w:rsidRDefault="003901B7" w:rsidP="003901B7">
      <w:pPr>
        <w:ind w:left="2268"/>
        <w:jc w:val="both"/>
        <w:rPr>
          <w:rFonts w:ascii="Arial" w:hAnsi="Arial" w:cs="Arial"/>
          <w:sz w:val="20"/>
          <w:szCs w:val="20"/>
        </w:rPr>
      </w:pPr>
      <w:r w:rsidRPr="006A1F7E">
        <w:rPr>
          <w:rFonts w:ascii="Arial" w:hAnsi="Arial" w:cs="Arial"/>
          <w:b/>
          <w:sz w:val="20"/>
          <w:szCs w:val="20"/>
        </w:rPr>
        <w:t xml:space="preserve">VIII – </w:t>
      </w:r>
      <w:r w:rsidRPr="006A1F7E">
        <w:rPr>
          <w:rFonts w:ascii="Arial" w:hAnsi="Arial" w:cs="Arial"/>
          <w:b/>
          <w:spacing w:val="-6"/>
          <w:sz w:val="20"/>
          <w:szCs w:val="20"/>
        </w:rPr>
        <w:t>aplicar aos responsáveis, em caso de ilegalidade de despesa ou irregularidade de contas, as sanções previstas em lei, que estabelecerá, entre outras cominações, multa proporcional ao dano causado ao erário;</w:t>
      </w:r>
    </w:p>
    <w:p w:rsidR="003901B7" w:rsidRPr="006A1F7E" w:rsidRDefault="003901B7" w:rsidP="003901B7">
      <w:pPr>
        <w:ind w:left="2268"/>
        <w:jc w:val="both"/>
        <w:rPr>
          <w:rFonts w:ascii="Arial" w:hAnsi="Arial" w:cs="Arial"/>
          <w:sz w:val="20"/>
          <w:szCs w:val="20"/>
        </w:rPr>
      </w:pPr>
      <w:r w:rsidRPr="006A1F7E">
        <w:rPr>
          <w:rFonts w:ascii="Arial" w:hAnsi="Arial" w:cs="Arial"/>
          <w:sz w:val="20"/>
          <w:szCs w:val="20"/>
        </w:rPr>
        <w:t>[...]</w:t>
      </w:r>
    </w:p>
    <w:p w:rsidR="003901B7" w:rsidRPr="00164F0A" w:rsidRDefault="003901B7" w:rsidP="003901B7">
      <w:pPr>
        <w:ind w:left="2268"/>
        <w:jc w:val="both"/>
        <w:rPr>
          <w:rFonts w:ascii="Arial" w:hAnsi="Arial" w:cs="Arial"/>
          <w:sz w:val="20"/>
          <w:szCs w:val="20"/>
        </w:rPr>
      </w:pPr>
      <w:r w:rsidRPr="006A1F7E">
        <w:rPr>
          <w:rFonts w:ascii="Arial" w:hAnsi="Arial" w:cs="Arial"/>
          <w:b/>
          <w:sz w:val="20"/>
          <w:szCs w:val="20"/>
        </w:rPr>
        <w:t>Art. 75.</w:t>
      </w:r>
      <w:r w:rsidRPr="006A1F7E">
        <w:rPr>
          <w:rFonts w:ascii="Arial" w:hAnsi="Arial" w:cs="Arial"/>
          <w:sz w:val="20"/>
          <w:szCs w:val="20"/>
        </w:rPr>
        <w:t xml:space="preserve"> As normas estabelecidas nesta seção aplicam-se, no que couber, à organização, composição e fiscalização dos Tribunais de Contas dos Estados e do Distrito Federal, bem como dos Tribunais e Conselhos de Contas</w:t>
      </w:r>
      <w:r w:rsidRPr="00164F0A">
        <w:rPr>
          <w:rFonts w:ascii="Arial" w:hAnsi="Arial" w:cs="Arial"/>
          <w:sz w:val="20"/>
          <w:szCs w:val="20"/>
        </w:rPr>
        <w:t xml:space="preserve"> dos Municípios. </w:t>
      </w:r>
    </w:p>
    <w:p w:rsidR="003901B7" w:rsidRPr="00164F0A" w:rsidRDefault="003901B7" w:rsidP="003901B7">
      <w:pPr>
        <w:ind w:left="2268"/>
        <w:jc w:val="both"/>
        <w:rPr>
          <w:rFonts w:ascii="Arial" w:hAnsi="Arial" w:cs="Arial"/>
          <w:sz w:val="20"/>
          <w:szCs w:val="20"/>
        </w:rPr>
      </w:pPr>
      <w:r w:rsidRPr="00164F0A">
        <w:rPr>
          <w:rFonts w:ascii="Arial" w:hAnsi="Arial" w:cs="Arial"/>
          <w:sz w:val="20"/>
          <w:szCs w:val="20"/>
        </w:rPr>
        <w:t xml:space="preserve">[...] </w:t>
      </w:r>
    </w:p>
    <w:p w:rsidR="003901B7" w:rsidRDefault="003901B7" w:rsidP="003901B7">
      <w:pPr>
        <w:ind w:left="2268"/>
        <w:jc w:val="both"/>
        <w:rPr>
          <w:rFonts w:ascii="Arial" w:hAnsi="Arial" w:cs="Arial"/>
          <w:sz w:val="20"/>
          <w:szCs w:val="20"/>
        </w:rPr>
      </w:pPr>
      <w:r w:rsidRPr="00164F0A">
        <w:rPr>
          <w:rFonts w:ascii="Arial" w:hAnsi="Arial" w:cs="Arial"/>
          <w:sz w:val="20"/>
          <w:szCs w:val="20"/>
        </w:rPr>
        <w:t>(grifo nosso).</w:t>
      </w:r>
    </w:p>
    <w:p w:rsidR="00AB4D45" w:rsidRDefault="00AB4D45" w:rsidP="003901B7">
      <w:pPr>
        <w:ind w:left="2268"/>
        <w:jc w:val="both"/>
        <w:rPr>
          <w:rFonts w:ascii="Arial" w:hAnsi="Arial" w:cs="Arial"/>
          <w:sz w:val="20"/>
          <w:szCs w:val="20"/>
        </w:rPr>
      </w:pPr>
    </w:p>
    <w:p w:rsidR="005D6AF5" w:rsidRPr="00164F0A" w:rsidRDefault="005D6AF5" w:rsidP="003901B7">
      <w:pPr>
        <w:ind w:left="2268"/>
        <w:jc w:val="both"/>
        <w:rPr>
          <w:rFonts w:ascii="Arial" w:hAnsi="Arial" w:cs="Arial"/>
          <w:sz w:val="20"/>
          <w:szCs w:val="20"/>
        </w:rPr>
      </w:pPr>
    </w:p>
    <w:p w:rsidR="003901B7" w:rsidRPr="00164F0A" w:rsidRDefault="003901B7" w:rsidP="0072026D">
      <w:pPr>
        <w:spacing w:after="200" w:line="360" w:lineRule="auto"/>
        <w:ind w:firstLine="1418"/>
        <w:jc w:val="both"/>
        <w:rPr>
          <w:rFonts w:ascii="Arial" w:hAnsi="Arial" w:cs="Arial"/>
          <w:szCs w:val="23"/>
        </w:rPr>
      </w:pPr>
      <w:r w:rsidRPr="00164F0A">
        <w:rPr>
          <w:rFonts w:ascii="Arial" w:hAnsi="Arial" w:cs="Arial"/>
          <w:szCs w:val="23"/>
        </w:rPr>
        <w:t>Nessa senda, pelo princípio constitucional da simetria, a Constituição do Estado de Minas Gerais prescreve:</w:t>
      </w:r>
    </w:p>
    <w:p w:rsidR="003901B7" w:rsidRPr="00164F0A" w:rsidRDefault="003901B7" w:rsidP="003901B7">
      <w:pPr>
        <w:autoSpaceDE w:val="0"/>
        <w:autoSpaceDN w:val="0"/>
        <w:adjustRightInd w:val="0"/>
        <w:spacing w:line="276" w:lineRule="auto"/>
        <w:ind w:left="2268"/>
        <w:jc w:val="both"/>
        <w:rPr>
          <w:rFonts w:ascii="Arial" w:hAnsi="Arial" w:cs="Arial"/>
          <w:sz w:val="20"/>
          <w:szCs w:val="20"/>
        </w:rPr>
      </w:pPr>
      <w:r w:rsidRPr="00164F0A">
        <w:rPr>
          <w:rFonts w:ascii="Arial" w:hAnsi="Arial" w:cs="Arial"/>
          <w:b/>
          <w:bCs/>
          <w:sz w:val="20"/>
          <w:szCs w:val="20"/>
        </w:rPr>
        <w:t>Art. 76.</w:t>
      </w:r>
      <w:r w:rsidRPr="00164F0A">
        <w:rPr>
          <w:rFonts w:ascii="Arial" w:hAnsi="Arial" w:cs="Arial"/>
          <w:sz w:val="20"/>
          <w:szCs w:val="20"/>
        </w:rPr>
        <w:t xml:space="preserve"> O controle externo, a cargo da Assembleia Legislativa, será exercido com o auxílio do Tribunal de Contas, ao qual compete:</w:t>
      </w:r>
    </w:p>
    <w:p w:rsidR="003901B7" w:rsidRPr="00164F0A" w:rsidRDefault="003901B7" w:rsidP="003901B7">
      <w:pPr>
        <w:pStyle w:val="Pa27"/>
        <w:spacing w:line="276" w:lineRule="auto"/>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3901B7">
      <w:pPr>
        <w:pStyle w:val="Pa27"/>
        <w:spacing w:line="276" w:lineRule="auto"/>
        <w:ind w:left="2268"/>
        <w:jc w:val="both"/>
        <w:rPr>
          <w:rFonts w:ascii="Arial" w:hAnsi="Arial" w:cs="Arial"/>
          <w:b/>
          <w:sz w:val="20"/>
          <w:szCs w:val="20"/>
        </w:rPr>
      </w:pPr>
      <w:r w:rsidRPr="00164F0A">
        <w:rPr>
          <w:rFonts w:ascii="Arial" w:hAnsi="Arial" w:cs="Arial"/>
          <w:b/>
          <w:sz w:val="20"/>
          <w:szCs w:val="20"/>
        </w:rPr>
        <w:t>III – fixar a responsabilidade de quem tiver dado causa a perda, extravio ou outra irregularidade de que tenha resultado prejuízo ao Estado ou a entidade da administração indireta;</w:t>
      </w:r>
    </w:p>
    <w:p w:rsidR="003901B7" w:rsidRPr="00164F0A" w:rsidRDefault="003901B7" w:rsidP="003901B7">
      <w:pPr>
        <w:pStyle w:val="Pa27"/>
        <w:spacing w:line="276" w:lineRule="auto"/>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3901B7">
      <w:pPr>
        <w:pStyle w:val="Pa27"/>
        <w:spacing w:line="276" w:lineRule="auto"/>
        <w:ind w:left="2268"/>
        <w:jc w:val="both"/>
        <w:rPr>
          <w:rFonts w:ascii="Arial" w:hAnsi="Arial" w:cs="Arial"/>
          <w:b/>
          <w:sz w:val="20"/>
          <w:szCs w:val="20"/>
        </w:rPr>
      </w:pPr>
      <w:r w:rsidRPr="00164F0A">
        <w:rPr>
          <w:rFonts w:ascii="Arial" w:hAnsi="Arial" w:cs="Arial"/>
          <w:b/>
          <w:sz w:val="20"/>
          <w:szCs w:val="20"/>
        </w:rPr>
        <w:t>VII – realizar, por iniciativa própria, ou a pedido da Assembleia Legislativa ou de comissão sua, inspeção e auditoria de natureza contábil, financeira, orçamentária, operacional e patrimonial em órgão de qualquer dos Poderes e em entidade da administração indireta;</w:t>
      </w:r>
    </w:p>
    <w:p w:rsidR="003901B7" w:rsidRPr="00164F0A" w:rsidRDefault="003901B7" w:rsidP="003901B7">
      <w:pPr>
        <w:pStyle w:val="Pa27"/>
        <w:spacing w:line="276" w:lineRule="auto"/>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3901B7">
      <w:pPr>
        <w:pStyle w:val="Pa27"/>
        <w:spacing w:line="276" w:lineRule="auto"/>
        <w:ind w:left="2268"/>
        <w:jc w:val="both"/>
        <w:rPr>
          <w:rFonts w:ascii="Arial" w:hAnsi="Arial" w:cs="Arial"/>
          <w:b/>
          <w:sz w:val="20"/>
          <w:szCs w:val="20"/>
        </w:rPr>
      </w:pPr>
      <w:r w:rsidRPr="00164F0A">
        <w:rPr>
          <w:rFonts w:ascii="Arial" w:hAnsi="Arial" w:cs="Arial"/>
          <w:b/>
          <w:sz w:val="20"/>
          <w:szCs w:val="20"/>
        </w:rPr>
        <w:t>XIII – aplicar ao responsável, em caso de ilegalidade de despesa ou irregularidade de contas, a sanção prevista em lei, que estabelecerá, entre outras cominações, multa proporcional ao dano causado ao erário;</w:t>
      </w:r>
    </w:p>
    <w:p w:rsidR="003901B7" w:rsidRPr="00164F0A" w:rsidRDefault="003901B7" w:rsidP="003901B7">
      <w:pPr>
        <w:pStyle w:val="Pa27"/>
        <w:spacing w:line="276" w:lineRule="auto"/>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3901B7">
      <w:pPr>
        <w:pStyle w:val="Pa27"/>
        <w:spacing w:line="276" w:lineRule="auto"/>
        <w:ind w:left="2268"/>
        <w:jc w:val="both"/>
        <w:rPr>
          <w:rFonts w:ascii="Arial" w:hAnsi="Arial" w:cs="Arial"/>
          <w:sz w:val="20"/>
          <w:szCs w:val="20"/>
        </w:rPr>
      </w:pPr>
      <w:r w:rsidRPr="00164F0A">
        <w:rPr>
          <w:rFonts w:ascii="Arial" w:hAnsi="Arial" w:cs="Arial"/>
          <w:sz w:val="20"/>
          <w:szCs w:val="20"/>
        </w:rPr>
        <w:t>XVI – estabelecer prazo para que o órgão ou entidade tome as providências necessárias ao cumprimento da lei, se apurada ilegalidade;</w:t>
      </w:r>
    </w:p>
    <w:p w:rsidR="003901B7" w:rsidRPr="00164F0A" w:rsidRDefault="003901B7" w:rsidP="003901B7">
      <w:pPr>
        <w:pStyle w:val="Pa27"/>
        <w:spacing w:line="276" w:lineRule="auto"/>
        <w:ind w:left="2268"/>
        <w:jc w:val="both"/>
        <w:rPr>
          <w:rFonts w:ascii="Arial" w:hAnsi="Arial" w:cs="Arial"/>
          <w:sz w:val="20"/>
          <w:szCs w:val="20"/>
        </w:rPr>
      </w:pPr>
      <w:r w:rsidRPr="00164F0A">
        <w:rPr>
          <w:rFonts w:ascii="Arial" w:hAnsi="Arial" w:cs="Arial"/>
          <w:sz w:val="20"/>
          <w:szCs w:val="20"/>
        </w:rPr>
        <w:t>XVII – sustar, se não atendido, a execução do ato impugnado e comunicar a decisão à Assembleia Legislativa;</w:t>
      </w:r>
    </w:p>
    <w:p w:rsidR="003901B7" w:rsidRPr="00164F0A" w:rsidRDefault="003901B7" w:rsidP="003901B7">
      <w:pPr>
        <w:pStyle w:val="Pa27"/>
        <w:spacing w:line="276" w:lineRule="auto"/>
        <w:ind w:left="2268"/>
        <w:jc w:val="both"/>
        <w:rPr>
          <w:rFonts w:ascii="Arial" w:hAnsi="Arial" w:cs="Arial"/>
          <w:sz w:val="20"/>
          <w:szCs w:val="20"/>
        </w:rPr>
      </w:pPr>
      <w:r w:rsidRPr="00164F0A">
        <w:rPr>
          <w:rFonts w:ascii="Arial" w:hAnsi="Arial" w:cs="Arial"/>
          <w:sz w:val="20"/>
          <w:szCs w:val="20"/>
        </w:rPr>
        <w:t>XVIII – representar ao Poder competente sobre irregularidade ou abuso apurados;</w:t>
      </w:r>
    </w:p>
    <w:p w:rsidR="003901B7" w:rsidRPr="00164F0A" w:rsidRDefault="003901B7" w:rsidP="003901B7">
      <w:pPr>
        <w:pStyle w:val="Pa27"/>
        <w:spacing w:line="276" w:lineRule="auto"/>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3901B7">
      <w:pPr>
        <w:autoSpaceDE w:val="0"/>
        <w:autoSpaceDN w:val="0"/>
        <w:adjustRightInd w:val="0"/>
        <w:spacing w:line="276" w:lineRule="auto"/>
        <w:ind w:left="2268"/>
        <w:jc w:val="both"/>
        <w:rPr>
          <w:rFonts w:ascii="Arial" w:hAnsi="Arial" w:cs="Arial"/>
          <w:sz w:val="20"/>
          <w:szCs w:val="20"/>
        </w:rPr>
      </w:pPr>
      <w:r w:rsidRPr="00164F0A">
        <w:rPr>
          <w:rFonts w:ascii="Arial" w:hAnsi="Arial" w:cs="Arial"/>
          <w:sz w:val="20"/>
          <w:szCs w:val="20"/>
        </w:rPr>
        <w:t>(grifo nosso).</w:t>
      </w:r>
    </w:p>
    <w:p w:rsidR="003901B7" w:rsidRPr="00164F0A" w:rsidRDefault="003901B7" w:rsidP="003901B7">
      <w:pPr>
        <w:spacing w:after="120" w:line="276" w:lineRule="auto"/>
        <w:ind w:firstLine="1418"/>
        <w:jc w:val="both"/>
        <w:rPr>
          <w:rFonts w:ascii="Arial" w:hAnsi="Arial" w:cs="Arial"/>
          <w:szCs w:val="23"/>
        </w:rPr>
      </w:pPr>
    </w:p>
    <w:p w:rsidR="003901B7" w:rsidRDefault="003901B7" w:rsidP="00E638C0">
      <w:pPr>
        <w:spacing w:after="200" w:line="360" w:lineRule="auto"/>
        <w:ind w:firstLine="1418"/>
        <w:jc w:val="both"/>
        <w:rPr>
          <w:rFonts w:ascii="Arial" w:hAnsi="Arial" w:cs="Arial"/>
          <w:szCs w:val="23"/>
        </w:rPr>
      </w:pPr>
      <w:r w:rsidRPr="00164F0A">
        <w:rPr>
          <w:rFonts w:ascii="Arial" w:hAnsi="Arial" w:cs="Arial"/>
          <w:szCs w:val="23"/>
        </w:rPr>
        <w:lastRenderedPageBreak/>
        <w:t xml:space="preserve">Sob este mesmo prisma, a Lei Complementar </w:t>
      </w:r>
      <w:r w:rsidR="00D045E4">
        <w:rPr>
          <w:rFonts w:ascii="Arial" w:hAnsi="Arial" w:cs="Arial"/>
          <w:szCs w:val="23"/>
        </w:rPr>
        <w:t>e</w:t>
      </w:r>
      <w:r w:rsidRPr="00164F0A">
        <w:rPr>
          <w:rFonts w:ascii="Arial" w:hAnsi="Arial" w:cs="Arial"/>
          <w:szCs w:val="23"/>
        </w:rPr>
        <w:t>stadual nº 102/2008 confere as seguintes competências a esse Egrégio Tribunal de Contas:</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b/>
          <w:bCs/>
          <w:sz w:val="20"/>
          <w:szCs w:val="20"/>
        </w:rPr>
        <w:t xml:space="preserve">Art. 3º. </w:t>
      </w:r>
      <w:r w:rsidRPr="00164F0A">
        <w:rPr>
          <w:rFonts w:ascii="Arial" w:hAnsi="Arial" w:cs="Arial"/>
          <w:sz w:val="20"/>
          <w:szCs w:val="20"/>
        </w:rPr>
        <w:t>Compete ao Tribunal de Contas:</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E523B1">
      <w:pPr>
        <w:autoSpaceDE w:val="0"/>
        <w:autoSpaceDN w:val="0"/>
        <w:adjustRightInd w:val="0"/>
        <w:ind w:left="2268"/>
        <w:jc w:val="both"/>
        <w:rPr>
          <w:rFonts w:ascii="Arial" w:hAnsi="Arial" w:cs="Arial"/>
          <w:bCs/>
          <w:sz w:val="20"/>
          <w:szCs w:val="20"/>
        </w:rPr>
      </w:pPr>
      <w:r w:rsidRPr="00164F0A">
        <w:rPr>
          <w:rFonts w:ascii="Arial" w:hAnsi="Arial" w:cs="Arial"/>
          <w:bCs/>
          <w:sz w:val="20"/>
          <w:szCs w:val="20"/>
        </w:rPr>
        <w:t xml:space="preserve">III – julgar as contas dos administradores e demais responsáveis por dinheiro, bens ou valores públicos, de órgão de qualquer dos Poderes do Estado ou de Município ou de entidade da administração indireta estadual ou municipal; </w:t>
      </w:r>
    </w:p>
    <w:p w:rsidR="003901B7" w:rsidRPr="00164F0A" w:rsidRDefault="003901B7" w:rsidP="00E523B1">
      <w:pPr>
        <w:autoSpaceDE w:val="0"/>
        <w:autoSpaceDN w:val="0"/>
        <w:adjustRightInd w:val="0"/>
        <w:ind w:left="2268"/>
        <w:jc w:val="both"/>
        <w:rPr>
          <w:rFonts w:ascii="Arial" w:hAnsi="Arial" w:cs="Arial"/>
          <w:b/>
          <w:sz w:val="20"/>
          <w:szCs w:val="20"/>
        </w:rPr>
      </w:pPr>
      <w:r w:rsidRPr="00164F0A">
        <w:rPr>
          <w:rFonts w:ascii="Arial" w:hAnsi="Arial" w:cs="Arial"/>
          <w:b/>
          <w:bCs/>
          <w:sz w:val="20"/>
          <w:szCs w:val="20"/>
        </w:rPr>
        <w:t xml:space="preserve">IV </w:t>
      </w:r>
      <w:r w:rsidRPr="00164F0A">
        <w:rPr>
          <w:rFonts w:ascii="Arial" w:hAnsi="Arial" w:cs="Arial"/>
          <w:sz w:val="20"/>
          <w:szCs w:val="20"/>
        </w:rPr>
        <w:t xml:space="preserve">- </w:t>
      </w:r>
      <w:r w:rsidRPr="00164F0A">
        <w:rPr>
          <w:rFonts w:ascii="Arial" w:hAnsi="Arial" w:cs="Arial"/>
          <w:b/>
          <w:sz w:val="20"/>
          <w:szCs w:val="20"/>
        </w:rPr>
        <w:t>fiscalizar os atos de gestão da receita e da despesa públicas, assim como os de que resulte nascimento ou extinção de direito ou obrigação, no que se refere aos aspectos de legalidade, legitimidade, economicidade e razoabilidade;</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bCs/>
          <w:sz w:val="20"/>
          <w:szCs w:val="20"/>
        </w:rPr>
        <w:t xml:space="preserve">V </w:t>
      </w:r>
      <w:r w:rsidRPr="00164F0A">
        <w:rPr>
          <w:rFonts w:ascii="Arial" w:hAnsi="Arial" w:cs="Arial"/>
          <w:sz w:val="20"/>
          <w:szCs w:val="20"/>
        </w:rPr>
        <w:t>- fixar a responsabilidade de quem tiver dado causa a perda, extravio ou outra irregularidade de que tenha resultado prejuízo ao Estado ou a Município;</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 xml:space="preserve">[...] </w:t>
      </w:r>
    </w:p>
    <w:p w:rsidR="003901B7" w:rsidRPr="00164F0A" w:rsidRDefault="003901B7" w:rsidP="00E523B1">
      <w:pPr>
        <w:autoSpaceDE w:val="0"/>
        <w:autoSpaceDN w:val="0"/>
        <w:adjustRightInd w:val="0"/>
        <w:ind w:left="2268"/>
        <w:jc w:val="both"/>
        <w:rPr>
          <w:rFonts w:ascii="Arial" w:hAnsi="Arial" w:cs="Arial"/>
          <w:b/>
          <w:sz w:val="20"/>
          <w:szCs w:val="20"/>
        </w:rPr>
      </w:pPr>
      <w:r w:rsidRPr="00164F0A">
        <w:rPr>
          <w:rFonts w:ascii="Arial" w:hAnsi="Arial" w:cs="Arial"/>
          <w:b/>
          <w:bCs/>
          <w:sz w:val="20"/>
          <w:szCs w:val="20"/>
        </w:rPr>
        <w:t xml:space="preserve">IX </w:t>
      </w:r>
      <w:r w:rsidRPr="00164F0A">
        <w:rPr>
          <w:rFonts w:ascii="Arial" w:hAnsi="Arial" w:cs="Arial"/>
          <w:b/>
          <w:sz w:val="20"/>
          <w:szCs w:val="20"/>
        </w:rPr>
        <w:t>– realizar, por iniciativa própria ou a pedido da Assembleia Legislativa, de Câmara Municipal ou de comissão de qualquer dessas Casas, inspeção e auditoria de natureza contábil, financeira, orçamentária, operacional e patrimonial em unidade da administração direta ou indireta dos Poderes do Estado ou de Município;</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E523B1">
      <w:pPr>
        <w:autoSpaceDE w:val="0"/>
        <w:autoSpaceDN w:val="0"/>
        <w:adjustRightInd w:val="0"/>
        <w:ind w:left="2268"/>
        <w:jc w:val="both"/>
        <w:rPr>
          <w:rFonts w:ascii="Arial" w:hAnsi="Arial" w:cs="Arial"/>
          <w:b/>
          <w:sz w:val="20"/>
          <w:szCs w:val="20"/>
        </w:rPr>
      </w:pPr>
      <w:r w:rsidRPr="00164F0A">
        <w:rPr>
          <w:rFonts w:ascii="Arial" w:hAnsi="Arial" w:cs="Arial"/>
          <w:b/>
          <w:bCs/>
          <w:sz w:val="20"/>
          <w:szCs w:val="20"/>
        </w:rPr>
        <w:t xml:space="preserve">XV </w:t>
      </w:r>
      <w:r w:rsidRPr="00164F0A">
        <w:rPr>
          <w:rFonts w:ascii="Arial" w:hAnsi="Arial" w:cs="Arial"/>
          <w:b/>
          <w:sz w:val="20"/>
          <w:szCs w:val="20"/>
        </w:rPr>
        <w:t>- aplicar ao responsável, em caso de ilegalidade de despesa ou irregularidade de contas, as sanções previstas em Lei;</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bCs/>
          <w:sz w:val="20"/>
          <w:szCs w:val="20"/>
        </w:rPr>
        <w:t xml:space="preserve">XVIII </w:t>
      </w:r>
      <w:r w:rsidRPr="00164F0A">
        <w:rPr>
          <w:rFonts w:ascii="Arial" w:hAnsi="Arial" w:cs="Arial"/>
          <w:sz w:val="20"/>
          <w:szCs w:val="20"/>
        </w:rPr>
        <w:t>- estabelecer prazo para que o dirigente de órgão ou entidade tome as providências necessárias ao cumprimento da lei, se apurada ilegalidade;</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bCs/>
          <w:sz w:val="20"/>
          <w:szCs w:val="20"/>
        </w:rPr>
        <w:t xml:space="preserve">XIX </w:t>
      </w:r>
      <w:r w:rsidRPr="00164F0A">
        <w:rPr>
          <w:rFonts w:ascii="Arial" w:hAnsi="Arial" w:cs="Arial"/>
          <w:sz w:val="20"/>
          <w:szCs w:val="20"/>
        </w:rPr>
        <w:t>- sustar, se não atendido, a execução de ato impugnado e comunicar a decisão à Assembleia Legislativa ou à Câmara Municipal;</w:t>
      </w:r>
    </w:p>
    <w:p w:rsidR="003901B7" w:rsidRPr="00164F0A" w:rsidRDefault="003901B7" w:rsidP="00E523B1">
      <w:pPr>
        <w:autoSpaceDE w:val="0"/>
        <w:autoSpaceDN w:val="0"/>
        <w:adjustRightInd w:val="0"/>
        <w:ind w:left="2268"/>
        <w:jc w:val="both"/>
        <w:rPr>
          <w:rFonts w:ascii="Arial" w:hAnsi="Arial" w:cs="Arial"/>
          <w:bCs/>
          <w:sz w:val="20"/>
          <w:szCs w:val="20"/>
        </w:rPr>
      </w:pPr>
      <w:r w:rsidRPr="00164F0A">
        <w:rPr>
          <w:rFonts w:ascii="Arial" w:hAnsi="Arial" w:cs="Arial"/>
          <w:bCs/>
          <w:sz w:val="20"/>
          <w:szCs w:val="20"/>
        </w:rPr>
        <w:t>[...]</w:t>
      </w:r>
    </w:p>
    <w:p w:rsidR="003901B7" w:rsidRPr="00164F0A" w:rsidRDefault="003901B7" w:rsidP="00E523B1">
      <w:pPr>
        <w:autoSpaceDE w:val="0"/>
        <w:autoSpaceDN w:val="0"/>
        <w:adjustRightInd w:val="0"/>
        <w:ind w:left="2268"/>
        <w:jc w:val="both"/>
        <w:rPr>
          <w:rFonts w:ascii="Arial" w:hAnsi="Arial" w:cs="Arial"/>
          <w:bCs/>
          <w:sz w:val="20"/>
          <w:szCs w:val="20"/>
        </w:rPr>
      </w:pPr>
      <w:r w:rsidRPr="00164F0A">
        <w:rPr>
          <w:rFonts w:ascii="Arial" w:hAnsi="Arial" w:cs="Arial"/>
          <w:sz w:val="20"/>
          <w:szCs w:val="20"/>
        </w:rPr>
        <w:t>(grifo nosso).</w:t>
      </w:r>
    </w:p>
    <w:p w:rsidR="003901B7" w:rsidRPr="00164F0A" w:rsidRDefault="003901B7" w:rsidP="003901B7">
      <w:pPr>
        <w:spacing w:after="120" w:line="360" w:lineRule="auto"/>
        <w:ind w:firstLine="1418"/>
        <w:jc w:val="both"/>
        <w:rPr>
          <w:rFonts w:ascii="Arial" w:hAnsi="Arial" w:cs="Arial"/>
        </w:rPr>
      </w:pPr>
    </w:p>
    <w:p w:rsidR="003901B7" w:rsidRPr="00321634" w:rsidRDefault="003901B7" w:rsidP="00AA28BD">
      <w:pPr>
        <w:spacing w:after="200" w:line="360" w:lineRule="auto"/>
        <w:ind w:firstLine="1418"/>
        <w:jc w:val="both"/>
        <w:rPr>
          <w:rFonts w:ascii="Arial" w:hAnsi="Arial" w:cs="Arial"/>
          <w:b/>
        </w:rPr>
      </w:pPr>
      <w:r w:rsidRPr="00164F0A">
        <w:rPr>
          <w:rFonts w:ascii="Arial" w:hAnsi="Arial" w:cs="Arial"/>
        </w:rPr>
        <w:t xml:space="preserve">No caso vertente, a auditoria específica realizada na </w:t>
      </w:r>
      <w:r w:rsidRPr="00596159">
        <w:rPr>
          <w:rFonts w:ascii="Arial" w:hAnsi="Arial" w:cs="Arial"/>
          <w:b/>
        </w:rPr>
        <w:t xml:space="preserve">Prefeitura Municipal de </w:t>
      </w:r>
      <w:r w:rsidR="001C4D3C" w:rsidRPr="00596159">
        <w:rPr>
          <w:rFonts w:ascii="Arial" w:hAnsi="Arial" w:cs="Arial"/>
          <w:b/>
        </w:rPr>
        <w:t xml:space="preserve">Itabira </w:t>
      </w:r>
      <w:r w:rsidRPr="00596159">
        <w:rPr>
          <w:rFonts w:ascii="Arial" w:hAnsi="Arial" w:cs="Arial"/>
          <w:b/>
        </w:rPr>
        <w:t>– MG</w:t>
      </w:r>
      <w:r w:rsidRPr="00164F0A">
        <w:rPr>
          <w:rFonts w:ascii="Arial" w:hAnsi="Arial" w:cs="Arial"/>
        </w:rPr>
        <w:t xml:space="preserve"> objetivou o controle no recebimento e </w:t>
      </w:r>
      <w:r w:rsidR="0012133F">
        <w:rPr>
          <w:rFonts w:ascii="Arial" w:hAnsi="Arial" w:cs="Arial"/>
        </w:rPr>
        <w:t xml:space="preserve">na </w:t>
      </w:r>
      <w:r w:rsidRPr="00164F0A">
        <w:rPr>
          <w:rFonts w:ascii="Arial" w:hAnsi="Arial" w:cs="Arial"/>
        </w:rPr>
        <w:t xml:space="preserve">aplicação das receitas previstas no </w:t>
      </w:r>
      <w:r w:rsidRPr="00321634">
        <w:rPr>
          <w:rFonts w:ascii="Arial" w:hAnsi="Arial" w:cs="Arial"/>
          <w:b/>
        </w:rPr>
        <w:t>art. 20, § 1º, da Constituição da República de 1988</w:t>
      </w:r>
      <w:r w:rsidRPr="00164F0A">
        <w:rPr>
          <w:rFonts w:ascii="Arial" w:hAnsi="Arial" w:cs="Arial"/>
        </w:rPr>
        <w:t xml:space="preserve">, na forma regulamentada </w:t>
      </w:r>
      <w:r w:rsidRPr="000044DF">
        <w:rPr>
          <w:rFonts w:ascii="Arial" w:hAnsi="Arial" w:cs="Arial"/>
        </w:rPr>
        <w:t xml:space="preserve">pelas </w:t>
      </w:r>
      <w:r w:rsidRPr="00321634">
        <w:rPr>
          <w:rFonts w:ascii="Arial" w:hAnsi="Arial" w:cs="Arial"/>
          <w:b/>
        </w:rPr>
        <w:t xml:space="preserve">Leis </w:t>
      </w:r>
      <w:r w:rsidR="00A34502">
        <w:rPr>
          <w:rFonts w:ascii="Arial" w:hAnsi="Arial" w:cs="Arial"/>
          <w:b/>
        </w:rPr>
        <w:t>f</w:t>
      </w:r>
      <w:r w:rsidRPr="00321634">
        <w:rPr>
          <w:rFonts w:ascii="Arial" w:hAnsi="Arial" w:cs="Arial"/>
          <w:b/>
        </w:rPr>
        <w:t>ederais nº</w:t>
      </w:r>
      <w:r w:rsidRPr="00321634">
        <w:rPr>
          <w:rFonts w:ascii="Arial" w:hAnsi="Arial" w:cs="Arial"/>
          <w:b/>
          <w:vertAlign w:val="superscript"/>
        </w:rPr>
        <w:t>s</w:t>
      </w:r>
      <w:r w:rsidRPr="00321634">
        <w:rPr>
          <w:rFonts w:ascii="Arial" w:hAnsi="Arial" w:cs="Arial"/>
          <w:b/>
        </w:rPr>
        <w:t xml:space="preserve"> 7.990/1989 </w:t>
      </w:r>
      <w:r w:rsidRPr="006235B1">
        <w:rPr>
          <w:rFonts w:ascii="Arial" w:hAnsi="Arial" w:cs="Arial"/>
        </w:rPr>
        <w:t xml:space="preserve">e </w:t>
      </w:r>
      <w:r w:rsidRPr="00321634">
        <w:rPr>
          <w:rFonts w:ascii="Arial" w:hAnsi="Arial" w:cs="Arial"/>
          <w:b/>
        </w:rPr>
        <w:t>8001/1990.</w:t>
      </w:r>
    </w:p>
    <w:p w:rsidR="003901B7" w:rsidRPr="00164F0A" w:rsidRDefault="003901B7" w:rsidP="00AA28BD">
      <w:pPr>
        <w:spacing w:after="200" w:line="360" w:lineRule="auto"/>
        <w:ind w:firstLine="1418"/>
        <w:jc w:val="both"/>
        <w:rPr>
          <w:rFonts w:ascii="Arial" w:hAnsi="Arial" w:cs="Arial"/>
        </w:rPr>
      </w:pPr>
      <w:r w:rsidRPr="00164F0A">
        <w:rPr>
          <w:rFonts w:ascii="Arial" w:hAnsi="Arial" w:cs="Arial"/>
        </w:rPr>
        <w:t xml:space="preserve">O </w:t>
      </w:r>
      <w:r w:rsidRPr="002718E0">
        <w:rPr>
          <w:rFonts w:ascii="Arial" w:hAnsi="Arial" w:cs="Arial"/>
          <w:b/>
        </w:rPr>
        <w:t>art. 20, § 1º, da CR/88</w:t>
      </w:r>
      <w:r w:rsidRPr="00164F0A">
        <w:rPr>
          <w:rFonts w:ascii="Arial" w:hAnsi="Arial" w:cs="Arial"/>
        </w:rPr>
        <w:t xml:space="preserve"> tem o seguinte teor, </w:t>
      </w:r>
      <w:r w:rsidRPr="00164F0A">
        <w:rPr>
          <w:rFonts w:ascii="Arial" w:hAnsi="Arial" w:cs="Arial"/>
          <w:i/>
        </w:rPr>
        <w:t>in verbis</w:t>
      </w:r>
      <w:r w:rsidRPr="00164F0A">
        <w:rPr>
          <w:rFonts w:ascii="Arial" w:hAnsi="Arial" w:cs="Arial"/>
        </w:rPr>
        <w:t xml:space="preserve">: </w:t>
      </w:r>
    </w:p>
    <w:p w:rsidR="003901B7" w:rsidRPr="00164F0A" w:rsidRDefault="003901B7" w:rsidP="00E523B1">
      <w:pPr>
        <w:autoSpaceDE w:val="0"/>
        <w:autoSpaceDN w:val="0"/>
        <w:adjustRightInd w:val="0"/>
        <w:spacing w:before="240"/>
        <w:ind w:left="2268"/>
        <w:jc w:val="both"/>
        <w:rPr>
          <w:rFonts w:ascii="Arial" w:hAnsi="Arial" w:cs="Arial"/>
          <w:sz w:val="20"/>
          <w:szCs w:val="20"/>
        </w:rPr>
      </w:pPr>
      <w:r w:rsidRPr="00164F0A">
        <w:rPr>
          <w:rFonts w:ascii="Arial" w:hAnsi="Arial" w:cs="Arial"/>
          <w:b/>
          <w:bCs/>
          <w:sz w:val="20"/>
          <w:szCs w:val="20"/>
        </w:rPr>
        <w:t xml:space="preserve">Art. </w:t>
      </w:r>
      <w:r w:rsidRPr="00164F0A">
        <w:rPr>
          <w:rFonts w:ascii="Arial" w:hAnsi="Arial" w:cs="Arial"/>
          <w:b/>
          <w:sz w:val="20"/>
          <w:szCs w:val="20"/>
        </w:rPr>
        <w:t>20.</w:t>
      </w:r>
      <w:bookmarkStart w:id="0" w:name="art20§1"/>
      <w:bookmarkStart w:id="1" w:name="20§1"/>
      <w:bookmarkEnd w:id="0"/>
      <w:bookmarkEnd w:id="1"/>
      <w:r w:rsidRPr="00164F0A">
        <w:rPr>
          <w:rFonts w:ascii="Arial" w:hAnsi="Arial" w:cs="Arial"/>
          <w:sz w:val="20"/>
          <w:szCs w:val="20"/>
        </w:rPr>
        <w:t xml:space="preserve"> [...]</w:t>
      </w:r>
    </w:p>
    <w:p w:rsidR="003901B7"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 xml:space="preserve">§ 1º - </w:t>
      </w:r>
      <w:r w:rsidRPr="00164F0A">
        <w:rPr>
          <w:rFonts w:ascii="Arial" w:hAnsi="Arial" w:cs="Arial"/>
          <w:b/>
          <w:sz w:val="20"/>
          <w:szCs w:val="20"/>
          <w:u w:val="single"/>
        </w:rPr>
        <w:t>É assegurada, nos termos da lei</w:t>
      </w:r>
      <w:r w:rsidRPr="00164F0A">
        <w:rPr>
          <w:rFonts w:ascii="Arial" w:hAnsi="Arial" w:cs="Arial"/>
          <w:sz w:val="20"/>
          <w:szCs w:val="20"/>
        </w:rPr>
        <w:t xml:space="preserve">, aos Estados, ao Distrito Federal e </w:t>
      </w:r>
      <w:r w:rsidRPr="00164F0A">
        <w:rPr>
          <w:rFonts w:ascii="Arial" w:hAnsi="Arial" w:cs="Arial"/>
          <w:b/>
          <w:sz w:val="20"/>
          <w:szCs w:val="20"/>
          <w:u w:val="single"/>
        </w:rPr>
        <w:t>aos Municípios</w:t>
      </w:r>
      <w:r w:rsidRPr="00164F0A">
        <w:rPr>
          <w:rFonts w:ascii="Arial" w:hAnsi="Arial" w:cs="Arial"/>
          <w:sz w:val="20"/>
          <w:szCs w:val="20"/>
        </w:rPr>
        <w:t xml:space="preserve">, bem como a órgãos da administração direta da União, </w:t>
      </w:r>
      <w:r w:rsidRPr="00164F0A">
        <w:rPr>
          <w:rFonts w:ascii="Arial" w:hAnsi="Arial" w:cs="Arial"/>
          <w:b/>
          <w:sz w:val="20"/>
          <w:szCs w:val="20"/>
          <w:u w:val="single"/>
        </w:rPr>
        <w:t>participação no resultado da exploração de</w:t>
      </w:r>
      <w:r w:rsidRPr="00164F0A">
        <w:rPr>
          <w:rFonts w:ascii="Arial" w:hAnsi="Arial" w:cs="Arial"/>
          <w:sz w:val="20"/>
          <w:szCs w:val="20"/>
        </w:rPr>
        <w:t xml:space="preserve"> petróleo ou gás natural, de recursos hídricos para fins de geração de energia elétrica e de outros </w:t>
      </w:r>
      <w:r w:rsidRPr="00164F0A">
        <w:rPr>
          <w:rFonts w:ascii="Arial" w:hAnsi="Arial" w:cs="Arial"/>
          <w:b/>
          <w:sz w:val="20"/>
          <w:szCs w:val="20"/>
          <w:u w:val="single"/>
        </w:rPr>
        <w:t>recursos minerais no respectivo território</w:t>
      </w:r>
      <w:r w:rsidRPr="00164F0A">
        <w:rPr>
          <w:rFonts w:ascii="Arial" w:hAnsi="Arial" w:cs="Arial"/>
          <w:sz w:val="20"/>
          <w:szCs w:val="20"/>
        </w:rPr>
        <w:t xml:space="preserve">, plataforma continental, mar </w:t>
      </w:r>
      <w:r w:rsidRPr="00164F0A">
        <w:rPr>
          <w:rFonts w:ascii="Arial" w:hAnsi="Arial" w:cs="Arial"/>
          <w:sz w:val="20"/>
          <w:szCs w:val="20"/>
        </w:rPr>
        <w:lastRenderedPageBreak/>
        <w:t xml:space="preserve">territorial ou zona econômica exclusiva, </w:t>
      </w:r>
      <w:r w:rsidRPr="00164F0A">
        <w:rPr>
          <w:rFonts w:ascii="Arial" w:hAnsi="Arial" w:cs="Arial"/>
          <w:b/>
          <w:sz w:val="20"/>
          <w:szCs w:val="20"/>
          <w:u w:val="single"/>
        </w:rPr>
        <w:t>ou compensação financeira por essa exploração</w:t>
      </w:r>
      <w:r w:rsidRPr="00164F0A">
        <w:rPr>
          <w:rFonts w:ascii="Arial" w:hAnsi="Arial" w:cs="Arial"/>
          <w:sz w:val="20"/>
          <w:szCs w:val="20"/>
        </w:rPr>
        <w:t>. (grifo nosso).</w:t>
      </w:r>
    </w:p>
    <w:p w:rsidR="00D14353" w:rsidRPr="00164F0A" w:rsidRDefault="00D14353" w:rsidP="003901B7">
      <w:pPr>
        <w:autoSpaceDE w:val="0"/>
        <w:autoSpaceDN w:val="0"/>
        <w:adjustRightInd w:val="0"/>
        <w:spacing w:line="276" w:lineRule="auto"/>
        <w:ind w:left="2268"/>
        <w:jc w:val="both"/>
        <w:rPr>
          <w:rFonts w:ascii="Arial" w:hAnsi="Arial" w:cs="Arial"/>
          <w:sz w:val="20"/>
          <w:szCs w:val="20"/>
        </w:rPr>
      </w:pPr>
    </w:p>
    <w:p w:rsidR="001C4D3C" w:rsidRPr="00164F0A" w:rsidRDefault="001C4D3C" w:rsidP="003901B7">
      <w:pPr>
        <w:autoSpaceDE w:val="0"/>
        <w:autoSpaceDN w:val="0"/>
        <w:adjustRightInd w:val="0"/>
        <w:spacing w:line="276" w:lineRule="auto"/>
        <w:ind w:left="2268"/>
        <w:jc w:val="both"/>
        <w:rPr>
          <w:rFonts w:ascii="Arial" w:hAnsi="Arial" w:cs="Arial"/>
          <w:sz w:val="20"/>
          <w:szCs w:val="20"/>
        </w:rPr>
      </w:pPr>
    </w:p>
    <w:p w:rsidR="003901B7" w:rsidRPr="00164F0A" w:rsidRDefault="003901B7" w:rsidP="00AB1B6B">
      <w:pPr>
        <w:spacing w:after="200" w:line="360" w:lineRule="auto"/>
        <w:ind w:firstLine="1418"/>
        <w:jc w:val="both"/>
        <w:rPr>
          <w:rFonts w:ascii="Arial" w:hAnsi="Arial" w:cs="Arial"/>
        </w:rPr>
      </w:pPr>
      <w:r w:rsidRPr="00164F0A">
        <w:rPr>
          <w:rFonts w:ascii="Arial" w:hAnsi="Arial" w:cs="Arial"/>
        </w:rPr>
        <w:t xml:space="preserve">Como se verifica, a Constituição da República de 1988 assegurou aos Municípios mineradores participação no resultado da exploração dos recursos minerais ocorrida no âmbito do respectivo território ou compensação financeira por essa atividade, sendo possível dizer que </w:t>
      </w:r>
      <w:r w:rsidRPr="001B3432">
        <w:rPr>
          <w:rFonts w:ascii="Arial" w:hAnsi="Arial" w:cs="Arial"/>
          <w:b/>
        </w:rPr>
        <w:t xml:space="preserve">os </w:t>
      </w:r>
      <w:r w:rsidRPr="001B3432">
        <w:rPr>
          <w:rFonts w:ascii="Arial" w:hAnsi="Arial" w:cs="Arial"/>
          <w:b/>
          <w:i/>
        </w:rPr>
        <w:t xml:space="preserve">royalties </w:t>
      </w:r>
      <w:r w:rsidRPr="001B3432">
        <w:rPr>
          <w:rFonts w:ascii="Arial" w:hAnsi="Arial" w:cs="Arial"/>
          <w:b/>
        </w:rPr>
        <w:t>da mineração constituem fonte de recursos para execução de políticas públicas compensatórias em relação aos impactos ambientais, sociais e econômicos advindos da exploração mineral</w:t>
      </w:r>
      <w:r w:rsidRPr="00164F0A">
        <w:rPr>
          <w:rFonts w:ascii="Arial" w:hAnsi="Arial" w:cs="Arial"/>
        </w:rPr>
        <w:t xml:space="preserve">. </w:t>
      </w:r>
    </w:p>
    <w:p w:rsidR="003901B7" w:rsidRPr="00164F0A" w:rsidRDefault="003901B7" w:rsidP="00AB1B6B">
      <w:pPr>
        <w:spacing w:after="200" w:line="360" w:lineRule="auto"/>
        <w:ind w:firstLine="1418"/>
        <w:jc w:val="both"/>
        <w:rPr>
          <w:rFonts w:ascii="Arial" w:hAnsi="Arial" w:cs="Arial"/>
        </w:rPr>
      </w:pPr>
      <w:r w:rsidRPr="00164F0A">
        <w:rPr>
          <w:rFonts w:ascii="Arial" w:hAnsi="Arial" w:cs="Arial"/>
        </w:rPr>
        <w:t>Trata-se de uma prestação pecuniária compulsória</w:t>
      </w:r>
      <w:r w:rsidR="00E6697A">
        <w:rPr>
          <w:rFonts w:ascii="Arial" w:hAnsi="Arial" w:cs="Arial"/>
        </w:rPr>
        <w:t>,</w:t>
      </w:r>
      <w:r w:rsidRPr="00164F0A">
        <w:rPr>
          <w:rFonts w:ascii="Arial" w:hAnsi="Arial" w:cs="Arial"/>
        </w:rPr>
        <w:t xml:space="preserve"> devida por todas as empresas que realizam o aproveitamento de uma jazida mineral (bem da União), garantida àquelas em contrapartida a propriedade do produto da lavra.</w:t>
      </w:r>
    </w:p>
    <w:p w:rsidR="003901B7" w:rsidRPr="00164F0A" w:rsidRDefault="003901B7" w:rsidP="00AB1B6B">
      <w:pPr>
        <w:spacing w:after="200" w:line="360" w:lineRule="auto"/>
        <w:ind w:firstLine="1418"/>
        <w:jc w:val="both"/>
        <w:rPr>
          <w:rFonts w:ascii="Arial" w:hAnsi="Arial" w:cs="Arial"/>
        </w:rPr>
      </w:pPr>
      <w:r w:rsidRPr="00164F0A">
        <w:rPr>
          <w:rFonts w:ascii="Arial" w:hAnsi="Arial" w:cs="Arial"/>
        </w:rPr>
        <w:t>Na atual legislação, é prevista a compensação financeira por essa exploração</w:t>
      </w:r>
      <w:r w:rsidR="002B008B">
        <w:rPr>
          <w:rFonts w:ascii="Arial" w:hAnsi="Arial" w:cs="Arial"/>
        </w:rPr>
        <w:t xml:space="preserve"> de um percentual </w:t>
      </w:r>
      <w:r w:rsidR="00C613C6">
        <w:rPr>
          <w:rFonts w:ascii="Arial" w:hAnsi="Arial" w:cs="Arial"/>
        </w:rPr>
        <w:t xml:space="preserve">sobre </w:t>
      </w:r>
      <w:r w:rsidRPr="00164F0A">
        <w:rPr>
          <w:rFonts w:ascii="Arial" w:hAnsi="Arial" w:cs="Arial"/>
        </w:rPr>
        <w:t xml:space="preserve">o faturamento líquido resultante da venda do minério de ferro, sendo tal receita recolhida aos cofres federais (recursos originalmente pertencentes à União) e posteriormente distribuída aos Estados e Municípios por meio de transferências intergovernamentais. </w:t>
      </w:r>
    </w:p>
    <w:p w:rsidR="003901B7" w:rsidRPr="000A126C" w:rsidRDefault="003901B7" w:rsidP="00AB1B6B">
      <w:pPr>
        <w:spacing w:after="200" w:line="360" w:lineRule="auto"/>
        <w:ind w:firstLine="1418"/>
        <w:jc w:val="both"/>
        <w:rPr>
          <w:rFonts w:ascii="Arial" w:hAnsi="Arial" w:cs="Arial"/>
        </w:rPr>
      </w:pPr>
      <w:r w:rsidRPr="000A126C">
        <w:rPr>
          <w:rFonts w:ascii="Arial" w:hAnsi="Arial" w:cs="Arial"/>
        </w:rPr>
        <w:t xml:space="preserve">Do mesmo modo se procede em relação ao recebimento e à contabilização da cota parte dos Municípios nos </w:t>
      </w:r>
      <w:r w:rsidRPr="000A126C">
        <w:rPr>
          <w:rFonts w:ascii="Arial" w:hAnsi="Arial" w:cs="Arial"/>
          <w:i/>
        </w:rPr>
        <w:t xml:space="preserve">royalties </w:t>
      </w:r>
      <w:r w:rsidRPr="000A126C">
        <w:rPr>
          <w:rFonts w:ascii="Arial" w:hAnsi="Arial" w:cs="Arial"/>
        </w:rPr>
        <w:t>da exploração mineral dos Estados.</w:t>
      </w:r>
    </w:p>
    <w:p w:rsidR="003901B7" w:rsidRPr="00164F0A" w:rsidRDefault="003901B7" w:rsidP="00AB1B6B">
      <w:pPr>
        <w:spacing w:after="200" w:line="360" w:lineRule="auto"/>
        <w:ind w:firstLine="1418"/>
        <w:jc w:val="both"/>
        <w:rPr>
          <w:rFonts w:ascii="Arial" w:hAnsi="Arial" w:cs="Arial"/>
        </w:rPr>
      </w:pPr>
      <w:r w:rsidRPr="00164F0A">
        <w:rPr>
          <w:rFonts w:ascii="Arial" w:hAnsi="Arial" w:cs="Arial"/>
        </w:rPr>
        <w:t>Assim dispõe a legislação de regência da matéria:</w:t>
      </w:r>
    </w:p>
    <w:p w:rsidR="003901B7" w:rsidRPr="0044016C" w:rsidRDefault="003901B7" w:rsidP="00E523B1">
      <w:pPr>
        <w:autoSpaceDE w:val="0"/>
        <w:autoSpaceDN w:val="0"/>
        <w:adjustRightInd w:val="0"/>
        <w:spacing w:before="240"/>
        <w:ind w:left="2268"/>
        <w:jc w:val="both"/>
        <w:rPr>
          <w:rFonts w:ascii="Arial" w:hAnsi="Arial" w:cs="Arial"/>
          <w:b/>
          <w:bCs/>
          <w:sz w:val="20"/>
          <w:szCs w:val="20"/>
          <w:u w:val="single"/>
        </w:rPr>
      </w:pPr>
      <w:r w:rsidRPr="0044016C">
        <w:rPr>
          <w:rFonts w:ascii="Arial" w:hAnsi="Arial" w:cs="Arial"/>
          <w:b/>
          <w:bCs/>
          <w:sz w:val="20"/>
          <w:szCs w:val="20"/>
          <w:u w:val="single"/>
        </w:rPr>
        <w:t xml:space="preserve">Lei </w:t>
      </w:r>
      <w:r w:rsidR="00BC1A76">
        <w:rPr>
          <w:rFonts w:ascii="Arial" w:hAnsi="Arial" w:cs="Arial"/>
          <w:b/>
          <w:bCs/>
          <w:sz w:val="20"/>
          <w:szCs w:val="20"/>
          <w:u w:val="single"/>
        </w:rPr>
        <w:t>f</w:t>
      </w:r>
      <w:r w:rsidRPr="0044016C">
        <w:rPr>
          <w:rFonts w:ascii="Arial" w:hAnsi="Arial" w:cs="Arial"/>
          <w:b/>
          <w:bCs/>
          <w:sz w:val="20"/>
          <w:szCs w:val="20"/>
          <w:u w:val="single"/>
        </w:rPr>
        <w:t xml:space="preserve">ederal nº 7.990/1989 </w:t>
      </w:r>
    </w:p>
    <w:p w:rsidR="003901B7" w:rsidRPr="0044016C" w:rsidRDefault="003901B7" w:rsidP="00E523B1">
      <w:pPr>
        <w:autoSpaceDE w:val="0"/>
        <w:autoSpaceDN w:val="0"/>
        <w:adjustRightInd w:val="0"/>
        <w:spacing w:before="240"/>
        <w:ind w:left="2268"/>
        <w:jc w:val="both"/>
        <w:rPr>
          <w:rFonts w:ascii="Arial" w:hAnsi="Arial" w:cs="Arial"/>
          <w:sz w:val="20"/>
          <w:szCs w:val="20"/>
        </w:rPr>
      </w:pPr>
      <w:r w:rsidRPr="0044016C">
        <w:rPr>
          <w:rFonts w:ascii="Arial" w:hAnsi="Arial" w:cs="Arial"/>
          <w:b/>
          <w:bCs/>
          <w:sz w:val="20"/>
          <w:szCs w:val="20"/>
        </w:rPr>
        <w:t xml:space="preserve">Art. </w:t>
      </w:r>
      <w:r w:rsidRPr="0044016C">
        <w:rPr>
          <w:rFonts w:ascii="Arial" w:hAnsi="Arial" w:cs="Arial"/>
          <w:b/>
          <w:sz w:val="20"/>
          <w:szCs w:val="20"/>
        </w:rPr>
        <w:t>6º.</w:t>
      </w:r>
      <w:r w:rsidRPr="0044016C">
        <w:rPr>
          <w:rFonts w:ascii="Arial" w:hAnsi="Arial" w:cs="Arial"/>
          <w:sz w:val="20"/>
          <w:szCs w:val="20"/>
        </w:rPr>
        <w:t xml:space="preserve"> A compensação financeira pela exploração de recursos minerais, para fins de aproveitamento econômico, será de </w:t>
      </w:r>
      <w:r w:rsidRPr="0044016C">
        <w:rPr>
          <w:rFonts w:ascii="Arial" w:hAnsi="Arial" w:cs="Arial"/>
          <w:b/>
          <w:sz w:val="20"/>
          <w:szCs w:val="20"/>
          <w:u w:val="single"/>
        </w:rPr>
        <w:t>até 3% (três por cento) sobre o valor do faturamento líquido resultante da venda do produto mineral</w:t>
      </w:r>
      <w:r w:rsidRPr="0044016C">
        <w:rPr>
          <w:rFonts w:ascii="Arial" w:hAnsi="Arial" w:cs="Arial"/>
          <w:sz w:val="20"/>
          <w:szCs w:val="20"/>
        </w:rPr>
        <w:t>, obtido após a última etapa do processo de beneficiamento adotado e antes de sua transformação industrial. (grifo nosso).</w:t>
      </w:r>
    </w:p>
    <w:p w:rsidR="003901B7" w:rsidRPr="0044016C" w:rsidRDefault="003901B7" w:rsidP="00E523B1">
      <w:pPr>
        <w:autoSpaceDE w:val="0"/>
        <w:autoSpaceDN w:val="0"/>
        <w:adjustRightInd w:val="0"/>
        <w:spacing w:before="240"/>
        <w:ind w:left="2268"/>
        <w:jc w:val="both"/>
        <w:rPr>
          <w:rFonts w:ascii="Arial" w:hAnsi="Arial" w:cs="Arial"/>
          <w:b/>
          <w:bCs/>
          <w:sz w:val="20"/>
          <w:szCs w:val="20"/>
        </w:rPr>
      </w:pPr>
      <w:r w:rsidRPr="0044016C">
        <w:rPr>
          <w:rFonts w:ascii="Arial" w:hAnsi="Arial" w:cs="Arial"/>
          <w:b/>
          <w:bCs/>
          <w:sz w:val="20"/>
          <w:szCs w:val="20"/>
        </w:rPr>
        <w:lastRenderedPageBreak/>
        <w:t xml:space="preserve">Art. 9º. </w:t>
      </w:r>
      <w:r w:rsidR="009E36BE" w:rsidRPr="0044016C">
        <w:rPr>
          <w:rFonts w:ascii="Arial" w:hAnsi="Arial" w:cs="Arial"/>
          <w:b/>
          <w:sz w:val="20"/>
          <w:szCs w:val="20"/>
          <w:u w:val="single"/>
        </w:rPr>
        <w:t>Os Estados transferirão</w:t>
      </w:r>
      <w:r w:rsidRPr="0044016C">
        <w:rPr>
          <w:rFonts w:ascii="Arial" w:hAnsi="Arial" w:cs="Arial"/>
          <w:b/>
          <w:sz w:val="20"/>
          <w:szCs w:val="20"/>
          <w:u w:val="single"/>
        </w:rPr>
        <w:t xml:space="preserve"> aos Municípios 25% (vinte e cinco por cento) da parcela da compensação financeira que lhes é atribuída</w:t>
      </w:r>
      <w:r w:rsidRPr="0044016C">
        <w:rPr>
          <w:rFonts w:ascii="Arial" w:hAnsi="Arial" w:cs="Arial"/>
          <w:sz w:val="20"/>
          <w:szCs w:val="20"/>
        </w:rPr>
        <w:t xml:space="preserve"> pelos arts. 2º, § 1º, 6º, § 3º e 7º desta Lei, mediante observância dos mesmos critérios de distribuição de recursos, estabelecidos em decorrência do disposto no art. 158, inciso IV e respectivo parágrafo único da Constituição, e dos mesmos prazos fixados para a entrega desses recursos, contados a partir do recebimento da compensação. (grifo nosso).</w:t>
      </w:r>
    </w:p>
    <w:p w:rsidR="003901B7" w:rsidRPr="0044016C" w:rsidRDefault="003901B7" w:rsidP="00E523B1">
      <w:pPr>
        <w:autoSpaceDE w:val="0"/>
        <w:autoSpaceDN w:val="0"/>
        <w:adjustRightInd w:val="0"/>
        <w:spacing w:before="240"/>
        <w:ind w:left="2268"/>
        <w:jc w:val="both"/>
        <w:rPr>
          <w:rFonts w:ascii="Arial" w:hAnsi="Arial" w:cs="Arial"/>
          <w:b/>
          <w:bCs/>
          <w:sz w:val="20"/>
          <w:szCs w:val="20"/>
          <w:u w:val="single"/>
        </w:rPr>
      </w:pPr>
      <w:r w:rsidRPr="0044016C">
        <w:rPr>
          <w:rFonts w:ascii="Arial" w:hAnsi="Arial" w:cs="Arial"/>
          <w:b/>
          <w:bCs/>
          <w:sz w:val="20"/>
          <w:szCs w:val="20"/>
          <w:u w:val="single"/>
        </w:rPr>
        <w:t xml:space="preserve">Lei </w:t>
      </w:r>
      <w:r w:rsidR="003021E9">
        <w:rPr>
          <w:rFonts w:ascii="Arial" w:hAnsi="Arial" w:cs="Arial"/>
          <w:b/>
          <w:bCs/>
          <w:sz w:val="20"/>
          <w:szCs w:val="20"/>
          <w:u w:val="single"/>
        </w:rPr>
        <w:t>f</w:t>
      </w:r>
      <w:r w:rsidRPr="0044016C">
        <w:rPr>
          <w:rFonts w:ascii="Arial" w:hAnsi="Arial" w:cs="Arial"/>
          <w:b/>
          <w:bCs/>
          <w:sz w:val="20"/>
          <w:szCs w:val="20"/>
          <w:u w:val="single"/>
        </w:rPr>
        <w:t>ederal nº 8001/1990</w:t>
      </w:r>
    </w:p>
    <w:p w:rsidR="003901B7" w:rsidRPr="00164F0A" w:rsidRDefault="003901B7" w:rsidP="00E523B1">
      <w:pPr>
        <w:autoSpaceDE w:val="0"/>
        <w:autoSpaceDN w:val="0"/>
        <w:adjustRightInd w:val="0"/>
        <w:spacing w:before="240"/>
        <w:ind w:left="2268"/>
        <w:jc w:val="both"/>
        <w:rPr>
          <w:rFonts w:ascii="Arial" w:hAnsi="Arial" w:cs="Arial"/>
          <w:bCs/>
          <w:sz w:val="20"/>
          <w:szCs w:val="20"/>
        </w:rPr>
      </w:pPr>
      <w:r w:rsidRPr="0044016C">
        <w:rPr>
          <w:rFonts w:ascii="Arial" w:hAnsi="Arial" w:cs="Arial"/>
          <w:b/>
          <w:bCs/>
          <w:sz w:val="20"/>
          <w:szCs w:val="20"/>
        </w:rPr>
        <w:t xml:space="preserve">Art. 2º. </w:t>
      </w:r>
      <w:r w:rsidRPr="0044016C">
        <w:rPr>
          <w:rFonts w:ascii="Arial" w:hAnsi="Arial" w:cs="Arial"/>
          <w:bCs/>
          <w:sz w:val="20"/>
          <w:szCs w:val="20"/>
        </w:rPr>
        <w:t>Para efeito do cálculo de compensação financeira de que trata o art. 6º da Lei nº 7.990, de 28 de dezembro de 1989, entende-se por faturamento líquido o total das receitas de vendas, excluídos os tributos incidentes sobre a comercialização do produto mineral, as despesas de transporte e as de seguros.</w:t>
      </w:r>
      <w:r w:rsidRPr="00164F0A">
        <w:rPr>
          <w:rFonts w:ascii="Arial" w:hAnsi="Arial" w:cs="Arial"/>
          <w:bCs/>
          <w:sz w:val="20"/>
          <w:szCs w:val="20"/>
        </w:rPr>
        <w:t xml:space="preserve"> </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bCs/>
          <w:sz w:val="20"/>
          <w:szCs w:val="20"/>
        </w:rPr>
        <w:t xml:space="preserve">§1º </w:t>
      </w:r>
      <w:r w:rsidRPr="00164F0A">
        <w:rPr>
          <w:rFonts w:ascii="Arial" w:hAnsi="Arial" w:cs="Arial"/>
          <w:sz w:val="20"/>
          <w:szCs w:val="20"/>
        </w:rPr>
        <w:t xml:space="preserve">O percentual da compensação, de acordo com as classes de substâncias minerais, será de: </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 xml:space="preserve">II - </w:t>
      </w:r>
      <w:r w:rsidRPr="00164F0A">
        <w:rPr>
          <w:rFonts w:ascii="Arial" w:hAnsi="Arial" w:cs="Arial"/>
          <w:b/>
          <w:sz w:val="20"/>
          <w:szCs w:val="20"/>
          <w:u w:val="single"/>
        </w:rPr>
        <w:t>ferro, fertilizante, carvão e demais substâncias minerais: 2% (dois por cento)</w:t>
      </w:r>
      <w:r w:rsidRPr="00164F0A">
        <w:rPr>
          <w:rFonts w:ascii="Arial" w:hAnsi="Arial" w:cs="Arial"/>
          <w:sz w:val="20"/>
          <w:szCs w:val="20"/>
        </w:rPr>
        <w:t xml:space="preserve">, ressalvado o disposto no inciso IV deste artigo; </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 2º</w:t>
      </w:r>
      <w:bookmarkStart w:id="2" w:name="art2§1iv"/>
      <w:bookmarkStart w:id="3" w:name="art2§2"/>
      <w:bookmarkEnd w:id="2"/>
      <w:bookmarkEnd w:id="3"/>
      <w:r w:rsidRPr="00164F0A">
        <w:rPr>
          <w:rFonts w:ascii="Arial" w:hAnsi="Arial" w:cs="Arial"/>
          <w:sz w:val="20"/>
          <w:szCs w:val="20"/>
        </w:rPr>
        <w:t xml:space="preserve"> </w:t>
      </w:r>
      <w:r w:rsidRPr="00164F0A">
        <w:rPr>
          <w:rFonts w:ascii="Arial" w:hAnsi="Arial" w:cs="Arial"/>
          <w:b/>
          <w:sz w:val="20"/>
          <w:szCs w:val="20"/>
          <w:u w:val="single"/>
        </w:rPr>
        <w:t xml:space="preserve">A distribuição da compensação financeira referida no </w:t>
      </w:r>
      <w:r w:rsidRPr="00164F0A">
        <w:rPr>
          <w:rFonts w:ascii="Arial" w:hAnsi="Arial" w:cs="Arial"/>
          <w:b/>
          <w:i/>
          <w:iCs/>
          <w:sz w:val="20"/>
          <w:szCs w:val="20"/>
          <w:u w:val="single"/>
        </w:rPr>
        <w:t>caput</w:t>
      </w:r>
      <w:r w:rsidRPr="00164F0A">
        <w:rPr>
          <w:rFonts w:ascii="Arial" w:hAnsi="Arial" w:cs="Arial"/>
          <w:b/>
          <w:sz w:val="20"/>
          <w:szCs w:val="20"/>
          <w:u w:val="single"/>
        </w:rPr>
        <w:t xml:space="preserve"> deste artigo será feita da seguinte forma</w:t>
      </w:r>
      <w:r w:rsidRPr="00164F0A">
        <w:rPr>
          <w:rFonts w:ascii="Arial" w:hAnsi="Arial" w:cs="Arial"/>
          <w:sz w:val="20"/>
          <w:szCs w:val="20"/>
        </w:rPr>
        <w:t xml:space="preserve">: </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 xml:space="preserve">I - </w:t>
      </w:r>
      <w:r w:rsidRPr="00164F0A">
        <w:rPr>
          <w:rFonts w:ascii="Arial" w:hAnsi="Arial" w:cs="Arial"/>
          <w:b/>
          <w:sz w:val="20"/>
          <w:szCs w:val="20"/>
          <w:u w:val="single"/>
        </w:rPr>
        <w:t>23% (vinte e três por cento) para os Estados e o Distrito Federal</w:t>
      </w:r>
      <w:r w:rsidRPr="00164F0A">
        <w:rPr>
          <w:rFonts w:ascii="Arial" w:hAnsi="Arial" w:cs="Arial"/>
          <w:sz w:val="20"/>
          <w:szCs w:val="20"/>
        </w:rPr>
        <w:t xml:space="preserve">; </w:t>
      </w:r>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 xml:space="preserve">II - </w:t>
      </w:r>
      <w:r w:rsidRPr="00164F0A">
        <w:rPr>
          <w:rFonts w:ascii="Arial" w:hAnsi="Arial" w:cs="Arial"/>
          <w:b/>
          <w:sz w:val="20"/>
          <w:szCs w:val="20"/>
          <w:u w:val="single"/>
        </w:rPr>
        <w:t>65% (sessenta e cinco por cento) para os Municípios</w:t>
      </w:r>
      <w:r w:rsidRPr="00164F0A">
        <w:rPr>
          <w:rFonts w:ascii="Arial" w:hAnsi="Arial" w:cs="Arial"/>
          <w:sz w:val="20"/>
          <w:szCs w:val="20"/>
        </w:rPr>
        <w:t xml:space="preserve">; </w:t>
      </w:r>
      <w:bookmarkStart w:id="4" w:name="art2§2iia"/>
      <w:bookmarkEnd w:id="4"/>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 xml:space="preserve">II-A. </w:t>
      </w:r>
      <w:r w:rsidRPr="00164F0A">
        <w:rPr>
          <w:rFonts w:ascii="Arial" w:hAnsi="Arial" w:cs="Arial"/>
          <w:b/>
          <w:sz w:val="20"/>
          <w:szCs w:val="20"/>
          <w:u w:val="single"/>
        </w:rPr>
        <w:t>2% (dois por cento) para o Fundo Nacional de Desenvolvimento Científico e Tecnológico - FNDCT</w:t>
      </w:r>
      <w:r w:rsidRPr="00164F0A">
        <w:rPr>
          <w:rFonts w:ascii="Arial" w:hAnsi="Arial" w:cs="Arial"/>
          <w:sz w:val="20"/>
          <w:szCs w:val="20"/>
        </w:rPr>
        <w:t>, instituído pelo Decreto-Lei n</w:t>
      </w:r>
      <w:r w:rsidRPr="00164F0A">
        <w:rPr>
          <w:rFonts w:ascii="Arial" w:hAnsi="Arial" w:cs="Arial"/>
          <w:sz w:val="20"/>
          <w:szCs w:val="20"/>
          <w:u w:val="single"/>
          <w:vertAlign w:val="superscript"/>
        </w:rPr>
        <w:t>o</w:t>
      </w:r>
      <w:r w:rsidRPr="00164F0A">
        <w:rPr>
          <w:rFonts w:ascii="Arial" w:hAnsi="Arial" w:cs="Arial"/>
          <w:sz w:val="20"/>
          <w:szCs w:val="20"/>
        </w:rPr>
        <w:t xml:space="preserve"> 719, de 31 de julho de 1969, e restabelecido pela Lei n</w:t>
      </w:r>
      <w:r w:rsidRPr="00164F0A">
        <w:rPr>
          <w:rFonts w:ascii="Arial" w:hAnsi="Arial" w:cs="Arial"/>
          <w:sz w:val="20"/>
          <w:szCs w:val="20"/>
          <w:u w:val="single"/>
          <w:vertAlign w:val="superscript"/>
        </w:rPr>
        <w:t>o</w:t>
      </w:r>
      <w:r w:rsidRPr="00164F0A">
        <w:rPr>
          <w:rFonts w:ascii="Arial" w:hAnsi="Arial" w:cs="Arial"/>
          <w:sz w:val="20"/>
          <w:szCs w:val="20"/>
        </w:rPr>
        <w:t xml:space="preserve"> 8.172, de 18 de janeiro de 1991, destinado ao desenvolvimento científico e tecnológico do setor mineral;</w:t>
      </w:r>
      <w:bookmarkStart w:id="5" w:name="art2§2iii"/>
      <w:bookmarkStart w:id="6" w:name="art2iii"/>
      <w:bookmarkEnd w:id="5"/>
      <w:bookmarkEnd w:id="6"/>
    </w:p>
    <w:p w:rsidR="003901B7" w:rsidRPr="00164F0A" w:rsidRDefault="003901B7" w:rsidP="00E523B1">
      <w:pPr>
        <w:autoSpaceDE w:val="0"/>
        <w:autoSpaceDN w:val="0"/>
        <w:adjustRightInd w:val="0"/>
        <w:ind w:left="2268"/>
        <w:jc w:val="both"/>
        <w:rPr>
          <w:rFonts w:ascii="Arial" w:hAnsi="Arial" w:cs="Arial"/>
          <w:sz w:val="20"/>
          <w:szCs w:val="20"/>
        </w:rPr>
      </w:pPr>
      <w:r w:rsidRPr="00164F0A">
        <w:rPr>
          <w:rFonts w:ascii="Arial" w:hAnsi="Arial" w:cs="Arial"/>
          <w:sz w:val="20"/>
          <w:szCs w:val="20"/>
        </w:rPr>
        <w:t xml:space="preserve">III - </w:t>
      </w:r>
      <w:r w:rsidRPr="00164F0A">
        <w:rPr>
          <w:rFonts w:ascii="Arial" w:hAnsi="Arial" w:cs="Arial"/>
          <w:b/>
          <w:sz w:val="20"/>
          <w:szCs w:val="20"/>
          <w:u w:val="single"/>
        </w:rPr>
        <w:t>10% (dez por cento) para o Ministério de Minas e Energia, a serem integralmente repassados ao Departamento Nacional de Produção Mineral - DNPM</w:t>
      </w:r>
      <w:r w:rsidRPr="00164F0A">
        <w:rPr>
          <w:rFonts w:ascii="Arial" w:hAnsi="Arial" w:cs="Arial"/>
          <w:sz w:val="20"/>
          <w:szCs w:val="20"/>
        </w:rPr>
        <w:t xml:space="preserve">, que destinará 2% (dois por cento) desta cota-parte à proteção mineral em regiões mineradoras, por intermédio do Instituto Brasileiro de Meio Ambiente e dos Recursos Naturais Renováveis – Ibama. </w:t>
      </w:r>
    </w:p>
    <w:p w:rsidR="003901B7" w:rsidRPr="00164F0A" w:rsidRDefault="003901B7" w:rsidP="00E523B1">
      <w:pPr>
        <w:autoSpaceDE w:val="0"/>
        <w:autoSpaceDN w:val="0"/>
        <w:adjustRightInd w:val="0"/>
        <w:ind w:left="2268"/>
        <w:jc w:val="both"/>
        <w:rPr>
          <w:sz w:val="20"/>
          <w:szCs w:val="20"/>
        </w:rPr>
      </w:pPr>
      <w:r w:rsidRPr="00164F0A">
        <w:rPr>
          <w:rFonts w:ascii="Arial" w:hAnsi="Arial" w:cs="Arial"/>
          <w:sz w:val="20"/>
          <w:szCs w:val="20"/>
        </w:rPr>
        <w:t>[...] (grifo nosso).</w:t>
      </w:r>
    </w:p>
    <w:p w:rsidR="003901B7" w:rsidRPr="00A1580C" w:rsidRDefault="003901B7" w:rsidP="003901B7">
      <w:pPr>
        <w:autoSpaceDE w:val="0"/>
        <w:autoSpaceDN w:val="0"/>
        <w:adjustRightInd w:val="0"/>
        <w:spacing w:before="240" w:line="276" w:lineRule="auto"/>
        <w:jc w:val="both"/>
        <w:rPr>
          <w:rFonts w:ascii="Arial" w:hAnsi="Arial" w:cs="Arial"/>
          <w:color w:val="00B050"/>
          <w:sz w:val="20"/>
          <w:szCs w:val="20"/>
        </w:rPr>
      </w:pPr>
      <w:bookmarkStart w:id="7" w:name="art2§4"/>
      <w:bookmarkEnd w:id="7"/>
    </w:p>
    <w:p w:rsidR="00BE00C8" w:rsidRPr="00E34F63" w:rsidRDefault="00BE00C8" w:rsidP="00783519">
      <w:pPr>
        <w:pStyle w:val="Ttulo"/>
        <w:rPr>
          <w:b/>
        </w:rPr>
      </w:pPr>
      <w:r w:rsidRPr="00BE00C8">
        <w:t xml:space="preserve">Considerando a análise técnica dos itens relevantes juridicamente, sob o aspecto normativo-fiscalizatório dessa Egrégia Corte de Contas, em consonância com as Constituições e as Leis, vislumbra-se que </w:t>
      </w:r>
      <w:r w:rsidRPr="00E53437">
        <w:t>a Unidade Técnica, em</w:t>
      </w:r>
      <w:r w:rsidRPr="007F59F7">
        <w:t xml:space="preserve"> reexame</w:t>
      </w:r>
      <w:r w:rsidRPr="00E34F63">
        <w:rPr>
          <w:b/>
        </w:rPr>
        <w:t xml:space="preserve"> </w:t>
      </w:r>
      <w:r w:rsidRPr="00AC5345">
        <w:t>(fl. 664/669)</w:t>
      </w:r>
      <w:r w:rsidRPr="00E34F63">
        <w:rPr>
          <w:b/>
        </w:rPr>
        <w:t xml:space="preserve"> apurou a</w:t>
      </w:r>
      <w:r w:rsidR="00A94968" w:rsidRPr="00E34F63">
        <w:rPr>
          <w:b/>
        </w:rPr>
        <w:t>s</w:t>
      </w:r>
      <w:r w:rsidRPr="00E34F63">
        <w:rPr>
          <w:b/>
        </w:rPr>
        <w:t xml:space="preserve"> seguinte</w:t>
      </w:r>
      <w:r w:rsidR="00A94968" w:rsidRPr="00E34F63">
        <w:rPr>
          <w:b/>
        </w:rPr>
        <w:t>s</w:t>
      </w:r>
      <w:r w:rsidRPr="00E34F63">
        <w:rPr>
          <w:b/>
        </w:rPr>
        <w:t xml:space="preserve"> irregularidade</w:t>
      </w:r>
      <w:r w:rsidR="00A94968" w:rsidRPr="00E34F63">
        <w:rPr>
          <w:b/>
        </w:rPr>
        <w:t>s</w:t>
      </w:r>
      <w:r w:rsidRPr="00E34F63">
        <w:rPr>
          <w:b/>
        </w:rPr>
        <w:t>:</w:t>
      </w:r>
    </w:p>
    <w:p w:rsidR="00047793" w:rsidRPr="0044016C" w:rsidRDefault="00047793" w:rsidP="00783519">
      <w:pPr>
        <w:pStyle w:val="PargrafodaLista"/>
        <w:widowControl w:val="0"/>
        <w:numPr>
          <w:ilvl w:val="0"/>
          <w:numId w:val="20"/>
        </w:numPr>
        <w:spacing w:after="200" w:line="360" w:lineRule="auto"/>
        <w:ind w:left="0" w:firstLine="1418"/>
        <w:jc w:val="both"/>
        <w:rPr>
          <w:rFonts w:ascii="Arial" w:hAnsi="Arial" w:cs="Arial"/>
        </w:rPr>
      </w:pPr>
      <w:r w:rsidRPr="0044016C">
        <w:rPr>
          <w:rFonts w:ascii="Arial" w:hAnsi="Arial" w:cs="Arial"/>
        </w:rPr>
        <w:t xml:space="preserve">Da responsabilidade do </w:t>
      </w:r>
      <w:r w:rsidRPr="0044016C">
        <w:rPr>
          <w:rFonts w:ascii="Arial" w:hAnsi="Arial" w:cs="Arial"/>
          <w:b/>
        </w:rPr>
        <w:t>Sr. Henrique Duarte Carvalho</w:t>
      </w:r>
      <w:r w:rsidR="00F302A6" w:rsidRPr="0044016C">
        <w:rPr>
          <w:rFonts w:ascii="Arial" w:hAnsi="Arial" w:cs="Arial"/>
          <w:b/>
        </w:rPr>
        <w:t xml:space="preserve"> </w:t>
      </w:r>
      <w:r w:rsidR="00F302A6" w:rsidRPr="0044016C">
        <w:rPr>
          <w:rFonts w:ascii="Arial" w:hAnsi="Arial" w:cs="Arial"/>
        </w:rPr>
        <w:t>(Secretário Municipal de Administração)</w:t>
      </w:r>
      <w:r w:rsidRPr="0044016C">
        <w:rPr>
          <w:rFonts w:ascii="Arial" w:hAnsi="Arial" w:cs="Arial"/>
        </w:rPr>
        <w:t xml:space="preserve"> e do </w:t>
      </w:r>
      <w:r w:rsidRPr="0044016C">
        <w:rPr>
          <w:rFonts w:ascii="Arial" w:hAnsi="Arial" w:cs="Arial"/>
          <w:b/>
        </w:rPr>
        <w:t>Sr. Nilo Grisólia Rosa</w:t>
      </w:r>
      <w:r w:rsidR="00336041" w:rsidRPr="0044016C">
        <w:rPr>
          <w:rFonts w:ascii="Arial" w:hAnsi="Arial" w:cs="Arial"/>
          <w:b/>
        </w:rPr>
        <w:t xml:space="preserve"> </w:t>
      </w:r>
      <w:r w:rsidR="005B7A5F" w:rsidRPr="0044016C">
        <w:rPr>
          <w:rFonts w:ascii="Arial" w:hAnsi="Arial" w:cs="Arial"/>
          <w:b/>
        </w:rPr>
        <w:t>(</w:t>
      </w:r>
      <w:r w:rsidR="00336041" w:rsidRPr="0044016C">
        <w:rPr>
          <w:rFonts w:ascii="Arial" w:hAnsi="Arial" w:cs="Arial"/>
        </w:rPr>
        <w:t>Chefe do Departamento de Contratos</w:t>
      </w:r>
      <w:r w:rsidR="005B7A5F" w:rsidRPr="0044016C">
        <w:rPr>
          <w:rFonts w:ascii="Arial" w:hAnsi="Arial" w:cs="Arial"/>
        </w:rPr>
        <w:t>),</w:t>
      </w:r>
      <w:r w:rsidRPr="0044016C">
        <w:rPr>
          <w:rFonts w:ascii="Arial" w:hAnsi="Arial" w:cs="Arial"/>
        </w:rPr>
        <w:t xml:space="preserve"> referentes ao</w:t>
      </w:r>
      <w:r w:rsidRPr="0044016C">
        <w:rPr>
          <w:rFonts w:ascii="Arial" w:hAnsi="Arial" w:cs="Arial"/>
          <w:b/>
        </w:rPr>
        <w:t xml:space="preserve"> </w:t>
      </w:r>
      <w:r w:rsidRPr="0044016C">
        <w:rPr>
          <w:rFonts w:ascii="Arial" w:hAnsi="Arial" w:cs="Arial"/>
        </w:rPr>
        <w:t>exercício 2012</w:t>
      </w:r>
      <w:r w:rsidR="00982793" w:rsidRPr="0044016C">
        <w:rPr>
          <w:rFonts w:ascii="Arial" w:hAnsi="Arial" w:cs="Arial"/>
        </w:rPr>
        <w:t>.</w:t>
      </w:r>
    </w:p>
    <w:p w:rsidR="007A2681" w:rsidRPr="0044016C" w:rsidRDefault="003D2FD5" w:rsidP="00783519">
      <w:pPr>
        <w:widowControl w:val="0"/>
        <w:spacing w:after="200" w:line="360" w:lineRule="auto"/>
        <w:ind w:firstLine="1418"/>
        <w:jc w:val="both"/>
        <w:rPr>
          <w:rFonts w:ascii="Arial" w:hAnsi="Arial" w:cs="Arial"/>
        </w:rPr>
      </w:pPr>
      <w:r>
        <w:rPr>
          <w:rFonts w:ascii="Arial" w:hAnsi="Arial" w:cs="Arial"/>
        </w:rPr>
        <w:lastRenderedPageBreak/>
        <w:t xml:space="preserve">A </w:t>
      </w:r>
      <w:r w:rsidR="008C718A" w:rsidRPr="0044016C">
        <w:rPr>
          <w:rFonts w:ascii="Arial" w:hAnsi="Arial" w:cs="Arial"/>
        </w:rPr>
        <w:t>Unidade T</w:t>
      </w:r>
      <w:r w:rsidR="008D39D7" w:rsidRPr="0044016C">
        <w:rPr>
          <w:rFonts w:ascii="Arial" w:hAnsi="Arial" w:cs="Arial"/>
        </w:rPr>
        <w:t>écnic</w:t>
      </w:r>
      <w:r w:rsidR="00E356D1" w:rsidRPr="0044016C">
        <w:rPr>
          <w:rFonts w:ascii="Arial" w:hAnsi="Arial" w:cs="Arial"/>
        </w:rPr>
        <w:t>a</w:t>
      </w:r>
      <w:r w:rsidR="008D39D7" w:rsidRPr="0044016C">
        <w:rPr>
          <w:rFonts w:ascii="Arial" w:hAnsi="Arial" w:cs="Arial"/>
        </w:rPr>
        <w:t xml:space="preserve"> constatou</w:t>
      </w:r>
      <w:r w:rsidR="001D1DF3" w:rsidRPr="0044016C">
        <w:rPr>
          <w:rFonts w:ascii="Arial" w:hAnsi="Arial" w:cs="Arial"/>
        </w:rPr>
        <w:t>,</w:t>
      </w:r>
      <w:r w:rsidR="008D39D7" w:rsidRPr="0044016C">
        <w:rPr>
          <w:rFonts w:ascii="Arial" w:hAnsi="Arial" w:cs="Arial"/>
        </w:rPr>
        <w:t xml:space="preserve"> </w:t>
      </w:r>
      <w:r w:rsidR="00F87FBE" w:rsidRPr="0044016C">
        <w:rPr>
          <w:rFonts w:ascii="Arial" w:hAnsi="Arial" w:cs="Arial"/>
        </w:rPr>
        <w:t>n</w:t>
      </w:r>
      <w:r w:rsidR="008D39D7" w:rsidRPr="0044016C">
        <w:rPr>
          <w:rFonts w:ascii="Arial" w:hAnsi="Arial" w:cs="Arial"/>
        </w:rPr>
        <w:t>a inscrição em Restos a Pagar referentes ao exercício de 2012</w:t>
      </w:r>
      <w:r w:rsidR="00FF200A">
        <w:rPr>
          <w:rFonts w:ascii="Arial" w:hAnsi="Arial" w:cs="Arial"/>
        </w:rPr>
        <w:t xml:space="preserve"> </w:t>
      </w:r>
      <w:r w:rsidR="00D670EA" w:rsidRPr="0044016C">
        <w:rPr>
          <w:rFonts w:ascii="Arial" w:hAnsi="Arial" w:cs="Arial"/>
        </w:rPr>
        <w:t xml:space="preserve">pagas em 2013, </w:t>
      </w:r>
      <w:r w:rsidR="00F87FBE" w:rsidRPr="0044016C">
        <w:rPr>
          <w:rFonts w:ascii="Arial" w:hAnsi="Arial" w:cs="Arial"/>
        </w:rPr>
        <w:t>despesas de responsabilidade dos interessados (fl</w:t>
      </w:r>
      <w:r w:rsidR="004508AD" w:rsidRPr="0044016C">
        <w:rPr>
          <w:rFonts w:ascii="Arial" w:hAnsi="Arial" w:cs="Arial"/>
        </w:rPr>
        <w:t xml:space="preserve">. </w:t>
      </w:r>
      <w:r w:rsidR="00F87FBE" w:rsidRPr="0044016C">
        <w:rPr>
          <w:rFonts w:ascii="Arial" w:hAnsi="Arial" w:cs="Arial"/>
        </w:rPr>
        <w:t>6</w:t>
      </w:r>
      <w:r w:rsidR="004508AD" w:rsidRPr="0044016C">
        <w:rPr>
          <w:rFonts w:ascii="Arial" w:hAnsi="Arial" w:cs="Arial"/>
        </w:rPr>
        <w:t>95</w:t>
      </w:r>
      <w:r w:rsidR="00F87FBE" w:rsidRPr="0044016C">
        <w:rPr>
          <w:rFonts w:ascii="Arial" w:hAnsi="Arial" w:cs="Arial"/>
        </w:rPr>
        <w:t xml:space="preserve">), </w:t>
      </w:r>
      <w:r w:rsidR="007A2681" w:rsidRPr="0044016C">
        <w:rPr>
          <w:rFonts w:ascii="Arial" w:hAnsi="Arial" w:cs="Arial"/>
        </w:rPr>
        <w:t xml:space="preserve">no montante de </w:t>
      </w:r>
      <w:r w:rsidR="007A2681" w:rsidRPr="0044016C">
        <w:rPr>
          <w:rFonts w:ascii="Arial" w:hAnsi="Arial" w:cs="Arial"/>
          <w:b/>
          <w:u w:val="single"/>
        </w:rPr>
        <w:t>R$ 337.846,59</w:t>
      </w:r>
      <w:r w:rsidR="007A2681" w:rsidRPr="0044016C">
        <w:rPr>
          <w:rFonts w:ascii="Arial" w:hAnsi="Arial" w:cs="Arial"/>
        </w:rPr>
        <w:t xml:space="preserve">, </w:t>
      </w:r>
      <w:r w:rsidR="004C5FE6" w:rsidRPr="0044016C">
        <w:rPr>
          <w:rFonts w:ascii="Arial" w:hAnsi="Arial" w:cs="Arial"/>
          <w:b/>
        </w:rPr>
        <w:t>que não se relacionam com a finalidade dos recursos da CFEM</w:t>
      </w:r>
      <w:r w:rsidR="007A2681" w:rsidRPr="0044016C">
        <w:rPr>
          <w:rFonts w:ascii="Arial" w:hAnsi="Arial" w:cs="Arial"/>
          <w:b/>
        </w:rPr>
        <w:t>,</w:t>
      </w:r>
      <w:r w:rsidR="007A2681" w:rsidRPr="0044016C">
        <w:rPr>
          <w:rFonts w:ascii="Arial" w:hAnsi="Arial" w:cs="Arial"/>
        </w:rPr>
        <w:t xml:space="preserve"> que deveriam ser destinad</w:t>
      </w:r>
      <w:r w:rsidR="00F02295" w:rsidRPr="0044016C">
        <w:rPr>
          <w:rFonts w:ascii="Arial" w:hAnsi="Arial" w:cs="Arial"/>
        </w:rPr>
        <w:t>a</w:t>
      </w:r>
      <w:r w:rsidR="007A2681" w:rsidRPr="0044016C">
        <w:rPr>
          <w:rFonts w:ascii="Arial" w:hAnsi="Arial" w:cs="Arial"/>
        </w:rPr>
        <w:t xml:space="preserve">s </w:t>
      </w:r>
      <w:r w:rsidR="00EB2AEB" w:rsidRPr="0044016C">
        <w:rPr>
          <w:rFonts w:ascii="Arial" w:hAnsi="Arial" w:cs="Arial"/>
        </w:rPr>
        <w:t>para a execução de políticas públicas compensatórias em relação aos impactos ambientais, sociais e econômicos advindos da exploração mineral</w:t>
      </w:r>
      <w:r w:rsidR="007A2681" w:rsidRPr="0044016C">
        <w:rPr>
          <w:rFonts w:ascii="Arial" w:hAnsi="Arial" w:cs="Arial"/>
        </w:rPr>
        <w:t>.</w:t>
      </w:r>
    </w:p>
    <w:p w:rsidR="00047793" w:rsidRPr="0044016C" w:rsidRDefault="0047635E" w:rsidP="00783519">
      <w:pPr>
        <w:spacing w:after="200" w:line="360" w:lineRule="auto"/>
        <w:ind w:firstLine="1418"/>
        <w:jc w:val="both"/>
        <w:rPr>
          <w:rFonts w:ascii="Arial" w:hAnsi="Arial" w:cs="Arial"/>
        </w:rPr>
      </w:pPr>
      <w:r w:rsidRPr="0044016C">
        <w:rPr>
          <w:rFonts w:ascii="Arial" w:hAnsi="Arial" w:cs="Arial"/>
        </w:rPr>
        <w:t>Analisa</w:t>
      </w:r>
      <w:r w:rsidR="00696E70" w:rsidRPr="0044016C">
        <w:rPr>
          <w:rFonts w:ascii="Arial" w:hAnsi="Arial" w:cs="Arial"/>
        </w:rPr>
        <w:t>n</w:t>
      </w:r>
      <w:r w:rsidRPr="0044016C">
        <w:rPr>
          <w:rFonts w:ascii="Arial" w:hAnsi="Arial" w:cs="Arial"/>
        </w:rPr>
        <w:t>do as alegações da defesa</w:t>
      </w:r>
      <w:r w:rsidR="00A44B9C" w:rsidRPr="0044016C">
        <w:rPr>
          <w:rFonts w:ascii="Arial" w:hAnsi="Arial" w:cs="Arial"/>
        </w:rPr>
        <w:t xml:space="preserve"> (fls. 74/</w:t>
      </w:r>
      <w:r w:rsidR="00856023" w:rsidRPr="0044016C">
        <w:rPr>
          <w:rFonts w:ascii="Arial" w:hAnsi="Arial" w:cs="Arial"/>
        </w:rPr>
        <w:t>77)</w:t>
      </w:r>
      <w:r w:rsidRPr="0044016C">
        <w:rPr>
          <w:rFonts w:ascii="Arial" w:hAnsi="Arial" w:cs="Arial"/>
        </w:rPr>
        <w:t xml:space="preserve">, </w:t>
      </w:r>
      <w:r w:rsidR="00585F8B" w:rsidRPr="0044016C">
        <w:rPr>
          <w:rFonts w:ascii="Arial" w:hAnsi="Arial" w:cs="Arial"/>
        </w:rPr>
        <w:t>a</w:t>
      </w:r>
      <w:r w:rsidR="00047793" w:rsidRPr="0044016C">
        <w:rPr>
          <w:rFonts w:ascii="Arial" w:hAnsi="Arial" w:cs="Arial"/>
        </w:rPr>
        <w:t xml:space="preserve"> Unidade Técnica entendeu que não procedem as justificativas apresentadas,</w:t>
      </w:r>
      <w:r w:rsidR="003408DC" w:rsidRPr="0044016C">
        <w:rPr>
          <w:rFonts w:ascii="Arial" w:hAnsi="Arial" w:cs="Arial"/>
        </w:rPr>
        <w:t xml:space="preserve"> tendo em vista que </w:t>
      </w:r>
      <w:r w:rsidR="00047793" w:rsidRPr="0044016C">
        <w:rPr>
          <w:rFonts w:ascii="Arial" w:hAnsi="Arial" w:cs="Arial"/>
        </w:rPr>
        <w:t xml:space="preserve">os recursos da CFEM eram utilizados livremente, </w:t>
      </w:r>
      <w:r w:rsidR="00047793" w:rsidRPr="0044016C">
        <w:rPr>
          <w:rFonts w:ascii="Arial" w:hAnsi="Arial" w:cs="Arial"/>
          <w:b/>
        </w:rPr>
        <w:t>sem vinculação a planos que promovessem o desenvolvimento sustentável do Município</w:t>
      </w:r>
      <w:r w:rsidR="00047793" w:rsidRPr="0044016C">
        <w:rPr>
          <w:rFonts w:ascii="Arial" w:hAnsi="Arial" w:cs="Arial"/>
        </w:rPr>
        <w:t xml:space="preserve">.  </w:t>
      </w:r>
    </w:p>
    <w:p w:rsidR="00047793" w:rsidRPr="00301F4D" w:rsidRDefault="00047793" w:rsidP="00783519">
      <w:pPr>
        <w:widowControl w:val="0"/>
        <w:spacing w:after="200" w:line="360" w:lineRule="auto"/>
        <w:ind w:firstLine="1418"/>
        <w:jc w:val="both"/>
        <w:rPr>
          <w:rFonts w:ascii="Arial" w:hAnsi="Arial" w:cs="Arial"/>
        </w:rPr>
      </w:pPr>
      <w:r w:rsidRPr="00301F4D">
        <w:rPr>
          <w:rFonts w:ascii="Arial" w:hAnsi="Arial" w:cs="Arial"/>
        </w:rPr>
        <w:t>Assim, apurou</w:t>
      </w:r>
      <w:r w:rsidR="00A93879" w:rsidRPr="00301F4D">
        <w:rPr>
          <w:rFonts w:ascii="Arial" w:hAnsi="Arial" w:cs="Arial"/>
        </w:rPr>
        <w:t>-se</w:t>
      </w:r>
      <w:r w:rsidRPr="00301F4D">
        <w:rPr>
          <w:rFonts w:ascii="Arial" w:hAnsi="Arial" w:cs="Arial"/>
        </w:rPr>
        <w:t xml:space="preserve"> a realização de despesas irregulares, no exercício de 2012, no valor de </w:t>
      </w:r>
      <w:r w:rsidRPr="00301F4D">
        <w:rPr>
          <w:rFonts w:ascii="Arial" w:hAnsi="Arial" w:cs="Arial"/>
          <w:b/>
          <w:u w:val="single"/>
        </w:rPr>
        <w:t>R$ 276.501,28</w:t>
      </w:r>
      <w:r w:rsidRPr="00301F4D">
        <w:rPr>
          <w:rFonts w:ascii="Arial" w:hAnsi="Arial" w:cs="Arial"/>
        </w:rPr>
        <w:t xml:space="preserve">, de responsabilidade do </w:t>
      </w:r>
      <w:r w:rsidRPr="00301F4D">
        <w:rPr>
          <w:rFonts w:ascii="Arial" w:hAnsi="Arial" w:cs="Arial"/>
          <w:b/>
        </w:rPr>
        <w:t>Sr.</w:t>
      </w:r>
      <w:r w:rsidRPr="00301F4D">
        <w:rPr>
          <w:rFonts w:ascii="Arial" w:hAnsi="Arial" w:cs="Arial"/>
        </w:rPr>
        <w:t xml:space="preserve"> </w:t>
      </w:r>
      <w:r w:rsidRPr="00301F4D">
        <w:rPr>
          <w:rFonts w:ascii="Arial" w:hAnsi="Arial" w:cs="Arial"/>
          <w:b/>
        </w:rPr>
        <w:t>Henrique Duarte Carvalho</w:t>
      </w:r>
      <w:r w:rsidRPr="00301F4D">
        <w:rPr>
          <w:rFonts w:ascii="Arial" w:hAnsi="Arial" w:cs="Arial"/>
        </w:rPr>
        <w:t>, e de</w:t>
      </w:r>
      <w:r w:rsidRPr="00301F4D">
        <w:rPr>
          <w:rFonts w:ascii="Arial" w:hAnsi="Arial" w:cs="Arial"/>
          <w:b/>
        </w:rPr>
        <w:t xml:space="preserve"> </w:t>
      </w:r>
      <w:r w:rsidRPr="00301F4D">
        <w:rPr>
          <w:rFonts w:ascii="Arial" w:hAnsi="Arial" w:cs="Arial"/>
          <w:b/>
          <w:u w:val="single"/>
        </w:rPr>
        <w:t>R$ 61.345,31</w:t>
      </w:r>
      <w:r w:rsidRPr="00301F4D">
        <w:rPr>
          <w:rFonts w:ascii="Arial" w:hAnsi="Arial" w:cs="Arial"/>
        </w:rPr>
        <w:t>, do</w:t>
      </w:r>
      <w:r w:rsidRPr="00301F4D">
        <w:rPr>
          <w:rFonts w:ascii="Arial" w:hAnsi="Arial" w:cs="Arial"/>
          <w:b/>
        </w:rPr>
        <w:t xml:space="preserve"> Sr.</w:t>
      </w:r>
      <w:r w:rsidRPr="00301F4D">
        <w:rPr>
          <w:rFonts w:ascii="Arial" w:hAnsi="Arial" w:cs="Arial"/>
        </w:rPr>
        <w:t xml:space="preserve"> </w:t>
      </w:r>
      <w:r w:rsidRPr="00301F4D">
        <w:rPr>
          <w:rFonts w:ascii="Arial" w:hAnsi="Arial" w:cs="Arial"/>
          <w:b/>
        </w:rPr>
        <w:t xml:space="preserve">Nilo Grisólia Rosa </w:t>
      </w:r>
      <w:r w:rsidRPr="00301F4D">
        <w:rPr>
          <w:rFonts w:ascii="Arial" w:hAnsi="Arial" w:cs="Arial"/>
        </w:rPr>
        <w:t>(fl</w:t>
      </w:r>
      <w:r w:rsidR="004508AD" w:rsidRPr="00301F4D">
        <w:rPr>
          <w:rFonts w:ascii="Arial" w:hAnsi="Arial" w:cs="Arial"/>
        </w:rPr>
        <w:t>s</w:t>
      </w:r>
      <w:r w:rsidR="008975E8" w:rsidRPr="00301F4D">
        <w:rPr>
          <w:rFonts w:ascii="Arial" w:hAnsi="Arial" w:cs="Arial"/>
        </w:rPr>
        <w:t>.</w:t>
      </w:r>
      <w:r w:rsidRPr="00301F4D">
        <w:rPr>
          <w:rFonts w:ascii="Arial" w:hAnsi="Arial" w:cs="Arial"/>
        </w:rPr>
        <w:t xml:space="preserve"> </w:t>
      </w:r>
      <w:r w:rsidR="004508AD" w:rsidRPr="00301F4D">
        <w:rPr>
          <w:rFonts w:ascii="Arial" w:hAnsi="Arial" w:cs="Arial"/>
        </w:rPr>
        <w:t>66</w:t>
      </w:r>
      <w:r w:rsidR="002B46EF" w:rsidRPr="00301F4D">
        <w:rPr>
          <w:rFonts w:ascii="Arial" w:hAnsi="Arial" w:cs="Arial"/>
        </w:rPr>
        <w:t>5</w:t>
      </w:r>
      <w:r w:rsidR="004508AD" w:rsidRPr="00301F4D">
        <w:rPr>
          <w:rFonts w:ascii="Arial" w:hAnsi="Arial" w:cs="Arial"/>
        </w:rPr>
        <w:t>/668)</w:t>
      </w:r>
      <w:r w:rsidR="002B799C" w:rsidRPr="00301F4D">
        <w:rPr>
          <w:rFonts w:ascii="Arial" w:hAnsi="Arial" w:cs="Arial"/>
        </w:rPr>
        <w:t>.</w:t>
      </w:r>
    </w:p>
    <w:p w:rsidR="005C1A32" w:rsidRPr="0044016C" w:rsidRDefault="00DC7B45" w:rsidP="00783519">
      <w:pPr>
        <w:widowControl w:val="0"/>
        <w:spacing w:after="200" w:line="360" w:lineRule="auto"/>
        <w:ind w:firstLine="1418"/>
        <w:jc w:val="both"/>
        <w:rPr>
          <w:rFonts w:ascii="Arial" w:hAnsi="Arial" w:cs="Arial"/>
        </w:rPr>
      </w:pPr>
      <w:r>
        <w:rPr>
          <w:rFonts w:ascii="Arial" w:hAnsi="Arial" w:cs="Arial"/>
        </w:rPr>
        <w:t>Verificou-se</w:t>
      </w:r>
      <w:r w:rsidR="005C1A32" w:rsidRPr="0044016C">
        <w:rPr>
          <w:rFonts w:ascii="Arial" w:hAnsi="Arial" w:cs="Arial"/>
        </w:rPr>
        <w:t xml:space="preserve">, também, que </w:t>
      </w:r>
      <w:r w:rsidR="00A95D0D" w:rsidRPr="00624B0D">
        <w:rPr>
          <w:rFonts w:ascii="Arial" w:hAnsi="Arial" w:cs="Arial"/>
        </w:rPr>
        <w:t xml:space="preserve">consta a assinatura do Secretário Municipal de Administração, </w:t>
      </w:r>
      <w:r w:rsidR="00A95D0D" w:rsidRPr="00624B0D">
        <w:rPr>
          <w:rFonts w:ascii="Arial" w:hAnsi="Arial" w:cs="Arial"/>
          <w:b/>
        </w:rPr>
        <w:t>Sr. Henrique Duarte Carvalho</w:t>
      </w:r>
      <w:r w:rsidR="00A95D0D" w:rsidRPr="00624B0D">
        <w:rPr>
          <w:rFonts w:ascii="Arial" w:hAnsi="Arial" w:cs="Arial"/>
        </w:rPr>
        <w:t xml:space="preserve"> </w:t>
      </w:r>
      <w:r w:rsidR="00CF3361" w:rsidRPr="00624B0D">
        <w:rPr>
          <w:rFonts w:ascii="Arial" w:hAnsi="Arial" w:cs="Arial"/>
        </w:rPr>
        <w:t>n</w:t>
      </w:r>
      <w:r w:rsidR="005C1A32" w:rsidRPr="00624B0D">
        <w:rPr>
          <w:rFonts w:ascii="Arial" w:hAnsi="Arial" w:cs="Arial"/>
        </w:rPr>
        <w:t>o</w:t>
      </w:r>
      <w:r w:rsidR="004E0B69" w:rsidRPr="00624B0D">
        <w:rPr>
          <w:rFonts w:ascii="Arial" w:hAnsi="Arial" w:cs="Arial"/>
        </w:rPr>
        <w:t xml:space="preserve"> </w:t>
      </w:r>
      <w:r w:rsidR="005C1A32" w:rsidRPr="00624B0D">
        <w:rPr>
          <w:rFonts w:ascii="Arial" w:hAnsi="Arial" w:cs="Arial"/>
          <w:b/>
        </w:rPr>
        <w:t>Contrato de Prestação de Serviços nº 212/2012</w:t>
      </w:r>
      <w:r w:rsidR="00BF57B3" w:rsidRPr="00624B0D">
        <w:rPr>
          <w:rFonts w:ascii="Arial" w:hAnsi="Arial" w:cs="Arial"/>
        </w:rPr>
        <w:t xml:space="preserve">, bem como </w:t>
      </w:r>
      <w:r w:rsidR="003F3BC8">
        <w:rPr>
          <w:rFonts w:ascii="Arial" w:hAnsi="Arial" w:cs="Arial"/>
        </w:rPr>
        <w:t>n</w:t>
      </w:r>
      <w:r w:rsidR="00BF57B3" w:rsidRPr="00624B0D">
        <w:rPr>
          <w:rFonts w:ascii="Arial" w:hAnsi="Arial" w:cs="Arial"/>
        </w:rPr>
        <w:t>o</w:t>
      </w:r>
      <w:r w:rsidR="00BF57B3" w:rsidRPr="00624B0D">
        <w:rPr>
          <w:rFonts w:ascii="Arial" w:hAnsi="Arial" w:cs="Arial"/>
          <w:b/>
        </w:rPr>
        <w:t xml:space="preserve"> </w:t>
      </w:r>
      <w:r w:rsidR="004E0B69" w:rsidRPr="00624B0D">
        <w:rPr>
          <w:rFonts w:ascii="Arial" w:hAnsi="Arial" w:cs="Arial"/>
          <w:b/>
        </w:rPr>
        <w:t xml:space="preserve">Primeiro </w:t>
      </w:r>
      <w:r w:rsidR="005C1A32" w:rsidRPr="00624B0D">
        <w:rPr>
          <w:rFonts w:ascii="Arial" w:hAnsi="Arial" w:cs="Arial"/>
          <w:b/>
        </w:rPr>
        <w:t>Termo Aditivo</w:t>
      </w:r>
      <w:r w:rsidR="00CD6D75" w:rsidRPr="00624B0D">
        <w:rPr>
          <w:rFonts w:ascii="Arial" w:hAnsi="Arial" w:cs="Arial"/>
          <w:b/>
        </w:rPr>
        <w:t xml:space="preserve"> </w:t>
      </w:r>
      <w:r w:rsidR="00CD6D75" w:rsidRPr="00624B0D">
        <w:rPr>
          <w:rFonts w:ascii="Arial" w:hAnsi="Arial" w:cs="Arial"/>
        </w:rPr>
        <w:t xml:space="preserve">e </w:t>
      </w:r>
      <w:r w:rsidR="003F3BC8">
        <w:rPr>
          <w:rFonts w:ascii="Arial" w:hAnsi="Arial" w:cs="Arial"/>
        </w:rPr>
        <w:t>n</w:t>
      </w:r>
      <w:r w:rsidR="00CD6D75" w:rsidRPr="00624B0D">
        <w:rPr>
          <w:rFonts w:ascii="Arial" w:hAnsi="Arial" w:cs="Arial"/>
        </w:rPr>
        <w:t>a</w:t>
      </w:r>
      <w:r w:rsidR="00CD6D75" w:rsidRPr="00624B0D">
        <w:rPr>
          <w:rFonts w:ascii="Arial" w:hAnsi="Arial" w:cs="Arial"/>
          <w:b/>
        </w:rPr>
        <w:t xml:space="preserve"> </w:t>
      </w:r>
      <w:r w:rsidR="005F0C94" w:rsidRPr="00624B0D">
        <w:rPr>
          <w:rFonts w:ascii="Arial" w:hAnsi="Arial" w:cs="Arial"/>
          <w:b/>
        </w:rPr>
        <w:t>Justificativa nº 28/2012</w:t>
      </w:r>
      <w:r w:rsidR="00302808" w:rsidRPr="00624B0D">
        <w:rPr>
          <w:rFonts w:ascii="Arial" w:hAnsi="Arial" w:cs="Arial"/>
          <w:b/>
        </w:rPr>
        <w:t>,</w:t>
      </w:r>
      <w:r w:rsidR="005F0C94" w:rsidRPr="00624B0D">
        <w:rPr>
          <w:rFonts w:ascii="Arial" w:hAnsi="Arial" w:cs="Arial"/>
          <w:b/>
        </w:rPr>
        <w:t xml:space="preserve"> </w:t>
      </w:r>
      <w:r w:rsidR="005F0C94" w:rsidRPr="00624B0D">
        <w:rPr>
          <w:rFonts w:ascii="Arial" w:hAnsi="Arial" w:cs="Arial"/>
        </w:rPr>
        <w:t>para alterar o referido contrato</w:t>
      </w:r>
      <w:r w:rsidR="005C1A32" w:rsidRPr="00624B0D">
        <w:rPr>
          <w:rFonts w:ascii="Arial" w:hAnsi="Arial" w:cs="Arial"/>
        </w:rPr>
        <w:t xml:space="preserve">, </w:t>
      </w:r>
      <w:r w:rsidR="00447AB0" w:rsidRPr="00624B0D">
        <w:rPr>
          <w:rFonts w:ascii="Arial" w:hAnsi="Arial" w:cs="Arial"/>
        </w:rPr>
        <w:t xml:space="preserve">vigentes </w:t>
      </w:r>
      <w:r w:rsidR="00B849CE" w:rsidRPr="00624B0D">
        <w:rPr>
          <w:rFonts w:ascii="Arial" w:hAnsi="Arial" w:cs="Arial"/>
        </w:rPr>
        <w:t xml:space="preserve">até </w:t>
      </w:r>
      <w:r w:rsidR="00447AB0" w:rsidRPr="00624B0D">
        <w:rPr>
          <w:rFonts w:ascii="Arial" w:hAnsi="Arial" w:cs="Arial"/>
        </w:rPr>
        <w:t>2013</w:t>
      </w:r>
      <w:r w:rsidR="002C52F9">
        <w:rPr>
          <w:rFonts w:ascii="Arial" w:hAnsi="Arial" w:cs="Arial"/>
        </w:rPr>
        <w:t xml:space="preserve"> </w:t>
      </w:r>
      <w:r w:rsidR="002C52F9" w:rsidRPr="0044016C">
        <w:rPr>
          <w:rFonts w:ascii="Arial" w:hAnsi="Arial" w:cs="Arial"/>
        </w:rPr>
        <w:t>(fls</w:t>
      </w:r>
      <w:r w:rsidR="002C52F9">
        <w:rPr>
          <w:rFonts w:ascii="Arial" w:hAnsi="Arial" w:cs="Arial"/>
        </w:rPr>
        <w:t>. 84/101 do Anexo 01)</w:t>
      </w:r>
      <w:r w:rsidR="00447AB0" w:rsidRPr="00624B0D">
        <w:rPr>
          <w:rFonts w:ascii="Arial" w:hAnsi="Arial" w:cs="Arial"/>
        </w:rPr>
        <w:t xml:space="preserve">, </w:t>
      </w:r>
      <w:r w:rsidR="005C1A32" w:rsidRPr="00624B0D">
        <w:rPr>
          <w:rFonts w:ascii="Arial" w:hAnsi="Arial" w:cs="Arial"/>
        </w:rPr>
        <w:t xml:space="preserve">celebrados com a Construtora Vale Verde, </w:t>
      </w:r>
      <w:r w:rsidR="003D45F3" w:rsidRPr="00624B0D">
        <w:rPr>
          <w:rFonts w:ascii="Arial" w:hAnsi="Arial" w:cs="Arial"/>
        </w:rPr>
        <w:t xml:space="preserve">cujo </w:t>
      </w:r>
      <w:r w:rsidR="003D45F3" w:rsidRPr="00624B0D">
        <w:rPr>
          <w:rFonts w:ascii="Arial" w:hAnsi="Arial" w:cs="Arial"/>
          <w:i/>
        </w:rPr>
        <w:t xml:space="preserve">objeto constituiu-se na prestação, de forma contínua, dos </w:t>
      </w:r>
      <w:r w:rsidR="003D45F3" w:rsidRPr="00624B0D">
        <w:rPr>
          <w:rFonts w:ascii="Arial" w:hAnsi="Arial" w:cs="Arial"/>
          <w:b/>
          <w:i/>
        </w:rPr>
        <w:t>serviços de veículos, com fornecimento de motoristas</w:t>
      </w:r>
      <w:r w:rsidR="003D45F3" w:rsidRPr="00624B0D">
        <w:rPr>
          <w:rFonts w:ascii="Arial" w:hAnsi="Arial" w:cs="Arial"/>
          <w:i/>
        </w:rPr>
        <w:t>, destinados ao tr</w:t>
      </w:r>
      <w:r w:rsidR="00C42B06" w:rsidRPr="00624B0D">
        <w:rPr>
          <w:rFonts w:ascii="Arial" w:hAnsi="Arial" w:cs="Arial"/>
          <w:i/>
        </w:rPr>
        <w:t>a</w:t>
      </w:r>
      <w:r w:rsidR="003D45F3" w:rsidRPr="00624B0D">
        <w:rPr>
          <w:rFonts w:ascii="Arial" w:hAnsi="Arial" w:cs="Arial"/>
          <w:i/>
        </w:rPr>
        <w:t>nsporte de pessoas, pequenas cargas e especiais, por meio de 55</w:t>
      </w:r>
      <w:r w:rsidR="003D45F3" w:rsidRPr="0044016C">
        <w:rPr>
          <w:rFonts w:ascii="Arial" w:hAnsi="Arial" w:cs="Arial"/>
          <w:i/>
        </w:rPr>
        <w:t xml:space="preserve"> veículos, par</w:t>
      </w:r>
      <w:r w:rsidR="001D6E7E" w:rsidRPr="0044016C">
        <w:rPr>
          <w:rFonts w:ascii="Arial" w:hAnsi="Arial" w:cs="Arial"/>
          <w:i/>
        </w:rPr>
        <w:t>a</w:t>
      </w:r>
      <w:r w:rsidR="003D45F3" w:rsidRPr="0044016C">
        <w:rPr>
          <w:rFonts w:ascii="Arial" w:hAnsi="Arial" w:cs="Arial"/>
          <w:i/>
        </w:rPr>
        <w:t xml:space="preserve"> atender às necessidades da Prefeitura</w:t>
      </w:r>
      <w:r w:rsidR="003D45F3" w:rsidRPr="0044016C">
        <w:rPr>
          <w:rFonts w:ascii="Arial" w:hAnsi="Arial" w:cs="Arial"/>
        </w:rPr>
        <w:t xml:space="preserve"> (Cláusula Primeira</w:t>
      </w:r>
      <w:r w:rsidR="002C52F9">
        <w:rPr>
          <w:rFonts w:ascii="Arial" w:hAnsi="Arial" w:cs="Arial"/>
        </w:rPr>
        <w:t>)</w:t>
      </w:r>
      <w:r w:rsidR="00D663EE">
        <w:rPr>
          <w:rFonts w:ascii="Arial" w:hAnsi="Arial" w:cs="Arial"/>
        </w:rPr>
        <w:t>.</w:t>
      </w:r>
      <w:r w:rsidR="002C52F9">
        <w:rPr>
          <w:rFonts w:ascii="Arial" w:hAnsi="Arial" w:cs="Arial"/>
        </w:rPr>
        <w:t xml:space="preserve"> </w:t>
      </w:r>
    </w:p>
    <w:p w:rsidR="00A40195" w:rsidRPr="0044016C" w:rsidRDefault="00A40195" w:rsidP="00783519">
      <w:pPr>
        <w:widowControl w:val="0"/>
        <w:spacing w:after="200" w:line="360" w:lineRule="auto"/>
        <w:ind w:firstLine="1418"/>
        <w:jc w:val="both"/>
        <w:rPr>
          <w:rFonts w:ascii="Arial" w:hAnsi="Arial" w:cs="Arial"/>
        </w:rPr>
      </w:pPr>
      <w:r w:rsidRPr="0044016C">
        <w:rPr>
          <w:rFonts w:ascii="Arial" w:hAnsi="Arial" w:cs="Arial"/>
        </w:rPr>
        <w:t xml:space="preserve">Ressalta-se que as notas de empenho, os respectivos comprovantes das despesas e dos pagamentos do exercício de 2013 e </w:t>
      </w:r>
      <w:r w:rsidR="008C4BBA" w:rsidRPr="0044016C">
        <w:rPr>
          <w:rFonts w:ascii="Arial" w:hAnsi="Arial" w:cs="Arial"/>
        </w:rPr>
        <w:t>d</w:t>
      </w:r>
      <w:r w:rsidRPr="0044016C">
        <w:rPr>
          <w:rFonts w:ascii="Arial" w:hAnsi="Arial" w:cs="Arial"/>
        </w:rPr>
        <w:t>os Restos a Pagar de 2012 encontram</w:t>
      </w:r>
      <w:r w:rsidR="008C4BBA" w:rsidRPr="0044016C">
        <w:rPr>
          <w:rFonts w:ascii="Arial" w:hAnsi="Arial" w:cs="Arial"/>
        </w:rPr>
        <w:t>-se</w:t>
      </w:r>
      <w:r w:rsidRPr="0044016C">
        <w:rPr>
          <w:rFonts w:ascii="Arial" w:hAnsi="Arial" w:cs="Arial"/>
        </w:rPr>
        <w:t xml:space="preserve"> no CD à fl. 03 do Anexo1. </w:t>
      </w:r>
    </w:p>
    <w:p w:rsidR="00324817" w:rsidRPr="0044016C" w:rsidRDefault="00324817" w:rsidP="00783519">
      <w:pPr>
        <w:widowControl w:val="0"/>
        <w:spacing w:after="200" w:line="360" w:lineRule="auto"/>
        <w:ind w:firstLine="1418"/>
        <w:jc w:val="both"/>
        <w:rPr>
          <w:rFonts w:ascii="Arial" w:hAnsi="Arial" w:cs="Arial"/>
          <w:sz w:val="4"/>
          <w:szCs w:val="4"/>
        </w:rPr>
      </w:pPr>
    </w:p>
    <w:p w:rsidR="00047793" w:rsidRPr="0044016C" w:rsidRDefault="00047793" w:rsidP="00783519">
      <w:pPr>
        <w:pStyle w:val="PargrafodaLista"/>
        <w:widowControl w:val="0"/>
        <w:numPr>
          <w:ilvl w:val="0"/>
          <w:numId w:val="20"/>
        </w:numPr>
        <w:spacing w:after="200" w:line="360" w:lineRule="auto"/>
        <w:ind w:left="0" w:firstLine="1418"/>
        <w:jc w:val="both"/>
        <w:rPr>
          <w:rFonts w:ascii="Arial" w:hAnsi="Arial" w:cs="Arial"/>
        </w:rPr>
      </w:pPr>
      <w:r w:rsidRPr="0044016C">
        <w:rPr>
          <w:rFonts w:ascii="Arial" w:hAnsi="Arial" w:cs="Arial"/>
        </w:rPr>
        <w:t>Da responsabilidade do</w:t>
      </w:r>
      <w:r w:rsidRPr="0044016C">
        <w:rPr>
          <w:rFonts w:ascii="Arial" w:hAnsi="Arial" w:cs="Arial"/>
          <w:b/>
        </w:rPr>
        <w:t xml:space="preserve"> Sr. Damon Lázaro de Sena</w:t>
      </w:r>
      <w:r w:rsidR="00E009B6" w:rsidRPr="0044016C">
        <w:rPr>
          <w:rFonts w:ascii="Arial" w:hAnsi="Arial" w:cs="Arial"/>
          <w:b/>
        </w:rPr>
        <w:t xml:space="preserve"> </w:t>
      </w:r>
      <w:r w:rsidR="00E009B6" w:rsidRPr="0044016C">
        <w:rPr>
          <w:rFonts w:ascii="Arial" w:hAnsi="Arial" w:cs="Arial"/>
        </w:rPr>
        <w:t>(Prefeito Municipal)</w:t>
      </w:r>
      <w:r w:rsidRPr="0044016C">
        <w:rPr>
          <w:rFonts w:ascii="Arial" w:hAnsi="Arial" w:cs="Arial"/>
        </w:rPr>
        <w:t>;</w:t>
      </w:r>
      <w:r w:rsidR="00E009B6" w:rsidRPr="0044016C">
        <w:rPr>
          <w:rFonts w:ascii="Arial" w:hAnsi="Arial" w:cs="Arial"/>
        </w:rPr>
        <w:t xml:space="preserve"> </w:t>
      </w:r>
      <w:r w:rsidRPr="0044016C">
        <w:rPr>
          <w:rFonts w:ascii="Arial" w:hAnsi="Arial" w:cs="Arial"/>
        </w:rPr>
        <w:t xml:space="preserve">do </w:t>
      </w:r>
      <w:r w:rsidRPr="0044016C">
        <w:rPr>
          <w:rFonts w:ascii="Arial" w:hAnsi="Arial" w:cs="Arial"/>
          <w:b/>
        </w:rPr>
        <w:t>Sr. Paulo Henrique Gomes de Figueiredo</w:t>
      </w:r>
      <w:r w:rsidR="00E009B6" w:rsidRPr="0044016C">
        <w:rPr>
          <w:rFonts w:ascii="Arial" w:hAnsi="Arial" w:cs="Arial"/>
          <w:b/>
        </w:rPr>
        <w:t xml:space="preserve"> </w:t>
      </w:r>
      <w:r w:rsidR="00E009B6" w:rsidRPr="0044016C">
        <w:rPr>
          <w:rFonts w:ascii="Arial" w:hAnsi="Arial" w:cs="Arial"/>
        </w:rPr>
        <w:t xml:space="preserve">(Secretário Municipal de </w:t>
      </w:r>
      <w:r w:rsidR="00E009B6" w:rsidRPr="0044016C">
        <w:rPr>
          <w:rFonts w:ascii="Arial" w:hAnsi="Arial" w:cs="Arial"/>
        </w:rPr>
        <w:lastRenderedPageBreak/>
        <w:t>Fazenda)</w:t>
      </w:r>
      <w:r w:rsidRPr="0044016C">
        <w:rPr>
          <w:rFonts w:ascii="Arial" w:hAnsi="Arial" w:cs="Arial"/>
        </w:rPr>
        <w:t xml:space="preserve">; do </w:t>
      </w:r>
      <w:r w:rsidRPr="0044016C">
        <w:rPr>
          <w:rFonts w:ascii="Arial" w:hAnsi="Arial" w:cs="Arial"/>
          <w:b/>
        </w:rPr>
        <w:t xml:space="preserve">Sr. Douglas Silva de Oliveira </w:t>
      </w:r>
      <w:r w:rsidRPr="0044016C">
        <w:rPr>
          <w:rFonts w:ascii="Arial" w:hAnsi="Arial" w:cs="Arial"/>
        </w:rPr>
        <w:t>(</w:t>
      </w:r>
      <w:r w:rsidR="00E009B6" w:rsidRPr="0044016C">
        <w:rPr>
          <w:rFonts w:ascii="Arial" w:hAnsi="Arial" w:cs="Arial"/>
        </w:rPr>
        <w:t xml:space="preserve">Secretário Municipal de Administração no </w:t>
      </w:r>
      <w:r w:rsidRPr="0044016C">
        <w:rPr>
          <w:rFonts w:ascii="Arial" w:hAnsi="Arial" w:cs="Arial"/>
        </w:rPr>
        <w:t>exercício de 2013);</w:t>
      </w:r>
      <w:r w:rsidR="007B3CD0">
        <w:rPr>
          <w:rFonts w:ascii="Arial" w:hAnsi="Arial" w:cs="Arial"/>
        </w:rPr>
        <w:t xml:space="preserve"> </w:t>
      </w:r>
      <w:r w:rsidRPr="0044016C">
        <w:rPr>
          <w:rFonts w:ascii="Arial" w:hAnsi="Arial" w:cs="Arial"/>
        </w:rPr>
        <w:t xml:space="preserve">da </w:t>
      </w:r>
      <w:r w:rsidRPr="0044016C">
        <w:rPr>
          <w:rFonts w:ascii="Arial" w:hAnsi="Arial" w:cs="Arial"/>
          <w:b/>
        </w:rPr>
        <w:t>Srª Marilene Regina Souza Dias Lara</w:t>
      </w:r>
      <w:r w:rsidR="00EF2EE6" w:rsidRPr="0044016C">
        <w:rPr>
          <w:rFonts w:ascii="Arial" w:hAnsi="Arial" w:cs="Arial"/>
          <w:b/>
        </w:rPr>
        <w:t xml:space="preserve"> </w:t>
      </w:r>
      <w:r w:rsidR="00EF2EE6" w:rsidRPr="0044016C">
        <w:rPr>
          <w:rFonts w:ascii="Arial" w:hAnsi="Arial" w:cs="Arial"/>
        </w:rPr>
        <w:t>(Chefe do Departamento de Finanças)</w:t>
      </w:r>
      <w:r w:rsidRPr="0044016C">
        <w:rPr>
          <w:rFonts w:ascii="Arial" w:hAnsi="Arial" w:cs="Arial"/>
        </w:rPr>
        <w:t xml:space="preserve">; do </w:t>
      </w:r>
      <w:r w:rsidRPr="0044016C">
        <w:rPr>
          <w:rFonts w:ascii="Arial" w:hAnsi="Arial" w:cs="Arial"/>
          <w:b/>
        </w:rPr>
        <w:t xml:space="preserve">Sr. Roberto Ferreira de Alencar </w:t>
      </w:r>
      <w:r w:rsidRPr="0044016C">
        <w:rPr>
          <w:rFonts w:ascii="Arial" w:hAnsi="Arial" w:cs="Arial"/>
        </w:rPr>
        <w:t>(</w:t>
      </w:r>
      <w:r w:rsidR="00CF2818" w:rsidRPr="0044016C">
        <w:rPr>
          <w:rFonts w:ascii="Arial" w:hAnsi="Arial" w:cs="Arial"/>
        </w:rPr>
        <w:t xml:space="preserve">Chefe do Departamento de Contratos no </w:t>
      </w:r>
      <w:r w:rsidRPr="0044016C">
        <w:rPr>
          <w:rFonts w:ascii="Arial" w:hAnsi="Arial" w:cs="Arial"/>
        </w:rPr>
        <w:t xml:space="preserve">exercício de 2013) e da </w:t>
      </w:r>
      <w:r w:rsidRPr="0044016C">
        <w:rPr>
          <w:rFonts w:ascii="Arial" w:hAnsi="Arial" w:cs="Arial"/>
          <w:b/>
        </w:rPr>
        <w:t>Srª Elza de Carvalho Vicente</w:t>
      </w:r>
      <w:r w:rsidR="00336F7E" w:rsidRPr="0044016C">
        <w:rPr>
          <w:rFonts w:ascii="Arial" w:hAnsi="Arial" w:cs="Arial"/>
          <w:b/>
        </w:rPr>
        <w:t xml:space="preserve"> </w:t>
      </w:r>
      <w:r w:rsidR="00336F7E" w:rsidRPr="0044016C">
        <w:rPr>
          <w:rFonts w:ascii="Arial" w:hAnsi="Arial" w:cs="Arial"/>
        </w:rPr>
        <w:t>(Chefe da Seção de Tesouraria)</w:t>
      </w:r>
      <w:r w:rsidR="00B47586" w:rsidRPr="0044016C">
        <w:rPr>
          <w:rFonts w:ascii="Arial" w:hAnsi="Arial" w:cs="Arial"/>
        </w:rPr>
        <w:t>.</w:t>
      </w:r>
    </w:p>
    <w:p w:rsidR="00FF0788" w:rsidRPr="0044016C" w:rsidRDefault="00FF0788" w:rsidP="00783519">
      <w:pPr>
        <w:widowControl w:val="0"/>
        <w:spacing w:after="200" w:line="360" w:lineRule="auto"/>
        <w:jc w:val="both"/>
        <w:rPr>
          <w:rFonts w:ascii="Arial" w:hAnsi="Arial" w:cs="Arial"/>
          <w:sz w:val="4"/>
          <w:szCs w:val="4"/>
        </w:rPr>
      </w:pPr>
    </w:p>
    <w:p w:rsidR="002B46EF" w:rsidRPr="00122002" w:rsidRDefault="002B46EF" w:rsidP="00783519">
      <w:pPr>
        <w:pStyle w:val="PargrafodaLista"/>
        <w:widowControl w:val="0"/>
        <w:numPr>
          <w:ilvl w:val="1"/>
          <w:numId w:val="23"/>
        </w:numPr>
        <w:tabs>
          <w:tab w:val="left" w:pos="1560"/>
          <w:tab w:val="left" w:pos="1985"/>
          <w:tab w:val="left" w:pos="2410"/>
          <w:tab w:val="left" w:pos="2552"/>
        </w:tabs>
        <w:spacing w:after="200" w:line="360" w:lineRule="auto"/>
        <w:ind w:left="1418" w:firstLine="0"/>
        <w:jc w:val="both"/>
        <w:rPr>
          <w:rFonts w:ascii="Arial" w:hAnsi="Arial" w:cs="Arial"/>
          <w:spacing w:val="-2"/>
        </w:rPr>
      </w:pPr>
      <w:r w:rsidRPr="0044016C">
        <w:rPr>
          <w:rFonts w:ascii="Arial" w:hAnsi="Arial" w:cs="Arial"/>
        </w:rPr>
        <w:t xml:space="preserve">- </w:t>
      </w:r>
      <w:r w:rsidR="006078FF" w:rsidRPr="0044016C">
        <w:rPr>
          <w:rFonts w:ascii="Arial" w:hAnsi="Arial" w:cs="Arial"/>
          <w:b/>
          <w:spacing w:val="-2"/>
        </w:rPr>
        <w:t>O</w:t>
      </w:r>
      <w:r w:rsidR="00581A60" w:rsidRPr="0044016C">
        <w:rPr>
          <w:rFonts w:ascii="Arial" w:hAnsi="Arial" w:cs="Arial"/>
          <w:b/>
          <w:spacing w:val="-2"/>
        </w:rPr>
        <w:t xml:space="preserve">s Recursos da CFEM </w:t>
      </w:r>
      <w:r w:rsidR="00537E37" w:rsidRPr="0044016C">
        <w:rPr>
          <w:rFonts w:ascii="Arial" w:hAnsi="Arial" w:cs="Arial"/>
          <w:b/>
          <w:spacing w:val="-2"/>
        </w:rPr>
        <w:t>foram</w:t>
      </w:r>
      <w:r w:rsidR="00581A60" w:rsidRPr="0044016C">
        <w:rPr>
          <w:rFonts w:ascii="Arial" w:hAnsi="Arial" w:cs="Arial"/>
          <w:b/>
          <w:spacing w:val="-2"/>
        </w:rPr>
        <w:t xml:space="preserve"> recebidos em conta específica, mas, posteriormente, </w:t>
      </w:r>
      <w:r w:rsidR="00BC66D4" w:rsidRPr="0044016C">
        <w:rPr>
          <w:rFonts w:ascii="Arial" w:hAnsi="Arial" w:cs="Arial"/>
          <w:b/>
          <w:spacing w:val="-2"/>
        </w:rPr>
        <w:t>foram</w:t>
      </w:r>
      <w:r w:rsidR="00581A60" w:rsidRPr="0044016C">
        <w:rPr>
          <w:rFonts w:ascii="Arial" w:hAnsi="Arial" w:cs="Arial"/>
          <w:b/>
          <w:spacing w:val="-2"/>
        </w:rPr>
        <w:t xml:space="preserve"> transferidos</w:t>
      </w:r>
      <w:r w:rsidR="00921CD1" w:rsidRPr="0044016C">
        <w:rPr>
          <w:rFonts w:ascii="Arial" w:hAnsi="Arial" w:cs="Arial"/>
          <w:b/>
          <w:spacing w:val="-2"/>
        </w:rPr>
        <w:t>, indevidamente,</w:t>
      </w:r>
      <w:r w:rsidR="00581A60" w:rsidRPr="0044016C">
        <w:rPr>
          <w:rFonts w:ascii="Arial" w:hAnsi="Arial" w:cs="Arial"/>
          <w:b/>
          <w:spacing w:val="-2"/>
        </w:rPr>
        <w:t xml:space="preserve"> para outras contas</w:t>
      </w:r>
      <w:r w:rsidR="00127016" w:rsidRPr="0044016C">
        <w:rPr>
          <w:rFonts w:ascii="Arial" w:hAnsi="Arial" w:cs="Arial"/>
          <w:b/>
          <w:spacing w:val="-2"/>
        </w:rPr>
        <w:t xml:space="preserve">, impossibilitando o controle da </w:t>
      </w:r>
      <w:r w:rsidR="009A71DE" w:rsidRPr="0044016C">
        <w:rPr>
          <w:rFonts w:ascii="Arial" w:hAnsi="Arial" w:cs="Arial"/>
          <w:b/>
          <w:spacing w:val="-2"/>
        </w:rPr>
        <w:t xml:space="preserve">sua </w:t>
      </w:r>
      <w:r w:rsidR="00127016" w:rsidRPr="0044016C">
        <w:rPr>
          <w:rFonts w:ascii="Arial" w:hAnsi="Arial" w:cs="Arial"/>
          <w:b/>
          <w:spacing w:val="-2"/>
        </w:rPr>
        <w:t>correta aplicação</w:t>
      </w:r>
      <w:r w:rsidR="001555AF" w:rsidRPr="0044016C">
        <w:rPr>
          <w:rFonts w:ascii="Arial" w:hAnsi="Arial" w:cs="Arial"/>
          <w:b/>
          <w:spacing w:val="-2"/>
        </w:rPr>
        <w:t>,</w:t>
      </w:r>
      <w:r w:rsidR="001555AF" w:rsidRPr="00122002">
        <w:rPr>
          <w:rFonts w:ascii="Arial" w:hAnsi="Arial" w:cs="Arial"/>
          <w:b/>
          <w:spacing w:val="-2"/>
        </w:rPr>
        <w:t xml:space="preserve"> necessário para prevenir fraudes, desvios, desperdícios e erros.</w:t>
      </w:r>
      <w:r w:rsidR="00581A60" w:rsidRPr="00122002">
        <w:rPr>
          <w:rFonts w:ascii="Arial" w:hAnsi="Arial" w:cs="Arial"/>
          <w:spacing w:val="-2"/>
        </w:rPr>
        <w:t xml:space="preserve">  </w:t>
      </w:r>
    </w:p>
    <w:p w:rsidR="00047793" w:rsidRPr="0044016C" w:rsidRDefault="00047793" w:rsidP="00783519">
      <w:pPr>
        <w:widowControl w:val="0"/>
        <w:spacing w:after="200" w:line="360" w:lineRule="auto"/>
        <w:ind w:firstLine="1418"/>
        <w:jc w:val="both"/>
        <w:rPr>
          <w:rFonts w:ascii="Arial" w:hAnsi="Arial" w:cs="Arial"/>
        </w:rPr>
      </w:pPr>
      <w:r w:rsidRPr="0044016C">
        <w:rPr>
          <w:rFonts w:ascii="Arial" w:hAnsi="Arial" w:cs="Arial"/>
        </w:rPr>
        <w:t xml:space="preserve">A Unidade Técnica </w:t>
      </w:r>
      <w:r w:rsidR="00B93FC4" w:rsidRPr="0044016C">
        <w:rPr>
          <w:rFonts w:ascii="Arial" w:hAnsi="Arial" w:cs="Arial"/>
        </w:rPr>
        <w:t>constatou</w:t>
      </w:r>
      <w:r w:rsidRPr="0044016C">
        <w:rPr>
          <w:rFonts w:ascii="Arial" w:hAnsi="Arial" w:cs="Arial"/>
        </w:rPr>
        <w:t xml:space="preserve"> que as transferências realizadas pelo Município das receitas da CFEM, para diversas contas bancárias, não favorece a operacionalidade das transações, bem como dificulta a fiscalização da aplicação dos recursos, além de não permitir a individualização e o controle das despesas relativas às finalidades da CFEM (fls. 668/672 e 696).</w:t>
      </w:r>
    </w:p>
    <w:p w:rsidR="001E1091" w:rsidRPr="0044016C" w:rsidRDefault="001E1091" w:rsidP="00783519">
      <w:pPr>
        <w:widowControl w:val="0"/>
        <w:spacing w:after="200" w:line="360" w:lineRule="auto"/>
        <w:ind w:firstLine="1418"/>
        <w:jc w:val="both"/>
        <w:rPr>
          <w:rFonts w:ascii="Arial" w:hAnsi="Arial" w:cs="Arial"/>
          <w:sz w:val="4"/>
          <w:szCs w:val="4"/>
        </w:rPr>
      </w:pPr>
    </w:p>
    <w:p w:rsidR="00A84B39" w:rsidRPr="0044016C" w:rsidRDefault="00A84B39" w:rsidP="00783519">
      <w:pPr>
        <w:pStyle w:val="PargrafodaLista"/>
        <w:widowControl w:val="0"/>
        <w:numPr>
          <w:ilvl w:val="1"/>
          <w:numId w:val="23"/>
        </w:numPr>
        <w:tabs>
          <w:tab w:val="left" w:pos="1560"/>
          <w:tab w:val="left" w:pos="1985"/>
          <w:tab w:val="left" w:pos="2552"/>
        </w:tabs>
        <w:spacing w:after="200" w:line="360" w:lineRule="auto"/>
        <w:ind w:left="1418" w:firstLine="0"/>
        <w:jc w:val="both"/>
        <w:rPr>
          <w:rFonts w:ascii="Arial" w:hAnsi="Arial" w:cs="Arial"/>
          <w:b/>
        </w:rPr>
      </w:pPr>
      <w:r w:rsidRPr="0044016C">
        <w:rPr>
          <w:rFonts w:ascii="Arial" w:hAnsi="Arial" w:cs="Arial"/>
          <w:b/>
        </w:rPr>
        <w:t>- Os Recursos da CFEM foram utilizados para pagamento de</w:t>
      </w:r>
      <w:r w:rsidRPr="0044016C">
        <w:rPr>
          <w:rFonts w:ascii="Arial" w:hAnsi="Arial" w:cs="Arial"/>
          <w:b/>
          <w:u w:val="single"/>
        </w:rPr>
        <w:t xml:space="preserve"> salários indiretos</w:t>
      </w:r>
      <w:r w:rsidR="00A90B44" w:rsidRPr="0044016C">
        <w:rPr>
          <w:rFonts w:ascii="Arial" w:hAnsi="Arial" w:cs="Arial"/>
          <w:b/>
        </w:rPr>
        <w:t xml:space="preserve">, no valor de R$282.106,26, </w:t>
      </w:r>
      <w:r w:rsidRPr="0044016C">
        <w:rPr>
          <w:rFonts w:ascii="Arial" w:hAnsi="Arial" w:cs="Arial"/>
          <w:b/>
        </w:rPr>
        <w:t>a servidores municipais</w:t>
      </w:r>
      <w:r w:rsidR="006404D3">
        <w:rPr>
          <w:rFonts w:ascii="Arial" w:hAnsi="Arial" w:cs="Arial"/>
          <w:b/>
        </w:rPr>
        <w:t>,</w:t>
      </w:r>
      <w:r w:rsidRPr="0044016C">
        <w:rPr>
          <w:rFonts w:ascii="Arial" w:hAnsi="Arial" w:cs="Arial"/>
          <w:b/>
        </w:rPr>
        <w:t xml:space="preserve"> em desacordo com o disposto n</w:t>
      </w:r>
      <w:r w:rsidRPr="0044016C">
        <w:rPr>
          <w:rFonts w:ascii="Arial" w:hAnsi="Arial" w:cs="Arial"/>
          <w:b/>
          <w:i/>
        </w:rPr>
        <w:t>o caput</w:t>
      </w:r>
      <w:r w:rsidRPr="0044016C">
        <w:rPr>
          <w:rFonts w:ascii="Arial" w:hAnsi="Arial" w:cs="Arial"/>
          <w:b/>
        </w:rPr>
        <w:t xml:space="preserve"> do art. 8º da Lei Federal 7.990/1989 e no Decreto Federal nº 01/1991.</w:t>
      </w:r>
    </w:p>
    <w:p w:rsidR="00C41D5E" w:rsidRPr="0044016C" w:rsidRDefault="009C38B9" w:rsidP="001C59C7">
      <w:pPr>
        <w:widowControl w:val="0"/>
        <w:spacing w:after="200" w:line="360" w:lineRule="auto"/>
        <w:ind w:firstLine="1418"/>
        <w:jc w:val="both"/>
        <w:rPr>
          <w:rFonts w:ascii="Arial" w:hAnsi="Arial" w:cs="Arial"/>
        </w:rPr>
      </w:pPr>
      <w:r w:rsidRPr="0044016C">
        <w:rPr>
          <w:rFonts w:ascii="Arial" w:hAnsi="Arial" w:cs="Arial"/>
        </w:rPr>
        <w:t>Em relação ao apontamento do relatório técnico preliminar, sobre a realização de despesas</w:t>
      </w:r>
      <w:r w:rsidR="003C0CB5">
        <w:rPr>
          <w:rFonts w:ascii="Arial" w:hAnsi="Arial" w:cs="Arial"/>
        </w:rPr>
        <w:t xml:space="preserve"> com </w:t>
      </w:r>
      <w:r w:rsidR="003C0CB5" w:rsidRPr="00B82594">
        <w:rPr>
          <w:rFonts w:ascii="Arial" w:hAnsi="Arial" w:cs="Arial"/>
          <w:b/>
        </w:rPr>
        <w:t>salários indiretos</w:t>
      </w:r>
      <w:r w:rsidR="003C0CB5">
        <w:rPr>
          <w:rFonts w:ascii="Arial" w:hAnsi="Arial" w:cs="Arial"/>
        </w:rPr>
        <w:t xml:space="preserve">, </w:t>
      </w:r>
      <w:r w:rsidRPr="0044016C">
        <w:rPr>
          <w:rFonts w:ascii="Arial" w:hAnsi="Arial" w:cs="Arial"/>
        </w:rPr>
        <w:t>no valor de R$ 5.282.106,26</w:t>
      </w:r>
      <w:r w:rsidR="000913C3" w:rsidRPr="0044016C">
        <w:rPr>
          <w:rFonts w:ascii="Arial" w:hAnsi="Arial" w:cs="Arial"/>
        </w:rPr>
        <w:t xml:space="preserve"> (</w:t>
      </w:r>
      <w:r w:rsidR="003D2CAE" w:rsidRPr="0044016C">
        <w:rPr>
          <w:rFonts w:ascii="Arial" w:hAnsi="Arial" w:cs="Arial"/>
        </w:rPr>
        <w:t xml:space="preserve">conforme </w:t>
      </w:r>
      <w:r w:rsidR="000913C3" w:rsidRPr="0044016C">
        <w:rPr>
          <w:rFonts w:ascii="Arial" w:hAnsi="Arial" w:cs="Arial"/>
        </w:rPr>
        <w:t xml:space="preserve">PTA’s </w:t>
      </w:r>
      <w:r w:rsidR="003D2CAE" w:rsidRPr="0044016C">
        <w:rPr>
          <w:rFonts w:ascii="Arial" w:hAnsi="Arial" w:cs="Arial"/>
        </w:rPr>
        <w:t>0</w:t>
      </w:r>
      <w:r w:rsidR="000913C3" w:rsidRPr="0044016C">
        <w:rPr>
          <w:rFonts w:ascii="Arial" w:hAnsi="Arial" w:cs="Arial"/>
        </w:rPr>
        <w:t>1e</w:t>
      </w:r>
      <w:r w:rsidR="003D2CAE" w:rsidRPr="0044016C">
        <w:rPr>
          <w:rFonts w:ascii="Arial" w:hAnsi="Arial" w:cs="Arial"/>
        </w:rPr>
        <w:t xml:space="preserve"> 0</w:t>
      </w:r>
      <w:r w:rsidR="000913C3" w:rsidRPr="0044016C">
        <w:rPr>
          <w:rFonts w:ascii="Arial" w:hAnsi="Arial" w:cs="Arial"/>
        </w:rPr>
        <w:t>6, fls. 4/5 e 13/14</w:t>
      </w:r>
      <w:r w:rsidR="003D2CAE" w:rsidRPr="0044016C">
        <w:rPr>
          <w:rFonts w:ascii="Arial" w:hAnsi="Arial" w:cs="Arial"/>
        </w:rPr>
        <w:t xml:space="preserve"> do Anexo 01</w:t>
      </w:r>
      <w:r w:rsidR="000913C3" w:rsidRPr="0044016C">
        <w:rPr>
          <w:rFonts w:ascii="Arial" w:hAnsi="Arial" w:cs="Arial"/>
        </w:rPr>
        <w:t>)</w:t>
      </w:r>
      <w:r w:rsidRPr="0044016C">
        <w:rPr>
          <w:rFonts w:ascii="Arial" w:hAnsi="Arial" w:cs="Arial"/>
        </w:rPr>
        <w:t xml:space="preserve">, no reexame foi </w:t>
      </w:r>
      <w:r w:rsidR="00AB00F2">
        <w:rPr>
          <w:rFonts w:ascii="Arial" w:hAnsi="Arial" w:cs="Arial"/>
        </w:rPr>
        <w:t>excluído</w:t>
      </w:r>
      <w:r w:rsidR="004037C2">
        <w:rPr>
          <w:rFonts w:ascii="Arial" w:hAnsi="Arial" w:cs="Arial"/>
        </w:rPr>
        <w:t xml:space="preserve"> </w:t>
      </w:r>
      <w:r w:rsidR="00AB00F2">
        <w:rPr>
          <w:rFonts w:ascii="Arial" w:hAnsi="Arial" w:cs="Arial"/>
        </w:rPr>
        <w:t xml:space="preserve">o valor </w:t>
      </w:r>
      <w:r w:rsidR="00AB00F2" w:rsidRPr="009D43A6">
        <w:rPr>
          <w:rFonts w:ascii="Arial" w:hAnsi="Arial" w:cs="Arial"/>
        </w:rPr>
        <w:t xml:space="preserve">de </w:t>
      </w:r>
      <w:r w:rsidR="00734714" w:rsidRPr="009D43A6">
        <w:rPr>
          <w:rFonts w:ascii="Arial" w:hAnsi="Arial" w:cs="Arial"/>
        </w:rPr>
        <w:t>R$ 5.000.000,00</w:t>
      </w:r>
      <w:r w:rsidR="00CB4932">
        <w:rPr>
          <w:rFonts w:ascii="Arial" w:hAnsi="Arial" w:cs="Arial"/>
        </w:rPr>
        <w:t>,</w:t>
      </w:r>
      <w:r w:rsidR="00734714" w:rsidRPr="009D43A6">
        <w:rPr>
          <w:rFonts w:ascii="Arial" w:hAnsi="Arial" w:cs="Arial"/>
        </w:rPr>
        <w:t xml:space="preserve"> </w:t>
      </w:r>
      <w:r w:rsidR="008313D3" w:rsidRPr="009D43A6">
        <w:rPr>
          <w:rFonts w:ascii="Arial" w:hAnsi="Arial" w:cs="Arial"/>
        </w:rPr>
        <w:t>por</w:t>
      </w:r>
      <w:r w:rsidR="008313D3">
        <w:rPr>
          <w:rFonts w:ascii="Arial" w:hAnsi="Arial" w:cs="Arial"/>
          <w:b/>
        </w:rPr>
        <w:t xml:space="preserve"> </w:t>
      </w:r>
      <w:r w:rsidR="006F6A26" w:rsidRPr="006F6A26">
        <w:rPr>
          <w:rFonts w:ascii="Arial" w:hAnsi="Arial" w:cs="Arial"/>
        </w:rPr>
        <w:t>tratar-se de</w:t>
      </w:r>
      <w:r w:rsidR="008313D3" w:rsidRPr="006F6A26">
        <w:rPr>
          <w:rFonts w:ascii="Arial" w:hAnsi="Arial" w:cs="Arial"/>
        </w:rPr>
        <w:t xml:space="preserve"> p</w:t>
      </w:r>
      <w:r w:rsidR="00734714" w:rsidRPr="006F6A26">
        <w:rPr>
          <w:rFonts w:ascii="Arial" w:hAnsi="Arial" w:cs="Arial"/>
        </w:rPr>
        <w:t xml:space="preserve">agamentos </w:t>
      </w:r>
      <w:r w:rsidR="00734714" w:rsidRPr="0044016C">
        <w:rPr>
          <w:rFonts w:ascii="Arial" w:hAnsi="Arial" w:cs="Arial"/>
        </w:rPr>
        <w:t>de dívidas da empresa pública municipal ITAURB (680/681</w:t>
      </w:r>
      <w:r w:rsidR="008313D3">
        <w:rPr>
          <w:rFonts w:ascii="Arial" w:hAnsi="Arial" w:cs="Arial"/>
        </w:rPr>
        <w:t>)</w:t>
      </w:r>
      <w:r w:rsidR="00B55A1E">
        <w:rPr>
          <w:rFonts w:ascii="Arial" w:hAnsi="Arial" w:cs="Arial"/>
        </w:rPr>
        <w:t>,</w:t>
      </w:r>
      <w:r w:rsidR="006C2733">
        <w:rPr>
          <w:rFonts w:ascii="Arial" w:hAnsi="Arial" w:cs="Arial"/>
        </w:rPr>
        <w:t xml:space="preserve"> analisados em outro item, </w:t>
      </w:r>
      <w:r w:rsidR="003812AA">
        <w:rPr>
          <w:rFonts w:ascii="Arial" w:hAnsi="Arial" w:cs="Arial"/>
        </w:rPr>
        <w:t xml:space="preserve">e </w:t>
      </w:r>
      <w:r w:rsidR="00C41D5E" w:rsidRPr="00404FE2">
        <w:rPr>
          <w:rFonts w:ascii="Arial" w:hAnsi="Arial" w:cs="Arial"/>
          <w:b/>
        </w:rPr>
        <w:t>ratificad</w:t>
      </w:r>
      <w:r w:rsidR="00863FB6">
        <w:rPr>
          <w:rFonts w:ascii="Arial" w:hAnsi="Arial" w:cs="Arial"/>
          <w:b/>
        </w:rPr>
        <w:t>as</w:t>
      </w:r>
      <w:r w:rsidR="00C41D5E" w:rsidRPr="00404FE2">
        <w:rPr>
          <w:rFonts w:ascii="Arial" w:hAnsi="Arial" w:cs="Arial"/>
          <w:b/>
        </w:rPr>
        <w:t xml:space="preserve"> </w:t>
      </w:r>
      <w:r w:rsidR="003F6EA5" w:rsidRPr="00404FE2">
        <w:rPr>
          <w:rFonts w:ascii="Arial" w:hAnsi="Arial" w:cs="Arial"/>
          <w:b/>
        </w:rPr>
        <w:t xml:space="preserve">as </w:t>
      </w:r>
      <w:r w:rsidR="00C41D5E" w:rsidRPr="00404FE2">
        <w:rPr>
          <w:rFonts w:ascii="Arial" w:hAnsi="Arial" w:cs="Arial"/>
          <w:b/>
        </w:rPr>
        <w:t>irregular</w:t>
      </w:r>
      <w:r w:rsidR="003F6EA5" w:rsidRPr="00404FE2">
        <w:rPr>
          <w:rFonts w:ascii="Arial" w:hAnsi="Arial" w:cs="Arial"/>
          <w:b/>
        </w:rPr>
        <w:t>idades referentes ao</w:t>
      </w:r>
      <w:r w:rsidR="00984271" w:rsidRPr="00404FE2">
        <w:rPr>
          <w:rFonts w:ascii="Arial" w:hAnsi="Arial" w:cs="Arial"/>
          <w:b/>
        </w:rPr>
        <w:t xml:space="preserve"> </w:t>
      </w:r>
      <w:r w:rsidR="00C41D5E" w:rsidRPr="00404FE2">
        <w:rPr>
          <w:rFonts w:ascii="Arial" w:hAnsi="Arial" w:cs="Arial"/>
          <w:b/>
        </w:rPr>
        <w:t>pagamento indevido aos servidores municipais</w:t>
      </w:r>
      <w:r w:rsidR="00E430E0" w:rsidRPr="00404FE2">
        <w:rPr>
          <w:rFonts w:ascii="Arial" w:hAnsi="Arial" w:cs="Arial"/>
          <w:b/>
        </w:rPr>
        <w:t>, no montante de R$ 282.106</w:t>
      </w:r>
      <w:r w:rsidR="00E430E0" w:rsidRPr="0072432D">
        <w:rPr>
          <w:rFonts w:ascii="Arial" w:hAnsi="Arial" w:cs="Arial"/>
          <w:b/>
        </w:rPr>
        <w:t>,26</w:t>
      </w:r>
      <w:r w:rsidR="00925087" w:rsidRPr="0044016C">
        <w:rPr>
          <w:rFonts w:ascii="Arial" w:hAnsi="Arial" w:cs="Arial"/>
        </w:rPr>
        <w:t xml:space="preserve"> (fls. 673/674 e 697)</w:t>
      </w:r>
      <w:r w:rsidR="00C41D5E" w:rsidRPr="0044016C">
        <w:rPr>
          <w:rFonts w:ascii="Arial" w:hAnsi="Arial" w:cs="Arial"/>
        </w:rPr>
        <w:t>.</w:t>
      </w:r>
    </w:p>
    <w:p w:rsidR="00CA3D25" w:rsidRPr="0044016C" w:rsidRDefault="00CA3D25" w:rsidP="00CA3D25">
      <w:pPr>
        <w:spacing w:after="120" w:line="360" w:lineRule="auto"/>
        <w:ind w:firstLine="1418"/>
        <w:jc w:val="both"/>
        <w:rPr>
          <w:rFonts w:ascii="Arial" w:hAnsi="Arial" w:cs="Arial"/>
        </w:rPr>
      </w:pPr>
      <w:r w:rsidRPr="0044016C">
        <w:rPr>
          <w:rFonts w:ascii="Arial" w:hAnsi="Arial" w:cs="Arial"/>
        </w:rPr>
        <w:lastRenderedPageBreak/>
        <w:t xml:space="preserve">As despesas ora analisadas, realizadas pelas secretarias municipais, contrariaram o disposto no </w:t>
      </w:r>
      <w:r w:rsidRPr="0044016C">
        <w:rPr>
          <w:rFonts w:ascii="Arial" w:hAnsi="Arial" w:cs="Arial"/>
          <w:b/>
          <w:i/>
        </w:rPr>
        <w:t>caput</w:t>
      </w:r>
      <w:r w:rsidRPr="0044016C">
        <w:rPr>
          <w:rFonts w:ascii="Arial" w:hAnsi="Arial" w:cs="Arial"/>
        </w:rPr>
        <w:t xml:space="preserve"> </w:t>
      </w:r>
      <w:r w:rsidRPr="0044016C">
        <w:rPr>
          <w:rFonts w:ascii="Arial" w:hAnsi="Arial" w:cs="Arial"/>
          <w:b/>
        </w:rPr>
        <w:t>do</w:t>
      </w:r>
      <w:r w:rsidRPr="0044016C">
        <w:rPr>
          <w:rFonts w:ascii="Arial" w:hAnsi="Arial" w:cs="Arial"/>
        </w:rPr>
        <w:t xml:space="preserve"> </w:t>
      </w:r>
      <w:r w:rsidRPr="0044016C">
        <w:rPr>
          <w:rFonts w:ascii="Arial" w:hAnsi="Arial" w:cs="Arial"/>
          <w:b/>
        </w:rPr>
        <w:t>art. 8º da Lei Federal nº 7.990/1989</w:t>
      </w:r>
      <w:r w:rsidRPr="0044016C">
        <w:rPr>
          <w:rFonts w:ascii="Arial" w:hAnsi="Arial" w:cs="Arial"/>
        </w:rPr>
        <w:t xml:space="preserve">, que </w:t>
      </w:r>
      <w:r w:rsidRPr="0044016C">
        <w:rPr>
          <w:rFonts w:ascii="Arial" w:hAnsi="Arial" w:cs="Arial"/>
          <w:b/>
        </w:rPr>
        <w:t>veda a utilização dos recursos da CFEM para o pagamento de pessoal e liquidação de dívidas</w:t>
      </w:r>
      <w:r w:rsidRPr="0044016C">
        <w:rPr>
          <w:rFonts w:ascii="Arial" w:hAnsi="Arial" w:cs="Arial"/>
        </w:rPr>
        <w:t>, nos seguintes termos:</w:t>
      </w:r>
    </w:p>
    <w:p w:rsidR="00CA3D25" w:rsidRPr="0044016C" w:rsidRDefault="00CA3D25" w:rsidP="00E523B1">
      <w:pPr>
        <w:autoSpaceDE w:val="0"/>
        <w:autoSpaceDN w:val="0"/>
        <w:adjustRightInd w:val="0"/>
        <w:ind w:left="2268"/>
        <w:jc w:val="both"/>
        <w:rPr>
          <w:rFonts w:ascii="Arial" w:hAnsi="Arial" w:cs="Arial"/>
          <w:sz w:val="20"/>
          <w:szCs w:val="20"/>
        </w:rPr>
      </w:pPr>
      <w:r w:rsidRPr="0044016C">
        <w:rPr>
          <w:rFonts w:ascii="Arial" w:hAnsi="Arial" w:cs="Arial"/>
          <w:b/>
          <w:bCs/>
          <w:sz w:val="20"/>
          <w:szCs w:val="20"/>
        </w:rPr>
        <w:t>Art.</w:t>
      </w:r>
      <w:bookmarkStart w:id="8" w:name="art8"/>
      <w:bookmarkEnd w:id="8"/>
      <w:r w:rsidRPr="0044016C">
        <w:rPr>
          <w:rFonts w:ascii="Arial" w:hAnsi="Arial" w:cs="Arial"/>
          <w:b/>
          <w:bCs/>
          <w:sz w:val="20"/>
          <w:szCs w:val="20"/>
        </w:rPr>
        <w:t xml:space="preserve"> </w:t>
      </w:r>
      <w:r w:rsidRPr="0044016C">
        <w:rPr>
          <w:rFonts w:ascii="Arial" w:hAnsi="Arial" w:cs="Arial"/>
          <w:b/>
          <w:sz w:val="20"/>
          <w:szCs w:val="20"/>
        </w:rPr>
        <w:t>8º.</w:t>
      </w:r>
      <w:r w:rsidRPr="0044016C">
        <w:rPr>
          <w:rFonts w:ascii="Arial" w:hAnsi="Arial" w:cs="Arial"/>
          <w:sz w:val="20"/>
          <w:szCs w:val="20"/>
        </w:rPr>
        <w:t xml:space="preserve"> O pagamento das compensações financeiras previstas nesta Lei, inclusive o da indenização pela exploração do petróleo, do xisto betuminoso e do gás natural será efetuado, mensalmente, diretamente aos Estados, ao Distrito Federal, aos Municípios e aos órgãos da Administração Direta da União, até o último dia útil do segundo mês subsequente ao do fato gerador, devidamente corrigido pela variação do Bônus do Tesouro Nacional (BTN), ou outro parâmetro de correção monetária que venha a substituí-lo, </w:t>
      </w:r>
      <w:r w:rsidRPr="0044016C">
        <w:rPr>
          <w:rFonts w:ascii="Arial" w:hAnsi="Arial" w:cs="Arial"/>
          <w:b/>
          <w:sz w:val="20"/>
          <w:szCs w:val="20"/>
          <w:u w:val="single"/>
        </w:rPr>
        <w:t>vedada a aplicação dos recursos em pagamento de dívida e no quadro permanente de pessoal</w:t>
      </w:r>
      <w:r w:rsidRPr="0044016C">
        <w:rPr>
          <w:rFonts w:ascii="Arial" w:hAnsi="Arial" w:cs="Arial"/>
          <w:sz w:val="20"/>
          <w:szCs w:val="20"/>
        </w:rPr>
        <w:t xml:space="preserve">. </w:t>
      </w:r>
    </w:p>
    <w:p w:rsidR="00CA3D25" w:rsidRPr="0044016C" w:rsidRDefault="00CA3D25" w:rsidP="00E523B1">
      <w:pPr>
        <w:autoSpaceDE w:val="0"/>
        <w:autoSpaceDN w:val="0"/>
        <w:adjustRightInd w:val="0"/>
        <w:ind w:left="2268"/>
        <w:jc w:val="both"/>
        <w:rPr>
          <w:rFonts w:ascii="Arial" w:hAnsi="Arial" w:cs="Arial"/>
          <w:bCs/>
          <w:sz w:val="20"/>
          <w:szCs w:val="20"/>
        </w:rPr>
      </w:pPr>
      <w:r w:rsidRPr="0044016C">
        <w:rPr>
          <w:rFonts w:ascii="Arial" w:hAnsi="Arial" w:cs="Arial"/>
          <w:bCs/>
          <w:sz w:val="20"/>
          <w:szCs w:val="20"/>
        </w:rPr>
        <w:t xml:space="preserve">§ 1º </w:t>
      </w:r>
      <w:bookmarkStart w:id="9" w:name="art8§1."/>
      <w:bookmarkEnd w:id="9"/>
      <w:r w:rsidRPr="0044016C">
        <w:rPr>
          <w:rFonts w:ascii="Arial" w:hAnsi="Arial" w:cs="Arial"/>
          <w:sz w:val="20"/>
          <w:szCs w:val="20"/>
        </w:rPr>
        <w:t xml:space="preserve">As vedações constantes do caput não se aplicam: </w:t>
      </w:r>
    </w:p>
    <w:p w:rsidR="00CA3D25" w:rsidRPr="0044016C" w:rsidRDefault="00CA3D25" w:rsidP="00E523B1">
      <w:pPr>
        <w:autoSpaceDE w:val="0"/>
        <w:autoSpaceDN w:val="0"/>
        <w:adjustRightInd w:val="0"/>
        <w:ind w:left="2268"/>
        <w:jc w:val="both"/>
        <w:rPr>
          <w:rFonts w:ascii="Arial" w:hAnsi="Arial" w:cs="Arial"/>
          <w:bCs/>
          <w:sz w:val="20"/>
          <w:szCs w:val="20"/>
        </w:rPr>
      </w:pPr>
      <w:r w:rsidRPr="0044016C">
        <w:rPr>
          <w:rFonts w:ascii="Arial" w:hAnsi="Arial" w:cs="Arial"/>
          <w:sz w:val="20"/>
          <w:szCs w:val="20"/>
        </w:rPr>
        <w:t xml:space="preserve">I - ao pagamento de dívidas para com a União e suas entidades; </w:t>
      </w:r>
    </w:p>
    <w:p w:rsidR="00CA3D25" w:rsidRPr="0044016C" w:rsidRDefault="00CA3D25" w:rsidP="00E523B1">
      <w:pPr>
        <w:autoSpaceDE w:val="0"/>
        <w:autoSpaceDN w:val="0"/>
        <w:adjustRightInd w:val="0"/>
        <w:ind w:left="2268"/>
        <w:jc w:val="both"/>
        <w:rPr>
          <w:rFonts w:ascii="Arial" w:hAnsi="Arial" w:cs="Arial"/>
          <w:sz w:val="20"/>
          <w:szCs w:val="20"/>
        </w:rPr>
      </w:pPr>
      <w:r w:rsidRPr="0044016C">
        <w:rPr>
          <w:rFonts w:ascii="Arial" w:hAnsi="Arial" w:cs="Arial"/>
          <w:sz w:val="20"/>
          <w:szCs w:val="20"/>
        </w:rPr>
        <w:t xml:space="preserve">II - ao custeio de despesas com manutenção e desenvolvimento do ensino, especialmente na educação básica pública em tempo integral, inclusive as relativas a pagamento de salários e outras verbas de natureza remuneratória a profissionais do magistério em efetivo exercício na rede pública. </w:t>
      </w:r>
    </w:p>
    <w:p w:rsidR="00CA3D25" w:rsidRPr="0044016C" w:rsidRDefault="00CA3D25" w:rsidP="00E523B1">
      <w:pPr>
        <w:autoSpaceDE w:val="0"/>
        <w:autoSpaceDN w:val="0"/>
        <w:adjustRightInd w:val="0"/>
        <w:ind w:left="2268"/>
        <w:jc w:val="both"/>
        <w:rPr>
          <w:rFonts w:ascii="Arial" w:hAnsi="Arial" w:cs="Arial"/>
          <w:sz w:val="20"/>
          <w:szCs w:val="20"/>
        </w:rPr>
      </w:pPr>
      <w:r w:rsidRPr="0044016C">
        <w:rPr>
          <w:rFonts w:ascii="Arial" w:hAnsi="Arial" w:cs="Arial"/>
          <w:sz w:val="20"/>
          <w:szCs w:val="20"/>
        </w:rPr>
        <w:t>§ 2</w:t>
      </w:r>
      <w:r w:rsidRPr="0044016C">
        <w:rPr>
          <w:rFonts w:ascii="Arial" w:hAnsi="Arial" w:cs="Arial"/>
          <w:sz w:val="20"/>
          <w:szCs w:val="20"/>
          <w:u w:val="single"/>
          <w:vertAlign w:val="superscript"/>
        </w:rPr>
        <w:t>o</w:t>
      </w:r>
      <w:r w:rsidRPr="0044016C">
        <w:rPr>
          <w:rFonts w:ascii="Arial" w:hAnsi="Arial" w:cs="Arial"/>
          <w:sz w:val="20"/>
          <w:szCs w:val="20"/>
        </w:rPr>
        <w:t xml:space="preserve"> Os recursos originários das compensações financeiras a que se refere este artigo poderão ser utilizados também para capitalização de fundos de previdência.</w:t>
      </w:r>
      <w:r w:rsidRPr="0044016C">
        <w:rPr>
          <w:rFonts w:ascii="Arial" w:hAnsi="Arial" w:cs="Arial"/>
          <w:bCs/>
          <w:sz w:val="20"/>
          <w:szCs w:val="20"/>
        </w:rPr>
        <w:t xml:space="preserve"> (grifo nosso).</w:t>
      </w:r>
    </w:p>
    <w:p w:rsidR="00CA3D25" w:rsidRPr="0044016C" w:rsidRDefault="00CA3D25" w:rsidP="00CA3D25">
      <w:pPr>
        <w:spacing w:after="120" w:line="360" w:lineRule="auto"/>
        <w:ind w:firstLine="1418"/>
        <w:jc w:val="both"/>
        <w:rPr>
          <w:rFonts w:ascii="Arial" w:hAnsi="Arial" w:cs="Arial"/>
        </w:rPr>
      </w:pPr>
    </w:p>
    <w:p w:rsidR="00CA3D25" w:rsidRPr="0044016C" w:rsidRDefault="00CA3D25" w:rsidP="00CA3D25">
      <w:pPr>
        <w:spacing w:after="120" w:line="360" w:lineRule="auto"/>
        <w:ind w:firstLine="1418"/>
        <w:jc w:val="both"/>
        <w:rPr>
          <w:rFonts w:ascii="Arial" w:hAnsi="Arial" w:cs="Arial"/>
        </w:rPr>
      </w:pPr>
      <w:r w:rsidRPr="0044016C">
        <w:rPr>
          <w:rFonts w:ascii="Arial" w:hAnsi="Arial" w:cs="Arial"/>
        </w:rPr>
        <w:t xml:space="preserve">No mesmo sentido, o comando insculpido no </w:t>
      </w:r>
      <w:r w:rsidRPr="0044016C">
        <w:rPr>
          <w:rFonts w:ascii="Arial" w:hAnsi="Arial" w:cs="Arial"/>
          <w:b/>
        </w:rPr>
        <w:t>art. 26, parágrafo único, do Decreto Federal nº 01/1991,</w:t>
      </w:r>
      <w:r w:rsidRPr="0044016C">
        <w:rPr>
          <w:rFonts w:ascii="Arial" w:hAnsi="Arial" w:cs="Arial"/>
        </w:rPr>
        <w:t xml:space="preserve"> </w:t>
      </w:r>
      <w:r w:rsidRPr="0044016C">
        <w:rPr>
          <w:rFonts w:ascii="Arial" w:hAnsi="Arial" w:cs="Arial"/>
          <w:i/>
        </w:rPr>
        <w:t>in verbis</w:t>
      </w:r>
      <w:r w:rsidRPr="0044016C">
        <w:rPr>
          <w:rFonts w:ascii="Arial" w:hAnsi="Arial" w:cs="Arial"/>
        </w:rPr>
        <w:t>:</w:t>
      </w:r>
    </w:p>
    <w:p w:rsidR="00CA3D25" w:rsidRPr="0044016C" w:rsidRDefault="00CA3D25" w:rsidP="00E523B1">
      <w:pPr>
        <w:autoSpaceDE w:val="0"/>
        <w:autoSpaceDN w:val="0"/>
        <w:adjustRightInd w:val="0"/>
        <w:ind w:left="2268"/>
        <w:jc w:val="both"/>
        <w:rPr>
          <w:rFonts w:ascii="Arial" w:hAnsi="Arial" w:cs="Arial"/>
          <w:sz w:val="20"/>
          <w:szCs w:val="20"/>
        </w:rPr>
      </w:pPr>
      <w:r w:rsidRPr="0044016C">
        <w:rPr>
          <w:rFonts w:ascii="Arial" w:hAnsi="Arial" w:cs="Arial"/>
          <w:b/>
          <w:sz w:val="20"/>
          <w:szCs w:val="20"/>
        </w:rPr>
        <w:t>Art. 26.</w:t>
      </w:r>
      <w:r w:rsidRPr="0044016C">
        <w:rPr>
          <w:rFonts w:ascii="Arial" w:hAnsi="Arial" w:cs="Arial"/>
          <w:sz w:val="20"/>
          <w:szCs w:val="20"/>
        </w:rPr>
        <w:t xml:space="preserve"> O pagamento das compensações financeiras previstas neste decreto, inclusive dos royalties devidos por Itaipu Binacional ao Brasil, será efetuado mensalmente, diretamente aos beneficiários, mediante depósito em contas específicas de titularidade dos mesmos no Banco do Brasil S.A., até o último dia útil do segundo mês subsequente ao do fato gerador. </w:t>
      </w:r>
    </w:p>
    <w:p w:rsidR="00CA3D25" w:rsidRPr="0044016C" w:rsidRDefault="00CA3D25" w:rsidP="00E523B1">
      <w:pPr>
        <w:autoSpaceDE w:val="0"/>
        <w:autoSpaceDN w:val="0"/>
        <w:adjustRightInd w:val="0"/>
        <w:ind w:left="2268"/>
        <w:jc w:val="both"/>
        <w:rPr>
          <w:rFonts w:ascii="Arial" w:hAnsi="Arial" w:cs="Arial"/>
          <w:sz w:val="20"/>
          <w:szCs w:val="20"/>
        </w:rPr>
      </w:pPr>
      <w:r w:rsidRPr="0044016C">
        <w:rPr>
          <w:rFonts w:ascii="Arial" w:hAnsi="Arial" w:cs="Arial"/>
          <w:sz w:val="20"/>
          <w:szCs w:val="20"/>
        </w:rPr>
        <w:t xml:space="preserve">Parágrafo único. </w:t>
      </w:r>
      <w:r w:rsidRPr="0044016C">
        <w:rPr>
          <w:rFonts w:ascii="Arial" w:hAnsi="Arial" w:cs="Arial"/>
          <w:b/>
          <w:sz w:val="20"/>
          <w:szCs w:val="20"/>
          <w:u w:val="single"/>
        </w:rPr>
        <w:t>É vedado, aos beneficiários das compensações financeiras de que trata este decreto, a aplicação das mesmas em pagamento de dívidas e no quadro permanente de pessoal</w:t>
      </w:r>
      <w:r w:rsidRPr="0044016C">
        <w:rPr>
          <w:rFonts w:ascii="Arial" w:hAnsi="Arial" w:cs="Arial"/>
          <w:sz w:val="20"/>
          <w:szCs w:val="20"/>
        </w:rPr>
        <w:t>. (grifo nosso).</w:t>
      </w:r>
    </w:p>
    <w:p w:rsidR="00CA3D25" w:rsidRPr="0044016C" w:rsidRDefault="00CA3D25" w:rsidP="00CA3D25">
      <w:pPr>
        <w:autoSpaceDE w:val="0"/>
        <w:autoSpaceDN w:val="0"/>
        <w:adjustRightInd w:val="0"/>
        <w:spacing w:line="276" w:lineRule="auto"/>
        <w:ind w:left="2268"/>
        <w:jc w:val="both"/>
        <w:rPr>
          <w:rFonts w:ascii="Arial" w:hAnsi="Arial" w:cs="Arial"/>
          <w:sz w:val="20"/>
          <w:szCs w:val="20"/>
        </w:rPr>
      </w:pPr>
    </w:p>
    <w:p w:rsidR="00CA3D25" w:rsidRPr="0044016C" w:rsidRDefault="00CA3D25" w:rsidP="00CA3D25">
      <w:pPr>
        <w:spacing w:after="200" w:line="360" w:lineRule="auto"/>
        <w:ind w:firstLine="1418"/>
        <w:jc w:val="both"/>
        <w:rPr>
          <w:rFonts w:ascii="Arial" w:hAnsi="Arial" w:cs="Arial"/>
          <w:b/>
        </w:rPr>
      </w:pPr>
      <w:r w:rsidRPr="0044016C">
        <w:rPr>
          <w:rFonts w:ascii="Arial" w:hAnsi="Arial" w:cs="Arial"/>
        </w:rPr>
        <w:t xml:space="preserve">Note-se que os dispositivos acima mencionados </w:t>
      </w:r>
      <w:r w:rsidRPr="0044016C">
        <w:rPr>
          <w:rFonts w:ascii="Arial" w:hAnsi="Arial" w:cs="Arial"/>
          <w:b/>
        </w:rPr>
        <w:t>não permitem o uso dos recursos em análise no pagamento de salários diretos ou indiretos de servidores que integram a estrutura administrativa do ente federativo beneficiário da CFEM.</w:t>
      </w:r>
    </w:p>
    <w:p w:rsidR="00CA3D25" w:rsidRPr="00F71274" w:rsidRDefault="00CA3D25" w:rsidP="00F71274">
      <w:pPr>
        <w:spacing w:after="200" w:line="360" w:lineRule="auto"/>
        <w:ind w:firstLine="1418"/>
        <w:jc w:val="both"/>
        <w:rPr>
          <w:rFonts w:ascii="Arial" w:hAnsi="Arial" w:cs="Arial"/>
          <w:spacing w:val="-2"/>
        </w:rPr>
      </w:pPr>
      <w:r w:rsidRPr="00F71274">
        <w:rPr>
          <w:rFonts w:ascii="Arial" w:hAnsi="Arial" w:cs="Arial"/>
          <w:spacing w:val="-2"/>
        </w:rPr>
        <w:t xml:space="preserve">Esse Tribunal já se pronunciou sobre o tema na Consulta nº 656.572, de relatoria do Conselheiro Sylo Costa, na Sessão Plenária do dia 25/9/2002, </w:t>
      </w:r>
      <w:r w:rsidRPr="00F71274">
        <w:rPr>
          <w:rFonts w:ascii="Arial" w:hAnsi="Arial" w:cs="Arial"/>
          <w:i/>
          <w:spacing w:val="-2"/>
        </w:rPr>
        <w:t>in litteris</w:t>
      </w:r>
      <w:r w:rsidRPr="00F71274">
        <w:rPr>
          <w:rFonts w:ascii="Arial" w:hAnsi="Arial" w:cs="Arial"/>
          <w:spacing w:val="-2"/>
        </w:rPr>
        <w:t>:</w:t>
      </w:r>
    </w:p>
    <w:p w:rsidR="00CA3D25" w:rsidRPr="0044016C" w:rsidRDefault="00CA3D25" w:rsidP="00E523B1">
      <w:pPr>
        <w:autoSpaceDE w:val="0"/>
        <w:autoSpaceDN w:val="0"/>
        <w:adjustRightInd w:val="0"/>
        <w:ind w:left="2268"/>
        <w:jc w:val="both"/>
        <w:rPr>
          <w:rFonts w:ascii="Arial" w:hAnsi="Arial" w:cs="Arial"/>
          <w:iCs/>
          <w:sz w:val="20"/>
          <w:szCs w:val="20"/>
        </w:rPr>
      </w:pPr>
      <w:r w:rsidRPr="0044016C">
        <w:rPr>
          <w:rFonts w:ascii="Arial" w:hAnsi="Arial" w:cs="Arial"/>
          <w:bCs/>
          <w:sz w:val="20"/>
          <w:szCs w:val="20"/>
        </w:rPr>
        <w:lastRenderedPageBreak/>
        <w:t xml:space="preserve">[...] </w:t>
      </w:r>
      <w:r w:rsidRPr="0044016C">
        <w:rPr>
          <w:rFonts w:ascii="Arial" w:hAnsi="Arial" w:cs="Arial"/>
          <w:b/>
          <w:sz w:val="20"/>
          <w:szCs w:val="20"/>
          <w:u w:val="single"/>
        </w:rPr>
        <w:t xml:space="preserve">é vedado aos municípios a aplicação de recursos provenientes de royalties </w:t>
      </w:r>
      <w:r w:rsidRPr="0044016C">
        <w:rPr>
          <w:rFonts w:ascii="Arial" w:hAnsi="Arial" w:cs="Arial"/>
          <w:b/>
          <w:iCs/>
          <w:sz w:val="20"/>
          <w:szCs w:val="20"/>
          <w:u w:val="single"/>
        </w:rPr>
        <w:t>no quadro permanente de pessoal</w:t>
      </w:r>
      <w:r w:rsidRPr="0044016C">
        <w:rPr>
          <w:rFonts w:ascii="Arial" w:hAnsi="Arial" w:cs="Arial"/>
          <w:iCs/>
          <w:sz w:val="20"/>
          <w:szCs w:val="20"/>
        </w:rPr>
        <w:t xml:space="preserve"> e em pagamento de dívidas, exceto as da União e de suas entidades, e, ainda, para a capitalização de fundos de previdência. (grifo nosso).</w:t>
      </w:r>
    </w:p>
    <w:p w:rsidR="00CA3D25" w:rsidRPr="0044016C" w:rsidRDefault="00CA3D25" w:rsidP="00CA3D25">
      <w:pPr>
        <w:autoSpaceDE w:val="0"/>
        <w:autoSpaceDN w:val="0"/>
        <w:adjustRightInd w:val="0"/>
        <w:spacing w:line="276" w:lineRule="auto"/>
        <w:ind w:left="2268"/>
        <w:jc w:val="both"/>
        <w:rPr>
          <w:rFonts w:ascii="Arial" w:hAnsi="Arial" w:cs="Arial"/>
          <w:iCs/>
          <w:sz w:val="20"/>
          <w:szCs w:val="20"/>
        </w:rPr>
      </w:pPr>
    </w:p>
    <w:p w:rsidR="00CA3D25" w:rsidRPr="0044016C" w:rsidRDefault="00CA3D25" w:rsidP="00CA3D25">
      <w:pPr>
        <w:spacing w:after="120" w:line="360" w:lineRule="auto"/>
        <w:ind w:firstLine="1418"/>
        <w:jc w:val="both"/>
        <w:rPr>
          <w:rFonts w:ascii="Arial" w:hAnsi="Arial" w:cs="Arial"/>
        </w:rPr>
      </w:pPr>
      <w:r w:rsidRPr="0044016C">
        <w:rPr>
          <w:rFonts w:ascii="Arial" w:hAnsi="Arial" w:cs="Arial"/>
        </w:rPr>
        <w:t>A Consulta nº 747.270, apreciada na Sessão Plenária do dia 28/5/2008, de relatoria da Conselheira Adriene Andrade, também abordou a matéria nos seguintes termos:</w:t>
      </w:r>
    </w:p>
    <w:p w:rsidR="00CA3D25" w:rsidRPr="0044016C" w:rsidRDefault="00CA3D25" w:rsidP="00E523B1">
      <w:pPr>
        <w:autoSpaceDE w:val="0"/>
        <w:autoSpaceDN w:val="0"/>
        <w:adjustRightInd w:val="0"/>
        <w:ind w:left="2268"/>
        <w:jc w:val="both"/>
        <w:rPr>
          <w:rFonts w:ascii="Arial" w:hAnsi="Arial" w:cs="Arial"/>
          <w:sz w:val="20"/>
          <w:szCs w:val="20"/>
        </w:rPr>
      </w:pPr>
      <w:r w:rsidRPr="0044016C">
        <w:rPr>
          <w:rFonts w:ascii="Arial" w:hAnsi="Arial" w:cs="Arial"/>
          <w:bCs/>
          <w:sz w:val="20"/>
          <w:szCs w:val="20"/>
        </w:rPr>
        <w:t xml:space="preserve">[...] </w:t>
      </w:r>
      <w:r w:rsidRPr="0044016C">
        <w:rPr>
          <w:rFonts w:ascii="Arial" w:hAnsi="Arial" w:cs="Arial"/>
          <w:sz w:val="20"/>
          <w:szCs w:val="20"/>
        </w:rPr>
        <w:t xml:space="preserve">No esteio desta fiscalização municipal ou estadual, </w:t>
      </w:r>
      <w:r w:rsidRPr="0044016C">
        <w:rPr>
          <w:rFonts w:ascii="Arial" w:hAnsi="Arial" w:cs="Arial"/>
          <w:b/>
          <w:sz w:val="20"/>
          <w:szCs w:val="20"/>
          <w:u w:val="single"/>
        </w:rPr>
        <w:t>vale lembrar que, mesmo depois de incorporados, aos respectivos Orçamentos, pelos Entes próprios, os recursos oriundos da compensação sob consulta não constituem receita livre, sendo vedada sua aplicação em pagamento de dívidas e no quadro permanente de pessoal</w:t>
      </w:r>
      <w:r w:rsidRPr="0044016C">
        <w:rPr>
          <w:rFonts w:ascii="Arial" w:hAnsi="Arial" w:cs="Arial"/>
          <w:sz w:val="20"/>
          <w:szCs w:val="20"/>
        </w:rPr>
        <w:t>, excetuando-se apenas o adimplemento dos débitos com a União e com entidades ligadas a ela, também sendo excepcionalmente autorizada sua utilização para capitalização de fundos de previdência, nos termos do art. 8º da Lei n.º 7.990/89, e da normatização desta Corte, por meio da Consulta nº. 694.698, da Relatoria do Conselheiro Sylo Costa, aprovada por unanimidade na Sessão de 09/11/2005.</w:t>
      </w:r>
    </w:p>
    <w:p w:rsidR="00CA3D25" w:rsidRPr="0044016C" w:rsidRDefault="00CA3D25" w:rsidP="00E523B1">
      <w:pPr>
        <w:autoSpaceDE w:val="0"/>
        <w:autoSpaceDN w:val="0"/>
        <w:adjustRightInd w:val="0"/>
        <w:ind w:left="2268"/>
        <w:jc w:val="both"/>
        <w:rPr>
          <w:rFonts w:ascii="Arial" w:hAnsi="Arial" w:cs="Arial"/>
          <w:iCs/>
          <w:sz w:val="20"/>
          <w:szCs w:val="20"/>
        </w:rPr>
      </w:pPr>
      <w:r w:rsidRPr="0044016C">
        <w:rPr>
          <w:rFonts w:ascii="Arial" w:hAnsi="Arial" w:cs="Arial"/>
          <w:sz w:val="20"/>
          <w:szCs w:val="20"/>
        </w:rPr>
        <w:t>Afora tais condições específicas, para utilização de tais recursos, nunca é demais lembrar que, como quaisquer recursos originários, sua aplicação deve obedecer, irrestritamente aos preceitos da Lei n.º 4.320/64 e da Lei n.º 8.666/93. (grifo nosso).</w:t>
      </w:r>
    </w:p>
    <w:p w:rsidR="00CA3D25" w:rsidRPr="0044016C" w:rsidRDefault="00CA3D25" w:rsidP="00CA3D25">
      <w:pPr>
        <w:spacing w:after="120" w:line="360" w:lineRule="auto"/>
        <w:ind w:firstLine="1418"/>
        <w:jc w:val="both"/>
        <w:rPr>
          <w:rFonts w:ascii="Arial" w:hAnsi="Arial" w:cs="Arial"/>
          <w:sz w:val="20"/>
          <w:szCs w:val="20"/>
        </w:rPr>
      </w:pPr>
    </w:p>
    <w:p w:rsidR="00CA3D25" w:rsidRPr="0044016C" w:rsidRDefault="00CA3D25" w:rsidP="00CA3D25">
      <w:pPr>
        <w:spacing w:after="120" w:line="360" w:lineRule="auto"/>
        <w:ind w:firstLine="1418"/>
        <w:jc w:val="both"/>
        <w:rPr>
          <w:rFonts w:ascii="Arial" w:hAnsi="Arial" w:cs="Arial"/>
        </w:rPr>
      </w:pPr>
      <w:r w:rsidRPr="0044016C">
        <w:rPr>
          <w:rFonts w:ascii="Arial" w:hAnsi="Arial" w:cs="Arial"/>
          <w:iCs/>
          <w:sz w:val="20"/>
          <w:szCs w:val="20"/>
        </w:rPr>
        <w:t xml:space="preserve"> </w:t>
      </w:r>
      <w:r w:rsidRPr="0044016C">
        <w:rPr>
          <w:rFonts w:ascii="Arial" w:hAnsi="Arial" w:cs="Arial"/>
        </w:rPr>
        <w:t xml:space="preserve">No mesmo sentido, a resposta dada à Consulta nº 838.756, apreciada na Sessão Plenária do dia 14/9/2011, de relatoria do Conselheiro Cláudio Terrão, que tratou da correta aplicação de recursos provenientes de repasse da Secretaria do Tesouro Nacional aos Municípios, em razão do pagamento de </w:t>
      </w:r>
      <w:r w:rsidRPr="0044016C">
        <w:rPr>
          <w:rFonts w:ascii="Arial" w:hAnsi="Arial" w:cs="Arial"/>
          <w:i/>
        </w:rPr>
        <w:t xml:space="preserve">royalties </w:t>
      </w:r>
      <w:r w:rsidRPr="0044016C">
        <w:rPr>
          <w:rFonts w:ascii="Arial" w:hAnsi="Arial" w:cs="Arial"/>
        </w:rPr>
        <w:t xml:space="preserve">pelas empresas produtoras de petróleo e gás natural, </w:t>
      </w:r>
      <w:r w:rsidRPr="0044016C">
        <w:rPr>
          <w:rFonts w:ascii="Arial" w:hAnsi="Arial" w:cs="Arial"/>
          <w:i/>
        </w:rPr>
        <w:t>in litteris</w:t>
      </w:r>
      <w:r w:rsidRPr="0044016C">
        <w:rPr>
          <w:rFonts w:ascii="Arial" w:hAnsi="Arial" w:cs="Arial"/>
        </w:rPr>
        <w:t>:</w:t>
      </w:r>
    </w:p>
    <w:p w:rsidR="00CA3D25" w:rsidRPr="0044016C" w:rsidRDefault="00CA3D25" w:rsidP="00E523B1">
      <w:pPr>
        <w:autoSpaceDE w:val="0"/>
        <w:autoSpaceDN w:val="0"/>
        <w:adjustRightInd w:val="0"/>
        <w:ind w:left="2268"/>
        <w:jc w:val="both"/>
        <w:rPr>
          <w:rFonts w:ascii="Arial" w:hAnsi="Arial" w:cs="Arial"/>
          <w:b/>
          <w:sz w:val="20"/>
          <w:szCs w:val="20"/>
          <w:u w:val="single"/>
        </w:rPr>
      </w:pPr>
      <w:r w:rsidRPr="0044016C">
        <w:rPr>
          <w:rFonts w:ascii="Arial" w:hAnsi="Arial" w:cs="Arial"/>
          <w:bCs/>
          <w:sz w:val="20"/>
          <w:szCs w:val="20"/>
        </w:rPr>
        <w:t xml:space="preserve">[...] </w:t>
      </w:r>
      <w:r w:rsidRPr="0044016C">
        <w:rPr>
          <w:rFonts w:ascii="Arial" w:hAnsi="Arial" w:cs="Arial"/>
          <w:sz w:val="20"/>
          <w:szCs w:val="20"/>
        </w:rPr>
        <w:t xml:space="preserve">A natureza jurídica dos </w:t>
      </w:r>
      <w:r w:rsidRPr="0044016C">
        <w:rPr>
          <w:rFonts w:ascii="Arial" w:hAnsi="Arial" w:cs="Arial"/>
          <w:i/>
          <w:iCs/>
          <w:sz w:val="20"/>
          <w:szCs w:val="20"/>
        </w:rPr>
        <w:t>royalties</w:t>
      </w:r>
      <w:r w:rsidRPr="0044016C">
        <w:rPr>
          <w:rFonts w:ascii="Arial" w:hAnsi="Arial" w:cs="Arial"/>
          <w:sz w:val="20"/>
          <w:szCs w:val="20"/>
        </w:rPr>
        <w:t xml:space="preserve">, nos termos da legislação vigente, seria de compensação financeira, tendo caráter indenizatório, pelo fato de o Estado ou o Município ter que suportar a exploração do subsolo em seu território e as consequências ambientais e sociais advindas dessa exploração. </w:t>
      </w:r>
    </w:p>
    <w:p w:rsidR="00CA3D25" w:rsidRPr="0044016C" w:rsidRDefault="00CA3D25" w:rsidP="00E523B1">
      <w:pPr>
        <w:autoSpaceDE w:val="0"/>
        <w:autoSpaceDN w:val="0"/>
        <w:adjustRightInd w:val="0"/>
        <w:ind w:left="2268"/>
        <w:jc w:val="both"/>
        <w:rPr>
          <w:rFonts w:ascii="Arial" w:hAnsi="Arial" w:cs="Arial"/>
          <w:b/>
          <w:sz w:val="20"/>
          <w:szCs w:val="20"/>
          <w:u w:val="single"/>
        </w:rPr>
      </w:pPr>
      <w:r w:rsidRPr="0044016C">
        <w:rPr>
          <w:rFonts w:ascii="Arial" w:hAnsi="Arial" w:cs="Arial"/>
          <w:sz w:val="20"/>
          <w:szCs w:val="20"/>
        </w:rPr>
        <w:t>É notório que a implantação de projetos de exploração de petróleo ocasiona não apenas impacto ambiental como também acarreta o aumento da população, gerando maior demanda em relação aos serviços públicos locais.</w:t>
      </w:r>
    </w:p>
    <w:p w:rsidR="00CA3D25" w:rsidRPr="0044016C" w:rsidRDefault="00CA3D25" w:rsidP="00E523B1">
      <w:pPr>
        <w:autoSpaceDE w:val="0"/>
        <w:autoSpaceDN w:val="0"/>
        <w:adjustRightInd w:val="0"/>
        <w:ind w:left="2268"/>
        <w:jc w:val="both"/>
        <w:rPr>
          <w:rFonts w:ascii="Arial" w:hAnsi="Arial" w:cs="Arial"/>
          <w:b/>
          <w:sz w:val="20"/>
          <w:szCs w:val="20"/>
          <w:u w:val="single"/>
        </w:rPr>
      </w:pPr>
      <w:r w:rsidRPr="0044016C">
        <w:rPr>
          <w:rFonts w:ascii="Arial" w:hAnsi="Arial" w:cs="Arial"/>
          <w:sz w:val="20"/>
          <w:szCs w:val="20"/>
        </w:rPr>
        <w:t xml:space="preserve">Nos termos do art. 11, do Decreto nº 2.705/98, "os </w:t>
      </w:r>
      <w:r w:rsidRPr="0044016C">
        <w:rPr>
          <w:rFonts w:ascii="Arial" w:hAnsi="Arial" w:cs="Arial"/>
          <w:i/>
          <w:iCs/>
          <w:sz w:val="20"/>
          <w:szCs w:val="20"/>
        </w:rPr>
        <w:t>royalties</w:t>
      </w:r>
      <w:r w:rsidRPr="0044016C">
        <w:rPr>
          <w:rFonts w:ascii="Arial" w:hAnsi="Arial" w:cs="Arial"/>
          <w:sz w:val="20"/>
          <w:szCs w:val="20"/>
        </w:rPr>
        <w:t xml:space="preserve"> previstos no inciso II do art.45 da Lei nº 9.478, de 1997 constituem compensação financeira devida pelos concessionários de exploração e produção de petróleo ou gás natural [...]".</w:t>
      </w:r>
    </w:p>
    <w:p w:rsidR="00CA3D25" w:rsidRPr="0044016C" w:rsidRDefault="00CA3D25" w:rsidP="00E523B1">
      <w:pPr>
        <w:autoSpaceDE w:val="0"/>
        <w:autoSpaceDN w:val="0"/>
        <w:adjustRightInd w:val="0"/>
        <w:ind w:left="2268"/>
        <w:jc w:val="both"/>
        <w:rPr>
          <w:rFonts w:ascii="Arial" w:hAnsi="Arial" w:cs="Arial"/>
          <w:b/>
          <w:sz w:val="20"/>
          <w:szCs w:val="20"/>
          <w:u w:val="single"/>
        </w:rPr>
      </w:pPr>
      <w:r w:rsidRPr="0044016C">
        <w:rPr>
          <w:rFonts w:ascii="Arial" w:hAnsi="Arial" w:cs="Arial"/>
          <w:sz w:val="20"/>
          <w:szCs w:val="20"/>
        </w:rPr>
        <w:t>Conforme ensina Neilton Ferreira Macharete:</w:t>
      </w:r>
    </w:p>
    <w:p w:rsidR="00CA3D25" w:rsidRPr="0044016C" w:rsidRDefault="00CA3D25" w:rsidP="00E523B1">
      <w:pPr>
        <w:autoSpaceDE w:val="0"/>
        <w:autoSpaceDN w:val="0"/>
        <w:adjustRightInd w:val="0"/>
        <w:ind w:left="2268"/>
        <w:jc w:val="both"/>
        <w:rPr>
          <w:rFonts w:ascii="Arial" w:hAnsi="Arial" w:cs="Arial"/>
          <w:b/>
          <w:i/>
          <w:sz w:val="20"/>
          <w:szCs w:val="20"/>
          <w:u w:val="single"/>
        </w:rPr>
      </w:pPr>
      <w:r w:rsidRPr="0044016C">
        <w:rPr>
          <w:rFonts w:ascii="Arial" w:hAnsi="Arial" w:cs="Arial"/>
          <w:i/>
          <w:sz w:val="20"/>
          <w:szCs w:val="20"/>
        </w:rPr>
        <w:t xml:space="preserve">[...] seja qual for o grupo de contas (classificação dada pela contabilidade pública) em que tal se encontre, a origem da obrigação (conceito jurídico) </w:t>
      </w:r>
      <w:r w:rsidRPr="0044016C">
        <w:rPr>
          <w:rFonts w:ascii="Arial" w:hAnsi="Arial" w:cs="Arial"/>
          <w:i/>
          <w:sz w:val="20"/>
          <w:szCs w:val="20"/>
        </w:rPr>
        <w:lastRenderedPageBreak/>
        <w:t xml:space="preserve">será sempre de recomposição, compensação, indenização por uma atividade exercida pelas concessionárias da União e que compulsoriamente é suportada pelo Estado e pelo Município (consequente aumento populacional da região, obrigando os poderes públicos estadual e municipal a ampliarem os serviços postos à disposição dos munícipes tendo como consequência o aumento das despesas) e que as concessionárias, não a União, têm que compensar (indenizar) através do pagamento dos chamados </w:t>
      </w:r>
      <w:r w:rsidRPr="0044016C">
        <w:rPr>
          <w:rFonts w:ascii="Arial" w:hAnsi="Arial" w:cs="Arial"/>
          <w:i/>
          <w:iCs/>
          <w:sz w:val="20"/>
          <w:szCs w:val="20"/>
        </w:rPr>
        <w:t>royalties,</w:t>
      </w:r>
      <w:r w:rsidRPr="0044016C">
        <w:rPr>
          <w:rFonts w:ascii="Arial" w:hAnsi="Arial" w:cs="Arial"/>
          <w:i/>
          <w:sz w:val="20"/>
          <w:szCs w:val="20"/>
        </w:rPr>
        <w:t xml:space="preserve"> na forma e nos percentuais impostos em lei formal.</w:t>
      </w:r>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4016C">
        <w:rPr>
          <w:rFonts w:ascii="Arial" w:hAnsi="Arial" w:cs="Arial"/>
          <w:b/>
          <w:sz w:val="20"/>
          <w:szCs w:val="20"/>
          <w:u w:val="single"/>
        </w:rPr>
        <w:t xml:space="preserve">Num </w:t>
      </w:r>
      <w:r w:rsidRPr="006E19DA">
        <w:rPr>
          <w:rFonts w:ascii="Arial" w:hAnsi="Arial" w:cs="Arial"/>
          <w:b/>
          <w:sz w:val="20"/>
          <w:szCs w:val="20"/>
          <w:u w:val="single"/>
        </w:rPr>
        <w:t xml:space="preserve">primeiro momento o legislador buscou criar não apenas mecanismos de apuração, arrecadação e distribuição dos </w:t>
      </w:r>
      <w:r w:rsidRPr="006E19DA">
        <w:rPr>
          <w:rFonts w:ascii="Arial" w:hAnsi="Arial" w:cs="Arial"/>
          <w:b/>
          <w:i/>
          <w:iCs/>
          <w:sz w:val="20"/>
          <w:szCs w:val="20"/>
          <w:u w:val="single"/>
        </w:rPr>
        <w:t>royalties</w:t>
      </w:r>
      <w:r w:rsidRPr="006E19DA">
        <w:rPr>
          <w:rFonts w:ascii="Arial" w:hAnsi="Arial" w:cs="Arial"/>
          <w:b/>
          <w:sz w:val="20"/>
          <w:szCs w:val="20"/>
          <w:u w:val="single"/>
        </w:rPr>
        <w:t>, como também estabelecer restrições quanto a sua utilização, criando</w:t>
      </w:r>
      <w:r w:rsidRPr="004E2879">
        <w:rPr>
          <w:rFonts w:ascii="Arial" w:hAnsi="Arial" w:cs="Arial"/>
          <w:b/>
          <w:sz w:val="20"/>
          <w:szCs w:val="20"/>
          <w:u w:val="single"/>
        </w:rPr>
        <w:t xml:space="preserve"> aplicação específica ou vedando sua utilização em certos objetos. A norma tinha por finalidade destinar a aplicação dos recursos decorrentes dos </w:t>
      </w:r>
      <w:r w:rsidRPr="004E2879">
        <w:rPr>
          <w:rFonts w:ascii="Arial" w:hAnsi="Arial" w:cs="Arial"/>
          <w:b/>
          <w:i/>
          <w:iCs/>
          <w:sz w:val="20"/>
          <w:szCs w:val="20"/>
          <w:u w:val="single"/>
        </w:rPr>
        <w:t>royalties</w:t>
      </w:r>
      <w:r w:rsidRPr="004E2879">
        <w:rPr>
          <w:rFonts w:ascii="Arial" w:hAnsi="Arial" w:cs="Arial"/>
          <w:b/>
          <w:sz w:val="20"/>
          <w:szCs w:val="20"/>
          <w:u w:val="single"/>
        </w:rPr>
        <w:t xml:space="preserve"> àquelas áreas merecedoras de maior atenção da Administração em razão da implantação do projeto de exploração</w:t>
      </w:r>
      <w:r w:rsidRPr="004E2879">
        <w:rPr>
          <w:rFonts w:ascii="Arial" w:hAnsi="Arial" w:cs="Arial"/>
          <w:sz w:val="20"/>
          <w:szCs w:val="20"/>
        </w:rPr>
        <w:t>.</w:t>
      </w:r>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E2879">
        <w:rPr>
          <w:rFonts w:ascii="Arial" w:hAnsi="Arial" w:cs="Arial"/>
          <w:sz w:val="20"/>
          <w:szCs w:val="20"/>
        </w:rPr>
        <w:t>Nesse sentido era o que estabelecia o § 3º do art. 27 da Lei nº 2.004/53:</w:t>
      </w:r>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E2879">
        <w:rPr>
          <w:rFonts w:ascii="Arial" w:hAnsi="Arial" w:cs="Arial"/>
          <w:i/>
          <w:sz w:val="20"/>
          <w:szCs w:val="20"/>
        </w:rPr>
        <w:t xml:space="preserve">§ 3º Ressalvados os recursos destinados ao Ministério da Marinha, os demais recursos previstos neste artigo serão aplicados pelos Estados, Territórios e Municípios, </w:t>
      </w:r>
      <w:r w:rsidRPr="004E2879">
        <w:rPr>
          <w:rFonts w:ascii="Arial" w:hAnsi="Arial" w:cs="Arial"/>
          <w:bCs/>
          <w:i/>
          <w:sz w:val="20"/>
          <w:szCs w:val="20"/>
          <w:u w:val="single"/>
        </w:rPr>
        <w:t>exclusivamente</w:t>
      </w:r>
      <w:r w:rsidRPr="004E2879">
        <w:rPr>
          <w:rFonts w:ascii="Arial" w:hAnsi="Arial" w:cs="Arial"/>
          <w:i/>
          <w:sz w:val="20"/>
          <w:szCs w:val="20"/>
        </w:rPr>
        <w:t>, em energia, pavimentação de rodovias, abastecimento e tratamento de água, irrigação, proteção ao meio ambiente e em saneamento básico.</w:t>
      </w:r>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E2879">
        <w:rPr>
          <w:rFonts w:ascii="Arial" w:hAnsi="Arial" w:cs="Arial"/>
          <w:sz w:val="20"/>
          <w:szCs w:val="20"/>
        </w:rPr>
        <w:t>Acompanhando o referido dispositivo, em 1991 o Governo Federal editou o Decreto nº 1 que, em seu art. 24, assentava:</w:t>
      </w:r>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E2879">
        <w:rPr>
          <w:rFonts w:ascii="Arial" w:hAnsi="Arial" w:cs="Arial"/>
          <w:i/>
          <w:sz w:val="20"/>
          <w:szCs w:val="20"/>
        </w:rPr>
        <w:t xml:space="preserve">Art. 24. Os Estados e os Municípios </w:t>
      </w:r>
      <w:r w:rsidRPr="004E2879">
        <w:rPr>
          <w:rFonts w:ascii="Arial" w:hAnsi="Arial" w:cs="Arial"/>
          <w:bCs/>
          <w:i/>
          <w:sz w:val="20"/>
          <w:szCs w:val="20"/>
          <w:u w:val="single"/>
        </w:rPr>
        <w:t>deverão</w:t>
      </w:r>
      <w:r w:rsidRPr="004E2879">
        <w:rPr>
          <w:rFonts w:ascii="Arial" w:hAnsi="Arial" w:cs="Arial"/>
          <w:i/>
          <w:sz w:val="20"/>
          <w:szCs w:val="20"/>
        </w:rPr>
        <w:t xml:space="preserve"> aplicar os recursos previstos neste Capítulo, </w:t>
      </w:r>
      <w:r w:rsidRPr="004E2879">
        <w:rPr>
          <w:rFonts w:ascii="Arial" w:hAnsi="Arial" w:cs="Arial"/>
          <w:bCs/>
          <w:i/>
          <w:sz w:val="20"/>
          <w:szCs w:val="20"/>
          <w:u w:val="single"/>
        </w:rPr>
        <w:t>exclusivamente</w:t>
      </w:r>
      <w:r w:rsidRPr="004E2879">
        <w:rPr>
          <w:rFonts w:ascii="Arial" w:hAnsi="Arial" w:cs="Arial"/>
          <w:i/>
          <w:sz w:val="20"/>
          <w:szCs w:val="20"/>
        </w:rPr>
        <w:t xml:space="preserve"> em energia, pavimentação de rodovias, abastecimento e tratamento de água, irrigação, proteção ao meio ambiente e em saneamento básico. </w:t>
      </w:r>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E2879">
        <w:rPr>
          <w:rFonts w:ascii="Arial" w:hAnsi="Arial" w:cs="Arial"/>
          <w:b/>
          <w:sz w:val="20"/>
          <w:szCs w:val="20"/>
          <w:u w:val="single"/>
        </w:rPr>
        <w:t xml:space="preserve">Em 1989, foi publicada a Lei nº 7.990 que inovou o ordenamento jurídico ao estabelecer, de forma expressa, no art. 8º, a vedação de aplicação dos </w:t>
      </w:r>
      <w:r w:rsidRPr="004E2879">
        <w:rPr>
          <w:rFonts w:ascii="Arial" w:hAnsi="Arial" w:cs="Arial"/>
          <w:b/>
          <w:i/>
          <w:iCs/>
          <w:sz w:val="20"/>
          <w:szCs w:val="20"/>
          <w:u w:val="single"/>
        </w:rPr>
        <w:t>royalties</w:t>
      </w:r>
      <w:r w:rsidRPr="004E2879">
        <w:rPr>
          <w:rFonts w:ascii="Arial" w:hAnsi="Arial" w:cs="Arial"/>
          <w:b/>
          <w:sz w:val="20"/>
          <w:szCs w:val="20"/>
          <w:u w:val="single"/>
        </w:rPr>
        <w:t xml:space="preserve"> no pagamento de dívidas e no quadro de pessoal</w:t>
      </w:r>
      <w:r w:rsidRPr="004E2879">
        <w:rPr>
          <w:rFonts w:ascii="Arial" w:hAnsi="Arial" w:cs="Arial"/>
          <w:sz w:val="20"/>
          <w:szCs w:val="20"/>
        </w:rPr>
        <w:t xml:space="preserve">. </w:t>
      </w:r>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E2879">
        <w:rPr>
          <w:rFonts w:ascii="Arial" w:hAnsi="Arial" w:cs="Arial"/>
          <w:sz w:val="20"/>
          <w:szCs w:val="20"/>
        </w:rPr>
        <w:t xml:space="preserve">Ao art. 8º da Lei nº 7.990/89 foram incluídos, pela Lei nº 10.195/01, os parágrafos primeiro e segundo, criando exceção à regra do </w:t>
      </w:r>
      <w:r w:rsidRPr="004E2879">
        <w:rPr>
          <w:rFonts w:ascii="Arial" w:hAnsi="Arial" w:cs="Arial"/>
          <w:i/>
          <w:iCs/>
          <w:sz w:val="20"/>
          <w:szCs w:val="20"/>
        </w:rPr>
        <w:t xml:space="preserve">caput, </w:t>
      </w:r>
      <w:r w:rsidRPr="004E2879">
        <w:rPr>
          <w:rFonts w:ascii="Arial" w:hAnsi="Arial" w:cs="Arial"/>
          <w:sz w:val="20"/>
          <w:szCs w:val="20"/>
        </w:rPr>
        <w:t xml:space="preserve">ao permitir a utilização dos </w:t>
      </w:r>
      <w:r w:rsidRPr="004E2879">
        <w:rPr>
          <w:rFonts w:ascii="Arial" w:hAnsi="Arial" w:cs="Arial"/>
          <w:i/>
          <w:iCs/>
          <w:sz w:val="20"/>
          <w:szCs w:val="20"/>
        </w:rPr>
        <w:t>royalties</w:t>
      </w:r>
      <w:r w:rsidRPr="004E2879">
        <w:rPr>
          <w:rFonts w:ascii="Arial" w:hAnsi="Arial" w:cs="Arial"/>
          <w:sz w:val="20"/>
          <w:szCs w:val="20"/>
        </w:rPr>
        <w:t xml:space="preserve"> no pagamento de dívidas com a União e suas entidades, bem como sua aplicação para a capitalização de fundos de previdência.</w:t>
      </w:r>
      <w:bookmarkStart w:id="10" w:name="art8§1"/>
      <w:bookmarkEnd w:id="10"/>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E2879">
        <w:rPr>
          <w:rFonts w:ascii="Arial" w:hAnsi="Arial" w:cs="Arial"/>
          <w:sz w:val="20"/>
          <w:szCs w:val="20"/>
        </w:rPr>
        <w:t xml:space="preserve">Em 1997, houve nova mudança na legislação sobre o tema, com o advento da Lei nº 9.478. A referida norma, ao revogar a Lei nº 2.004/53, derrogou o art. 7º da Lei nº 7.525/86, bem como retirou os efeitos do art. 24 do Decreto nº 1/91. </w:t>
      </w:r>
    </w:p>
    <w:p w:rsidR="00CA3D25" w:rsidRPr="004E2879" w:rsidRDefault="00CA3D25" w:rsidP="00E523B1">
      <w:pPr>
        <w:autoSpaceDE w:val="0"/>
        <w:autoSpaceDN w:val="0"/>
        <w:adjustRightInd w:val="0"/>
        <w:ind w:left="2268"/>
        <w:jc w:val="both"/>
        <w:rPr>
          <w:rFonts w:ascii="Arial" w:hAnsi="Arial" w:cs="Arial"/>
          <w:b/>
          <w:i/>
          <w:sz w:val="20"/>
          <w:szCs w:val="20"/>
          <w:u w:val="single"/>
        </w:rPr>
      </w:pPr>
      <w:r w:rsidRPr="004E2879">
        <w:rPr>
          <w:rFonts w:ascii="Arial" w:hAnsi="Arial" w:cs="Arial"/>
          <w:sz w:val="20"/>
          <w:szCs w:val="20"/>
        </w:rPr>
        <w:t xml:space="preserve">Dessa forma, </w:t>
      </w:r>
      <w:r w:rsidRPr="004E2879">
        <w:rPr>
          <w:rFonts w:ascii="Arial" w:hAnsi="Arial" w:cs="Arial"/>
          <w:b/>
          <w:sz w:val="20"/>
          <w:szCs w:val="20"/>
          <w:u w:val="single"/>
        </w:rPr>
        <w:t xml:space="preserve">na atualidade, as restrições à aplicação das compensações financeiras decorrentes do pagamento dos </w:t>
      </w:r>
      <w:r w:rsidRPr="004E2879">
        <w:rPr>
          <w:rFonts w:ascii="Arial" w:hAnsi="Arial" w:cs="Arial"/>
          <w:b/>
          <w:i/>
          <w:iCs/>
          <w:sz w:val="20"/>
          <w:szCs w:val="20"/>
          <w:u w:val="single"/>
        </w:rPr>
        <w:t>royalties</w:t>
      </w:r>
      <w:r w:rsidRPr="004E2879">
        <w:rPr>
          <w:rFonts w:ascii="Arial" w:hAnsi="Arial" w:cs="Arial"/>
          <w:b/>
          <w:sz w:val="20"/>
          <w:szCs w:val="20"/>
          <w:u w:val="single"/>
        </w:rPr>
        <w:t>, a partir da edição da Lei nº 9.478/97, restringem-se àquelas dispostas no art. 8º da Lei nº 7.990/89, ou seja, ao pagamento de dívidas e quadro permanente de pessoal</w:t>
      </w:r>
      <w:r w:rsidRPr="004E2879">
        <w:rPr>
          <w:rFonts w:ascii="Arial" w:hAnsi="Arial" w:cs="Arial"/>
          <w:sz w:val="20"/>
          <w:szCs w:val="20"/>
        </w:rPr>
        <w:t>, ressalvadas as exceções previstas nos parágrafos do referido artigo.</w:t>
      </w:r>
    </w:p>
    <w:p w:rsidR="00CA3D25" w:rsidRDefault="00CA3D25" w:rsidP="00E523B1">
      <w:pPr>
        <w:autoSpaceDE w:val="0"/>
        <w:autoSpaceDN w:val="0"/>
        <w:adjustRightInd w:val="0"/>
        <w:ind w:left="2268"/>
        <w:jc w:val="both"/>
        <w:rPr>
          <w:rFonts w:ascii="Arial" w:hAnsi="Arial" w:cs="Arial"/>
          <w:sz w:val="20"/>
          <w:szCs w:val="20"/>
        </w:rPr>
      </w:pPr>
      <w:r w:rsidRPr="004E2879">
        <w:rPr>
          <w:rFonts w:ascii="Arial" w:hAnsi="Arial" w:cs="Arial"/>
          <w:sz w:val="20"/>
          <w:szCs w:val="20"/>
        </w:rPr>
        <w:t>A mudança na legislação conferiu maior liberdade aos administradores relativamente ao direcionamento e aplicação das verbas originárias da indenização paga pela exploração e produção de petróleo, gás natural e xisto betuminoso, a fim de que tais recursos sejam utilizados para a persecução do interesse público, independente da área em que serão aplicados.</w:t>
      </w:r>
      <w:r w:rsidRPr="004E2879">
        <w:rPr>
          <w:rFonts w:ascii="Arial" w:hAnsi="Arial" w:cs="Arial"/>
          <w:i/>
          <w:sz w:val="20"/>
          <w:szCs w:val="20"/>
        </w:rPr>
        <w:t xml:space="preserve"> </w:t>
      </w:r>
      <w:r w:rsidRPr="004E2879">
        <w:rPr>
          <w:rFonts w:ascii="Arial" w:hAnsi="Arial" w:cs="Arial"/>
          <w:sz w:val="20"/>
          <w:szCs w:val="20"/>
        </w:rPr>
        <w:t>(grifo nosso).</w:t>
      </w:r>
    </w:p>
    <w:p w:rsidR="00B551C7" w:rsidRPr="004E2879" w:rsidRDefault="00B551C7" w:rsidP="00CA3D25">
      <w:pPr>
        <w:autoSpaceDE w:val="0"/>
        <w:autoSpaceDN w:val="0"/>
        <w:adjustRightInd w:val="0"/>
        <w:spacing w:line="276" w:lineRule="auto"/>
        <w:ind w:left="2268"/>
        <w:jc w:val="both"/>
        <w:rPr>
          <w:rFonts w:ascii="Arial" w:hAnsi="Arial" w:cs="Arial"/>
          <w:sz w:val="20"/>
          <w:szCs w:val="20"/>
        </w:rPr>
      </w:pPr>
    </w:p>
    <w:p w:rsidR="00412B7A" w:rsidRPr="00D01D8B" w:rsidRDefault="00412B7A" w:rsidP="0032140D">
      <w:pPr>
        <w:spacing w:line="360" w:lineRule="auto"/>
        <w:ind w:firstLine="1418"/>
        <w:jc w:val="both"/>
        <w:rPr>
          <w:rFonts w:ascii="Arial" w:hAnsi="Arial" w:cs="Arial"/>
        </w:rPr>
      </w:pPr>
      <w:r w:rsidRPr="004E2879">
        <w:rPr>
          <w:rFonts w:ascii="Arial" w:hAnsi="Arial" w:cs="Arial"/>
        </w:rPr>
        <w:lastRenderedPageBreak/>
        <w:t xml:space="preserve">Pelo exposto, a expressa vedação contida na parte final do </w:t>
      </w:r>
      <w:r w:rsidRPr="004E2879">
        <w:rPr>
          <w:rFonts w:ascii="Arial" w:hAnsi="Arial" w:cs="Arial"/>
          <w:i/>
        </w:rPr>
        <w:t xml:space="preserve">caput </w:t>
      </w:r>
      <w:r w:rsidRPr="004E2879">
        <w:rPr>
          <w:rFonts w:ascii="Arial" w:hAnsi="Arial" w:cs="Arial"/>
        </w:rPr>
        <w:t xml:space="preserve">do </w:t>
      </w:r>
      <w:r w:rsidRPr="004E2879">
        <w:rPr>
          <w:rFonts w:ascii="Arial" w:hAnsi="Arial" w:cs="Arial"/>
          <w:b/>
        </w:rPr>
        <w:t xml:space="preserve">art. 8º da Lei Federal nº 7.990/1989 </w:t>
      </w:r>
      <w:r w:rsidRPr="004E2879">
        <w:rPr>
          <w:rFonts w:ascii="Arial" w:hAnsi="Arial" w:cs="Arial"/>
        </w:rPr>
        <w:t>e no</w:t>
      </w:r>
      <w:r w:rsidRPr="004E2879">
        <w:rPr>
          <w:rFonts w:ascii="Arial" w:hAnsi="Arial" w:cs="Arial"/>
          <w:b/>
        </w:rPr>
        <w:t xml:space="preserve"> art. 26, parágrafo único, do Decreto </w:t>
      </w:r>
      <w:r w:rsidRPr="00D01D8B">
        <w:rPr>
          <w:rFonts w:ascii="Arial" w:hAnsi="Arial" w:cs="Arial"/>
          <w:b/>
        </w:rPr>
        <w:t>Federal nº 01/1991</w:t>
      </w:r>
      <w:r w:rsidRPr="00D01D8B">
        <w:rPr>
          <w:rFonts w:ascii="Arial" w:hAnsi="Arial" w:cs="Arial"/>
        </w:rPr>
        <w:t xml:space="preserve"> </w:t>
      </w:r>
      <w:r w:rsidRPr="00D01D8B">
        <w:rPr>
          <w:rFonts w:ascii="Arial" w:hAnsi="Arial" w:cs="Arial"/>
          <w:b/>
        </w:rPr>
        <w:t>impõe o reconhecimento da irregularidade apontada nos autos</w:t>
      </w:r>
      <w:r w:rsidR="00785833" w:rsidRPr="00D01D8B">
        <w:rPr>
          <w:rFonts w:ascii="Arial" w:hAnsi="Arial" w:cs="Arial"/>
          <w:b/>
        </w:rPr>
        <w:t xml:space="preserve">, </w:t>
      </w:r>
      <w:r w:rsidR="005E5D5B" w:rsidRPr="00D01D8B">
        <w:rPr>
          <w:rFonts w:ascii="Arial" w:hAnsi="Arial" w:cs="Arial"/>
        </w:rPr>
        <w:t>relativos aos pagamentos indevidos aos servidores municipais (vale transportes, refeições, PASEP)</w:t>
      </w:r>
      <w:r w:rsidR="00785833" w:rsidRPr="00D01D8B">
        <w:rPr>
          <w:rFonts w:ascii="Arial" w:hAnsi="Arial" w:cs="Arial"/>
        </w:rPr>
        <w:t xml:space="preserve">, no valor de </w:t>
      </w:r>
      <w:r w:rsidR="00785833" w:rsidRPr="00D01D8B">
        <w:rPr>
          <w:rFonts w:ascii="Arial" w:hAnsi="Arial" w:cs="Arial"/>
          <w:b/>
          <w:u w:val="single"/>
        </w:rPr>
        <w:t>R$ 282.106,26</w:t>
      </w:r>
      <w:r w:rsidR="005E5D5B" w:rsidRPr="00D01D8B">
        <w:rPr>
          <w:rFonts w:ascii="Arial" w:hAnsi="Arial" w:cs="Arial"/>
        </w:rPr>
        <w:t>.</w:t>
      </w:r>
      <w:r w:rsidRPr="00D01D8B">
        <w:rPr>
          <w:rFonts w:ascii="Arial" w:hAnsi="Arial" w:cs="Arial"/>
        </w:rPr>
        <w:t xml:space="preserve"> </w:t>
      </w:r>
    </w:p>
    <w:p w:rsidR="00A87F36" w:rsidRPr="00B72C73" w:rsidRDefault="00A87F36" w:rsidP="0032140D">
      <w:pPr>
        <w:widowControl w:val="0"/>
        <w:spacing w:line="360" w:lineRule="auto"/>
        <w:ind w:firstLine="1418"/>
        <w:jc w:val="both"/>
        <w:rPr>
          <w:rFonts w:ascii="Arial" w:hAnsi="Arial" w:cs="Arial"/>
        </w:rPr>
      </w:pPr>
      <w:r w:rsidRPr="00B72C73">
        <w:rPr>
          <w:rFonts w:ascii="Arial" w:hAnsi="Arial" w:cs="Arial"/>
        </w:rPr>
        <w:t xml:space="preserve">Segundo o relatório técnico, consta à fl. 137 o </w:t>
      </w:r>
      <w:r w:rsidRPr="00B72C73">
        <w:rPr>
          <w:rFonts w:ascii="Arial" w:hAnsi="Arial" w:cs="Arial"/>
          <w:b/>
        </w:rPr>
        <w:t>Ofício n.º 0762/SMF/DF/ST</w:t>
      </w:r>
      <w:r w:rsidRPr="00B72C73">
        <w:rPr>
          <w:rFonts w:ascii="Arial" w:hAnsi="Arial" w:cs="Arial"/>
        </w:rPr>
        <w:t>, de 15/07/2014, no qual a Prefeitura solicita ao Banco do Brasil a transferência da conta de ICMS para a conta dos Royalties, do valor de</w:t>
      </w:r>
      <w:r w:rsidRPr="00B72C73">
        <w:rPr>
          <w:rFonts w:ascii="Arial" w:hAnsi="Arial" w:cs="Arial"/>
          <w:b/>
        </w:rPr>
        <w:t xml:space="preserve"> R$ 5.282.106,26,</w:t>
      </w:r>
      <w:r w:rsidRPr="00B72C73">
        <w:rPr>
          <w:rFonts w:ascii="Arial" w:hAnsi="Arial" w:cs="Arial"/>
        </w:rPr>
        <w:t xml:space="preserve"> </w:t>
      </w:r>
      <w:r w:rsidR="005D5ED4" w:rsidRPr="00B72C73">
        <w:rPr>
          <w:rFonts w:ascii="Arial" w:hAnsi="Arial" w:cs="Arial"/>
        </w:rPr>
        <w:t xml:space="preserve">referente ao cheque nº 850.143, </w:t>
      </w:r>
      <w:r w:rsidRPr="00B72C73">
        <w:rPr>
          <w:rFonts w:ascii="Arial" w:hAnsi="Arial" w:cs="Arial"/>
        </w:rPr>
        <w:t xml:space="preserve">com a finalidade de regularização da aplicação dos recursos da CFEM, bem como apresenta à fl. 606 o comprovante do depósito. </w:t>
      </w:r>
    </w:p>
    <w:p w:rsidR="00A87F36" w:rsidRPr="00D01D8B" w:rsidRDefault="00A87F36" w:rsidP="0032140D">
      <w:pPr>
        <w:widowControl w:val="0"/>
        <w:spacing w:line="360" w:lineRule="auto"/>
        <w:ind w:firstLine="1418"/>
        <w:jc w:val="both"/>
        <w:rPr>
          <w:rFonts w:ascii="Arial" w:hAnsi="Arial" w:cs="Arial"/>
        </w:rPr>
      </w:pPr>
      <w:r w:rsidRPr="00D01D8B">
        <w:rPr>
          <w:rFonts w:ascii="Arial" w:hAnsi="Arial" w:cs="Arial"/>
        </w:rPr>
        <w:t xml:space="preserve">Porém, </w:t>
      </w:r>
      <w:r w:rsidRPr="00D01D8B">
        <w:rPr>
          <w:rFonts w:ascii="Arial" w:hAnsi="Arial" w:cs="Arial"/>
          <w:b/>
        </w:rPr>
        <w:t>não considerou sanada a irregularidade apontada</w:t>
      </w:r>
      <w:r w:rsidRPr="00D01D8B">
        <w:rPr>
          <w:rFonts w:ascii="Arial" w:hAnsi="Arial" w:cs="Arial"/>
        </w:rPr>
        <w:t xml:space="preserve">, posto </w:t>
      </w:r>
      <w:r w:rsidRPr="00D01D8B">
        <w:rPr>
          <w:rFonts w:ascii="Arial" w:hAnsi="Arial" w:cs="Arial"/>
          <w:b/>
        </w:rPr>
        <w:t>que não foi anexada a documentação comprovando a transferência solicitada</w:t>
      </w:r>
      <w:r w:rsidRPr="00D01D8B">
        <w:rPr>
          <w:rFonts w:ascii="Arial" w:hAnsi="Arial" w:cs="Arial"/>
        </w:rPr>
        <w:t xml:space="preserve"> no referido ofício, como os extratos das duas contas bancárias</w:t>
      </w:r>
      <w:r w:rsidR="00455249" w:rsidRPr="00D01D8B">
        <w:rPr>
          <w:rFonts w:ascii="Arial" w:hAnsi="Arial" w:cs="Arial"/>
        </w:rPr>
        <w:t xml:space="preserve">, para a certificação </w:t>
      </w:r>
      <w:r w:rsidR="00233FD7" w:rsidRPr="00D01D8B">
        <w:rPr>
          <w:rFonts w:ascii="Arial" w:hAnsi="Arial" w:cs="Arial"/>
        </w:rPr>
        <w:t xml:space="preserve">do </w:t>
      </w:r>
      <w:r w:rsidR="00550FFD" w:rsidRPr="00D01D8B">
        <w:rPr>
          <w:rFonts w:ascii="Arial" w:hAnsi="Arial" w:cs="Arial"/>
        </w:rPr>
        <w:t>recurso</w:t>
      </w:r>
      <w:r w:rsidR="00233FD7" w:rsidRPr="00D01D8B">
        <w:rPr>
          <w:rFonts w:ascii="Arial" w:hAnsi="Arial" w:cs="Arial"/>
        </w:rPr>
        <w:t xml:space="preserve"> que</w:t>
      </w:r>
      <w:r w:rsidR="00550FFD" w:rsidRPr="00D01D8B">
        <w:rPr>
          <w:rFonts w:ascii="Arial" w:hAnsi="Arial" w:cs="Arial"/>
        </w:rPr>
        <w:t xml:space="preserve"> a Prefeitura utilizou para recompor o saldo da conta específica da CFEM, </w:t>
      </w:r>
      <w:r w:rsidR="00233FD7" w:rsidRPr="00D01D8B">
        <w:rPr>
          <w:rFonts w:ascii="Arial" w:hAnsi="Arial" w:cs="Arial"/>
        </w:rPr>
        <w:t xml:space="preserve">bem como </w:t>
      </w:r>
      <w:r w:rsidRPr="00D01D8B">
        <w:rPr>
          <w:rFonts w:ascii="Arial" w:hAnsi="Arial" w:cs="Arial"/>
        </w:rPr>
        <w:t xml:space="preserve">a cópia do cheque nº 850.143 (fl.674).  </w:t>
      </w:r>
    </w:p>
    <w:p w:rsidR="008363A6" w:rsidRPr="00D01D8B" w:rsidRDefault="008363A6" w:rsidP="00A87F36">
      <w:pPr>
        <w:widowControl w:val="0"/>
        <w:spacing w:after="200" w:line="360" w:lineRule="auto"/>
        <w:ind w:firstLine="1418"/>
        <w:jc w:val="both"/>
        <w:rPr>
          <w:rFonts w:ascii="Arial" w:hAnsi="Arial" w:cs="Arial"/>
          <w:sz w:val="4"/>
          <w:szCs w:val="4"/>
        </w:rPr>
      </w:pPr>
    </w:p>
    <w:p w:rsidR="008363A6" w:rsidRPr="00D01D8B" w:rsidRDefault="00952E8B" w:rsidP="008363A6">
      <w:pPr>
        <w:pStyle w:val="PargrafodaLista"/>
        <w:widowControl w:val="0"/>
        <w:numPr>
          <w:ilvl w:val="1"/>
          <w:numId w:val="23"/>
        </w:numPr>
        <w:tabs>
          <w:tab w:val="left" w:pos="1560"/>
          <w:tab w:val="left" w:pos="1985"/>
          <w:tab w:val="left" w:pos="2552"/>
        </w:tabs>
        <w:spacing w:after="200" w:line="360" w:lineRule="auto"/>
        <w:ind w:left="1418" w:firstLine="0"/>
        <w:jc w:val="both"/>
        <w:rPr>
          <w:rFonts w:ascii="Arial" w:hAnsi="Arial" w:cs="Arial"/>
          <w:b/>
        </w:rPr>
      </w:pPr>
      <w:r w:rsidRPr="00D01D8B">
        <w:rPr>
          <w:rFonts w:ascii="Arial" w:hAnsi="Arial" w:cs="Arial"/>
          <w:b/>
        </w:rPr>
        <w:t xml:space="preserve">- </w:t>
      </w:r>
      <w:r w:rsidR="008363A6" w:rsidRPr="00D01D8B">
        <w:rPr>
          <w:rFonts w:ascii="Arial" w:hAnsi="Arial" w:cs="Arial"/>
          <w:b/>
        </w:rPr>
        <w:t xml:space="preserve">Os Recursos da CFEM foram utilizados para quitar dívidas da empresa pública municipal, ITAURB, </w:t>
      </w:r>
      <w:r w:rsidR="009E56EC" w:rsidRPr="00D01D8B">
        <w:rPr>
          <w:rFonts w:ascii="Arial" w:hAnsi="Arial" w:cs="Arial"/>
          <w:b/>
        </w:rPr>
        <w:t xml:space="preserve">no valor de R$ 5.000.000,00, </w:t>
      </w:r>
      <w:r w:rsidR="008363A6" w:rsidRPr="00D01D8B">
        <w:rPr>
          <w:rFonts w:ascii="Arial" w:hAnsi="Arial" w:cs="Arial"/>
          <w:b/>
        </w:rPr>
        <w:t>em desacordo com o disposto no</w:t>
      </w:r>
      <w:r w:rsidR="008363A6" w:rsidRPr="00D01D8B">
        <w:rPr>
          <w:rFonts w:ascii="Arial" w:hAnsi="Arial" w:cs="Arial"/>
          <w:b/>
          <w:i/>
        </w:rPr>
        <w:t xml:space="preserve"> caput</w:t>
      </w:r>
      <w:r w:rsidR="008363A6" w:rsidRPr="00D01D8B">
        <w:rPr>
          <w:rFonts w:ascii="Arial" w:hAnsi="Arial" w:cs="Arial"/>
          <w:b/>
        </w:rPr>
        <w:t xml:space="preserve"> do art. 8º da Lei </w:t>
      </w:r>
      <w:r w:rsidR="00057919">
        <w:rPr>
          <w:rFonts w:ascii="Arial" w:hAnsi="Arial" w:cs="Arial"/>
          <w:b/>
        </w:rPr>
        <w:t>f</w:t>
      </w:r>
      <w:r w:rsidR="008363A6" w:rsidRPr="00D01D8B">
        <w:rPr>
          <w:rFonts w:ascii="Arial" w:hAnsi="Arial" w:cs="Arial"/>
          <w:b/>
        </w:rPr>
        <w:t xml:space="preserve">ederal 7.990/1989 e no Decreto </w:t>
      </w:r>
      <w:r w:rsidR="00057919">
        <w:rPr>
          <w:rFonts w:ascii="Arial" w:hAnsi="Arial" w:cs="Arial"/>
          <w:b/>
        </w:rPr>
        <w:t>f</w:t>
      </w:r>
      <w:r w:rsidR="008363A6" w:rsidRPr="00D01D8B">
        <w:rPr>
          <w:rFonts w:ascii="Arial" w:hAnsi="Arial" w:cs="Arial"/>
          <w:b/>
        </w:rPr>
        <w:t>ederal nº 01/1991.</w:t>
      </w:r>
    </w:p>
    <w:p w:rsidR="005A0473" w:rsidRPr="00D01D8B" w:rsidRDefault="005A0473" w:rsidP="0032140D">
      <w:pPr>
        <w:widowControl w:val="0"/>
        <w:spacing w:after="200" w:line="360" w:lineRule="auto"/>
        <w:ind w:firstLine="1418"/>
        <w:jc w:val="both"/>
        <w:rPr>
          <w:rFonts w:ascii="Arial" w:hAnsi="Arial" w:cs="Arial"/>
        </w:rPr>
      </w:pPr>
      <w:r w:rsidRPr="00D01D8B">
        <w:rPr>
          <w:rFonts w:ascii="Arial" w:hAnsi="Arial" w:cs="Arial"/>
        </w:rPr>
        <w:t xml:space="preserve">Cabe informar que a </w:t>
      </w:r>
      <w:r w:rsidRPr="00D01D8B">
        <w:rPr>
          <w:rFonts w:ascii="Arial" w:hAnsi="Arial" w:cs="Arial"/>
          <w:b/>
        </w:rPr>
        <w:t>Empresa de Desenvolvimento de Itabira Ltda – ITAURB</w:t>
      </w:r>
      <w:r w:rsidRPr="00D01D8B">
        <w:rPr>
          <w:rFonts w:ascii="Arial" w:hAnsi="Arial" w:cs="Arial"/>
        </w:rPr>
        <w:t xml:space="preserve"> é uma empresa pública, </w:t>
      </w:r>
      <w:r w:rsidR="00933B10" w:rsidRPr="00D01D8B">
        <w:rPr>
          <w:rFonts w:ascii="Arial" w:hAnsi="Arial" w:cs="Arial"/>
        </w:rPr>
        <w:t xml:space="preserve">constituída pelo Município </w:t>
      </w:r>
      <w:r w:rsidRPr="00D01D8B">
        <w:rPr>
          <w:rFonts w:ascii="Arial" w:hAnsi="Arial" w:cs="Arial"/>
        </w:rPr>
        <w:t>por meio da Lei nº</w:t>
      </w:r>
      <w:r w:rsidR="00933B10" w:rsidRPr="00D01D8B">
        <w:rPr>
          <w:rFonts w:ascii="Arial" w:hAnsi="Arial" w:cs="Arial"/>
        </w:rPr>
        <w:t xml:space="preserve"> </w:t>
      </w:r>
      <w:r w:rsidRPr="00D01D8B">
        <w:rPr>
          <w:rFonts w:ascii="Arial" w:hAnsi="Arial" w:cs="Arial"/>
        </w:rPr>
        <w:t>2.308/1985, dotada de personalidade de direi</w:t>
      </w:r>
      <w:r w:rsidR="00933B10" w:rsidRPr="00D01D8B">
        <w:rPr>
          <w:rFonts w:ascii="Arial" w:hAnsi="Arial" w:cs="Arial"/>
        </w:rPr>
        <w:t>t</w:t>
      </w:r>
      <w:r w:rsidRPr="00D01D8B">
        <w:rPr>
          <w:rFonts w:ascii="Arial" w:hAnsi="Arial" w:cs="Arial"/>
        </w:rPr>
        <w:t>o privado, patrimônio próprio e autonomia administrativa e financeira</w:t>
      </w:r>
      <w:r w:rsidR="00B22D8D" w:rsidRPr="00D01D8B">
        <w:rPr>
          <w:rFonts w:ascii="Arial" w:hAnsi="Arial" w:cs="Arial"/>
        </w:rPr>
        <w:t>, com a competência de elaborar estudos e projetos relacionados ao desenvolvimento urbano de Itabira, explorar pedreiras, depósitos de areia e materiais similares, executar serviços de terraplenagem e de</w:t>
      </w:r>
      <w:r w:rsidR="00933B10" w:rsidRPr="00D01D8B">
        <w:rPr>
          <w:rFonts w:ascii="Arial" w:hAnsi="Arial" w:cs="Arial"/>
        </w:rPr>
        <w:t xml:space="preserve"> </w:t>
      </w:r>
      <w:r w:rsidR="00B22D8D" w:rsidRPr="00D01D8B">
        <w:rPr>
          <w:rFonts w:ascii="Arial" w:hAnsi="Arial" w:cs="Arial"/>
        </w:rPr>
        <w:t>transporte, limpeza pública e coleta e aproveitamento do lixo, dentre outras.</w:t>
      </w:r>
      <w:r w:rsidR="0081512B" w:rsidRPr="00D01D8B">
        <w:rPr>
          <w:rFonts w:ascii="Arial" w:hAnsi="Arial" w:cs="Arial"/>
        </w:rPr>
        <w:t xml:space="preserve"> </w:t>
      </w:r>
      <w:r w:rsidR="00933B10" w:rsidRPr="00D01D8B">
        <w:rPr>
          <w:rFonts w:ascii="Arial" w:hAnsi="Arial" w:cs="Arial"/>
        </w:rPr>
        <w:t>(fls. 62/71 do Anexo</w:t>
      </w:r>
      <w:r w:rsidR="00826E41" w:rsidRPr="00D01D8B">
        <w:rPr>
          <w:rFonts w:ascii="Arial" w:hAnsi="Arial" w:cs="Arial"/>
        </w:rPr>
        <w:t>1</w:t>
      </w:r>
      <w:r w:rsidR="00933B10" w:rsidRPr="00D01D8B">
        <w:rPr>
          <w:rFonts w:ascii="Arial" w:hAnsi="Arial" w:cs="Arial"/>
        </w:rPr>
        <w:t>)</w:t>
      </w:r>
      <w:r w:rsidRPr="00D01D8B">
        <w:rPr>
          <w:rFonts w:ascii="Arial" w:hAnsi="Arial" w:cs="Arial"/>
        </w:rPr>
        <w:t xml:space="preserve">. </w:t>
      </w:r>
    </w:p>
    <w:p w:rsidR="00F41E77" w:rsidRPr="00D01D8B" w:rsidRDefault="0077566E" w:rsidP="0032140D">
      <w:pPr>
        <w:widowControl w:val="0"/>
        <w:spacing w:after="200" w:line="360" w:lineRule="auto"/>
        <w:ind w:firstLine="1418"/>
        <w:jc w:val="both"/>
        <w:rPr>
          <w:rFonts w:ascii="Arial" w:hAnsi="Arial" w:cs="Arial"/>
        </w:rPr>
      </w:pPr>
      <w:r w:rsidRPr="00D01D8B">
        <w:rPr>
          <w:rFonts w:ascii="Arial" w:hAnsi="Arial" w:cs="Arial"/>
        </w:rPr>
        <w:lastRenderedPageBreak/>
        <w:t>Ressalta-se que</w:t>
      </w:r>
      <w:r w:rsidR="00AE65E0" w:rsidRPr="00D01D8B">
        <w:rPr>
          <w:rFonts w:ascii="Arial" w:hAnsi="Arial" w:cs="Arial"/>
        </w:rPr>
        <w:t>,</w:t>
      </w:r>
      <w:r w:rsidRPr="00D01D8B">
        <w:rPr>
          <w:rFonts w:ascii="Arial" w:hAnsi="Arial" w:cs="Arial"/>
        </w:rPr>
        <w:t xml:space="preserve"> no reexame, a Unidade Técnica </w:t>
      </w:r>
      <w:r w:rsidR="00F41E77" w:rsidRPr="00D01D8B">
        <w:rPr>
          <w:rFonts w:ascii="Arial" w:hAnsi="Arial" w:cs="Arial"/>
        </w:rPr>
        <w:t>verificou que a</w:t>
      </w:r>
      <w:r w:rsidR="00FC7D68" w:rsidRPr="00D01D8B">
        <w:rPr>
          <w:rFonts w:ascii="Arial" w:hAnsi="Arial" w:cs="Arial"/>
        </w:rPr>
        <w:t xml:space="preserve"> </w:t>
      </w:r>
      <w:r w:rsidR="00F41E77" w:rsidRPr="00D01D8B">
        <w:rPr>
          <w:rFonts w:ascii="Arial" w:hAnsi="Arial" w:cs="Arial"/>
        </w:rPr>
        <w:t xml:space="preserve">Lei </w:t>
      </w:r>
      <w:r w:rsidR="00E962A0">
        <w:rPr>
          <w:rFonts w:ascii="Arial" w:hAnsi="Arial" w:cs="Arial"/>
        </w:rPr>
        <w:t>f</w:t>
      </w:r>
      <w:r w:rsidR="00F41E77" w:rsidRPr="00D01D8B">
        <w:rPr>
          <w:rFonts w:ascii="Arial" w:hAnsi="Arial" w:cs="Arial"/>
        </w:rPr>
        <w:t>ederal</w:t>
      </w:r>
      <w:r w:rsidR="003A1F32" w:rsidRPr="00D01D8B">
        <w:rPr>
          <w:rFonts w:ascii="Arial" w:hAnsi="Arial" w:cs="Arial"/>
        </w:rPr>
        <w:t xml:space="preserve"> citada</w:t>
      </w:r>
      <w:r w:rsidR="00F41E77" w:rsidRPr="00D01D8B">
        <w:rPr>
          <w:rFonts w:ascii="Arial" w:hAnsi="Arial" w:cs="Arial"/>
        </w:rPr>
        <w:t xml:space="preserve">, embora vede no </w:t>
      </w:r>
      <w:r w:rsidR="00F41E77" w:rsidRPr="00D01D8B">
        <w:rPr>
          <w:rFonts w:ascii="Arial" w:hAnsi="Arial" w:cs="Arial"/>
          <w:i/>
        </w:rPr>
        <w:t xml:space="preserve">caput </w:t>
      </w:r>
      <w:r w:rsidR="00F41E77" w:rsidRPr="00D01D8B">
        <w:rPr>
          <w:rFonts w:ascii="Arial" w:hAnsi="Arial" w:cs="Arial"/>
        </w:rPr>
        <w:t xml:space="preserve">do art. 8º a aplicação dos recursos da CFEM em pagamentos de dívida e de pessoal, </w:t>
      </w:r>
      <w:r w:rsidR="00F41E77" w:rsidRPr="00D01D8B">
        <w:rPr>
          <w:rFonts w:ascii="Arial" w:hAnsi="Arial" w:cs="Arial"/>
          <w:b/>
        </w:rPr>
        <w:t>excepciona a utilização desses no pagamento de dívidas com a União e suas entidades (art. 8º, §1º, inciso I).</w:t>
      </w:r>
    </w:p>
    <w:p w:rsidR="00F41E77" w:rsidRPr="00D01D8B" w:rsidRDefault="00F41E77" w:rsidP="0032140D">
      <w:pPr>
        <w:widowControl w:val="0"/>
        <w:spacing w:after="200" w:line="360" w:lineRule="auto"/>
        <w:ind w:firstLine="1418"/>
        <w:jc w:val="both"/>
        <w:rPr>
          <w:rFonts w:ascii="Arial" w:hAnsi="Arial" w:cs="Arial"/>
        </w:rPr>
      </w:pPr>
      <w:r w:rsidRPr="00D01D8B">
        <w:rPr>
          <w:rFonts w:ascii="Arial" w:hAnsi="Arial" w:cs="Arial"/>
        </w:rPr>
        <w:t xml:space="preserve">Assim, apurou-se que, do valor dos gastos com dívidas da ITAURB, somente R$ 3.346.438,53 se enquadram nas exceções previstas na Lei </w:t>
      </w:r>
      <w:r w:rsidR="00C45644">
        <w:rPr>
          <w:rFonts w:ascii="Arial" w:hAnsi="Arial" w:cs="Arial"/>
        </w:rPr>
        <w:t>f</w:t>
      </w:r>
      <w:r w:rsidRPr="00D01D8B">
        <w:rPr>
          <w:rFonts w:ascii="Arial" w:hAnsi="Arial" w:cs="Arial"/>
        </w:rPr>
        <w:t>ederal nº 7.990/1989</w:t>
      </w:r>
      <w:r w:rsidR="00602CD9" w:rsidRPr="00D01D8B">
        <w:rPr>
          <w:rFonts w:ascii="Arial" w:hAnsi="Arial" w:cs="Arial"/>
        </w:rPr>
        <w:t xml:space="preserve"> (fls. 680/681 e 698).</w:t>
      </w:r>
    </w:p>
    <w:p w:rsidR="00DD1F35" w:rsidRPr="00D01D8B" w:rsidRDefault="00F41E77" w:rsidP="0032140D">
      <w:pPr>
        <w:widowControl w:val="0"/>
        <w:spacing w:after="200" w:line="360" w:lineRule="auto"/>
        <w:ind w:firstLine="1418"/>
        <w:jc w:val="both"/>
        <w:rPr>
          <w:rFonts w:ascii="Arial" w:hAnsi="Arial" w:cs="Arial"/>
        </w:rPr>
      </w:pPr>
      <w:r w:rsidRPr="00D01D8B">
        <w:rPr>
          <w:rFonts w:ascii="Arial" w:hAnsi="Arial" w:cs="Arial"/>
        </w:rPr>
        <w:t xml:space="preserve">Dessa forma, </w:t>
      </w:r>
      <w:r w:rsidRPr="00D01D8B">
        <w:rPr>
          <w:rFonts w:ascii="Arial" w:hAnsi="Arial" w:cs="Arial"/>
          <w:b/>
        </w:rPr>
        <w:t>restaram irregulares</w:t>
      </w:r>
      <w:r w:rsidRPr="00D01D8B">
        <w:rPr>
          <w:rFonts w:ascii="Arial" w:hAnsi="Arial" w:cs="Arial"/>
        </w:rPr>
        <w:t xml:space="preserve"> </w:t>
      </w:r>
      <w:r w:rsidRPr="00D01D8B">
        <w:rPr>
          <w:rFonts w:ascii="Arial" w:hAnsi="Arial" w:cs="Arial"/>
          <w:b/>
          <w:u w:val="single"/>
        </w:rPr>
        <w:t>R$ 1.653.561,47</w:t>
      </w:r>
      <w:r w:rsidRPr="00D01D8B">
        <w:rPr>
          <w:rFonts w:ascii="Arial" w:hAnsi="Arial" w:cs="Arial"/>
          <w:b/>
        </w:rPr>
        <w:t xml:space="preserve">, </w:t>
      </w:r>
      <w:r w:rsidRPr="00D01D8B">
        <w:rPr>
          <w:rFonts w:ascii="Arial" w:hAnsi="Arial" w:cs="Arial"/>
        </w:rPr>
        <w:t>referentes ao</w:t>
      </w:r>
      <w:r w:rsidR="00D33488" w:rsidRPr="00D01D8B">
        <w:rPr>
          <w:rFonts w:ascii="Arial" w:hAnsi="Arial" w:cs="Arial"/>
        </w:rPr>
        <w:t>s</w:t>
      </w:r>
      <w:r w:rsidRPr="00D01D8B">
        <w:rPr>
          <w:rFonts w:ascii="Arial" w:hAnsi="Arial" w:cs="Arial"/>
        </w:rPr>
        <w:t xml:space="preserve"> pagamento</w:t>
      </w:r>
      <w:r w:rsidR="00D33488" w:rsidRPr="00D01D8B">
        <w:rPr>
          <w:rFonts w:ascii="Arial" w:hAnsi="Arial" w:cs="Arial"/>
        </w:rPr>
        <w:t>s</w:t>
      </w:r>
      <w:r w:rsidRPr="00D01D8B">
        <w:rPr>
          <w:rFonts w:ascii="Arial" w:hAnsi="Arial" w:cs="Arial"/>
        </w:rPr>
        <w:t xml:space="preserve"> efetuados pela ITAURB, posto que serviram para quitação de dívida oriunda de processo judicial trabalhista, como verbas laborais e honorários de sucumbência</w:t>
      </w:r>
      <w:r w:rsidR="00DD1F35" w:rsidRPr="00D01D8B">
        <w:rPr>
          <w:rFonts w:ascii="Arial" w:hAnsi="Arial" w:cs="Arial"/>
        </w:rPr>
        <w:t>.</w:t>
      </w:r>
    </w:p>
    <w:p w:rsidR="00E16FEE" w:rsidRPr="00D01D8B" w:rsidRDefault="00E16FEE" w:rsidP="0032140D">
      <w:pPr>
        <w:widowControl w:val="0"/>
        <w:spacing w:after="200" w:line="360" w:lineRule="auto"/>
        <w:ind w:firstLine="1418"/>
        <w:jc w:val="both"/>
        <w:rPr>
          <w:rFonts w:ascii="Arial" w:hAnsi="Arial" w:cs="Arial"/>
        </w:rPr>
      </w:pPr>
      <w:r w:rsidRPr="00D01D8B">
        <w:rPr>
          <w:rFonts w:ascii="Arial" w:hAnsi="Arial" w:cs="Arial"/>
        </w:rPr>
        <w:t xml:space="preserve">Ressalta-se que consta nos autos </w:t>
      </w:r>
      <w:r w:rsidR="008517D1" w:rsidRPr="00D01D8B">
        <w:rPr>
          <w:rFonts w:ascii="Arial" w:hAnsi="Arial" w:cs="Arial"/>
        </w:rPr>
        <w:t xml:space="preserve">a </w:t>
      </w:r>
      <w:r w:rsidR="00483B57" w:rsidRPr="00D01D8B">
        <w:rPr>
          <w:rFonts w:ascii="Arial" w:hAnsi="Arial" w:cs="Arial"/>
        </w:rPr>
        <w:t xml:space="preserve">cópia do </w:t>
      </w:r>
      <w:r w:rsidR="00483B57" w:rsidRPr="00D01D8B">
        <w:rPr>
          <w:rFonts w:ascii="Arial" w:hAnsi="Arial" w:cs="Arial"/>
          <w:b/>
        </w:rPr>
        <w:t>Ofício nº</w:t>
      </w:r>
      <w:r w:rsidR="00483B57" w:rsidRPr="00D01D8B">
        <w:rPr>
          <w:rFonts w:ascii="Arial" w:hAnsi="Arial" w:cs="Arial"/>
        </w:rPr>
        <w:t xml:space="preserve"> </w:t>
      </w:r>
      <w:r w:rsidR="00483B57" w:rsidRPr="00D01D8B">
        <w:rPr>
          <w:rFonts w:ascii="Arial" w:hAnsi="Arial" w:cs="Arial"/>
          <w:b/>
        </w:rPr>
        <w:t>0763/SMF/DF/ST</w:t>
      </w:r>
      <w:r w:rsidR="00F4216E" w:rsidRPr="00D01D8B">
        <w:rPr>
          <w:rFonts w:ascii="Arial" w:hAnsi="Arial" w:cs="Arial"/>
        </w:rPr>
        <w:t xml:space="preserve"> (fl. 605)</w:t>
      </w:r>
      <w:r w:rsidR="00483B57" w:rsidRPr="00D01D8B">
        <w:rPr>
          <w:rFonts w:ascii="Arial" w:hAnsi="Arial" w:cs="Arial"/>
        </w:rPr>
        <w:t>, por meio do qual a Prefeitura Municipal de Itabira solicit</w:t>
      </w:r>
      <w:r w:rsidR="003A6B0A" w:rsidRPr="00D01D8B">
        <w:rPr>
          <w:rFonts w:ascii="Arial" w:hAnsi="Arial" w:cs="Arial"/>
        </w:rPr>
        <w:t>ou</w:t>
      </w:r>
      <w:r w:rsidR="00483B57" w:rsidRPr="00D01D8B">
        <w:rPr>
          <w:rFonts w:ascii="Arial" w:hAnsi="Arial" w:cs="Arial"/>
        </w:rPr>
        <w:t xml:space="preserve"> ao Banco do Brasil a transferência do valor de </w:t>
      </w:r>
      <w:r w:rsidR="00483B57" w:rsidRPr="00D01D8B">
        <w:rPr>
          <w:rFonts w:ascii="Arial" w:hAnsi="Arial" w:cs="Arial"/>
          <w:b/>
        </w:rPr>
        <w:t>R$ 1.653.561,47</w:t>
      </w:r>
      <w:r w:rsidR="008517D1" w:rsidRPr="00D01D8B">
        <w:rPr>
          <w:rFonts w:ascii="Arial" w:hAnsi="Arial" w:cs="Arial"/>
        </w:rPr>
        <w:t>,</w:t>
      </w:r>
      <w:r w:rsidR="00483B57" w:rsidRPr="00D01D8B">
        <w:rPr>
          <w:rFonts w:ascii="Arial" w:hAnsi="Arial" w:cs="Arial"/>
        </w:rPr>
        <w:t xml:space="preserve"> da conta d</w:t>
      </w:r>
      <w:r w:rsidR="0049712F" w:rsidRPr="00D01D8B">
        <w:rPr>
          <w:rFonts w:ascii="Arial" w:hAnsi="Arial" w:cs="Arial"/>
        </w:rPr>
        <w:t>o</w:t>
      </w:r>
      <w:r w:rsidR="00483B57" w:rsidRPr="00D01D8B">
        <w:rPr>
          <w:rFonts w:ascii="Arial" w:hAnsi="Arial" w:cs="Arial"/>
        </w:rPr>
        <w:t xml:space="preserve"> ICMS para a dos Royalti</w:t>
      </w:r>
      <w:r w:rsidR="0049712F" w:rsidRPr="00D01D8B">
        <w:rPr>
          <w:rFonts w:ascii="Arial" w:hAnsi="Arial" w:cs="Arial"/>
        </w:rPr>
        <w:t>e</w:t>
      </w:r>
      <w:r w:rsidR="00483B57" w:rsidRPr="00D01D8B">
        <w:rPr>
          <w:rFonts w:ascii="Arial" w:hAnsi="Arial" w:cs="Arial"/>
        </w:rPr>
        <w:t>s</w:t>
      </w:r>
      <w:r w:rsidR="00CB0C95" w:rsidRPr="00D01D8B">
        <w:rPr>
          <w:rFonts w:ascii="Arial" w:hAnsi="Arial" w:cs="Arial"/>
        </w:rPr>
        <w:t xml:space="preserve">, </w:t>
      </w:r>
      <w:r w:rsidR="00C74BEC" w:rsidRPr="00D01D8B">
        <w:rPr>
          <w:rFonts w:ascii="Arial" w:hAnsi="Arial" w:cs="Arial"/>
        </w:rPr>
        <w:t xml:space="preserve">conforme cheque nº 850.144, </w:t>
      </w:r>
      <w:r w:rsidR="00CB0C95" w:rsidRPr="00D01D8B">
        <w:rPr>
          <w:rFonts w:ascii="Arial" w:hAnsi="Arial" w:cs="Arial"/>
        </w:rPr>
        <w:t xml:space="preserve">bem como </w:t>
      </w:r>
      <w:r w:rsidR="00205DB0" w:rsidRPr="00D01D8B">
        <w:rPr>
          <w:rFonts w:ascii="Arial" w:hAnsi="Arial" w:cs="Arial"/>
        </w:rPr>
        <w:t>foi apresentad</w:t>
      </w:r>
      <w:r w:rsidR="00C74BEC" w:rsidRPr="00D01D8B">
        <w:rPr>
          <w:rFonts w:ascii="Arial" w:hAnsi="Arial" w:cs="Arial"/>
        </w:rPr>
        <w:t>a</w:t>
      </w:r>
      <w:r w:rsidR="00205DB0" w:rsidRPr="00D01D8B">
        <w:rPr>
          <w:rFonts w:ascii="Arial" w:hAnsi="Arial" w:cs="Arial"/>
        </w:rPr>
        <w:t xml:space="preserve"> </w:t>
      </w:r>
      <w:r w:rsidR="00CB0C95" w:rsidRPr="00D01D8B">
        <w:rPr>
          <w:rFonts w:ascii="Arial" w:hAnsi="Arial" w:cs="Arial"/>
        </w:rPr>
        <w:t>a cópia do comprovante de depósito</w:t>
      </w:r>
      <w:r w:rsidR="009D5B55" w:rsidRPr="00D01D8B">
        <w:rPr>
          <w:rFonts w:ascii="Arial" w:hAnsi="Arial" w:cs="Arial"/>
        </w:rPr>
        <w:t xml:space="preserve"> (fl. 138)</w:t>
      </w:r>
      <w:r w:rsidR="00205DB0" w:rsidRPr="00D01D8B">
        <w:rPr>
          <w:rFonts w:ascii="Arial" w:hAnsi="Arial" w:cs="Arial"/>
        </w:rPr>
        <w:t>.</w:t>
      </w:r>
    </w:p>
    <w:p w:rsidR="00205DB0" w:rsidRPr="00D01D8B" w:rsidRDefault="00205DB0" w:rsidP="0032140D">
      <w:pPr>
        <w:widowControl w:val="0"/>
        <w:spacing w:after="200" w:line="360" w:lineRule="auto"/>
        <w:ind w:firstLine="1418"/>
        <w:jc w:val="both"/>
        <w:rPr>
          <w:rFonts w:ascii="Arial" w:hAnsi="Arial" w:cs="Arial"/>
        </w:rPr>
      </w:pPr>
      <w:r w:rsidRPr="00D01D8B">
        <w:rPr>
          <w:rFonts w:ascii="Arial" w:hAnsi="Arial" w:cs="Arial"/>
        </w:rPr>
        <w:t xml:space="preserve">Porém, a </w:t>
      </w:r>
      <w:r w:rsidR="00CA45BF" w:rsidRPr="00D01D8B">
        <w:rPr>
          <w:rFonts w:ascii="Arial" w:hAnsi="Arial" w:cs="Arial"/>
          <w:b/>
        </w:rPr>
        <w:t>U</w:t>
      </w:r>
      <w:r w:rsidRPr="00D01D8B">
        <w:rPr>
          <w:rFonts w:ascii="Arial" w:hAnsi="Arial" w:cs="Arial"/>
          <w:b/>
        </w:rPr>
        <w:t xml:space="preserve">nidade Técnica </w:t>
      </w:r>
      <w:r w:rsidR="00233157" w:rsidRPr="00D01D8B">
        <w:rPr>
          <w:rFonts w:ascii="Arial" w:hAnsi="Arial" w:cs="Arial"/>
          <w:b/>
        </w:rPr>
        <w:t>não considerou sanada a irregularidade</w:t>
      </w:r>
      <w:r w:rsidR="00233157" w:rsidRPr="00D01D8B">
        <w:rPr>
          <w:rFonts w:ascii="Arial" w:hAnsi="Arial" w:cs="Arial"/>
        </w:rPr>
        <w:t xml:space="preserve">, tendo em vista a falta da apresentação, pela defesa, das </w:t>
      </w:r>
      <w:r w:rsidR="0074413F" w:rsidRPr="00D01D8B">
        <w:rPr>
          <w:rFonts w:ascii="Arial" w:hAnsi="Arial" w:cs="Arial"/>
        </w:rPr>
        <w:t>cópia</w:t>
      </w:r>
      <w:r w:rsidR="00233157" w:rsidRPr="00D01D8B">
        <w:rPr>
          <w:rFonts w:ascii="Arial" w:hAnsi="Arial" w:cs="Arial"/>
        </w:rPr>
        <w:t>s</w:t>
      </w:r>
      <w:r w:rsidR="0074413F" w:rsidRPr="00D01D8B">
        <w:rPr>
          <w:rFonts w:ascii="Arial" w:hAnsi="Arial" w:cs="Arial"/>
        </w:rPr>
        <w:t xml:space="preserve"> do cheque nº 850.144 e </w:t>
      </w:r>
      <w:r w:rsidR="00233157" w:rsidRPr="00D01D8B">
        <w:rPr>
          <w:rFonts w:ascii="Arial" w:hAnsi="Arial" w:cs="Arial"/>
        </w:rPr>
        <w:t>d</w:t>
      </w:r>
      <w:r w:rsidR="0074413F" w:rsidRPr="00D01D8B">
        <w:rPr>
          <w:rFonts w:ascii="Arial" w:hAnsi="Arial" w:cs="Arial"/>
        </w:rPr>
        <w:t>os extratos das contas utilizadas para a regularização</w:t>
      </w:r>
      <w:r w:rsidR="00E53171" w:rsidRPr="00D01D8B">
        <w:rPr>
          <w:rFonts w:ascii="Arial" w:hAnsi="Arial" w:cs="Arial"/>
        </w:rPr>
        <w:t xml:space="preserve"> </w:t>
      </w:r>
      <w:r w:rsidR="00233157" w:rsidRPr="00D01D8B">
        <w:rPr>
          <w:rFonts w:ascii="Arial" w:hAnsi="Arial" w:cs="Arial"/>
        </w:rPr>
        <w:t>do saldo bancário da conta específica da CFEM</w:t>
      </w:r>
      <w:r w:rsidR="00E53171" w:rsidRPr="00D01D8B">
        <w:rPr>
          <w:rFonts w:ascii="Arial" w:hAnsi="Arial" w:cs="Arial"/>
        </w:rPr>
        <w:t xml:space="preserve"> (fl.698).</w:t>
      </w:r>
      <w:r w:rsidR="0074413F" w:rsidRPr="00D01D8B">
        <w:rPr>
          <w:rFonts w:ascii="Arial" w:hAnsi="Arial" w:cs="Arial"/>
        </w:rPr>
        <w:t xml:space="preserve"> </w:t>
      </w:r>
    </w:p>
    <w:p w:rsidR="006D4C05" w:rsidRPr="00D01D8B" w:rsidRDefault="006D4C05" w:rsidP="00F41E77">
      <w:pPr>
        <w:widowControl w:val="0"/>
        <w:spacing w:after="200" w:line="360" w:lineRule="auto"/>
        <w:ind w:firstLine="1418"/>
        <w:jc w:val="both"/>
        <w:rPr>
          <w:rFonts w:ascii="Arial" w:hAnsi="Arial" w:cs="Arial"/>
          <w:spacing w:val="-4"/>
          <w:sz w:val="4"/>
          <w:szCs w:val="4"/>
        </w:rPr>
      </w:pPr>
    </w:p>
    <w:p w:rsidR="00537E37" w:rsidRPr="00D01D8B" w:rsidRDefault="00396B3E" w:rsidP="00413F91">
      <w:pPr>
        <w:pStyle w:val="PargrafodaLista"/>
        <w:widowControl w:val="0"/>
        <w:numPr>
          <w:ilvl w:val="1"/>
          <w:numId w:val="23"/>
        </w:numPr>
        <w:tabs>
          <w:tab w:val="left" w:pos="1560"/>
          <w:tab w:val="left" w:pos="1985"/>
          <w:tab w:val="left" w:pos="2268"/>
          <w:tab w:val="left" w:pos="2552"/>
        </w:tabs>
        <w:spacing w:after="200" w:line="360" w:lineRule="auto"/>
        <w:ind w:left="1418" w:firstLine="0"/>
        <w:jc w:val="both"/>
        <w:rPr>
          <w:rFonts w:ascii="Arial" w:hAnsi="Arial" w:cs="Arial"/>
          <w:b/>
        </w:rPr>
      </w:pPr>
      <w:r w:rsidRPr="00D01D8B">
        <w:rPr>
          <w:rFonts w:ascii="Arial" w:hAnsi="Arial" w:cs="Arial"/>
          <w:b/>
        </w:rPr>
        <w:t>–</w:t>
      </w:r>
      <w:r w:rsidR="00537E37" w:rsidRPr="00D01D8B">
        <w:rPr>
          <w:rFonts w:ascii="Arial" w:hAnsi="Arial" w:cs="Arial"/>
          <w:b/>
        </w:rPr>
        <w:t xml:space="preserve"> </w:t>
      </w:r>
      <w:r w:rsidRPr="00D01D8B">
        <w:rPr>
          <w:rFonts w:ascii="Arial" w:hAnsi="Arial" w:cs="Arial"/>
          <w:b/>
        </w:rPr>
        <w:t xml:space="preserve">Os Recursos da CFEM foram utilizados para </w:t>
      </w:r>
      <w:r w:rsidRPr="00D01D8B">
        <w:rPr>
          <w:rFonts w:ascii="Arial" w:hAnsi="Arial" w:cs="Arial"/>
          <w:b/>
          <w:u w:val="single"/>
        </w:rPr>
        <w:t>pagamento de salários</w:t>
      </w:r>
      <w:r w:rsidR="0022786E" w:rsidRPr="00D01D8B">
        <w:rPr>
          <w:rFonts w:ascii="Arial" w:hAnsi="Arial" w:cs="Arial"/>
          <w:b/>
        </w:rPr>
        <w:t xml:space="preserve">, no valor de R$ 10.495.037,34, </w:t>
      </w:r>
      <w:r w:rsidRPr="00D01D8B">
        <w:rPr>
          <w:rFonts w:ascii="Arial" w:hAnsi="Arial" w:cs="Arial"/>
          <w:b/>
        </w:rPr>
        <w:t xml:space="preserve">dos servidores enquadrados na parte especial do Quadro de Pessoal da Prefeitura, em desacordo com o disposto do </w:t>
      </w:r>
      <w:r w:rsidR="00A45236" w:rsidRPr="00D01D8B">
        <w:rPr>
          <w:rFonts w:ascii="Arial" w:hAnsi="Arial" w:cs="Arial"/>
          <w:b/>
          <w:i/>
        </w:rPr>
        <w:t xml:space="preserve">caput </w:t>
      </w:r>
      <w:r w:rsidR="00A45236" w:rsidRPr="00D01D8B">
        <w:rPr>
          <w:rFonts w:ascii="Arial" w:hAnsi="Arial" w:cs="Arial"/>
          <w:b/>
        </w:rPr>
        <w:t xml:space="preserve">do </w:t>
      </w:r>
      <w:r w:rsidRPr="00D01D8B">
        <w:rPr>
          <w:rFonts w:ascii="Arial" w:hAnsi="Arial" w:cs="Arial"/>
          <w:b/>
        </w:rPr>
        <w:t xml:space="preserve">art. 8º da Lei </w:t>
      </w:r>
      <w:r w:rsidR="00DC7A9A">
        <w:rPr>
          <w:rFonts w:ascii="Arial" w:hAnsi="Arial" w:cs="Arial"/>
          <w:b/>
        </w:rPr>
        <w:t>f</w:t>
      </w:r>
      <w:r w:rsidRPr="00D01D8B">
        <w:rPr>
          <w:rFonts w:ascii="Arial" w:hAnsi="Arial" w:cs="Arial"/>
          <w:b/>
        </w:rPr>
        <w:t>ederal 7.990/1989 e no</w:t>
      </w:r>
      <w:r w:rsidR="000F62D2" w:rsidRPr="00D01D8B">
        <w:rPr>
          <w:rFonts w:ascii="Arial" w:hAnsi="Arial" w:cs="Arial"/>
          <w:b/>
        </w:rPr>
        <w:t xml:space="preserve"> art. 26, parágrafo único, do</w:t>
      </w:r>
      <w:r w:rsidRPr="00D01D8B">
        <w:rPr>
          <w:rFonts w:ascii="Arial" w:hAnsi="Arial" w:cs="Arial"/>
          <w:b/>
        </w:rPr>
        <w:t xml:space="preserve"> Decreto </w:t>
      </w:r>
      <w:r w:rsidR="00DC7A9A">
        <w:rPr>
          <w:rFonts w:ascii="Arial" w:hAnsi="Arial" w:cs="Arial"/>
          <w:b/>
        </w:rPr>
        <w:t>f</w:t>
      </w:r>
      <w:r w:rsidRPr="00D01D8B">
        <w:rPr>
          <w:rFonts w:ascii="Arial" w:hAnsi="Arial" w:cs="Arial"/>
          <w:b/>
        </w:rPr>
        <w:t>ederal nº 01/1991</w:t>
      </w:r>
      <w:r w:rsidR="007C0152" w:rsidRPr="00D01D8B">
        <w:rPr>
          <w:rFonts w:ascii="Arial" w:hAnsi="Arial" w:cs="Arial"/>
          <w:b/>
        </w:rPr>
        <w:t>.</w:t>
      </w:r>
    </w:p>
    <w:p w:rsidR="00246EC6" w:rsidRPr="00D01D8B" w:rsidRDefault="00C31158" w:rsidP="00E8787A">
      <w:pPr>
        <w:widowControl w:val="0"/>
        <w:spacing w:after="200" w:line="360" w:lineRule="auto"/>
        <w:ind w:firstLine="1418"/>
        <w:jc w:val="both"/>
        <w:rPr>
          <w:rFonts w:ascii="Arial" w:hAnsi="Arial" w:cs="Arial"/>
        </w:rPr>
      </w:pPr>
      <w:r w:rsidRPr="00D01D8B">
        <w:rPr>
          <w:rFonts w:ascii="Arial" w:hAnsi="Arial" w:cs="Arial"/>
        </w:rPr>
        <w:lastRenderedPageBreak/>
        <w:t>O exame técnico apurou (fl</w:t>
      </w:r>
      <w:r w:rsidR="00593FDB" w:rsidRPr="00D01D8B">
        <w:rPr>
          <w:rFonts w:ascii="Arial" w:hAnsi="Arial" w:cs="Arial"/>
        </w:rPr>
        <w:t>s</w:t>
      </w:r>
      <w:r w:rsidRPr="00D01D8B">
        <w:rPr>
          <w:rFonts w:ascii="Arial" w:hAnsi="Arial" w:cs="Arial"/>
        </w:rPr>
        <w:t>.</w:t>
      </w:r>
      <w:r w:rsidR="00593FDB" w:rsidRPr="00D01D8B">
        <w:rPr>
          <w:rFonts w:ascii="Arial" w:hAnsi="Arial" w:cs="Arial"/>
        </w:rPr>
        <w:t xml:space="preserve"> 674/679 e 697/698</w:t>
      </w:r>
      <w:r w:rsidRPr="00D01D8B">
        <w:rPr>
          <w:rFonts w:ascii="Arial" w:hAnsi="Arial" w:cs="Arial"/>
        </w:rPr>
        <w:t>) que o Município de Itabira realizou pagamentos</w:t>
      </w:r>
      <w:r w:rsidR="0078693F" w:rsidRPr="0078693F">
        <w:rPr>
          <w:rFonts w:ascii="Arial" w:hAnsi="Arial" w:cs="Arial"/>
        </w:rPr>
        <w:t xml:space="preserve"> </w:t>
      </w:r>
      <w:r w:rsidR="0078693F" w:rsidRPr="00D01D8B">
        <w:rPr>
          <w:rFonts w:ascii="Arial" w:hAnsi="Arial" w:cs="Arial"/>
        </w:rPr>
        <w:t>para a ITAURB,</w:t>
      </w:r>
      <w:r w:rsidRPr="00D01D8B">
        <w:rPr>
          <w:rFonts w:ascii="Arial" w:hAnsi="Arial" w:cs="Arial"/>
        </w:rPr>
        <w:t xml:space="preserve"> referentes à prestação de serviços de limpeza</w:t>
      </w:r>
      <w:r w:rsidR="0078693F">
        <w:rPr>
          <w:rFonts w:ascii="Arial" w:hAnsi="Arial" w:cs="Arial"/>
        </w:rPr>
        <w:t>,</w:t>
      </w:r>
      <w:r w:rsidR="000672E4" w:rsidRPr="00D01D8B">
        <w:rPr>
          <w:rFonts w:ascii="Arial" w:hAnsi="Arial" w:cs="Arial"/>
        </w:rPr>
        <w:t xml:space="preserve"> </w:t>
      </w:r>
      <w:r w:rsidRPr="00D01D8B">
        <w:rPr>
          <w:rFonts w:ascii="Arial" w:hAnsi="Arial" w:cs="Arial"/>
        </w:rPr>
        <w:t xml:space="preserve">entretanto, verificou que a mão-de-obra da empresa é constituída por servidores municipais enquadrados no Plano de Cargos e Carreira dos Servidores Públicos da Prefeitura Municipal, conforme dispõe o inciso I do art. 64 e Anexo V da </w:t>
      </w:r>
      <w:r w:rsidR="007A082D" w:rsidRPr="00D01D8B">
        <w:rPr>
          <w:rFonts w:ascii="Arial" w:hAnsi="Arial" w:cs="Arial"/>
        </w:rPr>
        <w:t>L</w:t>
      </w:r>
      <w:r w:rsidRPr="00D01D8B">
        <w:rPr>
          <w:rFonts w:ascii="Arial" w:hAnsi="Arial" w:cs="Arial"/>
        </w:rPr>
        <w:t xml:space="preserve">ei </w:t>
      </w:r>
      <w:r w:rsidR="003D6AEC">
        <w:rPr>
          <w:rFonts w:ascii="Arial" w:hAnsi="Arial" w:cs="Arial"/>
        </w:rPr>
        <w:t>m</w:t>
      </w:r>
      <w:r w:rsidRPr="00D01D8B">
        <w:rPr>
          <w:rFonts w:ascii="Arial" w:hAnsi="Arial" w:cs="Arial"/>
        </w:rPr>
        <w:t>unicipal nº 4.061/2007(fls. 74/76 do anexo I)</w:t>
      </w:r>
      <w:r w:rsidR="00246EC6" w:rsidRPr="00D01D8B">
        <w:rPr>
          <w:rFonts w:ascii="Arial" w:hAnsi="Arial" w:cs="Arial"/>
        </w:rPr>
        <w:t>.</w:t>
      </w:r>
    </w:p>
    <w:p w:rsidR="001B7580" w:rsidRPr="00D01D8B" w:rsidRDefault="001B7580" w:rsidP="00E8787A">
      <w:pPr>
        <w:widowControl w:val="0"/>
        <w:spacing w:after="200" w:line="360" w:lineRule="auto"/>
        <w:ind w:firstLine="1418"/>
        <w:jc w:val="both"/>
        <w:rPr>
          <w:rFonts w:ascii="Arial" w:hAnsi="Arial" w:cs="Arial"/>
        </w:rPr>
      </w:pPr>
      <w:r w:rsidRPr="00D01D8B">
        <w:rPr>
          <w:rFonts w:ascii="Arial" w:hAnsi="Arial" w:cs="Arial"/>
        </w:rPr>
        <w:t xml:space="preserve">Embora constatada a vedação expressa na </w:t>
      </w:r>
      <w:r w:rsidRPr="00D01D8B">
        <w:rPr>
          <w:rFonts w:ascii="Arial" w:hAnsi="Arial" w:cs="Arial"/>
          <w:b/>
        </w:rPr>
        <w:t xml:space="preserve">Lei </w:t>
      </w:r>
      <w:r w:rsidR="00314A06">
        <w:rPr>
          <w:rFonts w:ascii="Arial" w:hAnsi="Arial" w:cs="Arial"/>
          <w:b/>
        </w:rPr>
        <w:t>f</w:t>
      </w:r>
      <w:r w:rsidRPr="00D01D8B">
        <w:rPr>
          <w:rFonts w:ascii="Arial" w:hAnsi="Arial" w:cs="Arial"/>
          <w:b/>
        </w:rPr>
        <w:t>ederal nº 7.990/1989</w:t>
      </w:r>
      <w:r w:rsidR="005D41F6" w:rsidRPr="00D01D8B">
        <w:rPr>
          <w:rFonts w:ascii="Arial" w:hAnsi="Arial" w:cs="Arial"/>
          <w:b/>
        </w:rPr>
        <w:t xml:space="preserve">, </w:t>
      </w:r>
      <w:r w:rsidR="005D41F6" w:rsidRPr="00D01D8B">
        <w:rPr>
          <w:rFonts w:ascii="Arial" w:hAnsi="Arial" w:cs="Arial"/>
          <w:b/>
          <w:i/>
        </w:rPr>
        <w:t>caput</w:t>
      </w:r>
      <w:r w:rsidR="005D41F6" w:rsidRPr="00D01D8B">
        <w:rPr>
          <w:rFonts w:ascii="Arial" w:hAnsi="Arial" w:cs="Arial"/>
          <w:b/>
        </w:rPr>
        <w:t xml:space="preserve"> do art. 8</w:t>
      </w:r>
      <w:r w:rsidR="00D40EC3" w:rsidRPr="00D01D8B">
        <w:rPr>
          <w:rFonts w:ascii="Arial" w:hAnsi="Arial" w:cs="Arial"/>
          <w:b/>
        </w:rPr>
        <w:t>º</w:t>
      </w:r>
      <w:r w:rsidR="005D41F6" w:rsidRPr="00D01D8B">
        <w:rPr>
          <w:rFonts w:ascii="Arial" w:hAnsi="Arial" w:cs="Arial"/>
        </w:rPr>
        <w:t xml:space="preserve">, </w:t>
      </w:r>
      <w:r w:rsidRPr="00D01D8B">
        <w:rPr>
          <w:rFonts w:ascii="Arial" w:hAnsi="Arial" w:cs="Arial"/>
        </w:rPr>
        <w:t xml:space="preserve">e no </w:t>
      </w:r>
      <w:r w:rsidRPr="00D01D8B">
        <w:rPr>
          <w:rFonts w:ascii="Arial" w:hAnsi="Arial" w:cs="Arial"/>
          <w:b/>
        </w:rPr>
        <w:t xml:space="preserve">Decreto </w:t>
      </w:r>
      <w:r w:rsidR="00314A06">
        <w:rPr>
          <w:rFonts w:ascii="Arial" w:hAnsi="Arial" w:cs="Arial"/>
          <w:b/>
        </w:rPr>
        <w:t>f</w:t>
      </w:r>
      <w:r w:rsidRPr="00D01D8B">
        <w:rPr>
          <w:rFonts w:ascii="Arial" w:hAnsi="Arial" w:cs="Arial"/>
          <w:b/>
        </w:rPr>
        <w:t xml:space="preserve">ederal nº 01/1991, </w:t>
      </w:r>
      <w:r w:rsidR="00D40EC3" w:rsidRPr="00D01D8B">
        <w:rPr>
          <w:rFonts w:ascii="Arial" w:hAnsi="Arial" w:cs="Arial"/>
          <w:b/>
        </w:rPr>
        <w:t>no art. 26, parágrafo único</w:t>
      </w:r>
      <w:r w:rsidR="00D40EC3" w:rsidRPr="00D01D8B">
        <w:rPr>
          <w:rFonts w:ascii="Arial" w:hAnsi="Arial" w:cs="Arial"/>
        </w:rPr>
        <w:t xml:space="preserve">, </w:t>
      </w:r>
      <w:r w:rsidRPr="00D01D8B">
        <w:rPr>
          <w:rFonts w:ascii="Arial" w:hAnsi="Arial" w:cs="Arial"/>
        </w:rPr>
        <w:t xml:space="preserve">o Município aplicou os recursos de compensação financeira em despesas irregulares, no montante de </w:t>
      </w:r>
      <w:r w:rsidRPr="00D01D8B">
        <w:rPr>
          <w:rFonts w:ascii="Arial" w:hAnsi="Arial" w:cs="Arial"/>
          <w:b/>
          <w:u w:val="single"/>
        </w:rPr>
        <w:t>R$ 10.495.037,34</w:t>
      </w:r>
      <w:r w:rsidRPr="00D01D8B">
        <w:rPr>
          <w:rFonts w:ascii="Arial" w:hAnsi="Arial" w:cs="Arial"/>
        </w:rPr>
        <w:t>, por meio do Contrato nº 289/2011, referente à prestação de serviços firmado com a Prefeitura e a ITAURB (comprovantes disposto</w:t>
      </w:r>
      <w:r w:rsidR="0078533D" w:rsidRPr="00D01D8B">
        <w:rPr>
          <w:rFonts w:ascii="Arial" w:hAnsi="Arial" w:cs="Arial"/>
        </w:rPr>
        <w:t>s</w:t>
      </w:r>
      <w:r w:rsidRPr="00D01D8B">
        <w:rPr>
          <w:rFonts w:ascii="Arial" w:hAnsi="Arial" w:cs="Arial"/>
        </w:rPr>
        <w:t xml:space="preserve"> no</w:t>
      </w:r>
      <w:r w:rsidR="00F74C23" w:rsidRPr="00D01D8B">
        <w:rPr>
          <w:rFonts w:ascii="Arial" w:hAnsi="Arial" w:cs="Arial"/>
        </w:rPr>
        <w:t xml:space="preserve"> Anexo I, </w:t>
      </w:r>
      <w:r w:rsidR="009C66D5" w:rsidRPr="00D01D8B">
        <w:rPr>
          <w:rFonts w:ascii="Arial" w:hAnsi="Arial" w:cs="Arial"/>
        </w:rPr>
        <w:t>no CD à fl. 03 e nos PTA’s 02 e 07, fls.</w:t>
      </w:r>
      <w:r w:rsidR="0078533D" w:rsidRPr="00D01D8B">
        <w:rPr>
          <w:rFonts w:ascii="Arial" w:hAnsi="Arial" w:cs="Arial"/>
        </w:rPr>
        <w:t xml:space="preserve"> 06/07 e 15/17)</w:t>
      </w:r>
    </w:p>
    <w:p w:rsidR="00396B3E" w:rsidRPr="00D01D8B" w:rsidRDefault="00C31158" w:rsidP="004568FA">
      <w:pPr>
        <w:widowControl w:val="0"/>
        <w:spacing w:after="200" w:line="360" w:lineRule="auto"/>
        <w:ind w:firstLine="1418"/>
        <w:jc w:val="both"/>
        <w:rPr>
          <w:rFonts w:ascii="Arial" w:hAnsi="Arial" w:cs="Arial"/>
          <w:b/>
          <w:sz w:val="4"/>
          <w:szCs w:val="4"/>
        </w:rPr>
      </w:pPr>
      <w:r w:rsidRPr="00D01D8B">
        <w:rPr>
          <w:rFonts w:ascii="Arial" w:hAnsi="Arial" w:cs="Arial"/>
        </w:rPr>
        <w:t xml:space="preserve"> </w:t>
      </w:r>
    </w:p>
    <w:p w:rsidR="00F14F39" w:rsidRPr="00D01D8B" w:rsidRDefault="00F14F39" w:rsidP="00413F91">
      <w:pPr>
        <w:pStyle w:val="PargrafodaLista"/>
        <w:widowControl w:val="0"/>
        <w:numPr>
          <w:ilvl w:val="1"/>
          <w:numId w:val="23"/>
        </w:numPr>
        <w:tabs>
          <w:tab w:val="left" w:pos="1560"/>
          <w:tab w:val="left" w:pos="1985"/>
          <w:tab w:val="left" w:pos="2268"/>
          <w:tab w:val="left" w:pos="2552"/>
        </w:tabs>
        <w:spacing w:after="200" w:line="360" w:lineRule="auto"/>
        <w:ind w:left="1418" w:firstLine="0"/>
        <w:jc w:val="both"/>
        <w:rPr>
          <w:rFonts w:ascii="Arial" w:hAnsi="Arial" w:cs="Arial"/>
          <w:b/>
        </w:rPr>
      </w:pPr>
      <w:r w:rsidRPr="00D01D8B">
        <w:rPr>
          <w:rFonts w:ascii="Arial" w:hAnsi="Arial" w:cs="Arial"/>
        </w:rPr>
        <w:t xml:space="preserve"> - </w:t>
      </w:r>
      <w:r w:rsidRPr="00D01D8B">
        <w:rPr>
          <w:rFonts w:ascii="Arial" w:hAnsi="Arial" w:cs="Arial"/>
          <w:b/>
        </w:rPr>
        <w:t>Gastos dos recursos</w:t>
      </w:r>
      <w:r w:rsidR="000F6468" w:rsidRPr="00D01D8B">
        <w:rPr>
          <w:rFonts w:ascii="Arial" w:hAnsi="Arial" w:cs="Arial"/>
          <w:b/>
        </w:rPr>
        <w:t xml:space="preserve"> da CFEM</w:t>
      </w:r>
      <w:r w:rsidRPr="00D01D8B">
        <w:rPr>
          <w:rFonts w:ascii="Arial" w:hAnsi="Arial" w:cs="Arial"/>
          <w:b/>
        </w:rPr>
        <w:t xml:space="preserve"> em despesas correntes, festividades, sepultamento e manutenção de velório, despesas com serviços terceirizados contínuos de locação de veículos e outros</w:t>
      </w:r>
      <w:r w:rsidR="002F40F3" w:rsidRPr="00D01D8B">
        <w:rPr>
          <w:rFonts w:ascii="Arial" w:hAnsi="Arial" w:cs="Arial"/>
          <w:b/>
        </w:rPr>
        <w:t>, no valor de R$ R$ 3.</w:t>
      </w:r>
      <w:r w:rsidR="00710958" w:rsidRPr="00D01D8B">
        <w:rPr>
          <w:rFonts w:ascii="Arial" w:hAnsi="Arial" w:cs="Arial"/>
          <w:b/>
        </w:rPr>
        <w:t>557.335,97</w:t>
      </w:r>
      <w:r w:rsidRPr="00D01D8B">
        <w:rPr>
          <w:rFonts w:ascii="Arial" w:hAnsi="Arial" w:cs="Arial"/>
          <w:b/>
        </w:rPr>
        <w:t xml:space="preserve">.   </w:t>
      </w:r>
    </w:p>
    <w:p w:rsidR="002C571B" w:rsidRPr="00D01D8B" w:rsidRDefault="009C00FB" w:rsidP="00FA1F6E">
      <w:pPr>
        <w:widowControl w:val="0"/>
        <w:spacing w:after="200" w:line="360" w:lineRule="auto"/>
        <w:ind w:firstLine="1418"/>
        <w:jc w:val="both"/>
        <w:rPr>
          <w:rFonts w:ascii="Arial" w:hAnsi="Arial" w:cs="Arial"/>
          <w:spacing w:val="-2"/>
        </w:rPr>
      </w:pPr>
      <w:r w:rsidRPr="00D01D8B">
        <w:rPr>
          <w:rFonts w:ascii="Arial" w:hAnsi="Arial" w:cs="Arial"/>
          <w:spacing w:val="-2"/>
        </w:rPr>
        <w:t xml:space="preserve">Frise-se que a </w:t>
      </w:r>
      <w:r w:rsidR="00FA1F6E" w:rsidRPr="00D01D8B">
        <w:rPr>
          <w:rFonts w:ascii="Arial" w:hAnsi="Arial" w:cs="Arial"/>
          <w:spacing w:val="-2"/>
        </w:rPr>
        <w:t xml:space="preserve">natureza jurídica dos </w:t>
      </w:r>
      <w:r w:rsidR="00FA1F6E" w:rsidRPr="00D01D8B">
        <w:rPr>
          <w:rFonts w:ascii="Arial" w:hAnsi="Arial" w:cs="Arial"/>
          <w:i/>
          <w:spacing w:val="-2"/>
        </w:rPr>
        <w:t>royalties</w:t>
      </w:r>
      <w:r w:rsidRPr="00D01D8B">
        <w:rPr>
          <w:rFonts w:ascii="Arial" w:hAnsi="Arial" w:cs="Arial"/>
          <w:i/>
          <w:spacing w:val="-2"/>
        </w:rPr>
        <w:t xml:space="preserve"> </w:t>
      </w:r>
      <w:r w:rsidRPr="00D01D8B">
        <w:rPr>
          <w:rFonts w:ascii="Arial" w:hAnsi="Arial" w:cs="Arial"/>
          <w:spacing w:val="-2"/>
        </w:rPr>
        <w:t>baseia-se na</w:t>
      </w:r>
      <w:r w:rsidR="00FA1F6E" w:rsidRPr="00D01D8B">
        <w:rPr>
          <w:rFonts w:ascii="Arial" w:hAnsi="Arial" w:cs="Arial"/>
          <w:spacing w:val="-2"/>
        </w:rPr>
        <w:t xml:space="preserve"> compensação financeira de caráter indenizatório para o Estado ou Municípios, para suportar a exploração do subsolo em seu território e as consequências ambientais</w:t>
      </w:r>
      <w:r w:rsidR="000D7D68" w:rsidRPr="00D01D8B">
        <w:rPr>
          <w:rFonts w:ascii="Arial" w:hAnsi="Arial" w:cs="Arial"/>
          <w:spacing w:val="-2"/>
        </w:rPr>
        <w:t xml:space="preserve">, como já mencionado nesse relatório </w:t>
      </w:r>
      <w:r w:rsidR="008F22A8" w:rsidRPr="00D01D8B">
        <w:rPr>
          <w:rFonts w:ascii="Arial" w:hAnsi="Arial" w:cs="Arial"/>
          <w:spacing w:val="-2"/>
        </w:rPr>
        <w:t xml:space="preserve">ao retratar </w:t>
      </w:r>
      <w:r w:rsidR="000D7D68" w:rsidRPr="00D01D8B">
        <w:rPr>
          <w:rFonts w:ascii="Arial" w:hAnsi="Arial" w:cs="Arial"/>
          <w:spacing w:val="-2"/>
        </w:rPr>
        <w:t xml:space="preserve">a </w:t>
      </w:r>
      <w:r w:rsidR="00FA1F6E" w:rsidRPr="00D01D8B">
        <w:rPr>
          <w:rFonts w:ascii="Arial" w:hAnsi="Arial" w:cs="Arial"/>
          <w:spacing w:val="-2"/>
        </w:rPr>
        <w:t>Consulta TCEMG 838.756</w:t>
      </w:r>
      <w:r w:rsidR="002C571B" w:rsidRPr="00D01D8B">
        <w:rPr>
          <w:rFonts w:ascii="Arial" w:hAnsi="Arial" w:cs="Arial"/>
          <w:spacing w:val="-2"/>
        </w:rPr>
        <w:t>.</w:t>
      </w:r>
    </w:p>
    <w:p w:rsidR="00FA1F6E" w:rsidRPr="00D01D8B" w:rsidRDefault="002C571B" w:rsidP="00FA1F6E">
      <w:pPr>
        <w:widowControl w:val="0"/>
        <w:spacing w:after="200" w:line="360" w:lineRule="auto"/>
        <w:ind w:firstLine="1418"/>
        <w:jc w:val="both"/>
        <w:rPr>
          <w:rFonts w:ascii="Arial" w:hAnsi="Arial" w:cs="Arial"/>
          <w:spacing w:val="-4"/>
        </w:rPr>
      </w:pPr>
      <w:r w:rsidRPr="00D01D8B">
        <w:rPr>
          <w:rFonts w:ascii="Arial" w:hAnsi="Arial" w:cs="Arial"/>
          <w:spacing w:val="-4"/>
        </w:rPr>
        <w:t xml:space="preserve">Assim, </w:t>
      </w:r>
      <w:r w:rsidR="00FA1F6E" w:rsidRPr="00D01D8B">
        <w:rPr>
          <w:rFonts w:ascii="Arial" w:hAnsi="Arial" w:cs="Arial"/>
          <w:spacing w:val="-4"/>
        </w:rPr>
        <w:t xml:space="preserve">a Unidade Técnica </w:t>
      </w:r>
      <w:r w:rsidR="00786AFF" w:rsidRPr="00D01D8B">
        <w:rPr>
          <w:rFonts w:ascii="Arial" w:hAnsi="Arial" w:cs="Arial"/>
          <w:spacing w:val="-4"/>
        </w:rPr>
        <w:t xml:space="preserve">verificou que os recursos da CFEM foram utilizados livremente, sem vinculação a planos que promovessem o desenvolvimento sustentável do Município, como </w:t>
      </w:r>
      <w:r w:rsidR="00FA1F6E" w:rsidRPr="00D01D8B">
        <w:rPr>
          <w:rFonts w:ascii="Arial" w:hAnsi="Arial" w:cs="Arial"/>
          <w:b/>
          <w:spacing w:val="-4"/>
        </w:rPr>
        <w:t>festividades, sepultamentos e velórios</w:t>
      </w:r>
      <w:r w:rsidR="008913DA" w:rsidRPr="00D01D8B">
        <w:rPr>
          <w:rFonts w:ascii="Arial" w:hAnsi="Arial" w:cs="Arial"/>
          <w:b/>
          <w:spacing w:val="-4"/>
        </w:rPr>
        <w:t xml:space="preserve"> </w:t>
      </w:r>
      <w:r w:rsidR="008913DA" w:rsidRPr="00D01D8B">
        <w:rPr>
          <w:rFonts w:ascii="Arial" w:hAnsi="Arial" w:cs="Arial"/>
          <w:spacing w:val="-4"/>
        </w:rPr>
        <w:t xml:space="preserve">(conforme PTA’s 03 e 08, fls. 8/10 </w:t>
      </w:r>
      <w:r w:rsidR="007408B4" w:rsidRPr="00D01D8B">
        <w:rPr>
          <w:rFonts w:ascii="Arial" w:hAnsi="Arial" w:cs="Arial"/>
          <w:spacing w:val="-4"/>
        </w:rPr>
        <w:t>e</w:t>
      </w:r>
      <w:r w:rsidR="008913DA" w:rsidRPr="00D01D8B">
        <w:rPr>
          <w:rFonts w:ascii="Arial" w:hAnsi="Arial" w:cs="Arial"/>
          <w:spacing w:val="-4"/>
        </w:rPr>
        <w:t xml:space="preserve"> 18/22)</w:t>
      </w:r>
      <w:r w:rsidR="00805B3A" w:rsidRPr="00D01D8B">
        <w:rPr>
          <w:rFonts w:ascii="Arial" w:hAnsi="Arial" w:cs="Arial"/>
          <w:spacing w:val="-4"/>
        </w:rPr>
        <w:t xml:space="preserve">, no montante de </w:t>
      </w:r>
      <w:r w:rsidR="00FA1F6E" w:rsidRPr="00D01D8B">
        <w:rPr>
          <w:rFonts w:ascii="Arial" w:hAnsi="Arial" w:cs="Arial"/>
          <w:b/>
          <w:spacing w:val="-4"/>
        </w:rPr>
        <w:t>R$2.427.059,35</w:t>
      </w:r>
      <w:r w:rsidR="00FA1F6E" w:rsidRPr="00D01D8B">
        <w:rPr>
          <w:rFonts w:ascii="Arial" w:hAnsi="Arial" w:cs="Arial"/>
          <w:spacing w:val="-4"/>
        </w:rPr>
        <w:t>,</w:t>
      </w:r>
      <w:r w:rsidR="00805B3A" w:rsidRPr="00D01D8B">
        <w:rPr>
          <w:rFonts w:ascii="Arial" w:hAnsi="Arial" w:cs="Arial"/>
          <w:spacing w:val="-4"/>
        </w:rPr>
        <w:t xml:space="preserve"> bem como a </w:t>
      </w:r>
      <w:r w:rsidR="00FA1F6E" w:rsidRPr="00D01D8B">
        <w:rPr>
          <w:rFonts w:ascii="Arial" w:hAnsi="Arial" w:cs="Arial"/>
          <w:spacing w:val="-4"/>
        </w:rPr>
        <w:t xml:space="preserve">contratação de </w:t>
      </w:r>
      <w:r w:rsidR="00FA1F6E" w:rsidRPr="00D01D8B">
        <w:rPr>
          <w:rFonts w:ascii="Arial" w:hAnsi="Arial" w:cs="Arial"/>
          <w:b/>
          <w:spacing w:val="-4"/>
        </w:rPr>
        <w:t>locação de veículos com motorista</w:t>
      </w:r>
      <w:r w:rsidR="008913DA" w:rsidRPr="00D01D8B">
        <w:rPr>
          <w:rFonts w:ascii="Arial" w:hAnsi="Arial" w:cs="Arial"/>
          <w:b/>
          <w:spacing w:val="-4"/>
        </w:rPr>
        <w:t xml:space="preserve"> </w:t>
      </w:r>
      <w:r w:rsidR="008913DA" w:rsidRPr="00D01D8B">
        <w:rPr>
          <w:rFonts w:ascii="Arial" w:hAnsi="Arial" w:cs="Arial"/>
          <w:spacing w:val="-4"/>
        </w:rPr>
        <w:t>(PTA’s 04 e 09, fls. 11/12 e 23/24 do Anexo 01)</w:t>
      </w:r>
      <w:r w:rsidR="00805B3A" w:rsidRPr="00D01D8B">
        <w:rPr>
          <w:rFonts w:ascii="Arial" w:hAnsi="Arial" w:cs="Arial"/>
          <w:spacing w:val="-4"/>
        </w:rPr>
        <w:t>, n</w:t>
      </w:r>
      <w:r w:rsidR="00661082" w:rsidRPr="00D01D8B">
        <w:rPr>
          <w:rFonts w:ascii="Arial" w:hAnsi="Arial" w:cs="Arial"/>
          <w:spacing w:val="-4"/>
        </w:rPr>
        <w:t xml:space="preserve">a importância </w:t>
      </w:r>
      <w:r w:rsidR="00805B3A" w:rsidRPr="00D01D8B">
        <w:rPr>
          <w:rFonts w:ascii="Arial" w:hAnsi="Arial" w:cs="Arial"/>
          <w:b/>
          <w:spacing w:val="-4"/>
        </w:rPr>
        <w:t xml:space="preserve">de </w:t>
      </w:r>
      <w:r w:rsidR="00FA1F6E" w:rsidRPr="00D01D8B">
        <w:rPr>
          <w:rFonts w:ascii="Arial" w:hAnsi="Arial" w:cs="Arial"/>
          <w:b/>
          <w:spacing w:val="-4"/>
        </w:rPr>
        <w:t>R$ 1.</w:t>
      </w:r>
      <w:r w:rsidR="008913DA" w:rsidRPr="00D01D8B">
        <w:rPr>
          <w:rFonts w:ascii="Arial" w:hAnsi="Arial" w:cs="Arial"/>
          <w:b/>
          <w:spacing w:val="-4"/>
        </w:rPr>
        <w:t>130.276,62</w:t>
      </w:r>
      <w:r w:rsidR="004719A7" w:rsidRPr="00D01D8B">
        <w:rPr>
          <w:rFonts w:ascii="Arial" w:hAnsi="Arial" w:cs="Arial"/>
          <w:b/>
          <w:spacing w:val="-4"/>
        </w:rPr>
        <w:t>,</w:t>
      </w:r>
      <w:r w:rsidR="00805B3A" w:rsidRPr="00D01D8B">
        <w:rPr>
          <w:rFonts w:ascii="Arial" w:hAnsi="Arial" w:cs="Arial"/>
          <w:spacing w:val="-4"/>
        </w:rPr>
        <w:t xml:space="preserve"> </w:t>
      </w:r>
      <w:r w:rsidR="004719A7" w:rsidRPr="00D01D8B">
        <w:rPr>
          <w:rFonts w:ascii="Arial" w:hAnsi="Arial" w:cs="Arial"/>
          <w:spacing w:val="-4"/>
        </w:rPr>
        <w:t xml:space="preserve">totalizando o valor de </w:t>
      </w:r>
      <w:r w:rsidR="004719A7" w:rsidRPr="00D01D8B">
        <w:rPr>
          <w:rFonts w:ascii="Arial" w:hAnsi="Arial" w:cs="Arial"/>
          <w:b/>
          <w:spacing w:val="-4"/>
          <w:u w:val="single"/>
        </w:rPr>
        <w:t xml:space="preserve">R$ </w:t>
      </w:r>
      <w:r w:rsidR="004719A7" w:rsidRPr="00D01D8B">
        <w:rPr>
          <w:rFonts w:ascii="Arial" w:hAnsi="Arial" w:cs="Arial"/>
          <w:b/>
          <w:spacing w:val="-4"/>
          <w:u w:val="single"/>
        </w:rPr>
        <w:lastRenderedPageBreak/>
        <w:t>3.557.335,97</w:t>
      </w:r>
      <w:r w:rsidR="004719A7" w:rsidRPr="00D01D8B">
        <w:rPr>
          <w:rFonts w:ascii="Arial" w:hAnsi="Arial" w:cs="Arial"/>
          <w:spacing w:val="-4"/>
        </w:rPr>
        <w:t xml:space="preserve">, </w:t>
      </w:r>
      <w:r w:rsidR="005C0161">
        <w:rPr>
          <w:rFonts w:ascii="Arial" w:hAnsi="Arial" w:cs="Arial"/>
          <w:spacing w:val="-4"/>
        </w:rPr>
        <w:t xml:space="preserve">com despesas irregulares, </w:t>
      </w:r>
      <w:r w:rsidR="00805B3A" w:rsidRPr="00D01D8B">
        <w:rPr>
          <w:rFonts w:ascii="Arial" w:hAnsi="Arial" w:cs="Arial"/>
          <w:spacing w:val="-4"/>
        </w:rPr>
        <w:t xml:space="preserve">posto que não </w:t>
      </w:r>
      <w:r w:rsidR="00FA1F6E" w:rsidRPr="00D01D8B">
        <w:rPr>
          <w:rFonts w:ascii="Arial" w:hAnsi="Arial" w:cs="Arial"/>
          <w:spacing w:val="-4"/>
        </w:rPr>
        <w:t>condizem com a finalidade da CFEM (fls. 682/69</w:t>
      </w:r>
      <w:r w:rsidR="000E184E" w:rsidRPr="00D01D8B">
        <w:rPr>
          <w:rFonts w:ascii="Arial" w:hAnsi="Arial" w:cs="Arial"/>
          <w:spacing w:val="-4"/>
        </w:rPr>
        <w:t>1</w:t>
      </w:r>
      <w:r w:rsidR="00FA1F6E" w:rsidRPr="00D01D8B">
        <w:rPr>
          <w:rFonts w:ascii="Arial" w:hAnsi="Arial" w:cs="Arial"/>
          <w:spacing w:val="-4"/>
        </w:rPr>
        <w:t xml:space="preserve"> e 698). </w:t>
      </w:r>
    </w:p>
    <w:p w:rsidR="00533EF5" w:rsidRPr="00D01D8B" w:rsidRDefault="00B507FA" w:rsidP="00533EF5">
      <w:pPr>
        <w:spacing w:after="120" w:line="360" w:lineRule="auto"/>
        <w:ind w:firstLine="1418"/>
        <w:jc w:val="both"/>
        <w:rPr>
          <w:rFonts w:ascii="Arial" w:hAnsi="Arial" w:cs="Arial"/>
        </w:rPr>
      </w:pPr>
      <w:r w:rsidRPr="00D01D8B">
        <w:rPr>
          <w:rFonts w:ascii="Arial" w:hAnsi="Arial" w:cs="Arial"/>
        </w:rPr>
        <w:t>Ressalta-se que a</w:t>
      </w:r>
      <w:r w:rsidR="00533EF5" w:rsidRPr="00D01D8B">
        <w:rPr>
          <w:rFonts w:ascii="Arial" w:hAnsi="Arial" w:cs="Arial"/>
        </w:rPr>
        <w:t xml:space="preserve"> aplicação dos recursos da CFEM na contratação de veículos e motoristas fere os comandos legais, dentre outros, o preconizado no </w:t>
      </w:r>
      <w:r w:rsidR="00533EF5" w:rsidRPr="00D01D8B">
        <w:rPr>
          <w:rFonts w:ascii="Arial" w:hAnsi="Arial" w:cs="Arial"/>
          <w:b/>
        </w:rPr>
        <w:t>§2º do art. 14 do Decreto Federal nº 01/1991</w:t>
      </w:r>
      <w:r w:rsidR="00533EF5" w:rsidRPr="00D01D8B">
        <w:rPr>
          <w:rFonts w:ascii="Arial" w:hAnsi="Arial" w:cs="Arial"/>
        </w:rPr>
        <w:t>, senão vejamos:</w:t>
      </w:r>
    </w:p>
    <w:p w:rsidR="00533EF5" w:rsidRPr="00D01D8B" w:rsidRDefault="00533EF5" w:rsidP="00E523B1">
      <w:pPr>
        <w:autoSpaceDE w:val="0"/>
        <w:autoSpaceDN w:val="0"/>
        <w:adjustRightInd w:val="0"/>
        <w:ind w:left="2268"/>
        <w:jc w:val="both"/>
        <w:rPr>
          <w:rFonts w:ascii="Arial" w:hAnsi="Arial" w:cs="Arial"/>
          <w:b/>
          <w:sz w:val="20"/>
          <w:szCs w:val="20"/>
          <w:u w:val="single"/>
        </w:rPr>
      </w:pPr>
      <w:r w:rsidRPr="00D01D8B">
        <w:rPr>
          <w:rFonts w:ascii="Arial" w:hAnsi="Arial" w:cs="Arial"/>
          <w:b/>
          <w:sz w:val="20"/>
          <w:szCs w:val="20"/>
          <w:u w:val="single"/>
        </w:rPr>
        <w:t>Decreto Federal nº 01/1991</w:t>
      </w:r>
    </w:p>
    <w:p w:rsidR="00533EF5" w:rsidRPr="00D01D8B" w:rsidRDefault="00533EF5" w:rsidP="00E523B1">
      <w:pPr>
        <w:autoSpaceDE w:val="0"/>
        <w:autoSpaceDN w:val="0"/>
        <w:adjustRightInd w:val="0"/>
        <w:ind w:left="2268"/>
        <w:jc w:val="both"/>
        <w:rPr>
          <w:rFonts w:ascii="Arial" w:hAnsi="Arial" w:cs="Arial"/>
          <w:b/>
          <w:sz w:val="20"/>
          <w:szCs w:val="20"/>
        </w:rPr>
      </w:pPr>
    </w:p>
    <w:p w:rsidR="00533EF5" w:rsidRPr="00D01D8B" w:rsidRDefault="00533EF5" w:rsidP="00E523B1">
      <w:pPr>
        <w:autoSpaceDE w:val="0"/>
        <w:autoSpaceDN w:val="0"/>
        <w:adjustRightInd w:val="0"/>
        <w:ind w:left="2268"/>
        <w:jc w:val="both"/>
        <w:rPr>
          <w:rFonts w:ascii="Arial" w:hAnsi="Arial" w:cs="Arial"/>
          <w:sz w:val="20"/>
          <w:szCs w:val="20"/>
        </w:rPr>
      </w:pPr>
      <w:r w:rsidRPr="00D01D8B">
        <w:rPr>
          <w:rFonts w:ascii="Arial" w:hAnsi="Arial" w:cs="Arial"/>
          <w:b/>
          <w:sz w:val="20"/>
          <w:szCs w:val="20"/>
        </w:rPr>
        <w:t xml:space="preserve">Art. 14. </w:t>
      </w:r>
      <w:r w:rsidRPr="00D01D8B">
        <w:rPr>
          <w:rFonts w:ascii="Arial" w:hAnsi="Arial" w:cs="Arial"/>
          <w:sz w:val="20"/>
          <w:szCs w:val="20"/>
        </w:rPr>
        <w:t xml:space="preserve">Para efeito do disposto no artigo anterior, considera-se: </w:t>
      </w:r>
    </w:p>
    <w:p w:rsidR="00533EF5" w:rsidRPr="00D01D8B" w:rsidRDefault="00533EF5" w:rsidP="00E523B1">
      <w:pPr>
        <w:autoSpaceDE w:val="0"/>
        <w:autoSpaceDN w:val="0"/>
        <w:adjustRightInd w:val="0"/>
        <w:ind w:left="2268"/>
        <w:jc w:val="both"/>
        <w:rPr>
          <w:rFonts w:ascii="Arial" w:hAnsi="Arial" w:cs="Arial"/>
          <w:sz w:val="20"/>
          <w:szCs w:val="20"/>
        </w:rPr>
      </w:pPr>
      <w:r w:rsidRPr="00D01D8B">
        <w:rPr>
          <w:rFonts w:ascii="Arial" w:hAnsi="Arial" w:cs="Arial"/>
          <w:sz w:val="20"/>
          <w:szCs w:val="20"/>
        </w:rPr>
        <w:t xml:space="preserve">I - atividade de exploração de recursos minerais, a retirada de substâncias minerais da jazida, mina, salina ou outro depósito mineral para fins de aproveitamento econômico; </w:t>
      </w:r>
    </w:p>
    <w:p w:rsidR="00533EF5" w:rsidRPr="00D01D8B" w:rsidRDefault="00533EF5" w:rsidP="00E523B1">
      <w:pPr>
        <w:autoSpaceDE w:val="0"/>
        <w:autoSpaceDN w:val="0"/>
        <w:adjustRightInd w:val="0"/>
        <w:ind w:left="2268"/>
        <w:jc w:val="both"/>
        <w:rPr>
          <w:rFonts w:ascii="Arial" w:hAnsi="Arial" w:cs="Arial"/>
          <w:sz w:val="20"/>
          <w:szCs w:val="20"/>
        </w:rPr>
      </w:pPr>
      <w:r w:rsidRPr="00D01D8B">
        <w:rPr>
          <w:rFonts w:ascii="Arial" w:hAnsi="Arial" w:cs="Arial"/>
          <w:sz w:val="20"/>
          <w:szCs w:val="20"/>
        </w:rPr>
        <w:t xml:space="preserve">II - faturamento líquido, o total das receitas de vendas excluídos os tributos incidentes sobre a comercialização do produto mineral, as despesas de transporte e as de seguro; </w:t>
      </w:r>
    </w:p>
    <w:p w:rsidR="00533EF5" w:rsidRPr="00D01D8B" w:rsidRDefault="00533EF5" w:rsidP="00E523B1">
      <w:pPr>
        <w:autoSpaceDE w:val="0"/>
        <w:autoSpaceDN w:val="0"/>
        <w:adjustRightInd w:val="0"/>
        <w:ind w:left="2268"/>
        <w:jc w:val="both"/>
        <w:rPr>
          <w:rFonts w:ascii="Arial" w:hAnsi="Arial" w:cs="Arial"/>
          <w:sz w:val="20"/>
          <w:szCs w:val="20"/>
        </w:rPr>
      </w:pPr>
      <w:r w:rsidRPr="00D01D8B">
        <w:rPr>
          <w:rFonts w:ascii="Arial" w:hAnsi="Arial" w:cs="Arial"/>
          <w:sz w:val="20"/>
          <w:szCs w:val="20"/>
        </w:rPr>
        <w:t xml:space="preserve">III - processo de beneficiamento, aquele realizado por fragmentação, pulverização, classificação, concentração, separação magnética, flotação, homogeneização, aglomeração ou aglutinação, briquetagem, nodulação, sinterização, pelotização, ativação, coqueificação, calcinação, desaguamento, inclusive secagem, desidratação, filtragem, levigação, bem como qualquer outro processo de beneficiamento, ainda que exija adição ou retirada de outras substâncias, desde que não resulte na descaracterização mineralógica das substâncias minerais processadas ou que não impliquem na sua inclusão no campo de incidência do Imposto sobre Produtos Industrializados (IPI). </w:t>
      </w:r>
    </w:p>
    <w:p w:rsidR="00533EF5" w:rsidRPr="00D01D8B" w:rsidRDefault="00533EF5" w:rsidP="00E523B1">
      <w:pPr>
        <w:autoSpaceDE w:val="0"/>
        <w:autoSpaceDN w:val="0"/>
        <w:adjustRightInd w:val="0"/>
        <w:ind w:left="2268"/>
        <w:jc w:val="both"/>
        <w:rPr>
          <w:rFonts w:ascii="Arial" w:hAnsi="Arial" w:cs="Arial"/>
          <w:sz w:val="20"/>
          <w:szCs w:val="20"/>
        </w:rPr>
      </w:pPr>
      <w:r w:rsidRPr="00D01D8B">
        <w:rPr>
          <w:rFonts w:ascii="Arial" w:hAnsi="Arial" w:cs="Arial"/>
          <w:sz w:val="20"/>
          <w:szCs w:val="20"/>
        </w:rPr>
        <w:t xml:space="preserve">§ 1º No caso de substância mineral consumida, transformada ou utilizada pelo próprio titular dos direitos minerários ou remetida a outro estabelecimento do mesmo titular, será considerado faturamento líquido o valor de consumo na ocorrência do fato gerador definido no art. 15 deste decreto. </w:t>
      </w:r>
    </w:p>
    <w:p w:rsidR="00533EF5" w:rsidRPr="00D01D8B" w:rsidRDefault="00533EF5" w:rsidP="00E523B1">
      <w:pPr>
        <w:autoSpaceDE w:val="0"/>
        <w:autoSpaceDN w:val="0"/>
        <w:adjustRightInd w:val="0"/>
        <w:ind w:left="2268"/>
        <w:jc w:val="both"/>
        <w:rPr>
          <w:rFonts w:ascii="Arial" w:hAnsi="Arial" w:cs="Arial"/>
          <w:sz w:val="20"/>
          <w:szCs w:val="20"/>
        </w:rPr>
      </w:pPr>
      <w:r w:rsidRPr="00D01D8B">
        <w:rPr>
          <w:rFonts w:ascii="Arial" w:hAnsi="Arial" w:cs="Arial"/>
          <w:sz w:val="20"/>
          <w:szCs w:val="20"/>
        </w:rPr>
        <w:t xml:space="preserve">§ 2º </w:t>
      </w:r>
      <w:r w:rsidRPr="00D01D8B">
        <w:rPr>
          <w:rFonts w:ascii="Arial" w:hAnsi="Arial" w:cs="Arial"/>
          <w:b/>
          <w:sz w:val="20"/>
          <w:szCs w:val="20"/>
          <w:u w:val="single"/>
        </w:rPr>
        <w:t>As despesas de transporte compreendem as pagas ou incorridas pelo titular do direito minerário com a substância mineral</w:t>
      </w:r>
      <w:r w:rsidRPr="00D01D8B">
        <w:rPr>
          <w:rFonts w:ascii="Arial" w:hAnsi="Arial" w:cs="Arial"/>
          <w:b/>
          <w:sz w:val="20"/>
          <w:szCs w:val="20"/>
        </w:rPr>
        <w:t xml:space="preserve">. </w:t>
      </w:r>
      <w:r w:rsidRPr="00D01D8B">
        <w:rPr>
          <w:rFonts w:ascii="Arial" w:hAnsi="Arial" w:cs="Arial"/>
          <w:sz w:val="20"/>
          <w:szCs w:val="20"/>
        </w:rPr>
        <w:t>(grifo nosso).</w:t>
      </w:r>
    </w:p>
    <w:p w:rsidR="00533EF5" w:rsidRPr="00D01D8B" w:rsidRDefault="00533EF5" w:rsidP="00533EF5">
      <w:pPr>
        <w:autoSpaceDE w:val="0"/>
        <w:autoSpaceDN w:val="0"/>
        <w:adjustRightInd w:val="0"/>
        <w:spacing w:line="276" w:lineRule="auto"/>
        <w:ind w:left="2268"/>
        <w:jc w:val="both"/>
        <w:rPr>
          <w:rFonts w:ascii="Arial" w:hAnsi="Arial" w:cs="Arial"/>
          <w:b/>
          <w:sz w:val="20"/>
          <w:szCs w:val="20"/>
        </w:rPr>
      </w:pPr>
    </w:p>
    <w:p w:rsidR="00CB41C9" w:rsidRPr="00D01D8B" w:rsidRDefault="00CB41C9" w:rsidP="00533EF5">
      <w:pPr>
        <w:spacing w:after="120" w:line="360" w:lineRule="auto"/>
        <w:ind w:firstLine="1418"/>
        <w:jc w:val="both"/>
        <w:rPr>
          <w:rFonts w:ascii="Arial" w:hAnsi="Arial" w:cs="Arial"/>
          <w:spacing w:val="-4"/>
          <w:sz w:val="4"/>
          <w:szCs w:val="4"/>
        </w:rPr>
      </w:pPr>
    </w:p>
    <w:p w:rsidR="00533EF5" w:rsidRPr="00D01D8B" w:rsidRDefault="00533EF5" w:rsidP="0032140D">
      <w:pPr>
        <w:spacing w:after="200" w:line="360" w:lineRule="auto"/>
        <w:ind w:firstLine="1418"/>
        <w:jc w:val="both"/>
        <w:rPr>
          <w:rFonts w:ascii="Arial" w:hAnsi="Arial" w:cs="Arial"/>
          <w:spacing w:val="-4"/>
          <w:szCs w:val="23"/>
        </w:rPr>
      </w:pPr>
      <w:r w:rsidRPr="00D01D8B">
        <w:rPr>
          <w:rFonts w:ascii="Arial" w:hAnsi="Arial" w:cs="Arial"/>
          <w:spacing w:val="-4"/>
          <w:szCs w:val="23"/>
        </w:rPr>
        <w:t>Conclui-se, assim, que o custo com transporte é aquele incidente e destacado no preço de venda do produto mineral. Além disso, é necessário que as empresas mineradoras efetuem o pagamento da compensação financeira, mensalmente, em contas específicas dos beneficiários, nos termos da legislação de regência. Por conseguinte, deve ser reconhecida a negligência na adoção de medidas por parte do gestor responsável para a defesa dos interesses da arrecadação municipal, impondo-se a aplicação de advertência nesse sentido.</w:t>
      </w:r>
    </w:p>
    <w:p w:rsidR="0064731B" w:rsidRPr="00D01D8B" w:rsidRDefault="0064731B" w:rsidP="0032140D">
      <w:pPr>
        <w:spacing w:after="200" w:line="360" w:lineRule="auto"/>
        <w:ind w:firstLine="1418"/>
        <w:jc w:val="both"/>
        <w:rPr>
          <w:rFonts w:ascii="Arial" w:hAnsi="Arial" w:cs="Arial"/>
        </w:rPr>
      </w:pPr>
      <w:r w:rsidRPr="00D01D8B">
        <w:rPr>
          <w:rFonts w:ascii="Arial" w:hAnsi="Arial" w:cs="Arial"/>
        </w:rPr>
        <w:lastRenderedPageBreak/>
        <w:t xml:space="preserve">A Instrução Normativa nº 06/2000 do DNPM, cuja legalidade foi reconhecida pelo Superior Tribunal de Justiça (RESP 756.530/DF), aponta para a necessidade de se utilizar parte da CFEM no desenvolvimento sustentável e no suporte ao desenvolvimento de outras atividades econômicas, trazendo benefícios para as gerações futuras, em razão do caráter finito das reservas minerais e da inexorável exaustão de seu aproveitamento. </w:t>
      </w:r>
    </w:p>
    <w:p w:rsidR="0064731B" w:rsidRPr="00D01D8B" w:rsidRDefault="0064731B" w:rsidP="0032140D">
      <w:pPr>
        <w:spacing w:after="200" w:line="360" w:lineRule="auto"/>
        <w:ind w:firstLine="1418"/>
        <w:jc w:val="both"/>
        <w:rPr>
          <w:rFonts w:ascii="Arial" w:hAnsi="Arial" w:cs="Arial"/>
        </w:rPr>
      </w:pPr>
      <w:r w:rsidRPr="00D01D8B">
        <w:rPr>
          <w:rFonts w:ascii="Arial" w:hAnsi="Arial" w:cs="Arial"/>
        </w:rPr>
        <w:t xml:space="preserve">Senão vejamos: </w:t>
      </w:r>
    </w:p>
    <w:p w:rsidR="0064731B" w:rsidRPr="00272BBA" w:rsidRDefault="0064731B" w:rsidP="00E523B1">
      <w:pPr>
        <w:autoSpaceDE w:val="0"/>
        <w:autoSpaceDN w:val="0"/>
        <w:adjustRightInd w:val="0"/>
        <w:ind w:left="2268"/>
        <w:jc w:val="both"/>
        <w:rPr>
          <w:rFonts w:ascii="Arial" w:hAnsi="Arial" w:cs="Arial"/>
          <w:b/>
          <w:sz w:val="20"/>
          <w:szCs w:val="20"/>
          <w:u w:val="single"/>
        </w:rPr>
      </w:pPr>
      <w:r w:rsidRPr="00272BBA">
        <w:rPr>
          <w:rFonts w:ascii="Arial" w:hAnsi="Arial" w:cs="Arial"/>
          <w:b/>
          <w:sz w:val="20"/>
          <w:szCs w:val="20"/>
          <w:u w:val="single"/>
        </w:rPr>
        <w:t>Instrução Normativa nº 06/2000 - DNPM</w:t>
      </w:r>
    </w:p>
    <w:p w:rsidR="0064731B" w:rsidRPr="00272BBA" w:rsidRDefault="0064731B" w:rsidP="00E523B1">
      <w:pPr>
        <w:autoSpaceDE w:val="0"/>
        <w:autoSpaceDN w:val="0"/>
        <w:adjustRightInd w:val="0"/>
        <w:spacing w:before="240"/>
        <w:ind w:left="2268"/>
        <w:jc w:val="both"/>
        <w:rPr>
          <w:rFonts w:ascii="Arial" w:hAnsi="Arial" w:cs="Arial"/>
          <w:sz w:val="20"/>
          <w:szCs w:val="20"/>
        </w:rPr>
      </w:pPr>
      <w:r w:rsidRPr="00272BBA">
        <w:rPr>
          <w:rFonts w:ascii="Arial" w:hAnsi="Arial" w:cs="Arial"/>
          <w:sz w:val="20"/>
          <w:szCs w:val="20"/>
        </w:rPr>
        <w:t xml:space="preserve">[...] que a Compensação Financeira pela Exploração de Recursos Minerais – CFEM, é um preço público devido por todas as empresas que realizam o aproveitamento de uma jazida mineral, bem da União, garantida a estas a propriedade do produto da lavra; </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 </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que o desenvolvimento sustentável impõe critérios de avaliação do setor mineral que transcendem à mera contabilidade econômica dos fluxos de oferta e demanda de bens minerais, especialmente no tocante a </w:t>
      </w:r>
      <w:r w:rsidRPr="00272BBA">
        <w:rPr>
          <w:rFonts w:ascii="Arial" w:hAnsi="Arial" w:cs="Arial"/>
          <w:b/>
          <w:sz w:val="20"/>
          <w:szCs w:val="20"/>
          <w:u w:val="single"/>
        </w:rPr>
        <w:t>geração de benefícios permanentes ou de longo prazo, que atendam, inclusive, a responsabilidade pelo bem-estar das gerações futuras</w:t>
      </w:r>
      <w:r w:rsidRPr="00272BBA">
        <w:rPr>
          <w:rFonts w:ascii="Arial" w:hAnsi="Arial" w:cs="Arial"/>
          <w:sz w:val="20"/>
          <w:szCs w:val="20"/>
        </w:rPr>
        <w:t>;</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que </w:t>
      </w:r>
      <w:r w:rsidRPr="00272BBA">
        <w:rPr>
          <w:rFonts w:ascii="Arial" w:hAnsi="Arial" w:cs="Arial"/>
          <w:b/>
          <w:sz w:val="20"/>
          <w:szCs w:val="20"/>
          <w:u w:val="single"/>
        </w:rPr>
        <w:t>o caráter finito das reservas minerais e a inexorável exaustão decorrente de seu aproveitamento apontam para necessidade de usar parte da CFEM gerada, no suporte ao desenvolvimento de outras atividades econômicas</w:t>
      </w:r>
      <w:r w:rsidRPr="00272BBA">
        <w:rPr>
          <w:rFonts w:ascii="Arial" w:hAnsi="Arial" w:cs="Arial"/>
          <w:sz w:val="20"/>
          <w:szCs w:val="20"/>
        </w:rPr>
        <w:t>;</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que </w:t>
      </w:r>
      <w:r w:rsidRPr="00272BBA">
        <w:rPr>
          <w:rFonts w:ascii="Arial" w:hAnsi="Arial" w:cs="Arial"/>
          <w:b/>
          <w:sz w:val="20"/>
          <w:szCs w:val="20"/>
          <w:u w:val="single"/>
        </w:rPr>
        <w:t>esse reinvestimento é mais premente nos municípios onde se situam as minas, pois estes, em algum momento, arcarão com as consequências do fim da atividade</w:t>
      </w:r>
      <w:r w:rsidRPr="00272BBA">
        <w:rPr>
          <w:rFonts w:ascii="Arial" w:hAnsi="Arial" w:cs="Arial"/>
          <w:sz w:val="20"/>
          <w:szCs w:val="20"/>
        </w:rPr>
        <w:t xml:space="preserve">; </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que </w:t>
      </w:r>
      <w:r w:rsidRPr="00272BBA">
        <w:rPr>
          <w:rFonts w:ascii="Arial" w:hAnsi="Arial" w:cs="Arial"/>
          <w:b/>
          <w:sz w:val="20"/>
          <w:szCs w:val="20"/>
          <w:u w:val="single"/>
        </w:rPr>
        <w:t>o padrão de consumo e de bem-estar exigido pela sociedade moderna impõe o aproveitamento dos recursos minerais e que esse aproveitamento tem um custo e que a CFEM é parte desse custo e deve ser internalizada pela sociedade</w:t>
      </w:r>
      <w:r w:rsidRPr="00272BBA">
        <w:rPr>
          <w:rFonts w:ascii="Arial" w:hAnsi="Arial" w:cs="Arial"/>
          <w:sz w:val="20"/>
          <w:szCs w:val="20"/>
        </w:rPr>
        <w:t xml:space="preserve"> [...] (grifo nosso).</w:t>
      </w:r>
    </w:p>
    <w:p w:rsidR="0064731B" w:rsidRPr="00272BBA" w:rsidRDefault="0064731B" w:rsidP="0064731B">
      <w:pPr>
        <w:spacing w:after="120" w:line="360" w:lineRule="auto"/>
        <w:jc w:val="both"/>
        <w:rPr>
          <w:rFonts w:ascii="Arial" w:hAnsi="Arial" w:cs="Arial"/>
        </w:rPr>
      </w:pPr>
    </w:p>
    <w:p w:rsidR="0064731B" w:rsidRPr="00272BBA" w:rsidRDefault="0064731B" w:rsidP="00D25F8A">
      <w:pPr>
        <w:spacing w:after="200" w:line="360" w:lineRule="auto"/>
        <w:ind w:firstLine="1418"/>
        <w:jc w:val="both"/>
        <w:rPr>
          <w:rFonts w:ascii="Arial" w:hAnsi="Arial" w:cs="Arial"/>
        </w:rPr>
      </w:pPr>
      <w:r w:rsidRPr="00272BBA">
        <w:rPr>
          <w:rFonts w:ascii="Arial" w:hAnsi="Arial" w:cs="Arial"/>
        </w:rPr>
        <w:t xml:space="preserve">Além disso, o princípio da eficiência introduzido pela Emenda Constitucional nº 19/98 (art. 37, </w:t>
      </w:r>
      <w:r w:rsidRPr="00272BBA">
        <w:rPr>
          <w:rFonts w:ascii="Arial" w:hAnsi="Arial" w:cs="Arial"/>
          <w:i/>
        </w:rPr>
        <w:t>caput</w:t>
      </w:r>
      <w:r w:rsidRPr="00272BBA">
        <w:rPr>
          <w:rFonts w:ascii="Arial" w:hAnsi="Arial" w:cs="Arial"/>
        </w:rPr>
        <w:t xml:space="preserve">, da CR/88) impõe a todo agente público o dever de alcançar resultados positivos no desenvolvimento das atividades administrativas, orientados para o satisfatório atendimento das necessidades da comunidade e de seus membros. </w:t>
      </w:r>
    </w:p>
    <w:p w:rsidR="0064731B" w:rsidRPr="00272BBA" w:rsidRDefault="0064731B" w:rsidP="0064731B">
      <w:pPr>
        <w:spacing w:after="120" w:line="360" w:lineRule="auto"/>
        <w:ind w:firstLine="1418"/>
        <w:jc w:val="both"/>
        <w:rPr>
          <w:rFonts w:ascii="Arial" w:hAnsi="Arial" w:cs="Arial"/>
        </w:rPr>
      </w:pPr>
      <w:r w:rsidRPr="00272BBA">
        <w:rPr>
          <w:rFonts w:ascii="Arial" w:hAnsi="Arial" w:cs="Arial"/>
        </w:rPr>
        <w:lastRenderedPageBreak/>
        <w:t xml:space="preserve">De acordo com a lição de Celso Antônio Bandeira de Mello: </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 o princípio da eficiência não parece ser mais do que uma faceta de um princípio mais amplo já superiormente tratado, de há muito, no Direito italiano: o princípio da “boa administração”. Este último significa, como resulta das lições de Guido Falzone, em </w:t>
      </w:r>
      <w:r w:rsidRPr="00272BBA">
        <w:rPr>
          <w:rFonts w:ascii="Arial" w:hAnsi="Arial" w:cs="Arial"/>
          <w:b/>
          <w:sz w:val="20"/>
          <w:szCs w:val="20"/>
          <w:u w:val="single"/>
        </w:rPr>
        <w:t>desenvolver a atividade administrativa “do modo mais congruente, mais oportuno e mais adequado aos fins a serem alcançados, graças à escolha dos meios e da ocasião de utilizá-los, concebíveis como os mais idôneos para tanto”</w:t>
      </w:r>
      <w:r w:rsidRPr="00272BBA">
        <w:rPr>
          <w:rFonts w:ascii="Arial" w:hAnsi="Arial" w:cs="Arial"/>
          <w:sz w:val="20"/>
          <w:szCs w:val="20"/>
        </w:rPr>
        <w:t>. Tal dever, como assinala Falzone, “não se põe simplesmente como um dever ético ou como mera aspiração deontológica, senão como um dever atual e estritamente jurídico”. (MELLO, Celso Antônio Bandeira de. Curso de Direito Administrativo. 29. ed. São Paulo: Malheiros, 2012. p. 125-126). (grifo nosso).</w:t>
      </w:r>
    </w:p>
    <w:p w:rsidR="00331B18" w:rsidRPr="00272BBA" w:rsidRDefault="00331B18" w:rsidP="0064731B">
      <w:pPr>
        <w:autoSpaceDE w:val="0"/>
        <w:autoSpaceDN w:val="0"/>
        <w:adjustRightInd w:val="0"/>
        <w:spacing w:line="276" w:lineRule="auto"/>
        <w:ind w:left="2268"/>
        <w:jc w:val="both"/>
        <w:rPr>
          <w:rFonts w:ascii="Arial" w:hAnsi="Arial" w:cs="Arial"/>
          <w:sz w:val="20"/>
          <w:szCs w:val="20"/>
        </w:rPr>
      </w:pPr>
    </w:p>
    <w:p w:rsidR="0064731B" w:rsidRPr="00272BBA" w:rsidRDefault="0064731B" w:rsidP="00D25F8A">
      <w:pPr>
        <w:spacing w:after="200" w:line="360" w:lineRule="auto"/>
        <w:ind w:firstLine="1418"/>
        <w:jc w:val="both"/>
        <w:rPr>
          <w:rFonts w:ascii="Arial" w:hAnsi="Arial" w:cs="Arial"/>
        </w:rPr>
      </w:pPr>
      <w:r w:rsidRPr="00272BBA">
        <w:rPr>
          <w:rFonts w:ascii="Arial" w:hAnsi="Arial" w:cs="Arial"/>
        </w:rPr>
        <w:t>Sobre a questão, vale transcrever o seguinte trecho da decisão prolatada por esse Tribunal, na Sessão Plenária do dia 19/6/2013, ao apreciar os autos do Processo nº 886.510, Balanço Geral do Estado de Minas Gerais</w:t>
      </w:r>
      <w:r w:rsidR="006E7D84" w:rsidRPr="00272BBA">
        <w:rPr>
          <w:rFonts w:ascii="Arial" w:hAnsi="Arial" w:cs="Arial"/>
        </w:rPr>
        <w:t>,</w:t>
      </w:r>
      <w:r w:rsidRPr="00272BBA">
        <w:rPr>
          <w:rFonts w:ascii="Arial" w:hAnsi="Arial" w:cs="Arial"/>
        </w:rPr>
        <w:t xml:space="preserve"> referente ao exercício de 2012, de relatoria do Conselheiro Mauri Torres, </w:t>
      </w:r>
      <w:r w:rsidRPr="00272BBA">
        <w:rPr>
          <w:rFonts w:ascii="Arial" w:hAnsi="Arial" w:cs="Arial"/>
          <w:i/>
        </w:rPr>
        <w:t>in litteris</w:t>
      </w:r>
      <w:r w:rsidRPr="00272BBA">
        <w:rPr>
          <w:rFonts w:ascii="Arial" w:hAnsi="Arial" w:cs="Arial"/>
        </w:rPr>
        <w:t>:</w:t>
      </w:r>
    </w:p>
    <w:p w:rsidR="0064731B" w:rsidRPr="00272BBA" w:rsidRDefault="0064731B" w:rsidP="00E523B1">
      <w:pPr>
        <w:autoSpaceDE w:val="0"/>
        <w:autoSpaceDN w:val="0"/>
        <w:adjustRightInd w:val="0"/>
        <w:spacing w:before="240"/>
        <w:ind w:left="2268"/>
        <w:jc w:val="both"/>
        <w:rPr>
          <w:rFonts w:ascii="Arial" w:hAnsi="Arial" w:cs="Arial"/>
          <w:sz w:val="20"/>
          <w:szCs w:val="20"/>
        </w:rPr>
      </w:pPr>
      <w:r w:rsidRPr="00272BBA">
        <w:rPr>
          <w:rFonts w:ascii="Arial" w:hAnsi="Arial" w:cs="Arial"/>
          <w:sz w:val="20"/>
          <w:szCs w:val="20"/>
        </w:rPr>
        <w:t xml:space="preserve">[...] Vale salientar que toda essa preocupação com a adequada contabilização e controle das receitas e despesas ligadas à CFEM se justifica pela própria essência da CFEM, que, conforme bem ressaltado pela equipe técnica da CAMGE, tem caráter compensatório e não apenas arrecadatório. </w:t>
      </w:r>
      <w:r w:rsidRPr="00272BBA">
        <w:rPr>
          <w:rFonts w:ascii="Arial" w:hAnsi="Arial" w:cs="Arial"/>
          <w:b/>
          <w:sz w:val="20"/>
          <w:szCs w:val="20"/>
          <w:u w:val="single"/>
        </w:rPr>
        <w:t>De nada aproveita às regiões que sofrem os impactos perversos da mineração, nem ao Estado como um todo, o esforço empreendido para aumentar o volume de recursos arrecadados a título de CFEM, se a sua destinação for desviada de seus objetivos prioritários, dentre os quais os de promover a diversificação da economia para viabilizar a continuidade do desenvolvimento socioeconômico dos Municípios mineradores e de garantir o direito ao meio ambiente ecologicamente equilibrado</w:t>
      </w:r>
      <w:r w:rsidRPr="00272BBA">
        <w:rPr>
          <w:rFonts w:ascii="Arial" w:hAnsi="Arial" w:cs="Arial"/>
          <w:sz w:val="20"/>
          <w:szCs w:val="20"/>
        </w:rPr>
        <w:t xml:space="preserve">, conforme diretrizes estampadas nos arts. 252 e 253 da Constituição Mineira de 1989. </w:t>
      </w:r>
    </w:p>
    <w:p w:rsidR="0064731B" w:rsidRPr="00272BBA" w:rsidRDefault="0064731B" w:rsidP="00E523B1">
      <w:pPr>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Nessa esteira, os consultores do IPEAD/UFMG elaboraram sugestões de ações e instrumentos a serem implementados pelo governo estadual com o escopo de contribuir para </w:t>
      </w:r>
      <w:r w:rsidRPr="00272BBA">
        <w:rPr>
          <w:rFonts w:ascii="Arial" w:hAnsi="Arial" w:cs="Arial"/>
          <w:i/>
          <w:sz w:val="20"/>
          <w:szCs w:val="20"/>
        </w:rPr>
        <w:t>“a estruturação de um modelo alternativo de exploração mineral, e que seja capaz de ser inclusivo social, ambientalmente sustentável e economicamente viável, levando ao desenvolvimento sustentável regional”</w:t>
      </w:r>
      <w:r w:rsidRPr="00272BBA">
        <w:rPr>
          <w:rFonts w:ascii="Arial" w:hAnsi="Arial" w:cs="Arial"/>
          <w:sz w:val="20"/>
          <w:szCs w:val="20"/>
        </w:rPr>
        <w:t>, consignadas na conclusão do Produto 3, anexo ao relatório técnico inicial da CAMGE. (grifo nosso).</w:t>
      </w:r>
    </w:p>
    <w:p w:rsidR="00842BEF" w:rsidRPr="00272BBA" w:rsidRDefault="00842BEF" w:rsidP="0064731B">
      <w:pPr>
        <w:autoSpaceDE w:val="0"/>
        <w:autoSpaceDN w:val="0"/>
        <w:adjustRightInd w:val="0"/>
        <w:spacing w:line="276" w:lineRule="auto"/>
        <w:ind w:left="2268"/>
        <w:jc w:val="both"/>
        <w:rPr>
          <w:rFonts w:ascii="Arial" w:hAnsi="Arial" w:cs="Arial"/>
          <w:sz w:val="20"/>
          <w:szCs w:val="20"/>
        </w:rPr>
      </w:pPr>
    </w:p>
    <w:p w:rsidR="00842BEF" w:rsidRPr="00272BBA" w:rsidRDefault="00842BEF" w:rsidP="0064731B">
      <w:pPr>
        <w:autoSpaceDE w:val="0"/>
        <w:autoSpaceDN w:val="0"/>
        <w:adjustRightInd w:val="0"/>
        <w:spacing w:line="276" w:lineRule="auto"/>
        <w:ind w:left="2268"/>
        <w:jc w:val="both"/>
        <w:rPr>
          <w:rFonts w:ascii="Arial" w:hAnsi="Arial" w:cs="Arial"/>
          <w:sz w:val="20"/>
          <w:szCs w:val="20"/>
        </w:rPr>
      </w:pPr>
    </w:p>
    <w:p w:rsidR="002501BE" w:rsidRPr="00272BBA" w:rsidRDefault="00842BEF" w:rsidP="00D25F8A">
      <w:pPr>
        <w:widowControl w:val="0"/>
        <w:shd w:val="clear" w:color="auto" w:fill="FFFFFF" w:themeFill="background1"/>
        <w:spacing w:after="200" w:line="360" w:lineRule="auto"/>
        <w:ind w:firstLine="1418"/>
        <w:jc w:val="both"/>
        <w:rPr>
          <w:rFonts w:ascii="Arial" w:hAnsi="Arial" w:cs="Arial"/>
        </w:rPr>
      </w:pPr>
      <w:r w:rsidRPr="00272BBA">
        <w:rPr>
          <w:rFonts w:ascii="Arial" w:hAnsi="Arial" w:cs="Arial"/>
          <w:spacing w:val="-2"/>
        </w:rPr>
        <w:t xml:space="preserve">Pelo exposto, a expressa vedação contida na parte final do </w:t>
      </w:r>
      <w:r w:rsidRPr="00272BBA">
        <w:rPr>
          <w:rFonts w:ascii="Arial" w:hAnsi="Arial" w:cs="Arial"/>
          <w:i/>
          <w:spacing w:val="-2"/>
        </w:rPr>
        <w:t xml:space="preserve">caput </w:t>
      </w:r>
      <w:r w:rsidRPr="00272BBA">
        <w:rPr>
          <w:rFonts w:ascii="Arial" w:hAnsi="Arial" w:cs="Arial"/>
          <w:spacing w:val="-2"/>
        </w:rPr>
        <w:t xml:space="preserve">do </w:t>
      </w:r>
      <w:r w:rsidRPr="00272BBA">
        <w:rPr>
          <w:rFonts w:ascii="Arial" w:hAnsi="Arial" w:cs="Arial"/>
          <w:b/>
          <w:spacing w:val="-2"/>
        </w:rPr>
        <w:t xml:space="preserve">art. 8º da Lei </w:t>
      </w:r>
      <w:r w:rsidR="002F0834">
        <w:rPr>
          <w:rFonts w:ascii="Arial" w:hAnsi="Arial" w:cs="Arial"/>
          <w:b/>
          <w:spacing w:val="-2"/>
        </w:rPr>
        <w:t>f</w:t>
      </w:r>
      <w:r w:rsidRPr="00272BBA">
        <w:rPr>
          <w:rFonts w:ascii="Arial" w:hAnsi="Arial" w:cs="Arial"/>
          <w:b/>
          <w:spacing w:val="-2"/>
        </w:rPr>
        <w:t xml:space="preserve">ederal nº 7.990/1989 </w:t>
      </w:r>
      <w:r w:rsidRPr="00272BBA">
        <w:rPr>
          <w:rFonts w:ascii="Arial" w:hAnsi="Arial" w:cs="Arial"/>
          <w:spacing w:val="-2"/>
        </w:rPr>
        <w:t>e no</w:t>
      </w:r>
      <w:r w:rsidRPr="00272BBA">
        <w:rPr>
          <w:rFonts w:ascii="Arial" w:hAnsi="Arial" w:cs="Arial"/>
          <w:b/>
          <w:spacing w:val="-2"/>
        </w:rPr>
        <w:t xml:space="preserve"> art. 26, parágrafo único, do Decreto </w:t>
      </w:r>
      <w:r w:rsidR="002F0834">
        <w:rPr>
          <w:rFonts w:ascii="Arial" w:hAnsi="Arial" w:cs="Arial"/>
          <w:b/>
          <w:spacing w:val="-2"/>
        </w:rPr>
        <w:t>f</w:t>
      </w:r>
      <w:r w:rsidRPr="00272BBA">
        <w:rPr>
          <w:rFonts w:ascii="Arial" w:hAnsi="Arial" w:cs="Arial"/>
          <w:b/>
          <w:spacing w:val="-2"/>
        </w:rPr>
        <w:t>ederal nº 01/1991</w:t>
      </w:r>
      <w:r w:rsidRPr="00272BBA">
        <w:rPr>
          <w:rFonts w:ascii="Arial" w:hAnsi="Arial" w:cs="Arial"/>
          <w:spacing w:val="-2"/>
        </w:rPr>
        <w:t xml:space="preserve"> </w:t>
      </w:r>
      <w:r w:rsidRPr="00272BBA">
        <w:rPr>
          <w:rFonts w:ascii="Arial" w:hAnsi="Arial" w:cs="Arial"/>
          <w:b/>
          <w:spacing w:val="-2"/>
        </w:rPr>
        <w:t>impõe o reconhecimento das irregularidades apontadas nos autos</w:t>
      </w:r>
      <w:r w:rsidR="009F7121" w:rsidRPr="00272BBA">
        <w:rPr>
          <w:rFonts w:ascii="Arial" w:hAnsi="Arial" w:cs="Arial"/>
          <w:b/>
          <w:spacing w:val="-2"/>
        </w:rPr>
        <w:t xml:space="preserve">, </w:t>
      </w:r>
      <w:r w:rsidR="009F7121" w:rsidRPr="00272BBA">
        <w:rPr>
          <w:rFonts w:ascii="Arial" w:hAnsi="Arial" w:cs="Arial"/>
          <w:spacing w:val="-2"/>
        </w:rPr>
        <w:t>no montante de</w:t>
      </w:r>
      <w:r w:rsidR="002501BE" w:rsidRPr="00272BBA">
        <w:rPr>
          <w:rFonts w:ascii="Arial" w:hAnsi="Arial" w:cs="Arial"/>
          <w:b/>
          <w:spacing w:val="-2"/>
          <w:u w:val="single"/>
        </w:rPr>
        <w:t xml:space="preserve"> R$ 3.557.335,97,</w:t>
      </w:r>
      <w:r w:rsidR="009E36BE" w:rsidRPr="00272BBA">
        <w:rPr>
          <w:rFonts w:ascii="Arial" w:hAnsi="Arial" w:cs="Arial"/>
          <w:b/>
          <w:spacing w:val="-2"/>
          <w:u w:val="single"/>
        </w:rPr>
        <w:t xml:space="preserve"> </w:t>
      </w:r>
      <w:r w:rsidR="002501BE" w:rsidRPr="00272BBA">
        <w:rPr>
          <w:rFonts w:ascii="Arial" w:hAnsi="Arial" w:cs="Arial"/>
        </w:rPr>
        <w:t xml:space="preserve">com despesas não afetas com a finalidade da CFEM, </w:t>
      </w:r>
      <w:r w:rsidR="002501BE" w:rsidRPr="00272BBA">
        <w:rPr>
          <w:rFonts w:ascii="Arial" w:hAnsi="Arial" w:cs="Arial"/>
        </w:rPr>
        <w:lastRenderedPageBreak/>
        <w:t xml:space="preserve">tendo em vista que elas não se reverteram em prol da comunidade local, na forma de melhoria da infraestrutura, ou na qualidade ambiental, da saúde e educação, conforme preconiza o Departamento Nacional de Produção Mineral – DNPM, em suas orientações sobre a CFEM. </w:t>
      </w:r>
    </w:p>
    <w:p w:rsidR="00842BEF" w:rsidRDefault="00842BEF" w:rsidP="00D25F8A">
      <w:pPr>
        <w:spacing w:after="200" w:line="360" w:lineRule="auto"/>
        <w:ind w:firstLine="1418"/>
        <w:jc w:val="both"/>
        <w:rPr>
          <w:rFonts w:ascii="Arial" w:hAnsi="Arial" w:cs="Arial"/>
          <w:spacing w:val="-2"/>
        </w:rPr>
      </w:pPr>
      <w:r w:rsidRPr="00272BBA">
        <w:rPr>
          <w:rFonts w:ascii="Arial" w:hAnsi="Arial" w:cs="Arial"/>
          <w:spacing w:val="-2"/>
        </w:rPr>
        <w:t xml:space="preserve">Verifica-se, por meio da cópia do </w:t>
      </w:r>
      <w:r w:rsidRPr="00272BBA">
        <w:rPr>
          <w:rFonts w:ascii="Arial" w:hAnsi="Arial" w:cs="Arial"/>
          <w:b/>
          <w:spacing w:val="-2"/>
        </w:rPr>
        <w:t>Ofício 0766/SMF/DF/ST</w:t>
      </w:r>
      <w:r w:rsidRPr="00272BBA">
        <w:rPr>
          <w:rFonts w:ascii="Arial" w:hAnsi="Arial" w:cs="Arial"/>
          <w:spacing w:val="-2"/>
        </w:rPr>
        <w:t xml:space="preserve"> (fl.608), que a Prefeitura Municipal de Itabira solicitou ao Banco do Brasil a transferência</w:t>
      </w:r>
      <w:r w:rsidRPr="00184B31">
        <w:rPr>
          <w:rFonts w:ascii="Arial" w:hAnsi="Arial" w:cs="Arial"/>
          <w:color w:val="00B050"/>
          <w:spacing w:val="-2"/>
        </w:rPr>
        <w:t xml:space="preserve"> </w:t>
      </w:r>
      <w:r w:rsidRPr="00272BBA">
        <w:rPr>
          <w:rFonts w:ascii="Arial" w:hAnsi="Arial" w:cs="Arial"/>
          <w:spacing w:val="-2"/>
        </w:rPr>
        <w:t xml:space="preserve">do valor de </w:t>
      </w:r>
      <w:r w:rsidRPr="00272BBA">
        <w:rPr>
          <w:rFonts w:ascii="Arial" w:hAnsi="Arial" w:cs="Arial"/>
          <w:b/>
          <w:spacing w:val="-2"/>
        </w:rPr>
        <w:t>R$ 1.416.593,12</w:t>
      </w:r>
      <w:r w:rsidRPr="00272BBA">
        <w:rPr>
          <w:rFonts w:ascii="Arial" w:hAnsi="Arial" w:cs="Arial"/>
          <w:spacing w:val="-2"/>
        </w:rPr>
        <w:t xml:space="preserve"> da conta do ICMS para a dos Royalties, referentes ao cheque nº 850.145 e apresentou a cópia do comprovante de depósito à fl. 609.   </w:t>
      </w:r>
    </w:p>
    <w:p w:rsidR="007F4C82" w:rsidRPr="007B3CD0" w:rsidRDefault="007F4C82" w:rsidP="00D25F8A">
      <w:pPr>
        <w:spacing w:after="200" w:line="360" w:lineRule="auto"/>
        <w:ind w:firstLine="1418"/>
        <w:jc w:val="both"/>
        <w:rPr>
          <w:rFonts w:ascii="Arial" w:hAnsi="Arial" w:cs="Arial"/>
          <w:spacing w:val="-2"/>
        </w:rPr>
      </w:pPr>
      <w:r w:rsidRPr="007B3CD0">
        <w:rPr>
          <w:rFonts w:ascii="Arial" w:hAnsi="Arial" w:cs="Arial"/>
          <w:spacing w:val="-2"/>
        </w:rPr>
        <w:t xml:space="preserve">Por fim, quanto às transferências para a conta corrente nº 73.240-0, específica dos Royalties, no Banco do Brasil, nos valores de </w:t>
      </w:r>
      <w:r w:rsidRPr="007B3CD0">
        <w:rPr>
          <w:rFonts w:ascii="Arial" w:hAnsi="Arial" w:cs="Arial"/>
          <w:b/>
          <w:spacing w:val="-2"/>
        </w:rPr>
        <w:t>R$ 5.282.106,26</w:t>
      </w:r>
      <w:r w:rsidRPr="007B3CD0">
        <w:rPr>
          <w:rFonts w:ascii="Arial" w:hAnsi="Arial" w:cs="Arial"/>
          <w:spacing w:val="-2"/>
        </w:rPr>
        <w:t xml:space="preserve"> (fls. 137 e 606), de </w:t>
      </w:r>
      <w:r w:rsidRPr="007B3CD0">
        <w:rPr>
          <w:rFonts w:ascii="Arial" w:hAnsi="Arial" w:cs="Arial"/>
          <w:b/>
          <w:spacing w:val="-2"/>
        </w:rPr>
        <w:t>R$ 1.653.561,47</w:t>
      </w:r>
      <w:r w:rsidRPr="007B3CD0">
        <w:rPr>
          <w:rFonts w:ascii="Arial" w:hAnsi="Arial" w:cs="Arial"/>
          <w:spacing w:val="-2"/>
        </w:rPr>
        <w:t xml:space="preserve"> (fls. 138 e 605) e de </w:t>
      </w:r>
      <w:r w:rsidRPr="007B3CD0">
        <w:rPr>
          <w:rFonts w:ascii="Arial" w:hAnsi="Arial" w:cs="Arial"/>
          <w:b/>
          <w:spacing w:val="-2"/>
        </w:rPr>
        <w:t>R$ 1.416.593,12</w:t>
      </w:r>
      <w:r w:rsidRPr="007B3CD0">
        <w:rPr>
          <w:rFonts w:ascii="Arial" w:hAnsi="Arial" w:cs="Arial"/>
          <w:spacing w:val="-2"/>
        </w:rPr>
        <w:t xml:space="preserve"> (fls. 608 e 609), devem ser comprovadas pelo Gestor Municipal, mediante apresentação das cópias dos cheques e dos extratos bancários das contas correntes utilizadas.   </w:t>
      </w:r>
    </w:p>
    <w:p w:rsidR="00BE7F98" w:rsidRPr="007B3CD0" w:rsidRDefault="00BE7F98" w:rsidP="007F4C82">
      <w:pPr>
        <w:spacing w:after="120" w:line="360" w:lineRule="auto"/>
        <w:ind w:firstLine="1418"/>
        <w:jc w:val="both"/>
        <w:rPr>
          <w:rFonts w:ascii="Arial" w:hAnsi="Arial" w:cs="Arial"/>
          <w:spacing w:val="-2"/>
          <w:sz w:val="4"/>
          <w:szCs w:val="4"/>
        </w:rPr>
      </w:pPr>
    </w:p>
    <w:p w:rsidR="00904E03" w:rsidRPr="007B3CD0" w:rsidRDefault="00904E03" w:rsidP="00904E03">
      <w:pPr>
        <w:pStyle w:val="PargrafodaLista"/>
        <w:widowControl w:val="0"/>
        <w:numPr>
          <w:ilvl w:val="0"/>
          <w:numId w:val="20"/>
        </w:numPr>
        <w:spacing w:after="200" w:line="360" w:lineRule="auto"/>
        <w:ind w:left="0" w:firstLine="1418"/>
        <w:jc w:val="both"/>
        <w:rPr>
          <w:rFonts w:ascii="Arial" w:hAnsi="Arial" w:cs="Arial"/>
          <w:spacing w:val="-2"/>
        </w:rPr>
      </w:pPr>
      <w:r w:rsidRPr="007B3CD0">
        <w:rPr>
          <w:rFonts w:ascii="Arial" w:hAnsi="Arial" w:cs="Arial"/>
        </w:rPr>
        <w:t xml:space="preserve">Da responsabilidade do </w:t>
      </w:r>
      <w:r w:rsidRPr="007B3CD0">
        <w:rPr>
          <w:rFonts w:ascii="Arial" w:hAnsi="Arial" w:cs="Arial"/>
          <w:b/>
        </w:rPr>
        <w:t>Sr. Milton Fernando da Costa Val</w:t>
      </w:r>
      <w:r w:rsidR="006B33B7" w:rsidRPr="007B3CD0">
        <w:rPr>
          <w:rFonts w:ascii="Arial" w:hAnsi="Arial" w:cs="Arial"/>
          <w:b/>
        </w:rPr>
        <w:t>,</w:t>
      </w:r>
      <w:r w:rsidRPr="007B3CD0">
        <w:rPr>
          <w:rFonts w:ascii="Arial" w:hAnsi="Arial" w:cs="Arial"/>
          <w:b/>
        </w:rPr>
        <w:t xml:space="preserve"> </w:t>
      </w:r>
      <w:r w:rsidRPr="007B3CD0">
        <w:rPr>
          <w:rFonts w:ascii="Arial" w:hAnsi="Arial" w:cs="Arial"/>
        </w:rPr>
        <w:t>Procurador Jurídico</w:t>
      </w:r>
    </w:p>
    <w:p w:rsidR="006300A8" w:rsidRDefault="00841FCF" w:rsidP="00D25F8A">
      <w:pPr>
        <w:spacing w:after="200" w:line="360" w:lineRule="auto"/>
        <w:ind w:firstLine="1418"/>
        <w:jc w:val="both"/>
        <w:rPr>
          <w:rFonts w:ascii="Arial" w:hAnsi="Arial" w:cs="Arial"/>
          <w:spacing w:val="-2"/>
        </w:rPr>
      </w:pPr>
      <w:r w:rsidRPr="006B33B7">
        <w:rPr>
          <w:rFonts w:ascii="Arial" w:hAnsi="Arial" w:cs="Arial"/>
          <w:spacing w:val="-2"/>
        </w:rPr>
        <w:t>Q</w:t>
      </w:r>
      <w:r w:rsidR="009B25D9" w:rsidRPr="006B33B7">
        <w:rPr>
          <w:rFonts w:ascii="Arial" w:hAnsi="Arial" w:cs="Arial"/>
          <w:spacing w:val="-2"/>
        </w:rPr>
        <w:t>uanto à</w:t>
      </w:r>
      <w:r w:rsidR="00756DB2" w:rsidRPr="006B33B7">
        <w:rPr>
          <w:rFonts w:ascii="Arial" w:hAnsi="Arial" w:cs="Arial"/>
          <w:spacing w:val="-2"/>
        </w:rPr>
        <w:t>s</w:t>
      </w:r>
      <w:r w:rsidR="009B25D9" w:rsidRPr="006B33B7">
        <w:rPr>
          <w:rFonts w:ascii="Arial" w:hAnsi="Arial" w:cs="Arial"/>
          <w:spacing w:val="-2"/>
        </w:rPr>
        <w:t xml:space="preserve"> responsabilidades </w:t>
      </w:r>
      <w:r w:rsidR="0020762D" w:rsidRPr="006B33B7">
        <w:rPr>
          <w:rFonts w:ascii="Arial" w:hAnsi="Arial" w:cs="Arial"/>
          <w:spacing w:val="-2"/>
        </w:rPr>
        <w:t xml:space="preserve">imputadas </w:t>
      </w:r>
      <w:r w:rsidR="00C13C6E">
        <w:rPr>
          <w:rFonts w:ascii="Arial" w:hAnsi="Arial" w:cs="Arial"/>
          <w:spacing w:val="-2"/>
        </w:rPr>
        <w:t xml:space="preserve">pela equipe de Auditoria </w:t>
      </w:r>
      <w:r w:rsidR="0020762D" w:rsidRPr="006B33B7">
        <w:rPr>
          <w:rFonts w:ascii="Arial" w:hAnsi="Arial" w:cs="Arial"/>
          <w:spacing w:val="-2"/>
        </w:rPr>
        <w:t xml:space="preserve">ao </w:t>
      </w:r>
      <w:r w:rsidR="005D4654" w:rsidRPr="006B33B7">
        <w:rPr>
          <w:rFonts w:ascii="Arial" w:hAnsi="Arial" w:cs="Arial"/>
          <w:b/>
          <w:spacing w:val="-2"/>
        </w:rPr>
        <w:t>Procurador Jurídico do Município, Sr. Milton Fernando Costa Val</w:t>
      </w:r>
      <w:r w:rsidR="005D4654" w:rsidRPr="006B33B7">
        <w:rPr>
          <w:rFonts w:ascii="Arial" w:hAnsi="Arial" w:cs="Arial"/>
          <w:spacing w:val="-2"/>
        </w:rPr>
        <w:t>,</w:t>
      </w:r>
      <w:r w:rsidR="00822D56" w:rsidRPr="006B33B7">
        <w:rPr>
          <w:rFonts w:ascii="Arial" w:hAnsi="Arial" w:cs="Arial"/>
          <w:spacing w:val="-2"/>
        </w:rPr>
        <w:t xml:space="preserve"> </w:t>
      </w:r>
      <w:r w:rsidR="006B33B7" w:rsidRPr="006B33B7">
        <w:rPr>
          <w:rFonts w:ascii="Arial" w:hAnsi="Arial" w:cs="Arial"/>
          <w:spacing w:val="-2"/>
        </w:rPr>
        <w:t>referentes à emissão</w:t>
      </w:r>
      <w:r w:rsidR="006B33B7">
        <w:rPr>
          <w:rFonts w:ascii="Arial" w:hAnsi="Arial" w:cs="Arial"/>
          <w:spacing w:val="-2"/>
        </w:rPr>
        <w:t xml:space="preserve"> </w:t>
      </w:r>
      <w:r w:rsidR="006B33B7" w:rsidRPr="006B33B7">
        <w:rPr>
          <w:rFonts w:ascii="Arial" w:hAnsi="Arial" w:cs="Arial"/>
          <w:spacing w:val="-2"/>
        </w:rPr>
        <w:t xml:space="preserve">de </w:t>
      </w:r>
      <w:r w:rsidR="006B33B7">
        <w:rPr>
          <w:rFonts w:ascii="Arial" w:hAnsi="Arial" w:cs="Arial"/>
          <w:spacing w:val="-2"/>
        </w:rPr>
        <w:t>p</w:t>
      </w:r>
      <w:r w:rsidR="006B33B7" w:rsidRPr="006B33B7">
        <w:rPr>
          <w:rFonts w:ascii="Arial" w:hAnsi="Arial" w:cs="Arial"/>
          <w:spacing w:val="-2"/>
        </w:rPr>
        <w:t xml:space="preserve">arecer </w:t>
      </w:r>
      <w:r w:rsidR="00B82241">
        <w:rPr>
          <w:rFonts w:ascii="Arial" w:hAnsi="Arial" w:cs="Arial"/>
          <w:spacing w:val="-2"/>
        </w:rPr>
        <w:t xml:space="preserve">favorável à </w:t>
      </w:r>
      <w:r w:rsidR="006B33B7">
        <w:rPr>
          <w:rFonts w:ascii="Arial" w:hAnsi="Arial" w:cs="Arial"/>
          <w:spacing w:val="-2"/>
        </w:rPr>
        <w:t>contratação da Construtora Vale Verde Ltda.</w:t>
      </w:r>
      <w:r w:rsidR="00C156C8">
        <w:rPr>
          <w:rFonts w:ascii="Arial" w:hAnsi="Arial" w:cs="Arial"/>
          <w:spacing w:val="-2"/>
        </w:rPr>
        <w:t>,</w:t>
      </w:r>
      <w:r w:rsidR="00A9185C">
        <w:rPr>
          <w:rFonts w:ascii="Arial" w:hAnsi="Arial" w:cs="Arial"/>
          <w:spacing w:val="-2"/>
        </w:rPr>
        <w:t xml:space="preserve"> o</w:t>
      </w:r>
      <w:r w:rsidR="00BA697A">
        <w:rPr>
          <w:rFonts w:ascii="Arial" w:hAnsi="Arial" w:cs="Arial"/>
          <w:spacing w:val="-2"/>
        </w:rPr>
        <w:t xml:space="preserve"> </w:t>
      </w:r>
      <w:r w:rsidR="00B82241">
        <w:rPr>
          <w:rFonts w:ascii="Arial" w:hAnsi="Arial" w:cs="Arial"/>
          <w:spacing w:val="-2"/>
        </w:rPr>
        <w:t>defendente informou</w:t>
      </w:r>
      <w:r w:rsidR="00A9185C">
        <w:rPr>
          <w:rFonts w:ascii="Arial" w:hAnsi="Arial" w:cs="Arial"/>
          <w:spacing w:val="-2"/>
        </w:rPr>
        <w:t xml:space="preserve"> que se manifestou em caráter vinculativo, estritamente</w:t>
      </w:r>
      <w:r w:rsidR="009116DA">
        <w:rPr>
          <w:rFonts w:ascii="Arial" w:hAnsi="Arial" w:cs="Arial"/>
          <w:spacing w:val="-2"/>
        </w:rPr>
        <w:t xml:space="preserve"> aos requisitos contidos na </w:t>
      </w:r>
      <w:r w:rsidR="009116DA" w:rsidRPr="00CD4804">
        <w:rPr>
          <w:rFonts w:ascii="Arial" w:hAnsi="Arial" w:cs="Arial"/>
          <w:b/>
          <w:spacing w:val="-2"/>
        </w:rPr>
        <w:t>Lei federal nº 8.666/1993</w:t>
      </w:r>
      <w:r w:rsidR="00C13C6E" w:rsidRPr="00CD4804">
        <w:rPr>
          <w:rFonts w:ascii="Arial" w:hAnsi="Arial" w:cs="Arial"/>
          <w:b/>
          <w:spacing w:val="-2"/>
        </w:rPr>
        <w:t xml:space="preserve"> </w:t>
      </w:r>
      <w:r w:rsidR="00C13C6E">
        <w:rPr>
          <w:rFonts w:ascii="Arial" w:hAnsi="Arial" w:cs="Arial"/>
          <w:spacing w:val="-2"/>
        </w:rPr>
        <w:t xml:space="preserve">e que aprovou somente três pareceres, no exercício de 2013, </w:t>
      </w:r>
      <w:r w:rsidR="005F2C4D">
        <w:rPr>
          <w:rFonts w:ascii="Arial" w:hAnsi="Arial" w:cs="Arial"/>
          <w:spacing w:val="-2"/>
        </w:rPr>
        <w:t>anexados a sua defesa (fls. 647/660)</w:t>
      </w:r>
      <w:r w:rsidR="006300A8">
        <w:rPr>
          <w:rFonts w:ascii="Arial" w:hAnsi="Arial" w:cs="Arial"/>
          <w:spacing w:val="-2"/>
        </w:rPr>
        <w:t>.</w:t>
      </w:r>
    </w:p>
    <w:p w:rsidR="006300A8" w:rsidRDefault="006300A8" w:rsidP="00D25F8A">
      <w:pPr>
        <w:spacing w:after="200" w:line="360" w:lineRule="auto"/>
        <w:ind w:firstLine="1418"/>
        <w:jc w:val="both"/>
        <w:rPr>
          <w:rFonts w:ascii="Arial" w:hAnsi="Arial" w:cs="Arial"/>
          <w:spacing w:val="-2"/>
        </w:rPr>
      </w:pPr>
      <w:r>
        <w:rPr>
          <w:rFonts w:ascii="Arial" w:hAnsi="Arial" w:cs="Arial"/>
          <w:spacing w:val="-2"/>
        </w:rPr>
        <w:t xml:space="preserve"> </w:t>
      </w:r>
      <w:r w:rsidRPr="006300A8">
        <w:rPr>
          <w:rFonts w:ascii="Arial" w:hAnsi="Arial" w:cs="Arial"/>
          <w:spacing w:val="-2"/>
        </w:rPr>
        <w:t>Alegou, ainda</w:t>
      </w:r>
      <w:r>
        <w:rPr>
          <w:rFonts w:ascii="Arial" w:hAnsi="Arial" w:cs="Arial"/>
          <w:spacing w:val="-2"/>
        </w:rPr>
        <w:t>,</w:t>
      </w:r>
      <w:r w:rsidRPr="006300A8">
        <w:rPr>
          <w:rFonts w:ascii="Arial" w:hAnsi="Arial" w:cs="Arial"/>
          <w:spacing w:val="-2"/>
        </w:rPr>
        <w:t xml:space="preserve"> que</w:t>
      </w:r>
      <w:r>
        <w:rPr>
          <w:rFonts w:ascii="Arial" w:hAnsi="Arial" w:cs="Arial"/>
          <w:spacing w:val="-2"/>
        </w:rPr>
        <w:t xml:space="preserve"> nenhum questionamento sobre a legalidade da aplicação dos recursos da CFEM foi encaminhado à Procuradoria, que se limitou à análise da contratação sob a luz da Lei nº 8.6666/1993.</w:t>
      </w:r>
    </w:p>
    <w:p w:rsidR="00B75768" w:rsidRPr="00CB0E53" w:rsidRDefault="00B75768" w:rsidP="00D25F8A">
      <w:pPr>
        <w:spacing w:after="200" w:line="360" w:lineRule="auto"/>
        <w:ind w:firstLine="1418"/>
        <w:jc w:val="both"/>
        <w:rPr>
          <w:rFonts w:ascii="Arial" w:hAnsi="Arial" w:cs="Arial"/>
          <w:spacing w:val="-2"/>
        </w:rPr>
      </w:pPr>
      <w:r>
        <w:rPr>
          <w:rFonts w:ascii="Arial" w:hAnsi="Arial" w:cs="Arial"/>
          <w:spacing w:val="-2"/>
        </w:rPr>
        <w:t xml:space="preserve">No reexame, a Unidade Técnica considerou pertinente a manifestação do </w:t>
      </w:r>
      <w:r w:rsidRPr="006B33B7">
        <w:rPr>
          <w:rFonts w:ascii="Arial" w:hAnsi="Arial" w:cs="Arial"/>
          <w:b/>
          <w:spacing w:val="-2"/>
        </w:rPr>
        <w:t>Sr. Milton Fernando Costa Val</w:t>
      </w:r>
      <w:r w:rsidRPr="00B75768">
        <w:rPr>
          <w:rFonts w:ascii="Arial" w:hAnsi="Arial" w:cs="Arial"/>
          <w:spacing w:val="-2"/>
        </w:rPr>
        <w:t xml:space="preserve">, </w:t>
      </w:r>
      <w:r w:rsidR="00CB0E53" w:rsidRPr="006B33B7">
        <w:rPr>
          <w:rFonts w:ascii="Arial" w:hAnsi="Arial" w:cs="Arial"/>
          <w:b/>
          <w:spacing w:val="-2"/>
        </w:rPr>
        <w:t>Procurador Jurídico do Município</w:t>
      </w:r>
      <w:r w:rsidR="00CB0E53" w:rsidRPr="00CB0E53">
        <w:rPr>
          <w:rFonts w:ascii="Arial" w:hAnsi="Arial" w:cs="Arial"/>
          <w:spacing w:val="-2"/>
        </w:rPr>
        <w:t xml:space="preserve">, no caso de uso </w:t>
      </w:r>
      <w:r w:rsidR="00CB0E53" w:rsidRPr="00CB0E53">
        <w:rPr>
          <w:rFonts w:ascii="Arial" w:hAnsi="Arial" w:cs="Arial"/>
          <w:spacing w:val="-2"/>
        </w:rPr>
        <w:lastRenderedPageBreak/>
        <w:t xml:space="preserve">da compensação financeira, no exercício de 2013, em despesas correntes com locação de veículos (fls. 691/694). </w:t>
      </w:r>
    </w:p>
    <w:p w:rsidR="005F54D6" w:rsidRDefault="005F54D6" w:rsidP="00D25F8A">
      <w:pPr>
        <w:spacing w:after="200" w:line="360" w:lineRule="auto"/>
        <w:ind w:firstLine="1418"/>
        <w:jc w:val="both"/>
        <w:rPr>
          <w:rFonts w:ascii="Arial" w:hAnsi="Arial" w:cs="Arial"/>
          <w:spacing w:val="-2"/>
        </w:rPr>
      </w:pPr>
      <w:r w:rsidRPr="00C73566">
        <w:rPr>
          <w:rFonts w:ascii="Arial" w:hAnsi="Arial" w:cs="Arial"/>
          <w:spacing w:val="-2"/>
        </w:rPr>
        <w:t xml:space="preserve">Assim, tendo em vista que a finalidade da Auditoria realizada no Município de Itabira foi verificar o recebimento e a devida aplicação dos recursos da Compensação Financeira pela Exploração de Recursos Minerais – CFEM, entendemos </w:t>
      </w:r>
      <w:r w:rsidRPr="008906E3">
        <w:rPr>
          <w:rFonts w:ascii="Arial" w:hAnsi="Arial" w:cs="Arial"/>
          <w:b/>
          <w:spacing w:val="-2"/>
        </w:rPr>
        <w:t>não ser da responsabilidade do Procurador do Município</w:t>
      </w:r>
      <w:r w:rsidRPr="00272BBA">
        <w:rPr>
          <w:rFonts w:ascii="Arial" w:hAnsi="Arial" w:cs="Arial"/>
          <w:spacing w:val="-2"/>
        </w:rPr>
        <w:t xml:space="preserve"> a emissão dos Pareceres Jurídicos favoráveis às contratações da Construtora Vale Verde Ltda.  </w:t>
      </w:r>
    </w:p>
    <w:p w:rsidR="00290638" w:rsidRPr="00615011" w:rsidRDefault="00290638" w:rsidP="00290638">
      <w:pPr>
        <w:spacing w:after="120" w:line="360" w:lineRule="auto"/>
        <w:ind w:firstLine="1418"/>
        <w:jc w:val="both"/>
        <w:rPr>
          <w:rFonts w:ascii="Arial" w:hAnsi="Arial" w:cs="Arial"/>
          <w:spacing w:val="-2"/>
          <w:sz w:val="4"/>
          <w:szCs w:val="4"/>
        </w:rPr>
      </w:pPr>
    </w:p>
    <w:p w:rsidR="00290638" w:rsidRPr="00272BBA" w:rsidRDefault="00290638" w:rsidP="00290638">
      <w:pPr>
        <w:pStyle w:val="PargrafodaLista"/>
        <w:widowControl w:val="0"/>
        <w:numPr>
          <w:ilvl w:val="0"/>
          <w:numId w:val="20"/>
        </w:numPr>
        <w:spacing w:after="200" w:line="360" w:lineRule="auto"/>
        <w:ind w:left="0" w:firstLine="1418"/>
        <w:jc w:val="both"/>
        <w:rPr>
          <w:rFonts w:ascii="Arial" w:hAnsi="Arial" w:cs="Arial"/>
          <w:b/>
        </w:rPr>
      </w:pPr>
      <w:r w:rsidRPr="00272BBA">
        <w:rPr>
          <w:rFonts w:ascii="Arial" w:hAnsi="Arial" w:cs="Arial"/>
        </w:rPr>
        <w:t xml:space="preserve">Da responsabilidade do </w:t>
      </w:r>
      <w:r w:rsidRPr="00272BBA">
        <w:rPr>
          <w:rFonts w:ascii="Arial" w:hAnsi="Arial" w:cs="Arial"/>
          <w:b/>
        </w:rPr>
        <w:t xml:space="preserve">Sr. Gilberto Guerra Fontes, </w:t>
      </w:r>
      <w:r w:rsidRPr="00272BBA">
        <w:rPr>
          <w:rFonts w:ascii="Arial" w:hAnsi="Arial" w:cs="Arial"/>
        </w:rPr>
        <w:t>Controlador Interno do Município</w:t>
      </w:r>
    </w:p>
    <w:p w:rsidR="00290638" w:rsidRPr="00272BBA" w:rsidRDefault="00290638" w:rsidP="00290638">
      <w:pPr>
        <w:spacing w:after="120" w:line="276" w:lineRule="auto"/>
        <w:ind w:firstLine="1418"/>
        <w:jc w:val="both"/>
        <w:rPr>
          <w:rFonts w:ascii="Arial" w:hAnsi="Arial" w:cs="Arial"/>
          <w:szCs w:val="23"/>
        </w:rPr>
      </w:pPr>
      <w:r w:rsidRPr="00272BBA">
        <w:rPr>
          <w:rFonts w:ascii="Arial" w:hAnsi="Arial" w:cs="Arial"/>
          <w:szCs w:val="23"/>
        </w:rPr>
        <w:t>A Magna Carta de 1988 assim preconiza:</w:t>
      </w:r>
    </w:p>
    <w:p w:rsidR="00290638" w:rsidRPr="00272BBA" w:rsidRDefault="00290638" w:rsidP="00290638">
      <w:pPr>
        <w:spacing w:after="120" w:line="276" w:lineRule="auto"/>
        <w:ind w:firstLine="1418"/>
        <w:jc w:val="both"/>
        <w:rPr>
          <w:rFonts w:ascii="Arial" w:hAnsi="Arial" w:cs="Arial"/>
          <w:sz w:val="4"/>
          <w:szCs w:val="4"/>
        </w:rPr>
      </w:pPr>
    </w:p>
    <w:p w:rsidR="00290638" w:rsidRPr="00272BBA" w:rsidRDefault="00290638" w:rsidP="00FB37D0">
      <w:pPr>
        <w:pStyle w:val="NormalWeb"/>
        <w:spacing w:before="0" w:beforeAutospacing="0" w:afterLines="200" w:afterAutospacing="0"/>
        <w:ind w:left="2268"/>
        <w:jc w:val="both"/>
        <w:rPr>
          <w:rFonts w:ascii="Arial" w:hAnsi="Arial" w:cs="Arial"/>
          <w:sz w:val="20"/>
          <w:szCs w:val="20"/>
        </w:rPr>
      </w:pPr>
      <w:bookmarkStart w:id="11" w:name="art70"/>
      <w:bookmarkStart w:id="12" w:name="70"/>
      <w:bookmarkEnd w:id="11"/>
      <w:bookmarkEnd w:id="12"/>
      <w:r w:rsidRPr="00272BBA">
        <w:rPr>
          <w:rFonts w:ascii="Arial" w:hAnsi="Arial" w:cs="Arial"/>
          <w:sz w:val="20"/>
          <w:szCs w:val="20"/>
        </w:rPr>
        <w:t xml:space="preserve">Art. 70. A </w:t>
      </w:r>
      <w:r w:rsidRPr="00272BBA">
        <w:rPr>
          <w:rFonts w:ascii="Arial" w:hAnsi="Arial" w:cs="Arial"/>
          <w:b/>
          <w:sz w:val="20"/>
          <w:szCs w:val="20"/>
        </w:rPr>
        <w:t xml:space="preserve">fiscalização contábil, financeira, orçamentária, operacional e patrimonial </w:t>
      </w:r>
      <w:r w:rsidRPr="00272BBA">
        <w:rPr>
          <w:rFonts w:ascii="Arial" w:hAnsi="Arial" w:cs="Arial"/>
          <w:sz w:val="20"/>
          <w:szCs w:val="20"/>
        </w:rPr>
        <w:t xml:space="preserve">da União e das entidades da administração direta e indireta, </w:t>
      </w:r>
      <w:r w:rsidRPr="00272BBA">
        <w:rPr>
          <w:rFonts w:ascii="Arial" w:hAnsi="Arial" w:cs="Arial"/>
          <w:b/>
          <w:sz w:val="20"/>
          <w:szCs w:val="20"/>
        </w:rPr>
        <w:t>quanto à legalidade, legitimidade, economicidade</w:t>
      </w:r>
      <w:r w:rsidRPr="00272BBA">
        <w:rPr>
          <w:rFonts w:ascii="Arial" w:hAnsi="Arial" w:cs="Arial"/>
          <w:sz w:val="20"/>
          <w:szCs w:val="20"/>
        </w:rPr>
        <w:t xml:space="preserve">, aplicação das subvenções e renúncia de receitas, será exercida pelo Congresso Nacional, mediante controle externo, e </w:t>
      </w:r>
      <w:r w:rsidRPr="00272BBA">
        <w:rPr>
          <w:rFonts w:ascii="Arial" w:hAnsi="Arial" w:cs="Arial"/>
          <w:b/>
          <w:sz w:val="20"/>
          <w:szCs w:val="20"/>
          <w:u w:val="single"/>
        </w:rPr>
        <w:t>pelo sistema de controle interno de cada Poder</w:t>
      </w:r>
      <w:r w:rsidRPr="00272BBA">
        <w:rPr>
          <w:rFonts w:ascii="Arial" w:hAnsi="Arial" w:cs="Arial"/>
          <w:sz w:val="20"/>
          <w:szCs w:val="20"/>
        </w:rPr>
        <w:t>. (grifos nossos)</w:t>
      </w:r>
    </w:p>
    <w:p w:rsidR="00290638" w:rsidRPr="00272BBA" w:rsidRDefault="00290638" w:rsidP="00290638">
      <w:pPr>
        <w:widowControl w:val="0"/>
        <w:spacing w:after="200" w:line="360" w:lineRule="auto"/>
        <w:ind w:firstLine="1418"/>
        <w:jc w:val="both"/>
        <w:rPr>
          <w:rFonts w:ascii="Arial" w:hAnsi="Arial" w:cs="Arial"/>
        </w:rPr>
      </w:pPr>
      <w:r w:rsidRPr="00272BBA">
        <w:rPr>
          <w:rFonts w:ascii="Arial" w:hAnsi="Arial" w:cs="Arial"/>
        </w:rPr>
        <w:t xml:space="preserve">Frise-se que a Constituição da República, ao prescrever a criação e manutenção obrigatória de um sistema integrado de controle interno, quis alcançar de forma ampla toda a organização de gerência pública, a implementação de um sistema que englobasse o conjunto integrado de todos os controles, fossem financeiros, gerenciais, administrativos e operacionais. </w:t>
      </w:r>
    </w:p>
    <w:p w:rsidR="00290638" w:rsidRPr="00272BBA" w:rsidRDefault="00290638" w:rsidP="00290638">
      <w:pPr>
        <w:widowControl w:val="0"/>
        <w:spacing w:after="200" w:line="360" w:lineRule="auto"/>
        <w:ind w:firstLine="1418"/>
        <w:jc w:val="both"/>
        <w:rPr>
          <w:rFonts w:ascii="Arial" w:hAnsi="Arial" w:cs="Arial"/>
        </w:rPr>
      </w:pPr>
      <w:r w:rsidRPr="00272BBA">
        <w:rPr>
          <w:rFonts w:ascii="Arial" w:hAnsi="Arial" w:cs="Arial"/>
        </w:rPr>
        <w:t xml:space="preserve">Verifica-se que o Controle Interno na Administração Pública, em outras palavras, compõe-se de procedimentos administrativos, constitucionalmente previsto, de </w:t>
      </w:r>
      <w:r w:rsidRPr="00272BBA">
        <w:rPr>
          <w:rFonts w:ascii="Arial" w:hAnsi="Arial" w:cs="Arial"/>
          <w:b/>
        </w:rPr>
        <w:t>natureza financeira, contábil e orçamentária</w:t>
      </w:r>
      <w:r w:rsidRPr="00272BBA">
        <w:rPr>
          <w:rFonts w:ascii="Arial" w:hAnsi="Arial" w:cs="Arial"/>
        </w:rPr>
        <w:t xml:space="preserve">, exercido por órgão posicionado dentro da própria estrutura da Administração, indissociável desta, </w:t>
      </w:r>
      <w:r w:rsidRPr="00272BBA">
        <w:rPr>
          <w:rFonts w:ascii="Arial" w:hAnsi="Arial" w:cs="Arial"/>
          <w:b/>
        </w:rPr>
        <w:t>impondo ao gestor público a necessária visualização de todos seus atos administrativos com boa margem de segurança,</w:t>
      </w:r>
      <w:r w:rsidRPr="00272BBA">
        <w:rPr>
          <w:rFonts w:ascii="Arial" w:hAnsi="Arial" w:cs="Arial"/>
        </w:rPr>
        <w:t xml:space="preserve"> de acordo com as peculiaridades de cada órgão ou entidade, com a finalidade de prevenção, identificação e rápida correção de irregularidades ou </w:t>
      </w:r>
      <w:r w:rsidRPr="00272BBA">
        <w:rPr>
          <w:rFonts w:ascii="Arial" w:hAnsi="Arial" w:cs="Arial"/>
        </w:rPr>
        <w:lastRenderedPageBreak/>
        <w:t>ilegalidades, capazes de garantir o cumprimento dos planos, metas e orçamentos preconcebidos.</w:t>
      </w:r>
    </w:p>
    <w:p w:rsidR="00290638" w:rsidRPr="00272BBA" w:rsidRDefault="00290638" w:rsidP="00E523B1">
      <w:pPr>
        <w:widowControl w:val="0"/>
        <w:spacing w:after="120" w:line="360" w:lineRule="auto"/>
        <w:ind w:firstLine="1418"/>
        <w:jc w:val="both"/>
        <w:rPr>
          <w:rFonts w:ascii="Arial" w:hAnsi="Arial" w:cs="Arial"/>
        </w:rPr>
      </w:pPr>
      <w:r w:rsidRPr="00272BBA">
        <w:rPr>
          <w:rFonts w:ascii="Arial" w:hAnsi="Arial" w:cs="Arial"/>
        </w:rPr>
        <w:t>A Constituição da República determina:</w:t>
      </w:r>
    </w:p>
    <w:p w:rsidR="00290638" w:rsidRPr="00272BBA" w:rsidRDefault="00290638" w:rsidP="00290638">
      <w:pPr>
        <w:spacing w:after="120" w:line="276" w:lineRule="auto"/>
        <w:ind w:firstLine="1418"/>
        <w:jc w:val="both"/>
        <w:rPr>
          <w:rFonts w:ascii="Arial" w:hAnsi="Arial" w:cs="Arial"/>
          <w:sz w:val="4"/>
          <w:szCs w:val="4"/>
        </w:rPr>
      </w:pPr>
    </w:p>
    <w:p w:rsidR="00290638" w:rsidRPr="00272BBA" w:rsidRDefault="00290638" w:rsidP="00E523B1">
      <w:pPr>
        <w:pStyle w:val="NormalWeb"/>
        <w:spacing w:before="0" w:beforeAutospacing="0" w:after="200" w:afterAutospacing="0"/>
        <w:ind w:left="2268"/>
        <w:jc w:val="both"/>
        <w:rPr>
          <w:rFonts w:ascii="Arial" w:hAnsi="Arial" w:cs="Arial"/>
          <w:sz w:val="20"/>
          <w:szCs w:val="20"/>
        </w:rPr>
      </w:pPr>
      <w:r w:rsidRPr="00272BBA">
        <w:rPr>
          <w:rFonts w:ascii="Arial" w:hAnsi="Arial" w:cs="Arial"/>
          <w:sz w:val="20"/>
          <w:szCs w:val="20"/>
        </w:rPr>
        <w:t xml:space="preserve">Art. 74. Os Poderes Legislativo, Executivo e Judiciário, manterão, de forma integrada, </w:t>
      </w:r>
      <w:r w:rsidRPr="00272BBA">
        <w:rPr>
          <w:rFonts w:ascii="Arial" w:hAnsi="Arial" w:cs="Arial"/>
          <w:b/>
          <w:sz w:val="20"/>
          <w:szCs w:val="20"/>
        </w:rPr>
        <w:t>sistema de controle interno com a finalidade de</w:t>
      </w:r>
      <w:r w:rsidRPr="00272BBA">
        <w:rPr>
          <w:rFonts w:ascii="Arial" w:hAnsi="Arial" w:cs="Arial"/>
          <w:sz w:val="20"/>
          <w:szCs w:val="20"/>
        </w:rPr>
        <w:t>:</w:t>
      </w:r>
    </w:p>
    <w:p w:rsidR="00290638" w:rsidRPr="00272BBA" w:rsidRDefault="00290638" w:rsidP="00E523B1">
      <w:pPr>
        <w:pStyle w:val="NormalWeb"/>
        <w:spacing w:before="0" w:beforeAutospacing="0" w:after="200" w:afterAutospacing="0"/>
        <w:ind w:left="2268"/>
        <w:jc w:val="both"/>
        <w:rPr>
          <w:rFonts w:ascii="Arial" w:hAnsi="Arial" w:cs="Arial"/>
          <w:sz w:val="20"/>
          <w:szCs w:val="20"/>
        </w:rPr>
      </w:pPr>
      <w:r w:rsidRPr="00272BBA">
        <w:rPr>
          <w:rFonts w:ascii="Arial" w:hAnsi="Arial" w:cs="Arial"/>
          <w:sz w:val="20"/>
          <w:szCs w:val="20"/>
        </w:rPr>
        <w:t xml:space="preserve">II - </w:t>
      </w:r>
      <w:r w:rsidRPr="00272BBA">
        <w:rPr>
          <w:rFonts w:ascii="Arial" w:hAnsi="Arial" w:cs="Arial"/>
          <w:b/>
          <w:sz w:val="20"/>
          <w:szCs w:val="20"/>
        </w:rPr>
        <w:t>comprovar a legalidade e avaliar os resultados, quanto à eficácia e eficiência, da gestão orçamentária, financeira e patrimonial</w:t>
      </w:r>
      <w:r w:rsidRPr="00272BBA">
        <w:rPr>
          <w:rFonts w:ascii="Arial" w:hAnsi="Arial" w:cs="Arial"/>
          <w:sz w:val="20"/>
          <w:szCs w:val="20"/>
        </w:rPr>
        <w:t xml:space="preserve"> nos órgãos e entidades da administração federal, bem como na aplicação de recursos públicos por entidades de direito privado</w:t>
      </w:r>
    </w:p>
    <w:p w:rsidR="00290638" w:rsidRDefault="00290638" w:rsidP="00E523B1">
      <w:pPr>
        <w:pStyle w:val="NormalWeb"/>
        <w:spacing w:before="0" w:beforeAutospacing="0" w:after="200" w:afterAutospacing="0"/>
        <w:ind w:left="2268"/>
        <w:jc w:val="both"/>
        <w:rPr>
          <w:rFonts w:ascii="Arial" w:hAnsi="Arial" w:cs="Arial"/>
          <w:sz w:val="20"/>
          <w:szCs w:val="20"/>
        </w:rPr>
      </w:pPr>
      <w:r w:rsidRPr="00272BBA">
        <w:rPr>
          <w:rFonts w:ascii="Arial" w:hAnsi="Arial" w:cs="Arial"/>
          <w:sz w:val="20"/>
          <w:szCs w:val="20"/>
        </w:rPr>
        <w:t xml:space="preserve">§1º. Os responsáveis pelo controle interno, ao tomarem conhecimento de qualquer irregularidade ou ilegalidade, dela darão ciência aio Tribunal de Contas da União, sob pena de responsabilidade solidária.  </w:t>
      </w:r>
    </w:p>
    <w:p w:rsidR="00E523B1" w:rsidRPr="00272BBA" w:rsidRDefault="00E523B1" w:rsidP="00E523B1">
      <w:pPr>
        <w:pStyle w:val="NormalWeb"/>
        <w:spacing w:before="0" w:beforeAutospacing="0" w:after="200" w:afterAutospacing="0"/>
        <w:ind w:left="2268"/>
        <w:jc w:val="both"/>
        <w:rPr>
          <w:rFonts w:ascii="Arial" w:hAnsi="Arial" w:cs="Arial"/>
        </w:rPr>
      </w:pPr>
    </w:p>
    <w:p w:rsidR="00290638" w:rsidRPr="00272BBA" w:rsidRDefault="00290638" w:rsidP="00290638">
      <w:pPr>
        <w:widowControl w:val="0"/>
        <w:spacing w:after="200" w:line="360" w:lineRule="auto"/>
        <w:ind w:firstLine="1418"/>
        <w:jc w:val="both"/>
        <w:rPr>
          <w:rFonts w:ascii="Arial" w:hAnsi="Arial" w:cs="Arial"/>
        </w:rPr>
      </w:pPr>
      <w:r w:rsidRPr="00272BBA">
        <w:rPr>
          <w:rFonts w:ascii="Arial" w:hAnsi="Arial" w:cs="Arial"/>
        </w:rPr>
        <w:t xml:space="preserve">Dessa forma, observa-se que o </w:t>
      </w:r>
      <w:r w:rsidRPr="00272BBA">
        <w:rPr>
          <w:rFonts w:ascii="Arial" w:hAnsi="Arial" w:cs="Arial"/>
          <w:b/>
        </w:rPr>
        <w:t>Sistema de Controle Interno do Município de Itabira</w:t>
      </w:r>
      <w:r w:rsidRPr="00272BBA">
        <w:rPr>
          <w:rFonts w:ascii="Arial" w:hAnsi="Arial" w:cs="Arial"/>
        </w:rPr>
        <w:t xml:space="preserve">, em relação aos recursos recebidos da CFEM, não é eficiente nem eficaz, tendo em vista os gastos incompatíveis com a sua finalidade, bem como às transferências da conta específica para outras contas, não observando ao disposto no </w:t>
      </w:r>
      <w:r w:rsidRPr="00272BBA">
        <w:rPr>
          <w:rFonts w:ascii="Arial" w:hAnsi="Arial" w:cs="Arial"/>
          <w:b/>
        </w:rPr>
        <w:t>art. 74, II, da Constituição da República</w:t>
      </w:r>
      <w:r w:rsidRPr="00272BBA">
        <w:rPr>
          <w:rFonts w:ascii="Arial" w:hAnsi="Arial" w:cs="Arial"/>
        </w:rPr>
        <w:t xml:space="preserve">, bem como na Cartilha sobre Orientações do Controle Interno do TCEMG, no sentido de buscar o equilíbrio das contas públicas e a correta aplicação dos recursos. </w:t>
      </w:r>
    </w:p>
    <w:p w:rsidR="00290638" w:rsidRPr="00272BBA" w:rsidRDefault="00290638" w:rsidP="00290638">
      <w:pPr>
        <w:spacing w:after="200" w:line="360" w:lineRule="auto"/>
        <w:ind w:firstLine="1418"/>
        <w:jc w:val="both"/>
        <w:rPr>
          <w:rFonts w:ascii="Arial" w:hAnsi="Arial" w:cs="Arial"/>
        </w:rPr>
      </w:pPr>
      <w:r w:rsidRPr="00272BBA">
        <w:rPr>
          <w:rFonts w:ascii="Arial" w:hAnsi="Arial" w:cs="Arial"/>
        </w:rPr>
        <w:t xml:space="preserve">Pelo exposto, tendo em vistas as irregularidades apresentadas nesse relatório, este </w:t>
      </w:r>
      <w:r w:rsidRPr="00272BBA">
        <w:rPr>
          <w:rFonts w:ascii="Arial" w:hAnsi="Arial" w:cs="Arial"/>
          <w:i/>
        </w:rPr>
        <w:t xml:space="preserve">Parquet </w:t>
      </w:r>
      <w:r w:rsidRPr="00272BBA">
        <w:rPr>
          <w:rFonts w:ascii="Arial" w:hAnsi="Arial" w:cs="Arial"/>
        </w:rPr>
        <w:t xml:space="preserve">de Contas entende que toda atividade administrativa encontra-se vinculada ao princípio da legalidade, base do Estado de Direito e garantia do cidadão, que obriga os agentes públicos a agirem fielmente conforme determinação legal.  </w:t>
      </w:r>
    </w:p>
    <w:p w:rsidR="00290638" w:rsidRPr="00272BBA" w:rsidRDefault="00290638" w:rsidP="00290638">
      <w:pPr>
        <w:spacing w:after="200" w:line="360" w:lineRule="auto"/>
        <w:ind w:firstLine="1418"/>
        <w:jc w:val="both"/>
        <w:rPr>
          <w:rFonts w:ascii="Arial" w:hAnsi="Arial" w:cs="Arial"/>
        </w:rPr>
      </w:pPr>
      <w:r w:rsidRPr="00272BBA">
        <w:rPr>
          <w:rFonts w:ascii="Arial" w:hAnsi="Arial" w:cs="Arial"/>
        </w:rPr>
        <w:t xml:space="preserve">Sobre o princípio da legalidade, eis a lição de José dos Santos Carvalho Filho, </w:t>
      </w:r>
      <w:r w:rsidRPr="00272BBA">
        <w:rPr>
          <w:rFonts w:ascii="Arial" w:hAnsi="Arial" w:cs="Arial"/>
          <w:i/>
        </w:rPr>
        <w:t>in litteris</w:t>
      </w:r>
      <w:r w:rsidRPr="00272BBA">
        <w:rPr>
          <w:rFonts w:ascii="Arial" w:hAnsi="Arial" w:cs="Arial"/>
        </w:rPr>
        <w:t>:</w:t>
      </w:r>
    </w:p>
    <w:p w:rsidR="00290638" w:rsidRPr="00272BBA" w:rsidRDefault="00290638" w:rsidP="00E523B1">
      <w:pPr>
        <w:tabs>
          <w:tab w:val="left" w:pos="-142"/>
          <w:tab w:val="center" w:pos="1418"/>
        </w:tabs>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O princípio da legalidade é certamente a diretriz básica da conduta dos agentes da Administração. Significa que </w:t>
      </w:r>
      <w:r w:rsidRPr="00272BBA">
        <w:rPr>
          <w:rFonts w:ascii="Arial" w:hAnsi="Arial" w:cs="Arial"/>
          <w:b/>
          <w:sz w:val="20"/>
          <w:szCs w:val="20"/>
          <w:u w:val="single"/>
        </w:rPr>
        <w:t xml:space="preserve">toda e qualquer atividade </w:t>
      </w:r>
      <w:r w:rsidRPr="00272BBA">
        <w:rPr>
          <w:rFonts w:ascii="Arial" w:hAnsi="Arial" w:cs="Arial"/>
          <w:b/>
          <w:sz w:val="20"/>
          <w:szCs w:val="20"/>
          <w:u w:val="single"/>
        </w:rPr>
        <w:lastRenderedPageBreak/>
        <w:t>administrativa deve ser autorizada por lei. Não o sendo, a atividade é ilícita</w:t>
      </w:r>
      <w:r w:rsidRPr="00272BBA">
        <w:rPr>
          <w:rFonts w:ascii="Arial" w:hAnsi="Arial" w:cs="Arial"/>
          <w:sz w:val="20"/>
          <w:szCs w:val="20"/>
        </w:rPr>
        <w:t xml:space="preserve">. </w:t>
      </w:r>
    </w:p>
    <w:p w:rsidR="00290638" w:rsidRPr="00272BBA" w:rsidRDefault="00290638" w:rsidP="00E523B1">
      <w:pPr>
        <w:tabs>
          <w:tab w:val="left" w:pos="-142"/>
          <w:tab w:val="center" w:pos="1418"/>
        </w:tabs>
        <w:autoSpaceDE w:val="0"/>
        <w:autoSpaceDN w:val="0"/>
        <w:adjustRightInd w:val="0"/>
        <w:ind w:left="2268"/>
        <w:jc w:val="both"/>
        <w:rPr>
          <w:rFonts w:ascii="Arial" w:hAnsi="Arial" w:cs="Arial"/>
          <w:sz w:val="20"/>
          <w:szCs w:val="20"/>
        </w:rPr>
      </w:pPr>
      <w:r w:rsidRPr="00272BBA">
        <w:rPr>
          <w:rFonts w:ascii="Arial" w:hAnsi="Arial" w:cs="Arial"/>
          <w:sz w:val="20"/>
          <w:szCs w:val="20"/>
        </w:rPr>
        <w:t xml:space="preserve">Tal postulado, consagrado após séculos de evolução política, </w:t>
      </w:r>
      <w:r w:rsidRPr="00272BBA">
        <w:rPr>
          <w:rFonts w:ascii="Arial" w:hAnsi="Arial" w:cs="Arial"/>
          <w:b/>
          <w:sz w:val="20"/>
          <w:szCs w:val="20"/>
          <w:u w:val="single"/>
        </w:rPr>
        <w:t xml:space="preserve">tem por origem mais próxima a criação do </w:t>
      </w:r>
      <w:r w:rsidRPr="00272BBA">
        <w:rPr>
          <w:rFonts w:ascii="Arial" w:hAnsi="Arial" w:cs="Arial"/>
          <w:b/>
          <w:i/>
          <w:sz w:val="20"/>
          <w:szCs w:val="20"/>
          <w:u w:val="single"/>
        </w:rPr>
        <w:t>Estado de Direito</w:t>
      </w:r>
      <w:r w:rsidRPr="00272BBA">
        <w:rPr>
          <w:rFonts w:ascii="Arial" w:hAnsi="Arial" w:cs="Arial"/>
          <w:b/>
          <w:sz w:val="20"/>
          <w:szCs w:val="20"/>
          <w:u w:val="single"/>
        </w:rPr>
        <w:t>, ou seja, do Estado que deve respeitar as próprias leis que edita</w:t>
      </w:r>
      <w:r w:rsidRPr="00272BBA">
        <w:rPr>
          <w:rFonts w:ascii="Arial" w:hAnsi="Arial" w:cs="Arial"/>
          <w:sz w:val="20"/>
          <w:szCs w:val="20"/>
        </w:rPr>
        <w:t xml:space="preserve">. (grifo nosso). (CARVALHO FILHO, José dos Santos. Manual de Direito Administrativo. 25. ed. São Paulo: Atlas, 2012. p. 19-20). </w:t>
      </w:r>
    </w:p>
    <w:p w:rsidR="00290638" w:rsidRPr="00272BBA" w:rsidRDefault="00290638" w:rsidP="00290638">
      <w:pPr>
        <w:spacing w:after="120" w:line="360" w:lineRule="auto"/>
        <w:ind w:firstLine="1418"/>
        <w:jc w:val="both"/>
        <w:rPr>
          <w:rFonts w:ascii="Arial" w:hAnsi="Arial" w:cs="Arial"/>
        </w:rPr>
      </w:pPr>
    </w:p>
    <w:p w:rsidR="00290638" w:rsidRPr="00272BBA" w:rsidRDefault="00290638" w:rsidP="00290638">
      <w:pPr>
        <w:spacing w:after="200" w:line="360" w:lineRule="auto"/>
        <w:ind w:firstLine="1418"/>
        <w:jc w:val="both"/>
        <w:rPr>
          <w:rFonts w:ascii="Arial" w:hAnsi="Arial" w:cs="Arial"/>
          <w:b/>
        </w:rPr>
      </w:pPr>
      <w:r w:rsidRPr="00272BBA">
        <w:rPr>
          <w:rFonts w:ascii="Arial" w:hAnsi="Arial" w:cs="Arial"/>
          <w:b/>
        </w:rPr>
        <w:t xml:space="preserve">A utilização dos recursos advindos da exploração mineral para determinado fim, vedado pela lei que os instituiu, configurou </w:t>
      </w:r>
      <w:r w:rsidRPr="00272BBA">
        <w:rPr>
          <w:rFonts w:ascii="Arial" w:hAnsi="Arial" w:cs="Arial"/>
          <w:b/>
          <w:u w:val="single"/>
        </w:rPr>
        <w:t>desvio de finalidade</w:t>
      </w:r>
      <w:r w:rsidRPr="00272BBA">
        <w:rPr>
          <w:rFonts w:ascii="Arial" w:hAnsi="Arial" w:cs="Arial"/>
          <w:b/>
        </w:rPr>
        <w:t xml:space="preserve"> na sua aplicação e desatendimento ao interesse público.</w:t>
      </w:r>
    </w:p>
    <w:p w:rsidR="00290638" w:rsidRPr="00272BBA" w:rsidRDefault="00290638" w:rsidP="00290638">
      <w:pPr>
        <w:spacing w:after="200" w:line="360" w:lineRule="auto"/>
        <w:ind w:firstLine="1418"/>
        <w:jc w:val="both"/>
        <w:rPr>
          <w:rFonts w:ascii="Arial" w:hAnsi="Arial" w:cs="Arial"/>
        </w:rPr>
      </w:pPr>
      <w:r w:rsidRPr="00272BBA">
        <w:rPr>
          <w:rFonts w:ascii="Arial" w:hAnsi="Arial" w:cs="Arial"/>
        </w:rPr>
        <w:t>Nos dizeres de Celso Antônio Bandeira de Mello:</w:t>
      </w:r>
    </w:p>
    <w:p w:rsidR="00290638" w:rsidRPr="00272BBA" w:rsidRDefault="00290638" w:rsidP="00E523B1">
      <w:pPr>
        <w:autoSpaceDE w:val="0"/>
        <w:autoSpaceDN w:val="0"/>
        <w:adjustRightInd w:val="0"/>
        <w:ind w:left="2268"/>
        <w:jc w:val="both"/>
        <w:rPr>
          <w:rFonts w:ascii="Arial" w:hAnsi="Arial" w:cs="Arial"/>
          <w:bCs/>
          <w:sz w:val="20"/>
          <w:szCs w:val="20"/>
        </w:rPr>
      </w:pPr>
      <w:r w:rsidRPr="00272BBA">
        <w:rPr>
          <w:rFonts w:ascii="Arial" w:hAnsi="Arial" w:cs="Arial"/>
          <w:bCs/>
          <w:sz w:val="20"/>
          <w:szCs w:val="20"/>
        </w:rPr>
        <w:t xml:space="preserve">Em rigor, o princípio da finalidade não é uma decorrência do princípio da legalidade. É mais que isto: é uma inerência dele; está nele contido, pois </w:t>
      </w:r>
      <w:r w:rsidRPr="00272BBA">
        <w:rPr>
          <w:rFonts w:ascii="Arial" w:hAnsi="Arial" w:cs="Arial"/>
          <w:b/>
          <w:bCs/>
          <w:sz w:val="20"/>
          <w:szCs w:val="20"/>
          <w:u w:val="single"/>
        </w:rPr>
        <w:t>corresponde à aplicação da lei tal qual é; ou seja, na conformidade de sua razão de ser, do objetivo em vista do qual foi editada</w:t>
      </w:r>
      <w:r w:rsidRPr="00272BBA">
        <w:rPr>
          <w:rFonts w:ascii="Arial" w:hAnsi="Arial" w:cs="Arial"/>
          <w:bCs/>
          <w:sz w:val="20"/>
          <w:szCs w:val="20"/>
        </w:rPr>
        <w:t xml:space="preserve">. Por isso se pode dizer que tomar uma lei como suporte para a prática de ato desconforme com sua finalidade não é aplicar a lei; é desvirtuá-la; é burlar a lei sob pretexto de cumpri-la. Daí por que os atos incursos neste vício – denominado </w:t>
      </w:r>
      <w:r w:rsidRPr="00272BBA">
        <w:rPr>
          <w:rFonts w:ascii="Arial" w:hAnsi="Arial" w:cs="Arial"/>
          <w:b/>
          <w:bCs/>
          <w:sz w:val="20"/>
          <w:szCs w:val="20"/>
          <w:u w:val="single"/>
        </w:rPr>
        <w:t>“desvio de poder” ou “desvio de finalidade”</w:t>
      </w:r>
      <w:r w:rsidRPr="00272BBA">
        <w:rPr>
          <w:rFonts w:ascii="Arial" w:hAnsi="Arial" w:cs="Arial"/>
          <w:bCs/>
          <w:sz w:val="20"/>
          <w:szCs w:val="20"/>
        </w:rPr>
        <w:t xml:space="preserve"> – são </w:t>
      </w:r>
      <w:r w:rsidRPr="00272BBA">
        <w:rPr>
          <w:rFonts w:ascii="Arial" w:hAnsi="Arial" w:cs="Arial"/>
          <w:bCs/>
          <w:i/>
          <w:sz w:val="20"/>
          <w:szCs w:val="20"/>
        </w:rPr>
        <w:t>nulos</w:t>
      </w:r>
      <w:r w:rsidRPr="00272BBA">
        <w:rPr>
          <w:rFonts w:ascii="Arial" w:hAnsi="Arial" w:cs="Arial"/>
          <w:bCs/>
          <w:sz w:val="20"/>
          <w:szCs w:val="20"/>
        </w:rPr>
        <w:t>.</w:t>
      </w:r>
      <w:r w:rsidRPr="00272BBA">
        <w:rPr>
          <w:rFonts w:ascii="Arial" w:hAnsi="Arial" w:cs="Arial"/>
          <w:b/>
          <w:bCs/>
          <w:sz w:val="20"/>
          <w:szCs w:val="20"/>
          <w:u w:val="single"/>
        </w:rPr>
        <w:t xml:space="preserve"> Quem desatende ao fim legal desatende à </w:t>
      </w:r>
      <w:r w:rsidRPr="00272BBA">
        <w:rPr>
          <w:rFonts w:ascii="Arial" w:hAnsi="Arial" w:cs="Arial"/>
          <w:b/>
          <w:bCs/>
          <w:i/>
          <w:sz w:val="20"/>
          <w:szCs w:val="20"/>
          <w:u w:val="single"/>
        </w:rPr>
        <w:t>própria lei</w:t>
      </w:r>
      <w:r w:rsidRPr="00272BBA">
        <w:rPr>
          <w:rFonts w:ascii="Arial" w:hAnsi="Arial" w:cs="Arial"/>
          <w:bCs/>
          <w:sz w:val="20"/>
          <w:szCs w:val="20"/>
        </w:rPr>
        <w:t>. (MELLO, Celso Antônio Bandeira de. Curso de Direito Administrativo. 29. ed. São Paulo: Malheiros, 2012. p. 109). (grifo nosso).</w:t>
      </w:r>
    </w:p>
    <w:p w:rsidR="00290638" w:rsidRPr="00272BBA" w:rsidRDefault="00290638" w:rsidP="00290638">
      <w:pPr>
        <w:spacing w:after="120" w:line="360" w:lineRule="auto"/>
        <w:ind w:firstLine="1418"/>
        <w:jc w:val="both"/>
        <w:rPr>
          <w:rFonts w:ascii="Arial" w:hAnsi="Arial" w:cs="Arial"/>
        </w:rPr>
      </w:pPr>
    </w:p>
    <w:p w:rsidR="00290638" w:rsidRPr="00272BBA" w:rsidRDefault="00290638" w:rsidP="00290638">
      <w:pPr>
        <w:spacing w:after="200" w:line="360" w:lineRule="auto"/>
        <w:ind w:firstLine="1418"/>
        <w:jc w:val="both"/>
        <w:rPr>
          <w:rFonts w:ascii="Arial" w:hAnsi="Arial" w:cs="Arial"/>
        </w:rPr>
      </w:pPr>
      <w:r w:rsidRPr="00272BBA">
        <w:rPr>
          <w:rFonts w:ascii="Arial" w:hAnsi="Arial" w:cs="Arial"/>
        </w:rPr>
        <w:t xml:space="preserve">No mesmo sentido, Diogenes Gasparini explica que o administrador deve cumprir a finalidade pública definida pela lei, </w:t>
      </w:r>
      <w:r w:rsidRPr="00272BBA">
        <w:rPr>
          <w:rFonts w:ascii="Arial" w:hAnsi="Arial" w:cs="Arial"/>
          <w:i/>
        </w:rPr>
        <w:t>in litteris</w:t>
      </w:r>
      <w:r w:rsidRPr="00272BBA">
        <w:rPr>
          <w:rFonts w:ascii="Arial" w:hAnsi="Arial" w:cs="Arial"/>
        </w:rPr>
        <w:t>:</w:t>
      </w:r>
    </w:p>
    <w:p w:rsidR="00290638" w:rsidRPr="00272BBA" w:rsidRDefault="00290638" w:rsidP="00E523B1">
      <w:pPr>
        <w:autoSpaceDE w:val="0"/>
        <w:autoSpaceDN w:val="0"/>
        <w:adjustRightInd w:val="0"/>
        <w:ind w:left="2268"/>
        <w:jc w:val="both"/>
        <w:rPr>
          <w:rFonts w:ascii="Arial" w:hAnsi="Arial" w:cs="Arial"/>
        </w:rPr>
      </w:pPr>
      <w:r w:rsidRPr="00272BBA">
        <w:rPr>
          <w:rFonts w:ascii="Arial" w:hAnsi="Arial" w:cs="Arial"/>
          <w:b/>
          <w:bCs/>
          <w:sz w:val="20"/>
          <w:szCs w:val="20"/>
          <w:u w:val="single"/>
        </w:rPr>
        <w:t xml:space="preserve">O afastamento da Administração Pública da finalidade de interesse público denomina-se </w:t>
      </w:r>
      <w:r w:rsidRPr="00272BBA">
        <w:rPr>
          <w:rFonts w:ascii="Arial" w:hAnsi="Arial" w:cs="Arial"/>
          <w:b/>
          <w:bCs/>
          <w:i/>
          <w:sz w:val="20"/>
          <w:szCs w:val="20"/>
          <w:u w:val="single"/>
        </w:rPr>
        <w:t>desvio de finalidade</w:t>
      </w:r>
      <w:r w:rsidRPr="00272BBA">
        <w:rPr>
          <w:rFonts w:ascii="Arial" w:hAnsi="Arial" w:cs="Arial"/>
          <w:bCs/>
          <w:sz w:val="20"/>
          <w:szCs w:val="20"/>
        </w:rPr>
        <w:t xml:space="preserve">. O desvio de finalidade pode ser </w:t>
      </w:r>
      <w:r w:rsidRPr="00272BBA">
        <w:rPr>
          <w:rFonts w:ascii="Arial" w:hAnsi="Arial" w:cs="Arial"/>
          <w:bCs/>
          <w:i/>
          <w:sz w:val="20"/>
          <w:szCs w:val="20"/>
        </w:rPr>
        <w:t xml:space="preserve">genérico </w:t>
      </w:r>
      <w:r w:rsidRPr="00272BBA">
        <w:rPr>
          <w:rFonts w:ascii="Arial" w:hAnsi="Arial" w:cs="Arial"/>
          <w:bCs/>
          <w:sz w:val="20"/>
          <w:szCs w:val="20"/>
        </w:rPr>
        <w:t xml:space="preserve">ou </w:t>
      </w:r>
      <w:r w:rsidRPr="00272BBA">
        <w:rPr>
          <w:rFonts w:ascii="Arial" w:hAnsi="Arial" w:cs="Arial"/>
          <w:bCs/>
          <w:i/>
          <w:sz w:val="20"/>
          <w:szCs w:val="20"/>
        </w:rPr>
        <w:t>específico</w:t>
      </w:r>
      <w:r w:rsidRPr="00272BBA">
        <w:rPr>
          <w:rFonts w:ascii="Arial" w:hAnsi="Arial" w:cs="Arial"/>
          <w:bCs/>
          <w:sz w:val="20"/>
          <w:szCs w:val="20"/>
        </w:rPr>
        <w:t xml:space="preserve">. Diz-se genérico quando o ato simplesmente deixa de atender ao interesse público, [...]. Diz-se específico quando o ato desatende a finalidade indicada na lei [...]. O ato portador desse vício é nulo, independentemente de outras sanções, quando cabíveis. (GASPARINI, Diogenes. Direito Administrativo. 11. ed. São Paulo: Saraiva, 2006. p. 14/15) (grifo nosso). </w:t>
      </w:r>
    </w:p>
    <w:p w:rsidR="00290638" w:rsidRPr="00272BBA" w:rsidRDefault="00290638" w:rsidP="00290638">
      <w:pPr>
        <w:spacing w:after="120" w:line="360" w:lineRule="auto"/>
        <w:ind w:firstLine="1418"/>
        <w:jc w:val="both"/>
        <w:rPr>
          <w:rFonts w:ascii="Arial" w:hAnsi="Arial" w:cs="Arial"/>
        </w:rPr>
      </w:pPr>
    </w:p>
    <w:p w:rsidR="00290638" w:rsidRPr="00272BBA" w:rsidRDefault="00290638" w:rsidP="00290638">
      <w:pPr>
        <w:spacing w:after="120" w:line="360" w:lineRule="auto"/>
        <w:ind w:firstLine="1418"/>
        <w:jc w:val="both"/>
        <w:rPr>
          <w:rFonts w:ascii="Arial" w:hAnsi="Arial" w:cs="Arial"/>
        </w:rPr>
      </w:pPr>
      <w:r w:rsidRPr="00272BBA">
        <w:rPr>
          <w:rFonts w:ascii="Arial" w:hAnsi="Arial" w:cs="Arial"/>
        </w:rPr>
        <w:t>Consoante a lição de José dos Santos Carvalho Filho:</w:t>
      </w:r>
    </w:p>
    <w:p w:rsidR="00290638" w:rsidRPr="00272BBA" w:rsidRDefault="00290638" w:rsidP="00E523B1">
      <w:pPr>
        <w:autoSpaceDE w:val="0"/>
        <w:autoSpaceDN w:val="0"/>
        <w:adjustRightInd w:val="0"/>
        <w:spacing w:before="240"/>
        <w:ind w:left="2268"/>
        <w:jc w:val="both"/>
        <w:rPr>
          <w:rFonts w:ascii="Arial" w:hAnsi="Arial" w:cs="Arial"/>
        </w:rPr>
      </w:pPr>
      <w:r w:rsidRPr="00272BBA">
        <w:rPr>
          <w:rFonts w:ascii="Arial" w:hAnsi="Arial" w:cs="Arial"/>
          <w:b/>
          <w:bCs/>
          <w:sz w:val="20"/>
          <w:szCs w:val="20"/>
          <w:u w:val="single"/>
        </w:rPr>
        <w:t>Não se pode deixar de fora a relação que a finalidade da conduta administrativa tem com a lei</w:t>
      </w:r>
      <w:r w:rsidRPr="00272BBA">
        <w:rPr>
          <w:rFonts w:ascii="Arial" w:hAnsi="Arial" w:cs="Arial"/>
          <w:bCs/>
          <w:sz w:val="20"/>
          <w:szCs w:val="20"/>
        </w:rPr>
        <w:t>. “</w:t>
      </w:r>
      <w:r w:rsidRPr="00272BBA">
        <w:rPr>
          <w:rFonts w:ascii="Arial" w:hAnsi="Arial" w:cs="Arial"/>
          <w:bCs/>
          <w:i/>
          <w:sz w:val="20"/>
          <w:szCs w:val="20"/>
        </w:rPr>
        <w:t>Uma atividade e um fim supõem uma norma que lhes estabeleça, entre ambos o nexo necessário</w:t>
      </w:r>
      <w:r w:rsidRPr="00272BBA">
        <w:rPr>
          <w:rFonts w:ascii="Arial" w:hAnsi="Arial" w:cs="Arial"/>
          <w:bCs/>
          <w:sz w:val="20"/>
          <w:szCs w:val="20"/>
        </w:rPr>
        <w:t xml:space="preserve">”, na feliz síntese de </w:t>
      </w:r>
      <w:r w:rsidRPr="00272BBA">
        <w:rPr>
          <w:rFonts w:ascii="Arial" w:hAnsi="Arial" w:cs="Arial"/>
          <w:bCs/>
          <w:sz w:val="20"/>
          <w:szCs w:val="20"/>
        </w:rPr>
        <w:lastRenderedPageBreak/>
        <w:t xml:space="preserve">CIRNE LIMA. Como a lei em si mesma deve respeitar a isonomia, porque isso a Constituição a obriga (art. 5º, </w:t>
      </w:r>
      <w:r w:rsidRPr="00272BBA">
        <w:rPr>
          <w:rFonts w:ascii="Arial" w:hAnsi="Arial" w:cs="Arial"/>
          <w:bCs/>
          <w:i/>
          <w:sz w:val="20"/>
          <w:szCs w:val="20"/>
        </w:rPr>
        <w:t>caput</w:t>
      </w:r>
      <w:r w:rsidRPr="00272BBA">
        <w:rPr>
          <w:rFonts w:ascii="Arial" w:hAnsi="Arial" w:cs="Arial"/>
          <w:bCs/>
          <w:sz w:val="20"/>
          <w:szCs w:val="20"/>
        </w:rPr>
        <w:t xml:space="preserve"> e inciso I), a função administrativa nela baseada também deverá fazê-lo, sob pena de cometer-se </w:t>
      </w:r>
      <w:r w:rsidRPr="00272BBA">
        <w:rPr>
          <w:rFonts w:ascii="Arial" w:hAnsi="Arial" w:cs="Arial"/>
          <w:b/>
          <w:bCs/>
          <w:i/>
          <w:sz w:val="20"/>
          <w:szCs w:val="20"/>
          <w:u w:val="single"/>
        </w:rPr>
        <w:t>desvio de finalidade</w:t>
      </w:r>
      <w:r w:rsidRPr="00272BBA">
        <w:rPr>
          <w:rFonts w:ascii="Arial" w:hAnsi="Arial" w:cs="Arial"/>
          <w:b/>
          <w:bCs/>
          <w:sz w:val="20"/>
          <w:szCs w:val="20"/>
          <w:u w:val="single"/>
        </w:rPr>
        <w:t>, que ocorre quando o administrador se afasta do escopo que lhe deve nortear o comportamento – o interesse público</w:t>
      </w:r>
      <w:r w:rsidRPr="00272BBA">
        <w:rPr>
          <w:rFonts w:ascii="Arial" w:hAnsi="Arial" w:cs="Arial"/>
          <w:bCs/>
          <w:sz w:val="20"/>
          <w:szCs w:val="20"/>
        </w:rPr>
        <w:t xml:space="preserve">. (CARVALHO FILHO, José dos Santos. Manual de Direito Administrativo. 25. ed. São Paulo: Atlas, 2012. p. 21) (grifo nosso). </w:t>
      </w:r>
    </w:p>
    <w:p w:rsidR="00290638" w:rsidRPr="00272BBA" w:rsidRDefault="00290638" w:rsidP="00290638">
      <w:pPr>
        <w:spacing w:after="120" w:line="360" w:lineRule="auto"/>
        <w:jc w:val="both"/>
        <w:rPr>
          <w:rFonts w:ascii="Arial" w:hAnsi="Arial" w:cs="Arial"/>
        </w:rPr>
      </w:pPr>
    </w:p>
    <w:p w:rsidR="00290638" w:rsidRPr="00272BBA" w:rsidRDefault="00290638" w:rsidP="00290638">
      <w:pPr>
        <w:spacing w:after="200" w:line="360" w:lineRule="auto"/>
        <w:ind w:firstLine="1418"/>
        <w:jc w:val="both"/>
        <w:rPr>
          <w:rFonts w:ascii="Arial" w:hAnsi="Arial" w:cs="Arial"/>
        </w:rPr>
      </w:pPr>
      <w:r w:rsidRPr="00272BBA">
        <w:rPr>
          <w:rFonts w:ascii="Arial" w:hAnsi="Arial" w:cs="Arial"/>
        </w:rPr>
        <w:t xml:space="preserve">Além do mais, a aplicação dos recursos da CFEM, </w:t>
      </w:r>
      <w:r w:rsidRPr="00272BBA">
        <w:rPr>
          <w:rFonts w:ascii="Arial" w:hAnsi="Arial" w:cs="Arial"/>
          <w:b/>
        </w:rPr>
        <w:t>sem observância das normas legais</w:t>
      </w:r>
      <w:r w:rsidRPr="00272BBA">
        <w:rPr>
          <w:rFonts w:ascii="Arial" w:hAnsi="Arial" w:cs="Arial"/>
        </w:rPr>
        <w:t xml:space="preserve">, caracterizou </w:t>
      </w:r>
      <w:r w:rsidRPr="00272BBA">
        <w:rPr>
          <w:rFonts w:ascii="Arial" w:hAnsi="Arial" w:cs="Arial"/>
          <w:u w:val="single"/>
        </w:rPr>
        <w:t>ato de improbidade administrativa</w:t>
      </w:r>
      <w:r w:rsidRPr="00272BBA">
        <w:rPr>
          <w:rFonts w:ascii="Arial" w:hAnsi="Arial" w:cs="Arial"/>
        </w:rPr>
        <w:t xml:space="preserve"> que causou perda patrimonial e prejuízo ao erário, em decorrência de conduta comissiva específica dos agentes responsáveis.</w:t>
      </w:r>
    </w:p>
    <w:p w:rsidR="00290638" w:rsidRPr="00272BBA" w:rsidRDefault="00290638" w:rsidP="00290638">
      <w:pPr>
        <w:spacing w:after="200" w:line="360" w:lineRule="auto"/>
        <w:ind w:firstLine="1418"/>
        <w:jc w:val="both"/>
        <w:rPr>
          <w:rFonts w:ascii="Arial" w:hAnsi="Arial" w:cs="Arial"/>
        </w:rPr>
      </w:pPr>
      <w:r w:rsidRPr="00272BBA">
        <w:rPr>
          <w:rFonts w:ascii="Arial" w:hAnsi="Arial" w:cs="Arial"/>
        </w:rPr>
        <w:t xml:space="preserve">De acordo com o </w:t>
      </w:r>
      <w:r w:rsidRPr="00474271">
        <w:rPr>
          <w:rFonts w:ascii="Arial" w:hAnsi="Arial" w:cs="Arial"/>
          <w:b/>
        </w:rPr>
        <w:t>art. 10, inciso IX, da Lei Federal nº 8.429/1992</w:t>
      </w:r>
      <w:r w:rsidRPr="00272BBA">
        <w:rPr>
          <w:rFonts w:ascii="Arial" w:hAnsi="Arial" w:cs="Arial"/>
        </w:rPr>
        <w:t>:</w:t>
      </w:r>
    </w:p>
    <w:p w:rsidR="00290638" w:rsidRPr="00272BBA" w:rsidRDefault="00290638" w:rsidP="00E523B1">
      <w:pPr>
        <w:autoSpaceDE w:val="0"/>
        <w:autoSpaceDN w:val="0"/>
        <w:adjustRightInd w:val="0"/>
        <w:ind w:left="2268"/>
        <w:jc w:val="both"/>
        <w:rPr>
          <w:rFonts w:ascii="Arial" w:hAnsi="Arial" w:cs="Arial"/>
          <w:sz w:val="20"/>
          <w:szCs w:val="20"/>
        </w:rPr>
      </w:pPr>
      <w:r w:rsidRPr="00272BBA">
        <w:rPr>
          <w:rFonts w:ascii="Arial" w:hAnsi="Arial" w:cs="Arial"/>
          <w:b/>
          <w:bCs/>
          <w:sz w:val="20"/>
          <w:szCs w:val="20"/>
        </w:rPr>
        <w:t xml:space="preserve">Art. 10. </w:t>
      </w:r>
      <w:r w:rsidRPr="00272BBA">
        <w:rPr>
          <w:rFonts w:ascii="Arial" w:hAnsi="Arial" w:cs="Arial"/>
          <w:b/>
          <w:bCs/>
          <w:sz w:val="20"/>
          <w:szCs w:val="20"/>
          <w:u w:val="single"/>
        </w:rPr>
        <w:t>C</w:t>
      </w:r>
      <w:r w:rsidRPr="00272BBA">
        <w:rPr>
          <w:rFonts w:ascii="Arial" w:hAnsi="Arial" w:cs="Arial"/>
          <w:b/>
          <w:sz w:val="20"/>
          <w:szCs w:val="20"/>
          <w:u w:val="single"/>
        </w:rPr>
        <w:t>onstitui ato de improbidade administrativa que causa lesão ao erário</w:t>
      </w:r>
      <w:r w:rsidRPr="00272BBA">
        <w:rPr>
          <w:rFonts w:ascii="Arial" w:hAnsi="Arial" w:cs="Arial"/>
          <w:sz w:val="20"/>
          <w:szCs w:val="20"/>
        </w:rPr>
        <w:t xml:space="preserve"> qualquer ação ou omissão, dolosa ou culposa, que enseje perda patrimonial, desvio, apropriação, malbaratamento ou dilapidação dos bens ou haveres das entidades referidas no art. 1º desta lei, e notadamente:</w:t>
      </w:r>
    </w:p>
    <w:p w:rsidR="00290638" w:rsidRPr="00272BBA" w:rsidRDefault="00290638" w:rsidP="00E523B1">
      <w:pPr>
        <w:autoSpaceDE w:val="0"/>
        <w:autoSpaceDN w:val="0"/>
        <w:adjustRightInd w:val="0"/>
        <w:ind w:left="2268"/>
        <w:jc w:val="both"/>
        <w:rPr>
          <w:rFonts w:ascii="Arial" w:hAnsi="Arial" w:cs="Arial"/>
          <w:bCs/>
          <w:sz w:val="20"/>
          <w:szCs w:val="20"/>
        </w:rPr>
      </w:pPr>
      <w:r w:rsidRPr="00272BBA">
        <w:rPr>
          <w:rFonts w:ascii="Arial" w:hAnsi="Arial" w:cs="Arial"/>
          <w:bCs/>
          <w:sz w:val="20"/>
          <w:szCs w:val="20"/>
        </w:rPr>
        <w:t>[...]</w:t>
      </w:r>
    </w:p>
    <w:p w:rsidR="00290638" w:rsidRPr="00272BBA" w:rsidRDefault="00290638" w:rsidP="00E523B1">
      <w:pPr>
        <w:autoSpaceDE w:val="0"/>
        <w:autoSpaceDN w:val="0"/>
        <w:adjustRightInd w:val="0"/>
        <w:ind w:left="2268"/>
        <w:jc w:val="both"/>
        <w:rPr>
          <w:rFonts w:ascii="Arial" w:hAnsi="Arial" w:cs="Arial"/>
          <w:sz w:val="20"/>
          <w:szCs w:val="20"/>
        </w:rPr>
      </w:pPr>
      <w:r w:rsidRPr="00272BBA">
        <w:rPr>
          <w:rFonts w:ascii="Arial" w:hAnsi="Arial" w:cs="Arial"/>
          <w:b/>
          <w:sz w:val="20"/>
          <w:szCs w:val="20"/>
        </w:rPr>
        <w:t xml:space="preserve">IX - </w:t>
      </w:r>
      <w:r w:rsidRPr="00272BBA">
        <w:rPr>
          <w:rFonts w:ascii="Arial" w:hAnsi="Arial" w:cs="Arial"/>
          <w:b/>
          <w:sz w:val="20"/>
          <w:szCs w:val="20"/>
          <w:u w:val="single"/>
        </w:rPr>
        <w:t>ordenar ou permitir a realização de despesas não autorizadas em lei ou regulamento</w:t>
      </w:r>
      <w:r w:rsidRPr="00272BBA">
        <w:rPr>
          <w:rFonts w:ascii="Arial" w:hAnsi="Arial" w:cs="Arial"/>
          <w:sz w:val="20"/>
          <w:szCs w:val="20"/>
        </w:rPr>
        <w:t>; [...] (grifo nosso).</w:t>
      </w:r>
    </w:p>
    <w:p w:rsidR="00290638" w:rsidRPr="00272BBA" w:rsidRDefault="00290638" w:rsidP="00290638">
      <w:pPr>
        <w:autoSpaceDE w:val="0"/>
        <w:autoSpaceDN w:val="0"/>
        <w:adjustRightInd w:val="0"/>
        <w:spacing w:line="276" w:lineRule="auto"/>
        <w:ind w:left="2268"/>
        <w:jc w:val="both"/>
        <w:rPr>
          <w:rFonts w:ascii="Arial" w:hAnsi="Arial" w:cs="Arial"/>
          <w:bCs/>
          <w:sz w:val="20"/>
          <w:szCs w:val="20"/>
        </w:rPr>
      </w:pPr>
    </w:p>
    <w:p w:rsidR="00290638" w:rsidRDefault="00290638" w:rsidP="00290638">
      <w:pPr>
        <w:spacing w:after="200" w:line="360" w:lineRule="auto"/>
        <w:ind w:firstLine="1418"/>
        <w:jc w:val="both"/>
        <w:rPr>
          <w:rFonts w:ascii="Arial" w:hAnsi="Arial" w:cs="Arial"/>
        </w:rPr>
      </w:pPr>
      <w:r w:rsidRPr="00272BBA">
        <w:rPr>
          <w:rFonts w:ascii="Arial" w:hAnsi="Arial" w:cs="Arial"/>
        </w:rPr>
        <w:t>A falta de um plano de ação no Município de Itabira – MG, além da livre utilização dos recursos da CFEM nas necessidades imediatas da Administração, acabaram por levar ao desatendimento do interesse público no período auditado pelo Tribunal, não tendo sido auferidos resultados compensatórios econômicos, sociais e ambientais.</w:t>
      </w:r>
    </w:p>
    <w:p w:rsidR="003901B7" w:rsidRPr="00272BBA" w:rsidRDefault="003901B7" w:rsidP="00E97FC1">
      <w:pPr>
        <w:spacing w:after="200" w:line="360" w:lineRule="auto"/>
        <w:ind w:firstLine="1418"/>
        <w:jc w:val="both"/>
        <w:rPr>
          <w:rFonts w:ascii="Arial" w:hAnsi="Arial" w:cs="Arial"/>
        </w:rPr>
      </w:pPr>
      <w:r w:rsidRPr="00272BBA">
        <w:rPr>
          <w:rFonts w:ascii="Arial" w:hAnsi="Arial" w:cs="Arial"/>
        </w:rPr>
        <w:t>Portanto, é importante que o gestor responsável seja advertido para que passe a observar os princípios da eficiência e do interesse público no desenrolar de suas atividades, direcionando os recursos da compensação financeira para ações relacionadas à recuperação do solo e do subsolo, infraestrutura, saúde, educação, diversificação da base produtiva e melhoria do meio ambiente, alcançando o desenvolvimento sustentável.</w:t>
      </w:r>
    </w:p>
    <w:p w:rsidR="003901B7" w:rsidRPr="00272BBA" w:rsidRDefault="003901B7" w:rsidP="00E97FC1">
      <w:pPr>
        <w:spacing w:after="200" w:line="360" w:lineRule="auto"/>
        <w:ind w:firstLine="1418"/>
        <w:jc w:val="both"/>
        <w:rPr>
          <w:rFonts w:ascii="Arial" w:hAnsi="Arial" w:cs="Arial"/>
          <w:spacing w:val="-4"/>
          <w:szCs w:val="23"/>
        </w:rPr>
      </w:pPr>
      <w:r w:rsidRPr="00272BBA">
        <w:rPr>
          <w:rFonts w:ascii="Arial" w:hAnsi="Arial" w:cs="Arial"/>
          <w:spacing w:val="-4"/>
          <w:szCs w:val="23"/>
        </w:rPr>
        <w:lastRenderedPageBreak/>
        <w:t xml:space="preserve">Dessa forma, este Órgão Ministerial entende que o presente feito encontra-se maduro para julgamento, devendo, sobretudo, essa Corte de Contas buscar a concretude do caráter pedagógico-preventivo inerente às penas, aplicando-se aos responsáveis as </w:t>
      </w:r>
      <w:r w:rsidRPr="00272BBA">
        <w:rPr>
          <w:rFonts w:ascii="Arial" w:hAnsi="Arial" w:cs="Arial"/>
          <w:spacing w:val="-4"/>
          <w:szCs w:val="23"/>
          <w:u w:val="single"/>
        </w:rPr>
        <w:t>sanções</w:t>
      </w:r>
      <w:r w:rsidRPr="00272BBA">
        <w:rPr>
          <w:rFonts w:ascii="Arial" w:hAnsi="Arial" w:cs="Arial"/>
          <w:spacing w:val="-4"/>
          <w:szCs w:val="23"/>
        </w:rPr>
        <w:t xml:space="preserve"> e as </w:t>
      </w:r>
      <w:r w:rsidRPr="00272BBA">
        <w:rPr>
          <w:rFonts w:ascii="Arial" w:hAnsi="Arial" w:cs="Arial"/>
          <w:spacing w:val="-4"/>
          <w:szCs w:val="23"/>
          <w:u w:val="single"/>
        </w:rPr>
        <w:t>recomendações</w:t>
      </w:r>
      <w:r w:rsidRPr="00272BBA">
        <w:rPr>
          <w:rFonts w:ascii="Arial" w:hAnsi="Arial" w:cs="Arial"/>
          <w:spacing w:val="-4"/>
          <w:szCs w:val="23"/>
        </w:rPr>
        <w:t xml:space="preserve"> cabíveis à espécie.</w:t>
      </w:r>
    </w:p>
    <w:p w:rsidR="003901B7" w:rsidRPr="00A61D30" w:rsidRDefault="003901B7" w:rsidP="003901B7">
      <w:pPr>
        <w:spacing w:after="120" w:line="360" w:lineRule="auto"/>
        <w:ind w:firstLine="1418"/>
        <w:jc w:val="both"/>
        <w:rPr>
          <w:rFonts w:ascii="Arial" w:hAnsi="Arial" w:cs="Arial"/>
          <w:spacing w:val="-4"/>
          <w:sz w:val="4"/>
          <w:szCs w:val="4"/>
        </w:rPr>
      </w:pPr>
    </w:p>
    <w:p w:rsidR="003901B7" w:rsidRPr="00272BBA" w:rsidRDefault="003901B7" w:rsidP="002B46EF">
      <w:pPr>
        <w:pStyle w:val="PargrafodaLista"/>
        <w:widowControl w:val="0"/>
        <w:numPr>
          <w:ilvl w:val="0"/>
          <w:numId w:val="23"/>
        </w:numPr>
        <w:spacing w:before="240" w:after="240" w:line="360" w:lineRule="auto"/>
        <w:ind w:left="1418" w:hanging="709"/>
        <w:jc w:val="both"/>
        <w:rPr>
          <w:rFonts w:ascii="Arial" w:hAnsi="Arial" w:cs="Arial"/>
          <w:b/>
          <w:u w:val="single"/>
        </w:rPr>
      </w:pPr>
      <w:r w:rsidRPr="00272BBA">
        <w:rPr>
          <w:rFonts w:ascii="Arial" w:hAnsi="Arial" w:cs="Arial"/>
          <w:b/>
          <w:u w:val="single"/>
        </w:rPr>
        <w:t>CONCLUSÃO</w:t>
      </w:r>
    </w:p>
    <w:p w:rsidR="003901B7" w:rsidRPr="00272BBA" w:rsidRDefault="003901B7" w:rsidP="00044F44">
      <w:pPr>
        <w:spacing w:after="200" w:line="360" w:lineRule="auto"/>
        <w:ind w:firstLine="1418"/>
        <w:jc w:val="both"/>
        <w:rPr>
          <w:rFonts w:ascii="Arial" w:hAnsi="Arial" w:cs="Arial"/>
        </w:rPr>
      </w:pPr>
      <w:r w:rsidRPr="00272BBA">
        <w:rPr>
          <w:rFonts w:ascii="Arial" w:hAnsi="Arial" w:cs="Arial"/>
          <w:i/>
        </w:rPr>
        <w:t xml:space="preserve">Ex positis, </w:t>
      </w:r>
      <w:r w:rsidRPr="00272BBA">
        <w:rPr>
          <w:rFonts w:ascii="Arial" w:hAnsi="Arial" w:cs="Arial"/>
        </w:rPr>
        <w:t xml:space="preserve">o Ministério Público de Contas </w:t>
      </w:r>
      <w:r w:rsidRPr="00272BBA">
        <w:rPr>
          <w:rFonts w:ascii="Arial" w:hAnsi="Arial" w:cs="Arial"/>
          <w:b/>
          <w:u w:val="single"/>
        </w:rPr>
        <w:t>OPINA</w:t>
      </w:r>
      <w:r w:rsidRPr="00272BBA">
        <w:rPr>
          <w:rFonts w:ascii="Arial" w:hAnsi="Arial" w:cs="Arial"/>
        </w:rPr>
        <w:t xml:space="preserve">, nos autos da presente </w:t>
      </w:r>
      <w:r w:rsidRPr="00272BBA">
        <w:rPr>
          <w:rFonts w:ascii="Arial" w:hAnsi="Arial" w:cs="Arial"/>
          <w:b/>
          <w:u w:val="single"/>
        </w:rPr>
        <w:t>AUDITORIA</w:t>
      </w:r>
      <w:r w:rsidRPr="00272BBA">
        <w:rPr>
          <w:rFonts w:ascii="Arial" w:hAnsi="Arial" w:cs="Arial"/>
        </w:rPr>
        <w:t>, que seja(m):</w:t>
      </w:r>
    </w:p>
    <w:p w:rsidR="00732B61" w:rsidRPr="00272BBA" w:rsidRDefault="003901B7" w:rsidP="003901B7">
      <w:pPr>
        <w:widowControl w:val="0"/>
        <w:numPr>
          <w:ilvl w:val="0"/>
          <w:numId w:val="13"/>
        </w:numPr>
        <w:spacing w:after="120" w:line="360" w:lineRule="auto"/>
        <w:ind w:left="1418" w:firstLine="0"/>
        <w:jc w:val="both"/>
        <w:rPr>
          <w:rFonts w:ascii="Arial" w:hAnsi="Arial" w:cs="Arial"/>
        </w:rPr>
      </w:pPr>
      <w:r w:rsidRPr="00272BBA">
        <w:rPr>
          <w:rFonts w:ascii="Arial" w:hAnsi="Arial" w:cs="Arial"/>
        </w:rPr>
        <w:t xml:space="preserve">julgada </w:t>
      </w:r>
      <w:r w:rsidRPr="00272BBA">
        <w:rPr>
          <w:rFonts w:ascii="Arial" w:hAnsi="Arial" w:cs="Arial"/>
          <w:b/>
          <w:u w:val="single"/>
        </w:rPr>
        <w:t>IRREGULAR</w:t>
      </w:r>
      <w:r w:rsidRPr="00272BBA">
        <w:rPr>
          <w:rFonts w:ascii="Arial" w:hAnsi="Arial" w:cs="Arial"/>
        </w:rPr>
        <w:t xml:space="preserve"> a aplicação da Compensação Financeira pela Exploração de Recursos Minerais – CFEM, no Município de </w:t>
      </w:r>
      <w:r w:rsidR="00A02AD7" w:rsidRPr="00272BBA">
        <w:rPr>
          <w:rFonts w:ascii="Arial" w:hAnsi="Arial" w:cs="Arial"/>
        </w:rPr>
        <w:t>Itabira</w:t>
      </w:r>
      <w:r w:rsidRPr="00272BBA">
        <w:rPr>
          <w:rFonts w:ascii="Arial" w:hAnsi="Arial" w:cs="Arial"/>
        </w:rPr>
        <w:t xml:space="preserve"> – MG, no período de janeiro a</w:t>
      </w:r>
      <w:r w:rsidR="00843BEB" w:rsidRPr="00272BBA">
        <w:rPr>
          <w:rFonts w:ascii="Arial" w:hAnsi="Arial" w:cs="Arial"/>
        </w:rPr>
        <w:t xml:space="preserve"> </w:t>
      </w:r>
      <w:r w:rsidR="00A02AD7" w:rsidRPr="00272BBA">
        <w:rPr>
          <w:rFonts w:ascii="Arial" w:hAnsi="Arial" w:cs="Arial"/>
        </w:rPr>
        <w:t>setembro</w:t>
      </w:r>
      <w:r w:rsidRPr="00272BBA">
        <w:rPr>
          <w:rFonts w:ascii="Arial" w:hAnsi="Arial" w:cs="Arial"/>
        </w:rPr>
        <w:t xml:space="preserve"> de </w:t>
      </w:r>
      <w:r w:rsidRPr="00C47A6A">
        <w:rPr>
          <w:rFonts w:ascii="Arial" w:hAnsi="Arial" w:cs="Arial"/>
        </w:rPr>
        <w:t xml:space="preserve">2013 </w:t>
      </w:r>
      <w:r w:rsidR="00662D4E" w:rsidRPr="00C47A6A">
        <w:rPr>
          <w:rFonts w:ascii="Arial" w:hAnsi="Arial" w:cs="Arial"/>
        </w:rPr>
        <w:t>e aos valores</w:t>
      </w:r>
      <w:r w:rsidR="00662D4E" w:rsidRPr="00272BBA">
        <w:rPr>
          <w:rFonts w:ascii="Arial" w:hAnsi="Arial" w:cs="Arial"/>
        </w:rPr>
        <w:t xml:space="preserve"> inscritos em</w:t>
      </w:r>
      <w:r w:rsidRPr="00272BBA">
        <w:rPr>
          <w:rFonts w:ascii="Arial" w:hAnsi="Arial" w:cs="Arial"/>
        </w:rPr>
        <w:t xml:space="preserve"> restos a pagar </w:t>
      </w:r>
      <w:r w:rsidR="00252352" w:rsidRPr="00272BBA">
        <w:rPr>
          <w:rFonts w:ascii="Arial" w:hAnsi="Arial" w:cs="Arial"/>
        </w:rPr>
        <w:t>de 2012</w:t>
      </w:r>
      <w:r w:rsidRPr="00272BBA">
        <w:rPr>
          <w:rFonts w:ascii="Arial" w:hAnsi="Arial" w:cs="Arial"/>
        </w:rPr>
        <w:t xml:space="preserve"> e pagos em 2013, uma vez que parte da receita recebida foi utilizada para pagamento de salários indiretos de servidores do quadro permanente, no valor de</w:t>
      </w:r>
      <w:r w:rsidRPr="00272BBA">
        <w:rPr>
          <w:rFonts w:ascii="Arial" w:hAnsi="Arial" w:cs="Arial"/>
          <w:color w:val="FF0000"/>
        </w:rPr>
        <w:t xml:space="preserve"> </w:t>
      </w:r>
      <w:r w:rsidR="00F96DC2" w:rsidRPr="00272BBA">
        <w:rPr>
          <w:rFonts w:ascii="Arial" w:hAnsi="Arial" w:cs="Arial"/>
          <w:b/>
        </w:rPr>
        <w:t>R$ 282.106,26</w:t>
      </w:r>
      <w:r w:rsidR="00F96DC2" w:rsidRPr="00272BBA">
        <w:rPr>
          <w:rFonts w:ascii="Arial" w:hAnsi="Arial" w:cs="Arial"/>
        </w:rPr>
        <w:t xml:space="preserve"> (duzentos e oitenta e dois mil, cento e seis reais e vinte e seis centavos</w:t>
      </w:r>
      <w:r w:rsidR="0090598B" w:rsidRPr="00272BBA">
        <w:rPr>
          <w:rFonts w:ascii="Arial" w:hAnsi="Arial" w:cs="Arial"/>
        </w:rPr>
        <w:t xml:space="preserve">); </w:t>
      </w:r>
      <w:r w:rsidRPr="00272BBA">
        <w:rPr>
          <w:rFonts w:ascii="Arial" w:hAnsi="Arial" w:cs="Arial"/>
          <w:b/>
        </w:rPr>
        <w:t>R$</w:t>
      </w:r>
      <w:r w:rsidR="006143F2" w:rsidRPr="00272BBA">
        <w:rPr>
          <w:rFonts w:ascii="Arial" w:hAnsi="Arial" w:cs="Arial"/>
          <w:b/>
        </w:rPr>
        <w:t>10.495.037,34</w:t>
      </w:r>
      <w:r w:rsidR="006143F2" w:rsidRPr="00272BBA">
        <w:rPr>
          <w:rFonts w:ascii="Arial" w:hAnsi="Arial" w:cs="Arial"/>
        </w:rPr>
        <w:t xml:space="preserve"> </w:t>
      </w:r>
      <w:r w:rsidRPr="00272BBA">
        <w:rPr>
          <w:rFonts w:ascii="Arial" w:hAnsi="Arial" w:cs="Arial"/>
        </w:rPr>
        <w:t>(</w:t>
      </w:r>
      <w:r w:rsidR="006143F2" w:rsidRPr="00272BBA">
        <w:rPr>
          <w:rFonts w:ascii="Arial" w:hAnsi="Arial" w:cs="Arial"/>
        </w:rPr>
        <w:t>dez</w:t>
      </w:r>
      <w:r w:rsidRPr="00272BBA">
        <w:rPr>
          <w:rFonts w:ascii="Arial" w:hAnsi="Arial" w:cs="Arial"/>
        </w:rPr>
        <w:t xml:space="preserve"> milhões, </w:t>
      </w:r>
      <w:r w:rsidR="00F80345" w:rsidRPr="00272BBA">
        <w:rPr>
          <w:rFonts w:ascii="Arial" w:hAnsi="Arial" w:cs="Arial"/>
        </w:rPr>
        <w:t>quatrocentos e noventa e cinco mil</w:t>
      </w:r>
      <w:r w:rsidRPr="00272BBA">
        <w:rPr>
          <w:rFonts w:ascii="Arial" w:hAnsi="Arial" w:cs="Arial"/>
        </w:rPr>
        <w:t>, tr</w:t>
      </w:r>
      <w:r w:rsidR="00722B28" w:rsidRPr="00272BBA">
        <w:rPr>
          <w:rFonts w:ascii="Arial" w:hAnsi="Arial" w:cs="Arial"/>
        </w:rPr>
        <w:t xml:space="preserve">inta </w:t>
      </w:r>
      <w:r w:rsidRPr="00272BBA">
        <w:rPr>
          <w:rFonts w:ascii="Arial" w:hAnsi="Arial" w:cs="Arial"/>
        </w:rPr>
        <w:t xml:space="preserve">e sete reais e trinta e </w:t>
      </w:r>
      <w:r w:rsidR="00722B28" w:rsidRPr="00272BBA">
        <w:rPr>
          <w:rFonts w:ascii="Arial" w:hAnsi="Arial" w:cs="Arial"/>
        </w:rPr>
        <w:t>quatro</w:t>
      </w:r>
      <w:r w:rsidRPr="00272BBA">
        <w:rPr>
          <w:rFonts w:ascii="Arial" w:hAnsi="Arial" w:cs="Arial"/>
        </w:rPr>
        <w:t xml:space="preserve"> centavos)</w:t>
      </w:r>
      <w:r w:rsidR="00F96DC2" w:rsidRPr="00272BBA">
        <w:rPr>
          <w:rFonts w:ascii="Arial" w:hAnsi="Arial" w:cs="Arial"/>
          <w:color w:val="FF0000"/>
        </w:rPr>
        <w:t xml:space="preserve"> </w:t>
      </w:r>
      <w:r w:rsidR="00F96DC2" w:rsidRPr="00272BBA">
        <w:rPr>
          <w:rFonts w:ascii="Arial" w:hAnsi="Arial" w:cs="Arial"/>
        </w:rPr>
        <w:t xml:space="preserve">para </w:t>
      </w:r>
      <w:r w:rsidR="001347D5" w:rsidRPr="00272BBA">
        <w:rPr>
          <w:rFonts w:ascii="Arial" w:hAnsi="Arial" w:cs="Arial"/>
        </w:rPr>
        <w:t>pagamento de salários de servidores do quadro permane</w:t>
      </w:r>
      <w:r w:rsidR="007014E0" w:rsidRPr="00272BBA">
        <w:rPr>
          <w:rFonts w:ascii="Arial" w:hAnsi="Arial" w:cs="Arial"/>
        </w:rPr>
        <w:t>n</w:t>
      </w:r>
      <w:r w:rsidR="001347D5" w:rsidRPr="00272BBA">
        <w:rPr>
          <w:rFonts w:ascii="Arial" w:hAnsi="Arial" w:cs="Arial"/>
        </w:rPr>
        <w:t>te</w:t>
      </w:r>
      <w:r w:rsidR="00843BEB" w:rsidRPr="00272BBA">
        <w:rPr>
          <w:rFonts w:ascii="Arial" w:hAnsi="Arial" w:cs="Arial"/>
        </w:rPr>
        <w:t xml:space="preserve"> </w:t>
      </w:r>
      <w:r w:rsidR="001347D5" w:rsidRPr="00272BBA">
        <w:rPr>
          <w:rFonts w:ascii="Arial" w:hAnsi="Arial" w:cs="Arial"/>
        </w:rPr>
        <w:t xml:space="preserve">da Prefeitura; </w:t>
      </w:r>
      <w:r w:rsidR="001347D5" w:rsidRPr="00272BBA">
        <w:rPr>
          <w:rFonts w:ascii="Arial" w:hAnsi="Arial" w:cs="Arial"/>
          <w:b/>
        </w:rPr>
        <w:t>R$ 1.653.561,47</w:t>
      </w:r>
      <w:r w:rsidR="001347D5" w:rsidRPr="00272BBA">
        <w:rPr>
          <w:rFonts w:ascii="Arial" w:hAnsi="Arial" w:cs="Arial"/>
        </w:rPr>
        <w:t xml:space="preserve"> </w:t>
      </w:r>
      <w:r w:rsidR="00843BEB" w:rsidRPr="00272BBA">
        <w:rPr>
          <w:rFonts w:ascii="Arial" w:hAnsi="Arial" w:cs="Arial"/>
        </w:rPr>
        <w:t>(</w:t>
      </w:r>
      <w:r w:rsidR="001347D5" w:rsidRPr="00272BBA">
        <w:rPr>
          <w:rFonts w:ascii="Arial" w:hAnsi="Arial" w:cs="Arial"/>
        </w:rPr>
        <w:t>um milhão</w:t>
      </w:r>
      <w:r w:rsidR="001347D5" w:rsidRPr="00272BBA">
        <w:rPr>
          <w:rFonts w:ascii="Arial" w:hAnsi="Arial" w:cs="Arial"/>
          <w:color w:val="FF0000"/>
        </w:rPr>
        <w:t xml:space="preserve">, </w:t>
      </w:r>
      <w:r w:rsidR="001347D5" w:rsidRPr="00272BBA">
        <w:rPr>
          <w:rFonts w:ascii="Arial" w:hAnsi="Arial" w:cs="Arial"/>
        </w:rPr>
        <w:t>seiscentos e cinquenta e tr</w:t>
      </w:r>
      <w:r w:rsidR="00732B61" w:rsidRPr="00272BBA">
        <w:rPr>
          <w:rFonts w:ascii="Arial" w:hAnsi="Arial" w:cs="Arial"/>
        </w:rPr>
        <w:t>ê</w:t>
      </w:r>
      <w:r w:rsidR="001347D5" w:rsidRPr="00272BBA">
        <w:rPr>
          <w:rFonts w:ascii="Arial" w:hAnsi="Arial" w:cs="Arial"/>
        </w:rPr>
        <w:t>s mil, quinhentos e se</w:t>
      </w:r>
      <w:r w:rsidR="00732B61" w:rsidRPr="00272BBA">
        <w:rPr>
          <w:rFonts w:ascii="Arial" w:hAnsi="Arial" w:cs="Arial"/>
        </w:rPr>
        <w:t>ss</w:t>
      </w:r>
      <w:r w:rsidR="001347D5" w:rsidRPr="00272BBA">
        <w:rPr>
          <w:rFonts w:ascii="Arial" w:hAnsi="Arial" w:cs="Arial"/>
        </w:rPr>
        <w:t>enta e um reais e quarenta e sete centavos)</w:t>
      </w:r>
      <w:r w:rsidR="00732B61" w:rsidRPr="00272BBA">
        <w:rPr>
          <w:rFonts w:ascii="Arial" w:hAnsi="Arial" w:cs="Arial"/>
        </w:rPr>
        <w:t xml:space="preserve"> com dívidas da ITAURB</w:t>
      </w:r>
      <w:r w:rsidR="00843BEB" w:rsidRPr="00272BBA">
        <w:rPr>
          <w:rFonts w:ascii="Arial" w:hAnsi="Arial" w:cs="Arial"/>
        </w:rPr>
        <w:t xml:space="preserve"> </w:t>
      </w:r>
      <w:r w:rsidR="00732B61" w:rsidRPr="00272BBA">
        <w:rPr>
          <w:rFonts w:ascii="Arial" w:hAnsi="Arial" w:cs="Arial"/>
        </w:rPr>
        <w:t>referentes a verbas laborais e honorários de sucumbência</w:t>
      </w:r>
      <w:r w:rsidR="00B70130" w:rsidRPr="00272BBA">
        <w:rPr>
          <w:rFonts w:ascii="Arial" w:hAnsi="Arial" w:cs="Arial"/>
        </w:rPr>
        <w:t xml:space="preserve">, descumprimento ao art. 8º, </w:t>
      </w:r>
      <w:r w:rsidR="00B70130" w:rsidRPr="00272BBA">
        <w:rPr>
          <w:rFonts w:ascii="Arial" w:hAnsi="Arial" w:cs="Arial"/>
          <w:i/>
        </w:rPr>
        <w:t>caput</w:t>
      </w:r>
      <w:r w:rsidR="00B70130" w:rsidRPr="00272BBA">
        <w:rPr>
          <w:rFonts w:ascii="Arial" w:hAnsi="Arial" w:cs="Arial"/>
        </w:rPr>
        <w:t xml:space="preserve">, da Lei Federal nº 7.990/1989 e art. 26, parágrafo único, do Decreto Federal nº 01/1991, bem como a realização de gastos no valor de </w:t>
      </w:r>
      <w:r w:rsidR="00871AAC" w:rsidRPr="00272BBA">
        <w:rPr>
          <w:rFonts w:ascii="Arial" w:hAnsi="Arial" w:cs="Arial"/>
          <w:b/>
        </w:rPr>
        <w:t>R$ 3.557.335,97</w:t>
      </w:r>
      <w:r w:rsidR="00732B61" w:rsidRPr="00272BBA">
        <w:rPr>
          <w:rFonts w:ascii="Arial" w:hAnsi="Arial" w:cs="Arial"/>
        </w:rPr>
        <w:t xml:space="preserve"> </w:t>
      </w:r>
      <w:r w:rsidR="00871AAC" w:rsidRPr="00272BBA">
        <w:rPr>
          <w:rFonts w:ascii="Arial" w:hAnsi="Arial" w:cs="Arial"/>
        </w:rPr>
        <w:t xml:space="preserve">(três milhões, quinhentos e cinquenta mil, trezentos e trinta e cinco reais e noventa e sete centavos) com festividades, velórios, sepultamentos, </w:t>
      </w:r>
      <w:r w:rsidR="009A68FB" w:rsidRPr="00272BBA">
        <w:rPr>
          <w:rFonts w:ascii="Arial" w:hAnsi="Arial" w:cs="Arial"/>
        </w:rPr>
        <w:t>contratação de veículos e motoristas.</w:t>
      </w:r>
    </w:p>
    <w:p w:rsidR="003901B7" w:rsidRPr="00272BBA" w:rsidRDefault="003901B7" w:rsidP="003901B7">
      <w:pPr>
        <w:widowControl w:val="0"/>
        <w:numPr>
          <w:ilvl w:val="0"/>
          <w:numId w:val="13"/>
        </w:numPr>
        <w:spacing w:after="120" w:line="360" w:lineRule="auto"/>
        <w:ind w:left="1418" w:firstLine="0"/>
        <w:jc w:val="both"/>
        <w:rPr>
          <w:rFonts w:ascii="Arial" w:hAnsi="Arial" w:cs="Arial"/>
        </w:rPr>
      </w:pPr>
      <w:r w:rsidRPr="00272BBA">
        <w:rPr>
          <w:rFonts w:ascii="Arial" w:hAnsi="Arial" w:cs="Arial"/>
          <w:spacing w:val="-6"/>
        </w:rPr>
        <w:t xml:space="preserve">por consequência, </w:t>
      </w:r>
      <w:r w:rsidRPr="00272BBA">
        <w:rPr>
          <w:rFonts w:ascii="Arial" w:hAnsi="Arial" w:cs="Arial"/>
          <w:b/>
          <w:spacing w:val="-6"/>
          <w:u w:val="single"/>
        </w:rPr>
        <w:t>APLICADA A SANÇÃO PECUNIÁRIA</w:t>
      </w:r>
      <w:r w:rsidRPr="00272BBA">
        <w:rPr>
          <w:rFonts w:ascii="Arial" w:hAnsi="Arial" w:cs="Arial"/>
          <w:b/>
          <w:spacing w:val="-6"/>
        </w:rPr>
        <w:t xml:space="preserve"> – pessoal </w:t>
      </w:r>
      <w:r w:rsidRPr="00272BBA">
        <w:rPr>
          <w:rFonts w:ascii="Arial" w:hAnsi="Arial" w:cs="Arial"/>
          <w:b/>
          <w:spacing w:val="-6"/>
        </w:rPr>
        <w:lastRenderedPageBreak/>
        <w:t>e individualmente</w:t>
      </w:r>
      <w:r w:rsidRPr="00272BBA">
        <w:rPr>
          <w:rFonts w:ascii="Arial" w:hAnsi="Arial" w:cs="Arial"/>
          <w:spacing w:val="-6"/>
        </w:rPr>
        <w:t xml:space="preserve"> – ao Prefeito do Município de </w:t>
      </w:r>
      <w:r w:rsidR="00662D4E" w:rsidRPr="00272BBA">
        <w:rPr>
          <w:rFonts w:ascii="Arial" w:hAnsi="Arial" w:cs="Arial"/>
          <w:spacing w:val="-6"/>
        </w:rPr>
        <w:t>Itabira</w:t>
      </w:r>
      <w:r w:rsidRPr="00272BBA">
        <w:rPr>
          <w:rFonts w:ascii="Arial" w:hAnsi="Arial" w:cs="Arial"/>
          <w:spacing w:val="-6"/>
        </w:rPr>
        <w:t xml:space="preserve">– MG, </w:t>
      </w:r>
      <w:r w:rsidRPr="00272BBA">
        <w:rPr>
          <w:rFonts w:ascii="Arial" w:hAnsi="Arial" w:cs="Arial"/>
          <w:b/>
          <w:spacing w:val="-6"/>
        </w:rPr>
        <w:t>Sr.</w:t>
      </w:r>
      <w:r w:rsidR="00662D4E" w:rsidRPr="00272BBA">
        <w:rPr>
          <w:rFonts w:ascii="Arial" w:hAnsi="Arial" w:cs="Arial"/>
          <w:b/>
        </w:rPr>
        <w:t xml:space="preserve"> Sr. Damon Lázaro de Sena</w:t>
      </w:r>
      <w:r w:rsidRPr="00272BBA">
        <w:rPr>
          <w:rFonts w:ascii="Arial" w:hAnsi="Arial" w:cs="Arial"/>
          <w:spacing w:val="-6"/>
        </w:rPr>
        <w:t>; ao Secretário Municipal de Fazenda,</w:t>
      </w:r>
      <w:r w:rsidRPr="00272BBA">
        <w:rPr>
          <w:rFonts w:ascii="Arial" w:hAnsi="Arial" w:cs="Arial"/>
          <w:color w:val="FF0000"/>
          <w:spacing w:val="-6"/>
        </w:rPr>
        <w:t xml:space="preserve"> </w:t>
      </w:r>
      <w:r w:rsidR="00D047E4" w:rsidRPr="00272BBA">
        <w:rPr>
          <w:rFonts w:ascii="Arial" w:hAnsi="Arial" w:cs="Arial"/>
          <w:b/>
        </w:rPr>
        <w:t>Sr. Paulo Henrique Gomes de Figueiredo</w:t>
      </w:r>
      <w:r w:rsidR="00FC18BE" w:rsidRPr="00272BBA">
        <w:rPr>
          <w:rFonts w:ascii="Arial" w:hAnsi="Arial" w:cs="Arial"/>
        </w:rPr>
        <w:t xml:space="preserve">; </w:t>
      </w:r>
      <w:r w:rsidR="000714BE" w:rsidRPr="00BC72F9">
        <w:rPr>
          <w:rFonts w:ascii="Arial" w:hAnsi="Arial" w:cs="Arial"/>
        </w:rPr>
        <w:t>a</w:t>
      </w:r>
      <w:r w:rsidR="00FC18BE" w:rsidRPr="00BC72F9">
        <w:rPr>
          <w:rFonts w:ascii="Arial" w:hAnsi="Arial" w:cs="Arial"/>
        </w:rPr>
        <w:t>o Secretário Municipa</w:t>
      </w:r>
      <w:r w:rsidR="00F0151A">
        <w:rPr>
          <w:rFonts w:ascii="Arial" w:hAnsi="Arial" w:cs="Arial"/>
        </w:rPr>
        <w:t>l</w:t>
      </w:r>
      <w:r w:rsidR="00FC18BE" w:rsidRPr="00BC72F9">
        <w:rPr>
          <w:rFonts w:ascii="Arial" w:hAnsi="Arial" w:cs="Arial"/>
        </w:rPr>
        <w:t xml:space="preserve"> de Administração</w:t>
      </w:r>
      <w:r w:rsidR="00FC18BE" w:rsidRPr="00D269B1">
        <w:rPr>
          <w:rFonts w:ascii="Arial" w:hAnsi="Arial" w:cs="Arial"/>
          <w:color w:val="00B050"/>
        </w:rPr>
        <w:t xml:space="preserve">, </w:t>
      </w:r>
      <w:r w:rsidR="00FC18BE" w:rsidRPr="00272BBA">
        <w:rPr>
          <w:rFonts w:ascii="Arial" w:hAnsi="Arial" w:cs="Arial"/>
          <w:b/>
        </w:rPr>
        <w:t>Sr. Douglas Silva de Oliveira (</w:t>
      </w:r>
      <w:r w:rsidR="00FC18BE" w:rsidRPr="00272BBA">
        <w:rPr>
          <w:rFonts w:ascii="Arial" w:hAnsi="Arial" w:cs="Arial"/>
        </w:rPr>
        <w:t>exercício de 2013</w:t>
      </w:r>
      <w:r w:rsidR="009664CE">
        <w:rPr>
          <w:rFonts w:ascii="Arial" w:hAnsi="Arial" w:cs="Arial"/>
        </w:rPr>
        <w:t>)</w:t>
      </w:r>
      <w:r w:rsidR="00733AF2" w:rsidRPr="00272BBA">
        <w:rPr>
          <w:rFonts w:ascii="Arial" w:hAnsi="Arial" w:cs="Arial"/>
        </w:rPr>
        <w:t>;</w:t>
      </w:r>
      <w:r w:rsidR="00FC18BE" w:rsidRPr="00272BBA">
        <w:rPr>
          <w:rFonts w:ascii="Arial" w:hAnsi="Arial" w:cs="Arial"/>
        </w:rPr>
        <w:t xml:space="preserve"> </w:t>
      </w:r>
      <w:r w:rsidR="00D560B6" w:rsidRPr="00272BBA">
        <w:rPr>
          <w:rFonts w:ascii="Arial" w:hAnsi="Arial" w:cs="Arial"/>
        </w:rPr>
        <w:t>à</w:t>
      </w:r>
      <w:r w:rsidR="00FC18BE" w:rsidRPr="00272BBA">
        <w:rPr>
          <w:rFonts w:ascii="Arial" w:hAnsi="Arial" w:cs="Arial"/>
        </w:rPr>
        <w:t xml:space="preserve"> Chefe do Departamento de Finanças, </w:t>
      </w:r>
      <w:r w:rsidR="00FC18BE" w:rsidRPr="00272BBA">
        <w:rPr>
          <w:rFonts w:ascii="Arial" w:hAnsi="Arial" w:cs="Arial"/>
          <w:b/>
        </w:rPr>
        <w:t>Srª</w:t>
      </w:r>
      <w:r w:rsidR="00843BEB" w:rsidRPr="00272BBA">
        <w:rPr>
          <w:rFonts w:ascii="Arial" w:hAnsi="Arial" w:cs="Arial"/>
          <w:b/>
        </w:rPr>
        <w:t xml:space="preserve"> </w:t>
      </w:r>
      <w:r w:rsidR="00FC18BE" w:rsidRPr="00272BBA">
        <w:rPr>
          <w:rFonts w:ascii="Arial" w:hAnsi="Arial" w:cs="Arial"/>
          <w:b/>
        </w:rPr>
        <w:t>Marilene Regina Souza Dias Lara</w:t>
      </w:r>
      <w:r w:rsidR="00FC18BE" w:rsidRPr="00272BBA">
        <w:rPr>
          <w:rFonts w:ascii="Arial" w:hAnsi="Arial" w:cs="Arial"/>
        </w:rPr>
        <w:t xml:space="preserve">; </w:t>
      </w:r>
      <w:r w:rsidR="00D560B6" w:rsidRPr="00C87E84">
        <w:rPr>
          <w:rFonts w:ascii="Arial" w:hAnsi="Arial" w:cs="Arial"/>
        </w:rPr>
        <w:t>a</w:t>
      </w:r>
      <w:r w:rsidR="00FC18BE" w:rsidRPr="00C87E84">
        <w:rPr>
          <w:rFonts w:ascii="Arial" w:hAnsi="Arial" w:cs="Arial"/>
        </w:rPr>
        <w:t>o</w:t>
      </w:r>
      <w:r w:rsidR="00FC18BE" w:rsidRPr="00D269B1">
        <w:rPr>
          <w:rFonts w:ascii="Arial" w:hAnsi="Arial" w:cs="Arial"/>
          <w:color w:val="00B050"/>
        </w:rPr>
        <w:t xml:space="preserve"> </w:t>
      </w:r>
      <w:r w:rsidR="00FC18BE" w:rsidRPr="00C87E84">
        <w:rPr>
          <w:rFonts w:ascii="Arial" w:hAnsi="Arial" w:cs="Arial"/>
        </w:rPr>
        <w:t>Chefe</w:t>
      </w:r>
      <w:r w:rsidR="00FC18BE" w:rsidRPr="00D269B1">
        <w:rPr>
          <w:rFonts w:ascii="Arial" w:hAnsi="Arial" w:cs="Arial"/>
          <w:color w:val="00B050"/>
        </w:rPr>
        <w:t xml:space="preserve"> </w:t>
      </w:r>
      <w:r w:rsidR="00FC18BE" w:rsidRPr="00C87E84">
        <w:rPr>
          <w:rFonts w:ascii="Arial" w:hAnsi="Arial" w:cs="Arial"/>
        </w:rPr>
        <w:t>do Departamento de Contratos</w:t>
      </w:r>
      <w:r w:rsidR="00F0151A">
        <w:rPr>
          <w:rFonts w:ascii="Arial" w:hAnsi="Arial" w:cs="Arial"/>
        </w:rPr>
        <w:t>,</w:t>
      </w:r>
      <w:r w:rsidR="00FC18BE" w:rsidRPr="00272BBA">
        <w:rPr>
          <w:rFonts w:ascii="Arial" w:hAnsi="Arial" w:cs="Arial"/>
        </w:rPr>
        <w:t xml:space="preserve"> </w:t>
      </w:r>
      <w:r w:rsidR="00FC18BE" w:rsidRPr="00272BBA">
        <w:rPr>
          <w:rFonts w:ascii="Arial" w:hAnsi="Arial" w:cs="Arial"/>
          <w:b/>
        </w:rPr>
        <w:t xml:space="preserve">Sr. Roberto Ferreira de Alencar </w:t>
      </w:r>
      <w:r w:rsidR="00FC18BE" w:rsidRPr="00272BBA">
        <w:rPr>
          <w:rFonts w:ascii="Arial" w:hAnsi="Arial" w:cs="Arial"/>
        </w:rPr>
        <w:t>(exercício de 2013)</w:t>
      </w:r>
      <w:r w:rsidR="009664CE">
        <w:rPr>
          <w:rFonts w:ascii="Arial" w:hAnsi="Arial" w:cs="Arial"/>
        </w:rPr>
        <w:t>;</w:t>
      </w:r>
      <w:r w:rsidR="00FC18BE" w:rsidRPr="00272BBA">
        <w:rPr>
          <w:rFonts w:ascii="Arial" w:hAnsi="Arial" w:cs="Arial"/>
        </w:rPr>
        <w:t xml:space="preserve"> </w:t>
      </w:r>
      <w:r w:rsidR="00D560B6" w:rsidRPr="00272BBA">
        <w:rPr>
          <w:rFonts w:ascii="Arial" w:hAnsi="Arial" w:cs="Arial"/>
        </w:rPr>
        <w:t>à</w:t>
      </w:r>
      <w:r w:rsidR="00FC18BE" w:rsidRPr="00272BBA">
        <w:rPr>
          <w:rFonts w:ascii="Arial" w:hAnsi="Arial" w:cs="Arial"/>
        </w:rPr>
        <w:t xml:space="preserve"> Chefe da Seção de Tesouraria, </w:t>
      </w:r>
      <w:r w:rsidR="00FC18BE" w:rsidRPr="00272BBA">
        <w:rPr>
          <w:rFonts w:ascii="Arial" w:hAnsi="Arial" w:cs="Arial"/>
          <w:b/>
        </w:rPr>
        <w:t>Srª Elza de Carvalho Vicente</w:t>
      </w:r>
      <w:r w:rsidR="00B95A5D">
        <w:rPr>
          <w:rFonts w:ascii="Arial" w:hAnsi="Arial" w:cs="Arial"/>
          <w:b/>
        </w:rPr>
        <w:t xml:space="preserve"> </w:t>
      </w:r>
      <w:r w:rsidR="00B95A5D" w:rsidRPr="00B95A5D">
        <w:rPr>
          <w:rFonts w:ascii="Arial" w:hAnsi="Arial" w:cs="Arial"/>
        </w:rPr>
        <w:t>e</w:t>
      </w:r>
      <w:r w:rsidRPr="00B95A5D">
        <w:rPr>
          <w:rFonts w:ascii="Arial" w:hAnsi="Arial" w:cs="Arial"/>
          <w:spacing w:val="-6"/>
        </w:rPr>
        <w:t xml:space="preserve"> </w:t>
      </w:r>
      <w:r w:rsidR="00B95A5D" w:rsidRPr="00B95A5D">
        <w:rPr>
          <w:rFonts w:ascii="Arial" w:hAnsi="Arial" w:cs="Arial"/>
          <w:spacing w:val="-6"/>
        </w:rPr>
        <w:t xml:space="preserve">ao Controlador Interno do Município, </w:t>
      </w:r>
      <w:r w:rsidR="00B95A5D" w:rsidRPr="00B95A5D">
        <w:rPr>
          <w:rFonts w:ascii="Arial" w:hAnsi="Arial" w:cs="Arial"/>
          <w:b/>
          <w:spacing w:val="-6"/>
        </w:rPr>
        <w:t>Sr. Gilberto Guerra Fontes</w:t>
      </w:r>
      <w:r w:rsidR="00B95A5D" w:rsidRPr="00B95A5D">
        <w:rPr>
          <w:rFonts w:ascii="Arial" w:hAnsi="Arial" w:cs="Arial"/>
          <w:spacing w:val="-6"/>
        </w:rPr>
        <w:t>,</w:t>
      </w:r>
      <w:r w:rsidR="00B95A5D">
        <w:rPr>
          <w:rFonts w:ascii="Arial" w:hAnsi="Arial" w:cs="Arial"/>
          <w:color w:val="FF0000"/>
          <w:spacing w:val="-6"/>
        </w:rPr>
        <w:t xml:space="preserve"> </w:t>
      </w:r>
      <w:r w:rsidRPr="00272BBA">
        <w:rPr>
          <w:rFonts w:ascii="Arial" w:hAnsi="Arial" w:cs="Arial"/>
          <w:spacing w:val="-6"/>
        </w:rPr>
        <w:t xml:space="preserve">como incurso no </w:t>
      </w:r>
      <w:r w:rsidRPr="00272BBA">
        <w:rPr>
          <w:rFonts w:ascii="Arial" w:hAnsi="Arial" w:cs="Arial"/>
          <w:b/>
          <w:spacing w:val="-6"/>
        </w:rPr>
        <w:t>art. 85, inciso II, da Lei Complementar Estadual nº 102/2008 (Lei Orgânica do Tribunal de Contas do Estado de Minas Gerais</w:t>
      </w:r>
      <w:r w:rsidRPr="00272BBA">
        <w:rPr>
          <w:rFonts w:ascii="Arial" w:hAnsi="Arial" w:cs="Arial"/>
          <w:spacing w:val="-6"/>
        </w:rPr>
        <w:t xml:space="preserve">), pela prática de infração grave às normas legais, no valor de </w:t>
      </w:r>
      <w:r w:rsidRPr="00272BBA">
        <w:rPr>
          <w:rFonts w:ascii="Arial" w:hAnsi="Arial" w:cs="Arial"/>
          <w:b/>
          <w:spacing w:val="-6"/>
        </w:rPr>
        <w:t>R$35.000,00 (trinta e cinco mil reais)</w:t>
      </w:r>
      <w:r w:rsidRPr="00272BBA">
        <w:rPr>
          <w:rFonts w:ascii="Arial" w:hAnsi="Arial" w:cs="Arial"/>
          <w:spacing w:val="-6"/>
        </w:rPr>
        <w:t xml:space="preserve">, atendidos os princípios da razoabilidade e da proporcionalidade nos termos do art. 89 da Lei Complementar Estadual nº 102/2008 (Lei Orgânica do Tribunal de Contas do Estado de Minas Gerais), c/c art. 320 da Resolução TCE nº 12/2008 (Regimento Interno do Tribunal de Contas do Estado de Minas Gerais); </w:t>
      </w:r>
    </w:p>
    <w:p w:rsidR="006620AA" w:rsidRPr="00387573" w:rsidRDefault="006620AA" w:rsidP="006620AA">
      <w:pPr>
        <w:widowControl w:val="0"/>
        <w:numPr>
          <w:ilvl w:val="0"/>
          <w:numId w:val="13"/>
        </w:numPr>
        <w:spacing w:after="120" w:line="360" w:lineRule="auto"/>
        <w:ind w:left="1418" w:firstLine="0"/>
        <w:jc w:val="both"/>
        <w:rPr>
          <w:rFonts w:ascii="Arial" w:hAnsi="Arial" w:cs="Arial"/>
        </w:rPr>
      </w:pPr>
      <w:r w:rsidRPr="00387573">
        <w:rPr>
          <w:rFonts w:ascii="Arial" w:hAnsi="Arial" w:cs="Arial"/>
          <w:spacing w:val="-6"/>
        </w:rPr>
        <w:t xml:space="preserve">por consequência, </w:t>
      </w:r>
      <w:r w:rsidRPr="00387573">
        <w:rPr>
          <w:rFonts w:ascii="Arial" w:hAnsi="Arial" w:cs="Arial"/>
          <w:b/>
          <w:spacing w:val="-6"/>
          <w:u w:val="single"/>
        </w:rPr>
        <w:t>APLICADA A SANÇÃO PECUNIÁRIA</w:t>
      </w:r>
      <w:r w:rsidRPr="00387573">
        <w:rPr>
          <w:rFonts w:ascii="Arial" w:hAnsi="Arial" w:cs="Arial"/>
          <w:b/>
          <w:spacing w:val="-6"/>
        </w:rPr>
        <w:t xml:space="preserve"> – pessoal e individualmente</w:t>
      </w:r>
      <w:r w:rsidRPr="00387573">
        <w:rPr>
          <w:rFonts w:ascii="Arial" w:hAnsi="Arial" w:cs="Arial"/>
          <w:spacing w:val="-6"/>
        </w:rPr>
        <w:t xml:space="preserve"> –</w:t>
      </w:r>
      <w:r w:rsidR="0072325A" w:rsidRPr="00387573">
        <w:rPr>
          <w:rFonts w:ascii="Arial" w:hAnsi="Arial" w:cs="Arial"/>
          <w:spacing w:val="-6"/>
        </w:rPr>
        <w:t xml:space="preserve"> a</w:t>
      </w:r>
      <w:r w:rsidRPr="00387573">
        <w:rPr>
          <w:rFonts w:ascii="Arial" w:hAnsi="Arial" w:cs="Arial"/>
        </w:rPr>
        <w:t>o Secretário Municipa</w:t>
      </w:r>
      <w:r w:rsidR="0072325A" w:rsidRPr="00387573">
        <w:rPr>
          <w:rFonts w:ascii="Arial" w:hAnsi="Arial" w:cs="Arial"/>
        </w:rPr>
        <w:t>l</w:t>
      </w:r>
      <w:r w:rsidRPr="00387573">
        <w:rPr>
          <w:rFonts w:ascii="Arial" w:hAnsi="Arial" w:cs="Arial"/>
        </w:rPr>
        <w:t xml:space="preserve"> de Administração, </w:t>
      </w:r>
      <w:r w:rsidRPr="00387573">
        <w:rPr>
          <w:rFonts w:ascii="Arial" w:hAnsi="Arial" w:cs="Arial"/>
          <w:b/>
        </w:rPr>
        <w:t>Sr. Henrique Duarte Carvalho</w:t>
      </w:r>
      <w:r w:rsidRPr="00387573">
        <w:rPr>
          <w:rFonts w:ascii="Arial" w:hAnsi="Arial" w:cs="Arial"/>
        </w:rPr>
        <w:t xml:space="preserve"> </w:t>
      </w:r>
      <w:r w:rsidR="0072325A" w:rsidRPr="00387573">
        <w:rPr>
          <w:rFonts w:ascii="Arial" w:hAnsi="Arial" w:cs="Arial"/>
        </w:rPr>
        <w:t xml:space="preserve">e </w:t>
      </w:r>
      <w:r w:rsidRPr="00387573">
        <w:rPr>
          <w:rFonts w:ascii="Arial" w:hAnsi="Arial" w:cs="Arial"/>
        </w:rPr>
        <w:t xml:space="preserve">ao Chefes do Departamento de Contratos, </w:t>
      </w:r>
      <w:r w:rsidRPr="00387573">
        <w:rPr>
          <w:rFonts w:ascii="Arial" w:hAnsi="Arial" w:cs="Arial"/>
          <w:b/>
        </w:rPr>
        <w:t>Sr. Nilo Grisólia Rosa</w:t>
      </w:r>
      <w:r w:rsidR="00BF32E5" w:rsidRPr="00387573">
        <w:rPr>
          <w:rFonts w:ascii="Arial" w:hAnsi="Arial" w:cs="Arial"/>
        </w:rPr>
        <w:t xml:space="preserve">, referentes </w:t>
      </w:r>
      <w:r w:rsidR="00C1175B" w:rsidRPr="00387573">
        <w:rPr>
          <w:rFonts w:ascii="Arial" w:hAnsi="Arial" w:cs="Arial"/>
        </w:rPr>
        <w:t>aos restos a pagar do</w:t>
      </w:r>
      <w:r w:rsidR="00C1175B" w:rsidRPr="00387573">
        <w:rPr>
          <w:rFonts w:ascii="Arial" w:hAnsi="Arial" w:cs="Arial"/>
          <w:b/>
        </w:rPr>
        <w:t xml:space="preserve"> </w:t>
      </w:r>
      <w:r w:rsidRPr="00387573">
        <w:rPr>
          <w:rFonts w:ascii="Arial" w:hAnsi="Arial" w:cs="Arial"/>
        </w:rPr>
        <w:t>exercício 2012</w:t>
      </w:r>
      <w:r w:rsidR="00C1175B" w:rsidRPr="00387573">
        <w:rPr>
          <w:rFonts w:ascii="Arial" w:hAnsi="Arial" w:cs="Arial"/>
        </w:rPr>
        <w:t xml:space="preserve"> e pag</w:t>
      </w:r>
      <w:r w:rsidR="00FE43AE" w:rsidRPr="00387573">
        <w:rPr>
          <w:rFonts w:ascii="Arial" w:hAnsi="Arial" w:cs="Arial"/>
        </w:rPr>
        <w:t>o</w:t>
      </w:r>
      <w:r w:rsidR="00C1175B" w:rsidRPr="00387573">
        <w:rPr>
          <w:rFonts w:ascii="Arial" w:hAnsi="Arial" w:cs="Arial"/>
        </w:rPr>
        <w:t>s em 2013</w:t>
      </w:r>
      <w:r w:rsidRPr="00387573">
        <w:rPr>
          <w:rFonts w:ascii="Arial" w:hAnsi="Arial" w:cs="Arial"/>
          <w:spacing w:val="-6"/>
        </w:rPr>
        <w:t xml:space="preserve">, como incurso no </w:t>
      </w:r>
      <w:r w:rsidRPr="00387573">
        <w:rPr>
          <w:rFonts w:ascii="Arial" w:hAnsi="Arial" w:cs="Arial"/>
          <w:b/>
          <w:spacing w:val="-6"/>
        </w:rPr>
        <w:t>art. 85, inciso II, da Lei Complementar Estadual nº 102/2008 (Lei Orgânica do Tribunal de Contas do Estado de Minas Gerais</w:t>
      </w:r>
      <w:r w:rsidRPr="00387573">
        <w:rPr>
          <w:rFonts w:ascii="Arial" w:hAnsi="Arial" w:cs="Arial"/>
          <w:spacing w:val="-6"/>
        </w:rPr>
        <w:t xml:space="preserve">), pela prática de infração grave às normas legais, no valor de </w:t>
      </w:r>
      <w:r w:rsidRPr="00387573">
        <w:rPr>
          <w:rFonts w:ascii="Arial" w:hAnsi="Arial" w:cs="Arial"/>
          <w:b/>
          <w:spacing w:val="-6"/>
        </w:rPr>
        <w:t>R$</w:t>
      </w:r>
      <w:r w:rsidR="00423E50">
        <w:rPr>
          <w:rFonts w:ascii="Arial" w:hAnsi="Arial" w:cs="Arial"/>
          <w:b/>
          <w:spacing w:val="-6"/>
        </w:rPr>
        <w:t xml:space="preserve"> 5</w:t>
      </w:r>
      <w:r w:rsidR="00C1175B" w:rsidRPr="00387573">
        <w:rPr>
          <w:rFonts w:ascii="Arial" w:hAnsi="Arial" w:cs="Arial"/>
          <w:b/>
          <w:spacing w:val="-6"/>
        </w:rPr>
        <w:t>.000,00</w:t>
      </w:r>
      <w:r w:rsidRPr="00387573">
        <w:rPr>
          <w:rFonts w:ascii="Arial" w:hAnsi="Arial" w:cs="Arial"/>
          <w:b/>
          <w:spacing w:val="-6"/>
        </w:rPr>
        <w:t xml:space="preserve"> (</w:t>
      </w:r>
      <w:r w:rsidR="00423E50">
        <w:rPr>
          <w:rFonts w:ascii="Arial" w:hAnsi="Arial" w:cs="Arial"/>
          <w:b/>
          <w:spacing w:val="-6"/>
        </w:rPr>
        <w:t>cinco</w:t>
      </w:r>
      <w:r w:rsidR="00C1175B" w:rsidRPr="00387573">
        <w:rPr>
          <w:rFonts w:ascii="Arial" w:hAnsi="Arial" w:cs="Arial"/>
          <w:b/>
          <w:spacing w:val="-6"/>
        </w:rPr>
        <w:t xml:space="preserve"> mil reais</w:t>
      </w:r>
      <w:r w:rsidRPr="00387573">
        <w:rPr>
          <w:rFonts w:ascii="Arial" w:hAnsi="Arial" w:cs="Arial"/>
          <w:b/>
          <w:spacing w:val="-6"/>
        </w:rPr>
        <w:t>)</w:t>
      </w:r>
      <w:r w:rsidRPr="00387573">
        <w:rPr>
          <w:rFonts w:ascii="Arial" w:hAnsi="Arial" w:cs="Arial"/>
          <w:spacing w:val="-6"/>
        </w:rPr>
        <w:t xml:space="preserve">, atendidos os princípios da razoabilidade e da proporcionalidade nos termos do art. 89 da Lei Complementar Estadual nº 102/2008 (Lei Orgânica do Tribunal de Contas do Estado de Minas Gerais), c/c art. 320 da Resolução TCE nº 12/2008 (Regimento Interno do Tribunal de Contas do Estado de Minas Gerais); </w:t>
      </w:r>
    </w:p>
    <w:p w:rsidR="003901B7" w:rsidRPr="00BD1A2A" w:rsidRDefault="003901B7" w:rsidP="003901B7">
      <w:pPr>
        <w:widowControl w:val="0"/>
        <w:numPr>
          <w:ilvl w:val="0"/>
          <w:numId w:val="13"/>
        </w:numPr>
        <w:spacing w:after="120" w:line="360" w:lineRule="auto"/>
        <w:ind w:left="1418" w:firstLine="0"/>
        <w:jc w:val="both"/>
        <w:rPr>
          <w:rFonts w:ascii="Arial" w:hAnsi="Arial" w:cs="Arial"/>
          <w:spacing w:val="-6"/>
        </w:rPr>
      </w:pPr>
      <w:r w:rsidRPr="00272BBA">
        <w:rPr>
          <w:rFonts w:ascii="Arial" w:hAnsi="Arial" w:cs="Arial"/>
          <w:spacing w:val="-6"/>
        </w:rPr>
        <w:lastRenderedPageBreak/>
        <w:t>seja, ainda, expedida</w:t>
      </w:r>
      <w:r w:rsidR="00843BEB" w:rsidRPr="00272BBA">
        <w:rPr>
          <w:rFonts w:ascii="Arial" w:hAnsi="Arial" w:cs="Arial"/>
          <w:spacing w:val="-6"/>
        </w:rPr>
        <w:t xml:space="preserve"> </w:t>
      </w:r>
      <w:r w:rsidRPr="00272BBA">
        <w:rPr>
          <w:rFonts w:ascii="Arial" w:hAnsi="Arial" w:cs="Arial"/>
          <w:b/>
          <w:spacing w:val="-6"/>
          <w:u w:val="single"/>
        </w:rPr>
        <w:t>DETERMINAÇÃO</w:t>
      </w:r>
      <w:r w:rsidRPr="00272BBA">
        <w:rPr>
          <w:rFonts w:ascii="Arial" w:hAnsi="Arial" w:cs="Arial"/>
          <w:spacing w:val="-6"/>
        </w:rPr>
        <w:t xml:space="preserve"> ao Prefeito do Município de </w:t>
      </w:r>
      <w:r w:rsidR="00DB61E6" w:rsidRPr="00272BBA">
        <w:rPr>
          <w:rFonts w:ascii="Arial" w:hAnsi="Arial" w:cs="Arial"/>
          <w:spacing w:val="-6"/>
        </w:rPr>
        <w:t>Itabira</w:t>
      </w:r>
      <w:r w:rsidR="00843BEB" w:rsidRPr="00272BBA">
        <w:rPr>
          <w:rFonts w:ascii="Arial" w:hAnsi="Arial" w:cs="Arial"/>
          <w:spacing w:val="-6"/>
        </w:rPr>
        <w:t xml:space="preserve"> </w:t>
      </w:r>
      <w:r w:rsidRPr="00272BBA">
        <w:rPr>
          <w:rFonts w:ascii="Arial" w:hAnsi="Arial" w:cs="Arial"/>
          <w:spacing w:val="-6"/>
        </w:rPr>
        <w:t xml:space="preserve">– MG, </w:t>
      </w:r>
      <w:r w:rsidR="00DB61E6" w:rsidRPr="00272BBA">
        <w:rPr>
          <w:rFonts w:ascii="Arial" w:hAnsi="Arial" w:cs="Arial"/>
          <w:b/>
        </w:rPr>
        <w:t>Sr. Damon Lázaro de Sena</w:t>
      </w:r>
      <w:r w:rsidRPr="00272BBA">
        <w:rPr>
          <w:rFonts w:ascii="Arial" w:hAnsi="Arial" w:cs="Arial"/>
          <w:spacing w:val="-6"/>
        </w:rPr>
        <w:t xml:space="preserve">, para que, no prazo de </w:t>
      </w:r>
      <w:r w:rsidRPr="00272BBA">
        <w:rPr>
          <w:rFonts w:ascii="Arial" w:hAnsi="Arial" w:cs="Arial"/>
          <w:b/>
          <w:spacing w:val="-6"/>
          <w:u w:val="single"/>
        </w:rPr>
        <w:t>30 (trinta) dias</w:t>
      </w:r>
      <w:r w:rsidRPr="00272BBA">
        <w:rPr>
          <w:rFonts w:ascii="Arial" w:hAnsi="Arial" w:cs="Arial"/>
          <w:spacing w:val="-6"/>
        </w:rPr>
        <w:t xml:space="preserve">, proceda à </w:t>
      </w:r>
      <w:r w:rsidRPr="00272BBA">
        <w:rPr>
          <w:rFonts w:ascii="Arial" w:hAnsi="Arial" w:cs="Arial"/>
          <w:b/>
          <w:spacing w:val="-6"/>
          <w:u w:val="single"/>
        </w:rPr>
        <w:t>RECOMPOSIÇÃO DOS RECURSOS DA CFEM</w:t>
      </w:r>
      <w:r w:rsidR="00CE6C20" w:rsidRPr="00272BBA">
        <w:rPr>
          <w:rFonts w:ascii="Arial" w:hAnsi="Arial" w:cs="Arial"/>
          <w:b/>
          <w:spacing w:val="-6"/>
          <w:u w:val="single"/>
        </w:rPr>
        <w:t>,</w:t>
      </w:r>
      <w:r w:rsidRPr="00272BBA">
        <w:rPr>
          <w:rFonts w:ascii="Arial" w:hAnsi="Arial" w:cs="Arial"/>
          <w:b/>
          <w:spacing w:val="-6"/>
          <w:u w:val="single"/>
        </w:rPr>
        <w:t xml:space="preserve"> INDEVIDAMENTE APLICADOS</w:t>
      </w:r>
      <w:r w:rsidRPr="00272BBA">
        <w:rPr>
          <w:rFonts w:ascii="Arial" w:hAnsi="Arial" w:cs="Arial"/>
          <w:color w:val="FF0000"/>
          <w:spacing w:val="-6"/>
        </w:rPr>
        <w:t>,</w:t>
      </w:r>
      <w:r w:rsidR="00843BEB" w:rsidRPr="00272BBA">
        <w:rPr>
          <w:rFonts w:ascii="Arial" w:hAnsi="Arial" w:cs="Arial"/>
          <w:color w:val="FF0000"/>
          <w:spacing w:val="-6"/>
        </w:rPr>
        <w:t xml:space="preserve"> </w:t>
      </w:r>
      <w:r w:rsidRPr="00272BBA">
        <w:rPr>
          <w:rFonts w:ascii="Arial" w:hAnsi="Arial" w:cs="Arial"/>
          <w:spacing w:val="-6"/>
        </w:rPr>
        <w:t>de forma que haja a devida co</w:t>
      </w:r>
      <w:r w:rsidRPr="00BD1A2A">
        <w:rPr>
          <w:rFonts w:ascii="Arial" w:hAnsi="Arial" w:cs="Arial"/>
          <w:spacing w:val="-6"/>
        </w:rPr>
        <w:t xml:space="preserve">mpensação com verbas integrantes do planejamento financeiro do próprio Município, realocando tal receita na conta corrente bancária específica destinada ao recebimento dos </w:t>
      </w:r>
      <w:r w:rsidRPr="00BD1A2A">
        <w:rPr>
          <w:rFonts w:ascii="Arial" w:hAnsi="Arial" w:cs="Arial"/>
          <w:i/>
          <w:spacing w:val="-6"/>
        </w:rPr>
        <w:t xml:space="preserve">royalties </w:t>
      </w:r>
      <w:r w:rsidRPr="00BD1A2A">
        <w:rPr>
          <w:rFonts w:ascii="Arial" w:hAnsi="Arial" w:cs="Arial"/>
          <w:spacing w:val="-6"/>
        </w:rPr>
        <w:t xml:space="preserve">da mineração; </w:t>
      </w:r>
    </w:p>
    <w:p w:rsidR="003901B7" w:rsidRPr="00E035C3" w:rsidRDefault="003901B7" w:rsidP="003901B7">
      <w:pPr>
        <w:widowControl w:val="0"/>
        <w:numPr>
          <w:ilvl w:val="0"/>
          <w:numId w:val="13"/>
        </w:numPr>
        <w:spacing w:after="120" w:line="360" w:lineRule="auto"/>
        <w:ind w:left="1418" w:firstLine="0"/>
        <w:jc w:val="both"/>
        <w:rPr>
          <w:rFonts w:ascii="Arial" w:hAnsi="Arial" w:cs="Arial"/>
        </w:rPr>
      </w:pPr>
      <w:r w:rsidRPr="008C3AAB">
        <w:rPr>
          <w:rFonts w:ascii="Arial" w:hAnsi="Arial" w:cs="Arial"/>
          <w:spacing w:val="-6"/>
        </w:rPr>
        <w:t xml:space="preserve">diante do princípio da eventualidade, caso não comprovada a recomposição </w:t>
      </w:r>
      <w:r w:rsidR="0014431B" w:rsidRPr="008C3AAB">
        <w:rPr>
          <w:rFonts w:ascii="Arial" w:hAnsi="Arial" w:cs="Arial"/>
          <w:spacing w:val="-6"/>
        </w:rPr>
        <w:t xml:space="preserve">do saldo </w:t>
      </w:r>
      <w:r w:rsidRPr="008C3AAB">
        <w:rPr>
          <w:rFonts w:ascii="Arial" w:hAnsi="Arial" w:cs="Arial"/>
          <w:spacing w:val="-6"/>
        </w:rPr>
        <w:t>no prazo acima fixado, seja determinada,</w:t>
      </w:r>
      <w:r w:rsidRPr="008C3AAB">
        <w:rPr>
          <w:rFonts w:ascii="Arial" w:hAnsi="Arial" w:cs="Arial"/>
          <w:caps/>
          <w:spacing w:val="-6"/>
        </w:rPr>
        <w:t xml:space="preserve"> </w:t>
      </w:r>
      <w:r w:rsidRPr="008C3AAB">
        <w:rPr>
          <w:rFonts w:ascii="Arial" w:hAnsi="Arial" w:cs="Arial"/>
          <w:b/>
          <w:caps/>
          <w:spacing w:val="-6"/>
          <w:u w:val="single"/>
        </w:rPr>
        <w:t>em</w:t>
      </w:r>
      <w:r w:rsidRPr="00574718">
        <w:rPr>
          <w:rFonts w:ascii="Arial" w:hAnsi="Arial" w:cs="Arial"/>
          <w:b/>
          <w:caps/>
          <w:color w:val="FF0000"/>
          <w:spacing w:val="-6"/>
          <w:u w:val="single"/>
        </w:rPr>
        <w:t xml:space="preserve"> </w:t>
      </w:r>
      <w:r w:rsidRPr="00B2780D">
        <w:rPr>
          <w:rFonts w:ascii="Arial" w:hAnsi="Arial" w:cs="Arial"/>
          <w:b/>
          <w:caps/>
          <w:spacing w:val="-6"/>
          <w:u w:val="single"/>
        </w:rPr>
        <w:t>caráter sucessivo</w:t>
      </w:r>
      <w:r w:rsidRPr="00B2780D">
        <w:rPr>
          <w:rFonts w:ascii="Arial" w:hAnsi="Arial" w:cs="Arial"/>
          <w:spacing w:val="-6"/>
        </w:rPr>
        <w:t xml:space="preserve">, a condenação pessoal do Prefeito do Município de </w:t>
      </w:r>
      <w:r w:rsidR="000440A6" w:rsidRPr="00B2780D">
        <w:rPr>
          <w:rFonts w:ascii="Arial" w:hAnsi="Arial" w:cs="Arial"/>
          <w:spacing w:val="-6"/>
        </w:rPr>
        <w:t>Itabira</w:t>
      </w:r>
      <w:r w:rsidRPr="00B2780D">
        <w:rPr>
          <w:rFonts w:ascii="Arial" w:hAnsi="Arial" w:cs="Arial"/>
          <w:spacing w:val="-6"/>
        </w:rPr>
        <w:t xml:space="preserve"> – MG,</w:t>
      </w:r>
      <w:r w:rsidRPr="00B2780D">
        <w:rPr>
          <w:rFonts w:ascii="Arial" w:hAnsi="Arial" w:cs="Arial"/>
          <w:b/>
          <w:spacing w:val="-6"/>
        </w:rPr>
        <w:t xml:space="preserve"> Sr. </w:t>
      </w:r>
      <w:r w:rsidR="000440A6" w:rsidRPr="00B2780D">
        <w:rPr>
          <w:rFonts w:ascii="Arial" w:hAnsi="Arial" w:cs="Arial"/>
          <w:b/>
        </w:rPr>
        <w:t>Sr. Damon Lázaro de Sena</w:t>
      </w:r>
      <w:r w:rsidRPr="00B2780D">
        <w:rPr>
          <w:rFonts w:ascii="Arial" w:hAnsi="Arial" w:cs="Arial"/>
          <w:spacing w:val="-6"/>
        </w:rPr>
        <w:t>, ao</w:t>
      </w:r>
      <w:r w:rsidRPr="00B2780D">
        <w:rPr>
          <w:rFonts w:ascii="Arial" w:hAnsi="Arial" w:cs="Arial"/>
          <w:caps/>
          <w:spacing w:val="-6"/>
        </w:rPr>
        <w:t xml:space="preserve"> </w:t>
      </w:r>
      <w:r w:rsidRPr="00B2780D">
        <w:rPr>
          <w:rFonts w:ascii="Arial" w:hAnsi="Arial" w:cs="Arial"/>
          <w:b/>
          <w:caps/>
          <w:spacing w:val="-6"/>
          <w:u w:val="single"/>
        </w:rPr>
        <w:t>ressarcimento integral do dano ao erário</w:t>
      </w:r>
      <w:r w:rsidRPr="00B2780D">
        <w:rPr>
          <w:rFonts w:ascii="Arial" w:hAnsi="Arial" w:cs="Arial"/>
          <w:spacing w:val="-6"/>
        </w:rPr>
        <w:t xml:space="preserve">, </w:t>
      </w:r>
      <w:r w:rsidRPr="00E035C3">
        <w:rPr>
          <w:rFonts w:ascii="Arial" w:hAnsi="Arial" w:cs="Arial"/>
          <w:spacing w:val="-6"/>
        </w:rPr>
        <w:t>ocasionado ao ente municipal, pela utilização dos recursos da CFEM n</w:t>
      </w:r>
      <w:r w:rsidR="006B3905" w:rsidRPr="00E035C3">
        <w:rPr>
          <w:rFonts w:ascii="Arial" w:hAnsi="Arial" w:cs="Arial"/>
          <w:spacing w:val="-6"/>
        </w:rPr>
        <w:t>a realização de despesas i</w:t>
      </w:r>
      <w:r w:rsidR="00E539AB" w:rsidRPr="00E035C3">
        <w:rPr>
          <w:rFonts w:ascii="Arial" w:hAnsi="Arial" w:cs="Arial"/>
          <w:spacing w:val="-6"/>
        </w:rPr>
        <w:t>n</w:t>
      </w:r>
      <w:r w:rsidR="006B3905" w:rsidRPr="00E035C3">
        <w:rPr>
          <w:rFonts w:ascii="Arial" w:hAnsi="Arial" w:cs="Arial"/>
          <w:spacing w:val="-6"/>
        </w:rPr>
        <w:t>com</w:t>
      </w:r>
      <w:r w:rsidR="00E539AB" w:rsidRPr="00E035C3">
        <w:rPr>
          <w:rFonts w:ascii="Arial" w:hAnsi="Arial" w:cs="Arial"/>
          <w:spacing w:val="-6"/>
        </w:rPr>
        <w:t>pa</w:t>
      </w:r>
      <w:r w:rsidR="006B3905" w:rsidRPr="00E035C3">
        <w:rPr>
          <w:rFonts w:ascii="Arial" w:hAnsi="Arial" w:cs="Arial"/>
          <w:spacing w:val="-6"/>
        </w:rPr>
        <w:t>tíveis com a finalidade da CFEM</w:t>
      </w:r>
      <w:r w:rsidR="00E539AB" w:rsidRPr="00E035C3">
        <w:rPr>
          <w:rFonts w:ascii="Arial" w:hAnsi="Arial" w:cs="Arial"/>
          <w:spacing w:val="-6"/>
        </w:rPr>
        <w:t xml:space="preserve"> </w:t>
      </w:r>
      <w:r w:rsidRPr="00E035C3">
        <w:rPr>
          <w:rFonts w:ascii="Arial" w:hAnsi="Arial" w:cs="Arial"/>
          <w:spacing w:val="-6"/>
        </w:rPr>
        <w:t xml:space="preserve">, em flagrante desvio de finalidade, no valor total de </w:t>
      </w:r>
      <w:r w:rsidRPr="00F45E8F">
        <w:rPr>
          <w:rFonts w:ascii="Arial" w:hAnsi="Arial" w:cs="Arial"/>
          <w:b/>
        </w:rPr>
        <w:t>R$</w:t>
      </w:r>
      <w:r w:rsidR="00E539AB" w:rsidRPr="00F45E8F">
        <w:rPr>
          <w:rFonts w:ascii="Arial" w:hAnsi="Arial" w:cs="Arial"/>
          <w:b/>
        </w:rPr>
        <w:t>1</w:t>
      </w:r>
      <w:r w:rsidR="00991FD4">
        <w:rPr>
          <w:rFonts w:ascii="Arial" w:hAnsi="Arial" w:cs="Arial"/>
          <w:b/>
        </w:rPr>
        <w:t>5.988.041,04</w:t>
      </w:r>
      <w:r w:rsidRPr="00E035C3">
        <w:rPr>
          <w:rFonts w:ascii="Arial" w:hAnsi="Arial" w:cs="Arial"/>
        </w:rPr>
        <w:t xml:space="preserve"> (</w:t>
      </w:r>
      <w:r w:rsidR="00991FD4">
        <w:rPr>
          <w:rFonts w:ascii="Arial" w:hAnsi="Arial" w:cs="Arial"/>
        </w:rPr>
        <w:t xml:space="preserve">quinze </w:t>
      </w:r>
      <w:r w:rsidR="00E539AB" w:rsidRPr="00E035C3">
        <w:rPr>
          <w:rFonts w:ascii="Arial" w:hAnsi="Arial" w:cs="Arial"/>
        </w:rPr>
        <w:t xml:space="preserve">milhões, </w:t>
      </w:r>
      <w:r w:rsidR="00991FD4">
        <w:rPr>
          <w:rFonts w:ascii="Arial" w:hAnsi="Arial" w:cs="Arial"/>
        </w:rPr>
        <w:t>novecentos</w:t>
      </w:r>
      <w:r w:rsidR="00E539AB" w:rsidRPr="00E035C3">
        <w:rPr>
          <w:rFonts w:ascii="Arial" w:hAnsi="Arial" w:cs="Arial"/>
        </w:rPr>
        <w:t xml:space="preserve"> e </w:t>
      </w:r>
      <w:r w:rsidR="00991FD4">
        <w:rPr>
          <w:rFonts w:ascii="Arial" w:hAnsi="Arial" w:cs="Arial"/>
        </w:rPr>
        <w:t xml:space="preserve">oitenta e oito </w:t>
      </w:r>
      <w:r w:rsidR="00E539AB" w:rsidRPr="00E035C3">
        <w:rPr>
          <w:rFonts w:ascii="Arial" w:hAnsi="Arial" w:cs="Arial"/>
        </w:rPr>
        <w:t xml:space="preserve">mil, </w:t>
      </w:r>
      <w:r w:rsidR="00991FD4">
        <w:rPr>
          <w:rFonts w:ascii="Arial" w:hAnsi="Arial" w:cs="Arial"/>
        </w:rPr>
        <w:t xml:space="preserve">quarenta e um reais </w:t>
      </w:r>
      <w:r w:rsidR="00E539AB" w:rsidRPr="00E035C3">
        <w:rPr>
          <w:rFonts w:ascii="Arial" w:hAnsi="Arial" w:cs="Arial"/>
        </w:rPr>
        <w:t xml:space="preserve">e </w:t>
      </w:r>
      <w:r w:rsidR="00991FD4">
        <w:rPr>
          <w:rFonts w:ascii="Arial" w:hAnsi="Arial" w:cs="Arial"/>
        </w:rPr>
        <w:t>quatro</w:t>
      </w:r>
      <w:r w:rsidR="00E539AB" w:rsidRPr="00E035C3">
        <w:rPr>
          <w:rFonts w:ascii="Arial" w:hAnsi="Arial" w:cs="Arial"/>
        </w:rPr>
        <w:t xml:space="preserve"> centavos)</w:t>
      </w:r>
      <w:r w:rsidRPr="00E035C3">
        <w:rPr>
          <w:rFonts w:ascii="Arial" w:hAnsi="Arial" w:cs="Arial"/>
        </w:rPr>
        <w:t xml:space="preserve">, acrescido das atualizações monetárias desde sua realização ilícita, conforme prova técnica que se infere dos autos; </w:t>
      </w:r>
    </w:p>
    <w:p w:rsidR="003901B7" w:rsidRPr="00D51115" w:rsidRDefault="003901B7" w:rsidP="003901B7">
      <w:pPr>
        <w:widowControl w:val="0"/>
        <w:numPr>
          <w:ilvl w:val="0"/>
          <w:numId w:val="13"/>
        </w:numPr>
        <w:spacing w:after="120" w:line="360" w:lineRule="auto"/>
        <w:ind w:left="1418" w:firstLine="0"/>
        <w:jc w:val="both"/>
        <w:rPr>
          <w:rFonts w:ascii="Arial" w:hAnsi="Arial" w:cs="Arial"/>
        </w:rPr>
      </w:pPr>
      <w:r w:rsidRPr="008B54A4">
        <w:rPr>
          <w:rFonts w:ascii="Arial" w:hAnsi="Arial" w:cs="Arial"/>
        </w:rPr>
        <w:t xml:space="preserve">seja </w:t>
      </w:r>
      <w:r w:rsidRPr="008B54A4">
        <w:rPr>
          <w:rFonts w:ascii="Arial" w:hAnsi="Arial" w:cs="Arial"/>
          <w:b/>
          <w:u w:val="single"/>
        </w:rPr>
        <w:t>DECLARADA A INABILITAÇÃO</w:t>
      </w:r>
      <w:r w:rsidRPr="008B54A4">
        <w:rPr>
          <w:rFonts w:ascii="Arial" w:hAnsi="Arial" w:cs="Arial"/>
        </w:rPr>
        <w:t xml:space="preserve"> do </w:t>
      </w:r>
      <w:r w:rsidR="008C513A" w:rsidRPr="008B54A4">
        <w:rPr>
          <w:rFonts w:ascii="Arial" w:hAnsi="Arial" w:cs="Arial"/>
          <w:b/>
        </w:rPr>
        <w:t>Sr. Damon Lázaro de Sena</w:t>
      </w:r>
      <w:r w:rsidRPr="008B54A4">
        <w:rPr>
          <w:rFonts w:ascii="Arial" w:hAnsi="Arial" w:cs="Arial"/>
        </w:rPr>
        <w:t xml:space="preserve">, Prefeito do Município de </w:t>
      </w:r>
      <w:r w:rsidR="008C513A" w:rsidRPr="008B54A4">
        <w:rPr>
          <w:rFonts w:ascii="Arial" w:hAnsi="Arial" w:cs="Arial"/>
        </w:rPr>
        <w:t>Itabira-</w:t>
      </w:r>
      <w:r w:rsidRPr="008B54A4">
        <w:rPr>
          <w:rFonts w:ascii="Arial" w:hAnsi="Arial" w:cs="Arial"/>
        </w:rPr>
        <w:t xml:space="preserve"> MG; </w:t>
      </w:r>
      <w:r w:rsidR="008C513A" w:rsidRPr="008B54A4">
        <w:rPr>
          <w:rFonts w:ascii="Arial" w:hAnsi="Arial" w:cs="Arial"/>
        </w:rPr>
        <w:t>do</w:t>
      </w:r>
      <w:r w:rsidR="008C513A" w:rsidRPr="00C76E68">
        <w:rPr>
          <w:rFonts w:ascii="Arial" w:hAnsi="Arial" w:cs="Arial"/>
        </w:rPr>
        <w:t xml:space="preserve"> Secretário Municipal de Fazenda, </w:t>
      </w:r>
      <w:r w:rsidR="008C513A" w:rsidRPr="00C76E68">
        <w:rPr>
          <w:rFonts w:ascii="Arial" w:hAnsi="Arial" w:cs="Arial"/>
          <w:b/>
        </w:rPr>
        <w:t>Sr. Paulo Henrique Gomes de Figueiredo</w:t>
      </w:r>
      <w:r w:rsidR="008C513A" w:rsidRPr="00C76E68">
        <w:rPr>
          <w:rFonts w:ascii="Arial" w:hAnsi="Arial" w:cs="Arial"/>
        </w:rPr>
        <w:t xml:space="preserve">; dos Secretários Municipais de Administração, </w:t>
      </w:r>
      <w:r w:rsidR="008C513A" w:rsidRPr="00C76E68">
        <w:rPr>
          <w:rFonts w:ascii="Arial" w:hAnsi="Arial" w:cs="Arial"/>
          <w:b/>
        </w:rPr>
        <w:t>Sr. Henrique Duarte Carvalho</w:t>
      </w:r>
      <w:r w:rsidR="008C513A" w:rsidRPr="00C76E68">
        <w:rPr>
          <w:rFonts w:ascii="Arial" w:hAnsi="Arial" w:cs="Arial"/>
        </w:rPr>
        <w:t xml:space="preserve"> (exercício de 2012) e </w:t>
      </w:r>
      <w:r w:rsidR="008C513A" w:rsidRPr="00C76E68">
        <w:rPr>
          <w:rFonts w:ascii="Arial" w:hAnsi="Arial" w:cs="Arial"/>
          <w:b/>
        </w:rPr>
        <w:t xml:space="preserve">Sr. Douglas Silva de Oliveira </w:t>
      </w:r>
      <w:r w:rsidR="008C513A" w:rsidRPr="008C513A">
        <w:rPr>
          <w:rFonts w:ascii="Arial" w:hAnsi="Arial" w:cs="Arial"/>
        </w:rPr>
        <w:t>(exercício</w:t>
      </w:r>
      <w:r w:rsidR="008C513A" w:rsidRPr="00C76E68">
        <w:rPr>
          <w:rFonts w:ascii="Arial" w:hAnsi="Arial" w:cs="Arial"/>
        </w:rPr>
        <w:t xml:space="preserve"> de 2013); da Chefe do Departamento de Finanças, </w:t>
      </w:r>
      <w:r w:rsidR="008C513A" w:rsidRPr="00C76E68">
        <w:rPr>
          <w:rFonts w:ascii="Arial" w:hAnsi="Arial" w:cs="Arial"/>
          <w:b/>
        </w:rPr>
        <w:t>Srª</w:t>
      </w:r>
      <w:r w:rsidR="00843BEB" w:rsidRPr="00C76E68">
        <w:rPr>
          <w:rFonts w:ascii="Arial" w:hAnsi="Arial" w:cs="Arial"/>
          <w:b/>
        </w:rPr>
        <w:t xml:space="preserve"> </w:t>
      </w:r>
      <w:r w:rsidR="008C513A" w:rsidRPr="00C76E68">
        <w:rPr>
          <w:rFonts w:ascii="Arial" w:hAnsi="Arial" w:cs="Arial"/>
          <w:b/>
        </w:rPr>
        <w:t>Marilene Regina Souza Dias Lara</w:t>
      </w:r>
      <w:r w:rsidR="008C513A" w:rsidRPr="00C76E68">
        <w:rPr>
          <w:rFonts w:ascii="Arial" w:hAnsi="Arial" w:cs="Arial"/>
        </w:rPr>
        <w:t xml:space="preserve">; dos Chefes do Departamento de Contratos, </w:t>
      </w:r>
      <w:r w:rsidR="008C513A" w:rsidRPr="00C76E68">
        <w:rPr>
          <w:rFonts w:ascii="Arial" w:hAnsi="Arial" w:cs="Arial"/>
          <w:b/>
        </w:rPr>
        <w:t>Sr. Nilo Grisólia Rosa</w:t>
      </w:r>
      <w:r w:rsidR="008C513A" w:rsidRPr="00C76E68">
        <w:rPr>
          <w:rFonts w:ascii="Arial" w:hAnsi="Arial" w:cs="Arial"/>
        </w:rPr>
        <w:t xml:space="preserve"> (exercício 2012) e </w:t>
      </w:r>
      <w:r w:rsidR="008C513A" w:rsidRPr="00C76E68">
        <w:rPr>
          <w:rFonts w:ascii="Arial" w:hAnsi="Arial" w:cs="Arial"/>
          <w:b/>
        </w:rPr>
        <w:t xml:space="preserve">Sr. Roberto Ferreira de Alencar </w:t>
      </w:r>
      <w:r w:rsidR="008C513A" w:rsidRPr="00C76E68">
        <w:rPr>
          <w:rFonts w:ascii="Arial" w:hAnsi="Arial" w:cs="Arial"/>
        </w:rPr>
        <w:t xml:space="preserve">(exercício de 2013) e da Chefe da Seção de Tesouraria, </w:t>
      </w:r>
      <w:r w:rsidR="008C513A" w:rsidRPr="00C76E68">
        <w:rPr>
          <w:rFonts w:ascii="Arial" w:hAnsi="Arial" w:cs="Arial"/>
          <w:b/>
        </w:rPr>
        <w:t>Srª Elza de Carvalho Vicente</w:t>
      </w:r>
      <w:r w:rsidRPr="004A72AC">
        <w:rPr>
          <w:rFonts w:ascii="Arial" w:hAnsi="Arial" w:cs="Arial"/>
        </w:rPr>
        <w:t xml:space="preserve">, </w:t>
      </w:r>
      <w:r w:rsidRPr="00D51115">
        <w:rPr>
          <w:rFonts w:ascii="Arial" w:hAnsi="Arial" w:cs="Arial"/>
        </w:rPr>
        <w:t xml:space="preserve">para o exercício de cargo em comissão ou função de confiança da </w:t>
      </w:r>
      <w:r w:rsidRPr="00D51115">
        <w:rPr>
          <w:rFonts w:ascii="Arial" w:hAnsi="Arial" w:cs="Arial"/>
        </w:rPr>
        <w:lastRenderedPageBreak/>
        <w:t xml:space="preserve">administração pública estadual ou municipal, </w:t>
      </w:r>
      <w:r w:rsidRPr="00D51115">
        <w:rPr>
          <w:rFonts w:ascii="Arial" w:hAnsi="Arial" w:cs="Arial"/>
          <w:b/>
        </w:rPr>
        <w:t>pelo intervalo de tempo de 05 (cinco) anos</w:t>
      </w:r>
      <w:r w:rsidRPr="00D51115">
        <w:rPr>
          <w:rFonts w:ascii="Arial" w:hAnsi="Arial" w:cs="Arial"/>
        </w:rPr>
        <w:t xml:space="preserve">, dada à gravidade e reiteração das infrações legais na qualidade de agentes políticos, nos termos dos </w:t>
      </w:r>
      <w:r w:rsidRPr="00D51115">
        <w:rPr>
          <w:rFonts w:ascii="Arial" w:hAnsi="Arial" w:cs="Arial"/>
          <w:b/>
        </w:rPr>
        <w:t xml:space="preserve">artigos 83, inciso II e parágrafo único, c/c art. 92, todos da Lei Complementar Estadual nº 102/2008 </w:t>
      </w:r>
      <w:r w:rsidRPr="00D51115">
        <w:rPr>
          <w:rFonts w:ascii="Arial" w:hAnsi="Arial" w:cs="Arial"/>
        </w:rPr>
        <w:t>(Lei Orgânica do Tribunal de Contas do Estado de Minas Gerais);</w:t>
      </w:r>
    </w:p>
    <w:p w:rsidR="003901B7" w:rsidRPr="00D851F4" w:rsidRDefault="003901B7" w:rsidP="003901B7">
      <w:pPr>
        <w:widowControl w:val="0"/>
        <w:numPr>
          <w:ilvl w:val="0"/>
          <w:numId w:val="13"/>
        </w:numPr>
        <w:spacing w:after="120" w:line="360" w:lineRule="auto"/>
        <w:ind w:left="1418" w:firstLine="0"/>
        <w:jc w:val="both"/>
        <w:rPr>
          <w:rFonts w:ascii="Arial" w:hAnsi="Arial" w:cs="Arial"/>
        </w:rPr>
      </w:pPr>
      <w:r w:rsidRPr="00D851F4">
        <w:rPr>
          <w:rFonts w:ascii="Arial" w:hAnsi="Arial" w:cs="Arial"/>
        </w:rPr>
        <w:t xml:space="preserve">emanada </w:t>
      </w:r>
      <w:r w:rsidRPr="00D851F4">
        <w:rPr>
          <w:rFonts w:ascii="Arial" w:hAnsi="Arial" w:cs="Arial"/>
          <w:b/>
          <w:u w:val="single"/>
        </w:rPr>
        <w:t>RECOMENDAÇÃO</w:t>
      </w:r>
      <w:r w:rsidRPr="00D851F4">
        <w:rPr>
          <w:rFonts w:ascii="Arial" w:hAnsi="Arial" w:cs="Arial"/>
          <w:b/>
        </w:rPr>
        <w:t xml:space="preserve"> </w:t>
      </w:r>
      <w:r w:rsidRPr="00D851F4">
        <w:rPr>
          <w:rFonts w:ascii="Arial" w:hAnsi="Arial" w:cs="Arial"/>
        </w:rPr>
        <w:t xml:space="preserve">ao Prefeito do Município de </w:t>
      </w:r>
      <w:r w:rsidR="001A6973" w:rsidRPr="00D851F4">
        <w:rPr>
          <w:rFonts w:ascii="Arial" w:hAnsi="Arial" w:cs="Arial"/>
        </w:rPr>
        <w:t>Itabira</w:t>
      </w:r>
      <w:r w:rsidR="00843BEB" w:rsidRPr="00D851F4">
        <w:rPr>
          <w:rFonts w:ascii="Arial" w:hAnsi="Arial" w:cs="Arial"/>
        </w:rPr>
        <w:t xml:space="preserve"> </w:t>
      </w:r>
      <w:r w:rsidRPr="00D851F4">
        <w:rPr>
          <w:rFonts w:ascii="Arial" w:hAnsi="Arial" w:cs="Arial"/>
        </w:rPr>
        <w:t xml:space="preserve">– MG, </w:t>
      </w:r>
      <w:r w:rsidR="001A6973" w:rsidRPr="00D851F4">
        <w:rPr>
          <w:rFonts w:ascii="Arial" w:hAnsi="Arial" w:cs="Arial"/>
          <w:b/>
        </w:rPr>
        <w:t>Sr. Damon Lázaro de Sena</w:t>
      </w:r>
      <w:r w:rsidRPr="00D851F4">
        <w:rPr>
          <w:rFonts w:ascii="Arial" w:hAnsi="Arial" w:cs="Arial"/>
        </w:rPr>
        <w:t xml:space="preserve">, em analogia ao </w:t>
      </w:r>
      <w:r w:rsidRPr="00CB768B">
        <w:rPr>
          <w:rFonts w:ascii="Arial" w:hAnsi="Arial" w:cs="Arial"/>
          <w:b/>
        </w:rPr>
        <w:t>art. 275, inciso III, da Resolução TCE nº 12/2008</w:t>
      </w:r>
      <w:r w:rsidRPr="00D851F4">
        <w:rPr>
          <w:rFonts w:ascii="Arial" w:hAnsi="Arial" w:cs="Arial"/>
        </w:rPr>
        <w:t xml:space="preserve"> (Regimento Interno do Tribunal de Contas do Estado de Minas Gerais), para que adote medidas de boa gestão pública, em especial: </w:t>
      </w:r>
    </w:p>
    <w:p w:rsidR="003901B7" w:rsidRPr="00D851F4" w:rsidRDefault="003901B7" w:rsidP="003901B7">
      <w:pPr>
        <w:pStyle w:val="PargrafodaLista"/>
        <w:widowControl w:val="0"/>
        <w:numPr>
          <w:ilvl w:val="0"/>
          <w:numId w:val="17"/>
        </w:numPr>
        <w:spacing w:after="120" w:line="360" w:lineRule="auto"/>
        <w:ind w:left="2268" w:firstLine="0"/>
        <w:jc w:val="both"/>
        <w:rPr>
          <w:rFonts w:ascii="Arial" w:hAnsi="Arial" w:cs="Arial"/>
          <w:szCs w:val="23"/>
        </w:rPr>
      </w:pPr>
      <w:r w:rsidRPr="00D851F4">
        <w:rPr>
          <w:rFonts w:ascii="Arial" w:hAnsi="Arial" w:cs="Arial"/>
          <w:szCs w:val="23"/>
        </w:rPr>
        <w:t xml:space="preserve">passe a aplicar a receita proveniente da Compensação Financeira pela Exploração de Recursos Minerais – CFEM em projetos e atividades que revertam em prol da comunidade local (diversificação da economia, melhoria de infraestrutura, qualidade ambiental, saúde e educação), de forma a atingir o desenvolvimento sustentável regional; </w:t>
      </w:r>
    </w:p>
    <w:p w:rsidR="003901B7" w:rsidRPr="00D851F4" w:rsidRDefault="003901B7" w:rsidP="003901B7">
      <w:pPr>
        <w:pStyle w:val="PargrafodaLista"/>
        <w:widowControl w:val="0"/>
        <w:numPr>
          <w:ilvl w:val="0"/>
          <w:numId w:val="17"/>
        </w:numPr>
        <w:spacing w:after="120" w:line="360" w:lineRule="auto"/>
        <w:ind w:left="2268" w:firstLine="0"/>
        <w:jc w:val="both"/>
        <w:rPr>
          <w:rFonts w:ascii="Arial" w:hAnsi="Arial" w:cs="Arial"/>
          <w:sz w:val="23"/>
          <w:szCs w:val="23"/>
        </w:rPr>
      </w:pPr>
      <w:r w:rsidRPr="00D851F4">
        <w:rPr>
          <w:rFonts w:ascii="Arial" w:hAnsi="Arial" w:cs="Arial"/>
        </w:rPr>
        <w:t xml:space="preserve">passe a controlar as aplicações ao longo dos anos, por meio do gerenciamento dos recursos oriundos da CFEM na conta bancária específica já existente ou mediante a criação de um fundo para a sua administração; </w:t>
      </w:r>
    </w:p>
    <w:p w:rsidR="003901B7" w:rsidRPr="007B3254" w:rsidRDefault="003901B7" w:rsidP="003901B7">
      <w:pPr>
        <w:pStyle w:val="PargrafodaLista"/>
        <w:widowControl w:val="0"/>
        <w:numPr>
          <w:ilvl w:val="0"/>
          <w:numId w:val="17"/>
        </w:numPr>
        <w:spacing w:after="120" w:line="360" w:lineRule="auto"/>
        <w:ind w:left="2268" w:firstLine="0"/>
        <w:jc w:val="both"/>
        <w:rPr>
          <w:rFonts w:ascii="Arial" w:hAnsi="Arial" w:cs="Arial"/>
          <w:sz w:val="23"/>
          <w:szCs w:val="23"/>
        </w:rPr>
      </w:pPr>
      <w:r w:rsidRPr="00D851F4">
        <w:rPr>
          <w:rFonts w:ascii="Arial" w:hAnsi="Arial" w:cs="Arial"/>
        </w:rPr>
        <w:t xml:space="preserve">passe a acompanhar a correta arrecadação mensal da Compensação Financeira pela Exploração de Recursos Minerais – CFEM e do complemento de transporte devido pelas empresas mineradoras, nos termos do ordenamento jurídico vigente. </w:t>
      </w:r>
    </w:p>
    <w:p w:rsidR="00E523B1" w:rsidRDefault="003901B7" w:rsidP="00393043">
      <w:pPr>
        <w:spacing w:after="200" w:line="360" w:lineRule="auto"/>
        <w:ind w:firstLine="1418"/>
        <w:jc w:val="both"/>
        <w:rPr>
          <w:rFonts w:ascii="Arial" w:hAnsi="Arial" w:cs="Arial"/>
        </w:rPr>
        <w:sectPr w:rsidR="00E523B1" w:rsidSect="00E523B1">
          <w:headerReference w:type="even" r:id="rId8"/>
          <w:headerReference w:type="default" r:id="rId9"/>
          <w:footerReference w:type="even" r:id="rId10"/>
          <w:footerReference w:type="default" r:id="rId11"/>
          <w:headerReference w:type="first" r:id="rId12"/>
          <w:footerReference w:type="first" r:id="rId13"/>
          <w:pgSz w:w="11906" w:h="16838"/>
          <w:pgMar w:top="1417" w:right="991" w:bottom="1417" w:left="1701" w:header="708" w:footer="0" w:gutter="0"/>
          <w:pgNumType w:start="701"/>
          <w:cols w:space="708"/>
          <w:docGrid w:linePitch="360"/>
        </w:sectPr>
      </w:pPr>
      <w:r w:rsidRPr="00D851F4">
        <w:rPr>
          <w:rFonts w:ascii="Arial" w:hAnsi="Arial" w:cs="Arial"/>
        </w:rPr>
        <w:t>Por derradeiro, após o trânsito em julgado, devidamente intimados os jurisdicionados e decorrido o prazo legal sem pagamento espontâneo do valor devido, que seja passada certidão de débito e inscritos no cadastro de inadimplentes desse</w:t>
      </w:r>
    </w:p>
    <w:p w:rsidR="003901B7" w:rsidRPr="00D851F4" w:rsidRDefault="00E523B1" w:rsidP="00E523B1">
      <w:pPr>
        <w:spacing w:after="200" w:line="360" w:lineRule="auto"/>
        <w:jc w:val="both"/>
        <w:rPr>
          <w:rFonts w:ascii="Arial" w:hAnsi="Arial" w:cs="Arial"/>
        </w:rPr>
      </w:pPr>
      <w:r>
        <w:rPr>
          <w:rFonts w:ascii="Arial" w:hAnsi="Arial" w:cs="Arial"/>
        </w:rPr>
        <w:lastRenderedPageBreak/>
        <w:t>T</w:t>
      </w:r>
      <w:r w:rsidR="003901B7" w:rsidRPr="00D851F4">
        <w:rPr>
          <w:rFonts w:ascii="Arial" w:hAnsi="Arial" w:cs="Arial"/>
        </w:rPr>
        <w:t xml:space="preserve">ribunal, com remessa </w:t>
      </w:r>
      <w:r w:rsidR="003901B7" w:rsidRPr="00D851F4">
        <w:rPr>
          <w:rFonts w:ascii="Arial" w:hAnsi="Arial" w:cs="Arial"/>
          <w:i/>
        </w:rPr>
        <w:t xml:space="preserve">incontinenti </w:t>
      </w:r>
      <w:r w:rsidR="003901B7" w:rsidRPr="00D851F4">
        <w:rPr>
          <w:rFonts w:ascii="Arial" w:hAnsi="Arial" w:cs="Arial"/>
        </w:rPr>
        <w:t xml:space="preserve">ao Ministério Público de Contas para as providências de praxe, nos termos do </w:t>
      </w:r>
      <w:r w:rsidR="003901B7" w:rsidRPr="00AC1BE6">
        <w:rPr>
          <w:rFonts w:ascii="Arial" w:hAnsi="Arial" w:cs="Arial"/>
          <w:b/>
        </w:rPr>
        <w:t xml:space="preserve">art. 364, </w:t>
      </w:r>
      <w:r w:rsidR="003901B7" w:rsidRPr="00AC1BE6">
        <w:rPr>
          <w:rFonts w:ascii="Arial" w:hAnsi="Arial" w:cs="Arial"/>
          <w:b/>
          <w:i/>
        </w:rPr>
        <w:t>caput</w:t>
      </w:r>
      <w:r w:rsidR="003901B7" w:rsidRPr="00AC1BE6">
        <w:rPr>
          <w:rFonts w:ascii="Arial" w:hAnsi="Arial" w:cs="Arial"/>
          <w:b/>
        </w:rPr>
        <w:t>, c/c parágrafo único do mesmo édito, ambos da Resolução TCE nº 12/2008</w:t>
      </w:r>
      <w:r w:rsidR="003901B7" w:rsidRPr="00D851F4">
        <w:rPr>
          <w:rFonts w:ascii="Arial" w:hAnsi="Arial" w:cs="Arial"/>
        </w:rPr>
        <w:t xml:space="preserve"> (Regimento Interno do Tribunal de Contas do Estado de Minas Gerais). </w:t>
      </w:r>
    </w:p>
    <w:p w:rsidR="00D46633" w:rsidRPr="00D851F4" w:rsidRDefault="00E523B1" w:rsidP="00E523B1">
      <w:pPr>
        <w:spacing w:after="120" w:line="360" w:lineRule="auto"/>
        <w:ind w:firstLine="1418"/>
        <w:jc w:val="both"/>
        <w:rPr>
          <w:rFonts w:ascii="Arial" w:hAnsi="Arial" w:cs="Arial"/>
        </w:rPr>
      </w:pPr>
      <w:r w:rsidRPr="00D65627">
        <w:rPr>
          <w:rFonts w:ascii="Arial" w:hAnsi="Arial" w:cs="Arial"/>
          <w:sz w:val="23"/>
          <w:szCs w:val="23"/>
        </w:rPr>
        <w:t xml:space="preserve">Sem prejuízo, recomendo desde já, a expedição de ofício </w:t>
      </w:r>
      <w:r>
        <w:rPr>
          <w:rFonts w:ascii="Arial" w:hAnsi="Arial" w:cs="Arial"/>
          <w:sz w:val="23"/>
          <w:szCs w:val="23"/>
        </w:rPr>
        <w:t xml:space="preserve">com cópia da presente manifestação ministerial, nos termos dos apontamentos antepostos, </w:t>
      </w:r>
      <w:r w:rsidRPr="00D65627">
        <w:rPr>
          <w:rFonts w:ascii="Arial" w:hAnsi="Arial" w:cs="Arial"/>
          <w:sz w:val="23"/>
          <w:szCs w:val="23"/>
        </w:rPr>
        <w:t xml:space="preserve">ao </w:t>
      </w:r>
      <w:r>
        <w:rPr>
          <w:rFonts w:ascii="Arial" w:hAnsi="Arial" w:cs="Arial"/>
          <w:sz w:val="23"/>
          <w:szCs w:val="23"/>
        </w:rPr>
        <w:t xml:space="preserve">Procurador Geral do </w:t>
      </w:r>
      <w:r w:rsidRPr="00D65627">
        <w:rPr>
          <w:rFonts w:ascii="Arial" w:hAnsi="Arial" w:cs="Arial"/>
          <w:sz w:val="23"/>
          <w:szCs w:val="23"/>
        </w:rPr>
        <w:t>Ministério Público</w:t>
      </w:r>
      <w:r>
        <w:rPr>
          <w:rFonts w:ascii="Arial" w:hAnsi="Arial" w:cs="Arial"/>
          <w:sz w:val="23"/>
          <w:szCs w:val="23"/>
        </w:rPr>
        <w:t xml:space="preserve"> de Contas do Estado de Minas Gerais, através da </w:t>
      </w:r>
      <w:r w:rsidRPr="00D65627">
        <w:rPr>
          <w:rFonts w:ascii="Arial" w:hAnsi="Arial" w:cs="Arial"/>
          <w:sz w:val="23"/>
          <w:szCs w:val="23"/>
        </w:rPr>
        <w:t xml:space="preserve">CAMP/MPC/MG, para </w:t>
      </w:r>
      <w:r>
        <w:rPr>
          <w:rFonts w:ascii="Arial" w:hAnsi="Arial" w:cs="Arial"/>
          <w:sz w:val="23"/>
          <w:szCs w:val="23"/>
        </w:rPr>
        <w:t xml:space="preserve">as medidas que entender cabíveis à espécie, </w:t>
      </w:r>
      <w:r w:rsidR="00D46633" w:rsidRPr="00D851F4">
        <w:rPr>
          <w:rFonts w:ascii="Arial" w:hAnsi="Arial" w:cs="Arial"/>
        </w:rPr>
        <w:t>tendo em vista a possível caracterização de ato de improbidade administrativa (art. 10, inciso IX, da Lei Federal nº 8.429/1992).</w:t>
      </w:r>
    </w:p>
    <w:p w:rsidR="00D46633" w:rsidRPr="00D851F4" w:rsidRDefault="00D46633" w:rsidP="00393043">
      <w:pPr>
        <w:spacing w:after="200" w:line="360" w:lineRule="auto"/>
        <w:ind w:firstLine="1418"/>
        <w:jc w:val="both"/>
        <w:rPr>
          <w:rFonts w:ascii="Arial" w:hAnsi="Arial" w:cs="Arial"/>
          <w:sz w:val="23"/>
          <w:szCs w:val="23"/>
        </w:rPr>
      </w:pPr>
      <w:r w:rsidRPr="00D851F4">
        <w:rPr>
          <w:rFonts w:ascii="Arial" w:hAnsi="Arial" w:cs="Arial"/>
        </w:rPr>
        <w:t>Entranhe-se, registre-se, certifique-se e encaminhem-se à Coordenadoria de Apoio Operacional do Ministério Público de Contas, visando à tramitação de praxe</w:t>
      </w:r>
      <w:r w:rsidRPr="00D851F4">
        <w:rPr>
          <w:rFonts w:ascii="Arial" w:hAnsi="Arial" w:cs="Arial"/>
          <w:sz w:val="23"/>
          <w:szCs w:val="23"/>
        </w:rPr>
        <w:t>.</w:t>
      </w:r>
    </w:p>
    <w:p w:rsidR="00D46633" w:rsidRPr="00D851F4" w:rsidRDefault="00D46633" w:rsidP="00D46633">
      <w:pPr>
        <w:spacing w:after="200" w:line="360" w:lineRule="auto"/>
        <w:ind w:firstLine="1418"/>
        <w:jc w:val="both"/>
        <w:rPr>
          <w:rFonts w:ascii="Arial" w:hAnsi="Arial" w:cs="Arial"/>
        </w:rPr>
      </w:pPr>
      <w:r w:rsidRPr="00D851F4">
        <w:rPr>
          <w:rFonts w:ascii="Arial" w:hAnsi="Arial" w:cs="Arial"/>
        </w:rPr>
        <w:t xml:space="preserve">É o </w:t>
      </w:r>
      <w:r w:rsidRPr="00D851F4">
        <w:rPr>
          <w:rFonts w:ascii="Arial" w:hAnsi="Arial" w:cs="Arial"/>
          <w:b/>
        </w:rPr>
        <w:t xml:space="preserve">PARECER </w:t>
      </w:r>
      <w:r w:rsidRPr="00D851F4">
        <w:rPr>
          <w:rFonts w:ascii="Arial" w:hAnsi="Arial" w:cs="Arial"/>
        </w:rPr>
        <w:t>ministerial conclusivo.</w:t>
      </w:r>
    </w:p>
    <w:p w:rsidR="00D46633" w:rsidRPr="00D80950" w:rsidRDefault="00D46633" w:rsidP="00D46633">
      <w:pPr>
        <w:widowControl w:val="0"/>
        <w:spacing w:line="360" w:lineRule="auto"/>
        <w:jc w:val="center"/>
        <w:rPr>
          <w:rFonts w:ascii="Arial" w:hAnsi="Arial" w:cs="Arial"/>
        </w:rPr>
      </w:pPr>
      <w:r w:rsidRPr="00D80950">
        <w:rPr>
          <w:rFonts w:ascii="Arial" w:hAnsi="Arial" w:cs="Arial"/>
          <w:noProof/>
        </w:rPr>
        <w:drawing>
          <wp:anchor distT="0" distB="0" distL="114300" distR="114300" simplePos="0" relativeHeight="251667456" behindDoc="1" locked="0" layoutInCell="1" allowOverlap="1">
            <wp:simplePos x="0" y="0"/>
            <wp:positionH relativeFrom="column">
              <wp:posOffset>1737774</wp:posOffset>
            </wp:positionH>
            <wp:positionV relativeFrom="paragraph">
              <wp:posOffset>52623</wp:posOffset>
            </wp:positionV>
            <wp:extent cx="2335503" cy="1264257"/>
            <wp:effectExtent l="19050" t="0" r="7647" b="0"/>
            <wp:wrapNone/>
            <wp:docPr id="7" name="Imagem 2" descr="Assinatura Dr. Marcílio Bare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Dr. Marcílio Barenco.JPG"/>
                    <pic:cNvPicPr/>
                  </pic:nvPicPr>
                  <pic:blipFill>
                    <a:blip r:embed="rId14" cstate="print"/>
                    <a:stretch>
                      <a:fillRect/>
                    </a:stretch>
                  </pic:blipFill>
                  <pic:spPr>
                    <a:xfrm>
                      <a:off x="0" y="0"/>
                      <a:ext cx="2335503" cy="1264257"/>
                    </a:xfrm>
                    <a:prstGeom prst="rect">
                      <a:avLst/>
                    </a:prstGeom>
                  </pic:spPr>
                </pic:pic>
              </a:graphicData>
            </a:graphic>
          </wp:anchor>
        </w:drawing>
      </w:r>
      <w:r>
        <w:rPr>
          <w:rFonts w:ascii="Arial" w:hAnsi="Arial" w:cs="Arial"/>
        </w:rPr>
        <w:t xml:space="preserve">Belo Horizonte, </w:t>
      </w:r>
      <w:r w:rsidR="00802619">
        <w:rPr>
          <w:rFonts w:ascii="Arial" w:hAnsi="Arial" w:cs="Arial"/>
        </w:rPr>
        <w:t>1</w:t>
      </w:r>
      <w:r w:rsidR="00E11177">
        <w:rPr>
          <w:rFonts w:ascii="Arial" w:hAnsi="Arial" w:cs="Arial"/>
        </w:rPr>
        <w:t>9</w:t>
      </w:r>
      <w:r>
        <w:rPr>
          <w:rFonts w:ascii="Arial" w:hAnsi="Arial" w:cs="Arial"/>
        </w:rPr>
        <w:t xml:space="preserve"> de </w:t>
      </w:r>
      <w:r w:rsidR="00802619">
        <w:rPr>
          <w:rFonts w:ascii="Arial" w:hAnsi="Arial" w:cs="Arial"/>
        </w:rPr>
        <w:t xml:space="preserve">março </w:t>
      </w:r>
      <w:r>
        <w:rPr>
          <w:rFonts w:ascii="Arial" w:hAnsi="Arial" w:cs="Arial"/>
        </w:rPr>
        <w:t>de 201</w:t>
      </w:r>
      <w:r w:rsidR="00802619">
        <w:rPr>
          <w:rFonts w:ascii="Arial" w:hAnsi="Arial" w:cs="Arial"/>
        </w:rPr>
        <w:t>5</w:t>
      </w:r>
      <w:r w:rsidRPr="00D80950">
        <w:rPr>
          <w:rFonts w:ascii="Arial" w:hAnsi="Arial" w:cs="Arial"/>
        </w:rPr>
        <w:t>.</w:t>
      </w:r>
    </w:p>
    <w:p w:rsidR="00D46633" w:rsidRDefault="00D46633" w:rsidP="00D46633">
      <w:pPr>
        <w:widowControl w:val="0"/>
        <w:spacing w:line="360" w:lineRule="auto"/>
        <w:jc w:val="center"/>
        <w:rPr>
          <w:rFonts w:ascii="Arial" w:hAnsi="Arial" w:cs="Arial"/>
          <w:b/>
        </w:rPr>
      </w:pPr>
    </w:p>
    <w:p w:rsidR="00D46633" w:rsidRDefault="00D46633" w:rsidP="00D46633">
      <w:pPr>
        <w:widowControl w:val="0"/>
        <w:spacing w:line="360" w:lineRule="auto"/>
        <w:jc w:val="center"/>
        <w:rPr>
          <w:rFonts w:ascii="Arial" w:hAnsi="Arial" w:cs="Arial"/>
          <w:b/>
        </w:rPr>
      </w:pPr>
    </w:p>
    <w:p w:rsidR="00D46633" w:rsidRDefault="00D46633" w:rsidP="00D46633">
      <w:pPr>
        <w:widowControl w:val="0"/>
        <w:spacing w:line="360" w:lineRule="auto"/>
        <w:jc w:val="center"/>
        <w:rPr>
          <w:rFonts w:ascii="Arial" w:hAnsi="Arial" w:cs="Arial"/>
          <w:b/>
        </w:rPr>
      </w:pPr>
    </w:p>
    <w:p w:rsidR="00D46633" w:rsidRDefault="00D46633" w:rsidP="00D46633">
      <w:pPr>
        <w:widowControl w:val="0"/>
        <w:jc w:val="center"/>
        <w:rPr>
          <w:rFonts w:ascii="Arial" w:hAnsi="Arial" w:cs="Arial"/>
          <w:b/>
        </w:rPr>
      </w:pPr>
    </w:p>
    <w:p w:rsidR="00D46633" w:rsidRPr="004312A2" w:rsidRDefault="00D46633" w:rsidP="00D46633">
      <w:pPr>
        <w:widowControl w:val="0"/>
        <w:jc w:val="center"/>
        <w:rPr>
          <w:rFonts w:ascii="Arial" w:hAnsi="Arial" w:cs="Arial"/>
          <w:b/>
        </w:rPr>
      </w:pPr>
      <w:r w:rsidRPr="004312A2">
        <w:rPr>
          <w:rFonts w:ascii="Arial" w:hAnsi="Arial" w:cs="Arial"/>
          <w:b/>
        </w:rPr>
        <w:t>Marcílio Barenco Corrêa de Mello</w:t>
      </w:r>
    </w:p>
    <w:p w:rsidR="00D46633" w:rsidRDefault="00D46633" w:rsidP="00D46633">
      <w:pPr>
        <w:widowControl w:val="0"/>
        <w:jc w:val="center"/>
        <w:rPr>
          <w:rFonts w:ascii="Arial" w:hAnsi="Arial" w:cs="Arial"/>
          <w:b/>
        </w:rPr>
      </w:pPr>
      <w:r w:rsidRPr="004312A2">
        <w:rPr>
          <w:rFonts w:ascii="Arial" w:hAnsi="Arial" w:cs="Arial"/>
          <w:b/>
        </w:rPr>
        <w:t>Procurador do Ministério Público de Contas</w:t>
      </w:r>
    </w:p>
    <w:p w:rsidR="00D46633" w:rsidRDefault="00D46633" w:rsidP="00D46633">
      <w:pPr>
        <w:widowControl w:val="0"/>
        <w:jc w:val="center"/>
        <w:rPr>
          <w:rFonts w:ascii="Arial" w:hAnsi="Arial" w:cs="Arial"/>
          <w:sz w:val="23"/>
          <w:szCs w:val="23"/>
        </w:rPr>
      </w:pPr>
      <w:r w:rsidRPr="004312A2">
        <w:rPr>
          <w:rFonts w:ascii="Arial" w:hAnsi="Arial" w:cs="Arial"/>
        </w:rPr>
        <w:t>(</w:t>
      </w:r>
      <w:r w:rsidRPr="008829BF">
        <w:rPr>
          <w:rFonts w:ascii="Arial" w:hAnsi="Arial" w:cs="Arial"/>
          <w:sz w:val="22"/>
          <w:szCs w:val="22"/>
        </w:rPr>
        <w:t>Documento certificado e assinado digitalmente e disponível no SGAP/TCE/MG)</w:t>
      </w:r>
      <w:r w:rsidR="00184172" w:rsidRPr="00184172">
        <w:rPr>
          <w:rFonts w:ascii="Arial" w:hAnsi="Arial" w:cs="Arial"/>
          <w:noProof/>
          <w:sz w:val="22"/>
          <w:szCs w:val="22"/>
        </w:rPr>
        <w:pict>
          <v:shapetype id="_x0000_t202" coordsize="21600,21600" o:spt="202" path="m,l,21600r21600,l21600,xe">
            <v:stroke joinstyle="miter"/>
            <v:path gradientshapeok="t" o:connecttype="rect"/>
          </v:shapetype>
          <v:shape id="_x0000_s2051" type="#_x0000_t202" style="position:absolute;left:0;text-align:left;margin-left:61.65pt;margin-top:108.2pt;width:340.75pt;height:63.15pt;z-index:251666432;mso-height-percent:200;mso-position-horizontal-relative:text;mso-position-vertical-relative:text;mso-height-percent:200;mso-width-relative:margin;mso-height-relative:margin" strokecolor="white [3212]">
            <v:textbox style="mso-next-textbox:#_x0000_s2051;mso-fit-shape-to-text:t">
              <w:txbxContent>
                <w:p w:rsidR="00E11177" w:rsidRPr="00C51912" w:rsidRDefault="00E11177" w:rsidP="00D46633"/>
              </w:txbxContent>
            </v:textbox>
          </v:shape>
        </w:pict>
      </w:r>
    </w:p>
    <w:sectPr w:rsidR="00D46633" w:rsidSect="005A0079">
      <w:footerReference w:type="default" r:id="rId15"/>
      <w:pgSz w:w="11906" w:h="16838"/>
      <w:pgMar w:top="1417" w:right="991" w:bottom="1417" w:left="1701" w:header="708" w:footer="36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1177" w:rsidRDefault="00E11177" w:rsidP="00E66781">
      <w:r>
        <w:separator/>
      </w:r>
    </w:p>
  </w:endnote>
  <w:endnote w:type="continuationSeparator" w:id="0">
    <w:p w:rsidR="00E11177" w:rsidRDefault="00E11177" w:rsidP="00E667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079" w:rsidRDefault="005A0079">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1177" w:rsidRDefault="00184172" w:rsidP="002B0E18">
    <w:pPr>
      <w:pStyle w:val="Rodap"/>
      <w:jc w:val="right"/>
    </w:pPr>
    <w:r>
      <w:rPr>
        <w:noProof/>
      </w:rPr>
      <w:pict>
        <v:shapetype id="_x0000_t202" coordsize="21600,21600" o:spt="202" path="m,l,21600r21600,l21600,xe">
          <v:stroke joinstyle="miter"/>
          <v:path gradientshapeok="t" o:connecttype="rect"/>
        </v:shapetype>
        <v:shape id="_x0000_s1030" type="#_x0000_t202" style="position:absolute;left:0;text-align:left;margin-left:-.75pt;margin-top:15.8pt;width:53.15pt;height:21.55pt;z-index:251663360" stroked="f">
          <v:textbox>
            <w:txbxContent>
              <w:p w:rsidR="00E523B1" w:rsidRPr="00E523B1" w:rsidRDefault="00E523B1">
                <w:pPr>
                  <w:rPr>
                    <w:sz w:val="16"/>
                    <w:szCs w:val="16"/>
                  </w:rPr>
                </w:pPr>
                <w:r w:rsidRPr="00E523B1">
                  <w:rPr>
                    <w:sz w:val="16"/>
                    <w:szCs w:val="16"/>
                  </w:rPr>
                  <w:t>21 6</w:t>
                </w:r>
              </w:p>
            </w:txbxContent>
          </v:textbox>
        </v:shape>
      </w:pict>
    </w:r>
    <w:r w:rsidR="00E523B1" w:rsidRPr="00E523B1">
      <w:rPr>
        <w:noProof/>
      </w:rPr>
      <w:drawing>
        <wp:inline distT="0" distB="0" distL="0" distR="0">
          <wp:extent cx="1255086" cy="810805"/>
          <wp:effectExtent l="19050" t="0" r="2214" b="0"/>
          <wp:docPr id="4" name="Imagem 1" descr="Assinatura Dr. Marcílio Bare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inatura Dr. Marcílio Barenco.JPG"/>
                  <pic:cNvPicPr/>
                </pic:nvPicPr>
                <pic:blipFill>
                  <a:blip r:embed="rId1"/>
                  <a:stretch>
                    <a:fillRect/>
                  </a:stretch>
                </pic:blipFill>
                <pic:spPr>
                  <a:xfrm>
                    <a:off x="0" y="0"/>
                    <a:ext cx="1256721" cy="811861"/>
                  </a:xfrm>
                  <a:prstGeom prst="rect">
                    <a:avLst/>
                  </a:prstGeom>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079" w:rsidRDefault="005A0079">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3B1" w:rsidRDefault="00184172" w:rsidP="002B0E18">
    <w:pPr>
      <w:pStyle w:val="Rodap"/>
      <w:jc w:val="right"/>
    </w:pPr>
    <w:r>
      <w:rPr>
        <w:noProof/>
      </w:rPr>
      <w:pict>
        <v:shapetype id="_x0000_t202" coordsize="21600,21600" o:spt="202" path="m,l,21600r21600,l21600,xe">
          <v:stroke joinstyle="miter"/>
          <v:path gradientshapeok="t" o:connecttype="rect"/>
        </v:shapetype>
        <v:shape id="_x0000_s1031" type="#_x0000_t202" style="position:absolute;left:0;text-align:left;margin-left:-.75pt;margin-top:15.8pt;width:53.15pt;height:21.55pt;z-index:251665408" stroked="f">
          <v:textbox>
            <w:txbxContent>
              <w:p w:rsidR="00E523B1" w:rsidRPr="00E523B1" w:rsidRDefault="00E523B1" w:rsidP="00E523B1"/>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1177" w:rsidRDefault="00E11177" w:rsidP="00E66781">
      <w:r>
        <w:separator/>
      </w:r>
    </w:p>
  </w:footnote>
  <w:footnote w:type="continuationSeparator" w:id="0">
    <w:p w:rsidR="00E11177" w:rsidRDefault="00E11177" w:rsidP="00E667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079" w:rsidRDefault="005A0079">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CellMar>
        <w:left w:w="70" w:type="dxa"/>
        <w:right w:w="70" w:type="dxa"/>
      </w:tblCellMar>
      <w:tblLook w:val="0000"/>
    </w:tblPr>
    <w:tblGrid>
      <w:gridCol w:w="7870"/>
      <w:gridCol w:w="1341"/>
    </w:tblGrid>
    <w:tr w:rsidR="00E11177" w:rsidTr="00396A91">
      <w:tc>
        <w:tcPr>
          <w:tcW w:w="7870" w:type="dxa"/>
        </w:tcPr>
        <w:p w:rsidR="00E11177" w:rsidRDefault="00E11177" w:rsidP="002B0E18">
          <w:pPr>
            <w:pStyle w:val="Cabealho"/>
            <w:rPr>
              <w:sz w:val="16"/>
            </w:rPr>
          </w:pPr>
        </w:p>
      </w:tc>
      <w:tc>
        <w:tcPr>
          <w:tcW w:w="1341" w:type="dxa"/>
        </w:tcPr>
        <w:p w:rsidR="00E11177" w:rsidRDefault="00E11177" w:rsidP="002B0E18">
          <w:pPr>
            <w:pStyle w:val="Cabealho"/>
            <w:jc w:val="center"/>
            <w:rPr>
              <w:sz w:val="16"/>
            </w:rPr>
          </w:pPr>
        </w:p>
      </w:tc>
    </w:tr>
    <w:tr w:rsidR="00E11177" w:rsidTr="00396A91">
      <w:tc>
        <w:tcPr>
          <w:tcW w:w="9211" w:type="dxa"/>
          <w:gridSpan w:val="2"/>
        </w:tcPr>
        <w:p w:rsidR="00E11177" w:rsidRPr="00F441FA" w:rsidRDefault="00E11177" w:rsidP="002B0E18">
          <w:pPr>
            <w:spacing w:line="360" w:lineRule="auto"/>
            <w:jc w:val="center"/>
            <w:rPr>
              <w:i/>
              <w:sz w:val="16"/>
            </w:rPr>
          </w:pPr>
        </w:p>
      </w:tc>
    </w:tr>
    <w:tr w:rsidR="00E11177" w:rsidTr="00396A91">
      <w:tc>
        <w:tcPr>
          <w:tcW w:w="7870" w:type="dxa"/>
        </w:tcPr>
        <w:p w:rsidR="00E11177" w:rsidRDefault="00184172" w:rsidP="00D6332B">
          <w:pPr>
            <w:pStyle w:val="Cabealho"/>
          </w:pPr>
          <w:r>
            <w:rPr>
              <w:noProof/>
            </w:rPr>
            <w:pict>
              <v:oval id="Oval 3" o:spid="_x0000_s1028" style="position:absolute;margin-left:390.15pt;margin-top:.55pt;width:64.8pt;height:64.8pt;z-index:-251655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" o:allowincell="f" strokeweight=".5pt"/>
            </w:pict>
          </w:r>
          <w:r w:rsidR="00E11177">
            <w:t xml:space="preserve">                                                      </w:t>
          </w:r>
        </w:p>
        <w:p w:rsidR="00E11177" w:rsidRDefault="00E11177" w:rsidP="00D6332B">
          <w:pPr>
            <w:pStyle w:val="Cabealho"/>
          </w:pPr>
        </w:p>
        <w:p w:rsidR="00E11177" w:rsidRDefault="00E11177" w:rsidP="00D6332B">
          <w:pPr>
            <w:pStyle w:val="Cabealho"/>
          </w:pPr>
          <w:r w:rsidRPr="00144201">
            <w:rPr>
              <w:noProof/>
            </w:rPr>
            <w:drawing>
              <wp:anchor distT="0" distB="0" distL="114300" distR="114300" simplePos="0" relativeHeight="251660288" behindDoc="1" locked="0" layoutInCell="1" allowOverlap="1">
                <wp:simplePos x="0" y="0"/>
                <wp:positionH relativeFrom="column">
                  <wp:posOffset>2242185</wp:posOffset>
                </wp:positionH>
                <wp:positionV relativeFrom="paragraph">
                  <wp:posOffset>-473075</wp:posOffset>
                </wp:positionV>
                <wp:extent cx="975360" cy="975360"/>
                <wp:effectExtent l="0" t="0" r="0" b="0"/>
                <wp:wrapNone/>
                <wp:docPr id="2" name="Imagem 0" descr="MPC-Logo-01-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Logo-01-1024x1024.png"/>
                        <pic:cNvPicPr/>
                      </pic:nvPicPr>
                      <pic:blipFill>
                        <a:blip r:embed="rId1"/>
                        <a:stretch>
                          <a:fillRect/>
                        </a:stretch>
                      </pic:blipFill>
                      <pic:spPr>
                        <a:xfrm>
                          <a:off x="0" y="0"/>
                          <a:ext cx="981075" cy="981075"/>
                        </a:xfrm>
                        <a:prstGeom prst="rect">
                          <a:avLst/>
                        </a:prstGeom>
                      </pic:spPr>
                    </pic:pic>
                  </a:graphicData>
                </a:graphic>
              </wp:anchor>
            </w:drawing>
          </w:r>
          <w:r>
            <w:t xml:space="preserve">     </w:t>
          </w:r>
        </w:p>
        <w:p w:rsidR="00E11177" w:rsidRDefault="00E11177" w:rsidP="00D6332B">
          <w:pPr>
            <w:pStyle w:val="Cabealho"/>
          </w:pPr>
        </w:p>
        <w:p w:rsidR="00E11177" w:rsidRDefault="00E11177" w:rsidP="00D6332B">
          <w:pPr>
            <w:pStyle w:val="Cabealho"/>
            <w:rPr>
              <w:sz w:val="16"/>
            </w:rPr>
          </w:pPr>
        </w:p>
      </w:tc>
      <w:tc>
        <w:tcPr>
          <w:tcW w:w="1341" w:type="dxa"/>
        </w:tcPr>
        <w:p w:rsidR="00E11177" w:rsidRDefault="00E11177" w:rsidP="00D6332B">
          <w:pPr>
            <w:jc w:val="center"/>
            <w:rPr>
              <w:sz w:val="16"/>
            </w:rPr>
          </w:pPr>
        </w:p>
        <w:p w:rsidR="00E11177" w:rsidRDefault="00E11177" w:rsidP="00D6332B">
          <w:pPr>
            <w:jc w:val="center"/>
            <w:rPr>
              <w:sz w:val="16"/>
            </w:rPr>
          </w:pPr>
          <w:r>
            <w:rPr>
              <w:sz w:val="16"/>
            </w:rPr>
            <w:t>Ministério Público</w:t>
          </w:r>
        </w:p>
        <w:p w:rsidR="00E11177" w:rsidRDefault="00E11177" w:rsidP="00D6332B">
          <w:pPr>
            <w:jc w:val="center"/>
            <w:rPr>
              <w:sz w:val="16"/>
            </w:rPr>
          </w:pPr>
          <w:r>
            <w:rPr>
              <w:sz w:val="16"/>
            </w:rPr>
            <w:t xml:space="preserve">Folha nº </w:t>
          </w:r>
        </w:p>
        <w:p w:rsidR="00E11177" w:rsidRDefault="00184172" w:rsidP="00D6332B">
          <w:pPr>
            <w:pStyle w:val="Cabealho"/>
            <w:jc w:val="center"/>
            <w:rPr>
              <w:sz w:val="16"/>
            </w:rPr>
          </w:pPr>
          <w:r w:rsidRPr="00BE50A5">
            <w:rPr>
              <w:sz w:val="16"/>
            </w:rPr>
            <w:fldChar w:fldCharType="begin"/>
          </w:r>
          <w:r w:rsidR="00E11177" w:rsidRPr="00BE50A5">
            <w:rPr>
              <w:sz w:val="16"/>
            </w:rPr>
            <w:instrText xml:space="preserve"> PAGE   \* MERGEFORMAT </w:instrText>
          </w:r>
          <w:r w:rsidRPr="00BE50A5">
            <w:rPr>
              <w:sz w:val="16"/>
            </w:rPr>
            <w:fldChar w:fldCharType="separate"/>
          </w:r>
          <w:r w:rsidR="00FB37D0">
            <w:rPr>
              <w:noProof/>
              <w:sz w:val="16"/>
            </w:rPr>
            <w:t>728</w:t>
          </w:r>
          <w:r w:rsidRPr="00BE50A5">
            <w:rPr>
              <w:sz w:val="16"/>
            </w:rPr>
            <w:fldChar w:fldCharType="end"/>
          </w:r>
        </w:p>
      </w:tc>
    </w:tr>
    <w:tr w:rsidR="00E11177" w:rsidTr="00396A91">
      <w:tc>
        <w:tcPr>
          <w:tcW w:w="9211" w:type="dxa"/>
          <w:gridSpan w:val="2"/>
        </w:tcPr>
        <w:p w:rsidR="00E11177" w:rsidRDefault="00E11177" w:rsidP="00D6332B">
          <w:pPr>
            <w:pStyle w:val="Cabealho"/>
            <w:spacing w:before="120"/>
            <w:jc w:val="center"/>
            <w:rPr>
              <w:b/>
              <w:sz w:val="20"/>
            </w:rPr>
          </w:pPr>
          <w:r>
            <w:rPr>
              <w:b/>
              <w:sz w:val="20"/>
            </w:rPr>
            <w:t>MINISTÉRIO PÚBLICO DE CONTAS DO ESTADO DE MINAS GERAIS</w:t>
          </w:r>
        </w:p>
        <w:p w:rsidR="00E11177" w:rsidRPr="001D379B" w:rsidRDefault="00E11177" w:rsidP="00D6332B">
          <w:pPr>
            <w:spacing w:line="360" w:lineRule="auto"/>
            <w:jc w:val="center"/>
            <w:rPr>
              <w:rFonts w:ascii="Arial" w:hAnsi="Arial" w:cs="Arial"/>
              <w:b/>
            </w:rPr>
          </w:pPr>
          <w:r>
            <w:rPr>
              <w:b/>
              <w:i/>
              <w:sz w:val="20"/>
            </w:rPr>
            <w:t>Gabinete do</w:t>
          </w:r>
          <w:r w:rsidRPr="00F441FA">
            <w:rPr>
              <w:b/>
              <w:i/>
              <w:sz w:val="20"/>
            </w:rPr>
            <w:t xml:space="preserve"> Procurador </w:t>
          </w:r>
          <w:r w:rsidRPr="008F55BB">
            <w:rPr>
              <w:b/>
              <w:i/>
              <w:sz w:val="20"/>
            </w:rPr>
            <w:t>Marcílio Barenco Corrêa de Mello</w:t>
          </w:r>
        </w:p>
      </w:tc>
    </w:tr>
  </w:tbl>
  <w:p w:rsidR="00E11177" w:rsidRPr="004C7338" w:rsidRDefault="00184172" w:rsidP="002B0E18">
    <w:pPr>
      <w:pStyle w:val="Cabealho"/>
      <w:rPr>
        <w:b/>
        <w:sz w:val="4"/>
        <w:szCs w:val="4"/>
      </w:rPr>
    </w:pPr>
    <w:r>
      <w:rPr>
        <w:b/>
        <w:noProof/>
        <w:sz w:val="4"/>
        <w:szCs w:val="4"/>
      </w:rPr>
      <w:pict>
        <v:shapetype id="_x0000_t32" coordsize="21600,21600" o:spt="32" o:oned="t" path="m,l21600,21600e" filled="f">
          <v:path arrowok="t" fillok="f" o:connecttype="none"/>
          <o:lock v:ext="edit" shapetype="t"/>
        </v:shapetype>
        <v:shape id="_x0000_s1029" type="#_x0000_t32" style="position:absolute;margin-left:-.75pt;margin-top:-.3pt;width:466.95pt;height:0;z-index:251662336;mso-position-horizontal-relative:text;mso-position-vertical-relative:text" o:connectortype="straight"/>
      </w:pict>
    </w:r>
  </w:p>
  <w:p w:rsidR="00E11177" w:rsidRPr="008F118E" w:rsidRDefault="00E11177">
    <w:pPr>
      <w:pStyle w:val="Cabealho"/>
      <w:rPr>
        <w:sz w:val="4"/>
        <w:szCs w:val="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079" w:rsidRDefault="005A0079">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94A2723E"/>
    <w:lvl w:ilvl="0">
      <w:start w:val="1"/>
      <w:numFmt w:val="bullet"/>
      <w:pStyle w:val="Commarcadores"/>
      <w:lvlText w:val=""/>
      <w:lvlJc w:val="left"/>
      <w:pPr>
        <w:tabs>
          <w:tab w:val="num" w:pos="2485"/>
        </w:tabs>
        <w:ind w:left="2485" w:hanging="360"/>
      </w:pPr>
      <w:rPr>
        <w:rFonts w:ascii="Symbol" w:hAnsi="Symbol" w:hint="default"/>
      </w:rPr>
    </w:lvl>
  </w:abstractNum>
  <w:abstractNum w:abstractNumId="1">
    <w:nsid w:val="00000001"/>
    <w:multiLevelType w:val="multilevel"/>
    <w:tmpl w:val="7F58D0F2"/>
    <w:name w:val="WW8Num34"/>
    <w:lvl w:ilvl="0">
      <w:start w:val="1"/>
      <w:numFmt w:val="decimal"/>
      <w:lvlText w:val="%1."/>
      <w:lvlJc w:val="left"/>
      <w:pPr>
        <w:tabs>
          <w:tab w:val="num" w:pos="3091"/>
        </w:tabs>
        <w:ind w:left="3091" w:hanging="397"/>
      </w:pPr>
      <w:rPr>
        <w:b w:val="0"/>
        <w:i w:val="0"/>
        <w:color w:val="auto"/>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ABD1CB7"/>
    <w:multiLevelType w:val="multilevel"/>
    <w:tmpl w:val="1C80D0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139A392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D447471"/>
    <w:multiLevelType w:val="hybridMultilevel"/>
    <w:tmpl w:val="D3D073EC"/>
    <w:lvl w:ilvl="0" w:tplc="04160017">
      <w:start w:val="1"/>
      <w:numFmt w:val="lowerLetter"/>
      <w:lvlText w:val="%1)"/>
      <w:lvlJc w:val="left"/>
      <w:pPr>
        <w:ind w:left="1920" w:hanging="360"/>
      </w:pPr>
    </w:lvl>
    <w:lvl w:ilvl="1" w:tplc="04160019" w:tentative="1">
      <w:start w:val="1"/>
      <w:numFmt w:val="lowerLetter"/>
      <w:lvlText w:val="%2."/>
      <w:lvlJc w:val="left"/>
      <w:pPr>
        <w:ind w:left="2640" w:hanging="360"/>
      </w:pPr>
    </w:lvl>
    <w:lvl w:ilvl="2" w:tplc="0416001B" w:tentative="1">
      <w:start w:val="1"/>
      <w:numFmt w:val="lowerRoman"/>
      <w:lvlText w:val="%3."/>
      <w:lvlJc w:val="right"/>
      <w:pPr>
        <w:ind w:left="3360" w:hanging="180"/>
      </w:pPr>
    </w:lvl>
    <w:lvl w:ilvl="3" w:tplc="0416000F" w:tentative="1">
      <w:start w:val="1"/>
      <w:numFmt w:val="decimal"/>
      <w:lvlText w:val="%4."/>
      <w:lvlJc w:val="left"/>
      <w:pPr>
        <w:ind w:left="4080" w:hanging="360"/>
      </w:pPr>
    </w:lvl>
    <w:lvl w:ilvl="4" w:tplc="04160019" w:tentative="1">
      <w:start w:val="1"/>
      <w:numFmt w:val="lowerLetter"/>
      <w:lvlText w:val="%5."/>
      <w:lvlJc w:val="left"/>
      <w:pPr>
        <w:ind w:left="4800" w:hanging="360"/>
      </w:pPr>
    </w:lvl>
    <w:lvl w:ilvl="5" w:tplc="0416001B" w:tentative="1">
      <w:start w:val="1"/>
      <w:numFmt w:val="lowerRoman"/>
      <w:lvlText w:val="%6."/>
      <w:lvlJc w:val="right"/>
      <w:pPr>
        <w:ind w:left="5520" w:hanging="180"/>
      </w:pPr>
    </w:lvl>
    <w:lvl w:ilvl="6" w:tplc="0416000F" w:tentative="1">
      <w:start w:val="1"/>
      <w:numFmt w:val="decimal"/>
      <w:lvlText w:val="%7."/>
      <w:lvlJc w:val="left"/>
      <w:pPr>
        <w:ind w:left="6240" w:hanging="360"/>
      </w:pPr>
    </w:lvl>
    <w:lvl w:ilvl="7" w:tplc="04160019" w:tentative="1">
      <w:start w:val="1"/>
      <w:numFmt w:val="lowerLetter"/>
      <w:lvlText w:val="%8."/>
      <w:lvlJc w:val="left"/>
      <w:pPr>
        <w:ind w:left="6960" w:hanging="360"/>
      </w:pPr>
    </w:lvl>
    <w:lvl w:ilvl="8" w:tplc="0416001B" w:tentative="1">
      <w:start w:val="1"/>
      <w:numFmt w:val="lowerRoman"/>
      <w:lvlText w:val="%9."/>
      <w:lvlJc w:val="right"/>
      <w:pPr>
        <w:ind w:left="7680" w:hanging="180"/>
      </w:pPr>
    </w:lvl>
  </w:abstractNum>
  <w:abstractNum w:abstractNumId="5">
    <w:nsid w:val="1D63264D"/>
    <w:multiLevelType w:val="hybridMultilevel"/>
    <w:tmpl w:val="A968A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6670748"/>
    <w:multiLevelType w:val="hybridMultilevel"/>
    <w:tmpl w:val="F51CE1A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2B701ADB"/>
    <w:multiLevelType w:val="multilevel"/>
    <w:tmpl w:val="4D204D30"/>
    <w:lvl w:ilvl="0">
      <w:start w:val="1"/>
      <w:numFmt w:val="upperRoman"/>
      <w:lvlText w:val="%1."/>
      <w:lvlJc w:val="left"/>
      <w:pPr>
        <w:ind w:left="3131" w:hanging="720"/>
      </w:pPr>
      <w:rPr>
        <w:rFonts w:hint="default"/>
      </w:rPr>
    </w:lvl>
    <w:lvl w:ilvl="1">
      <w:start w:val="11"/>
      <w:numFmt w:val="decimal"/>
      <w:isLgl/>
      <w:lvlText w:val="%1.%2"/>
      <w:lvlJc w:val="left"/>
      <w:pPr>
        <w:ind w:left="2025" w:hanging="465"/>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2640" w:hanging="108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000" w:hanging="1440"/>
      </w:pPr>
      <w:rPr>
        <w:rFonts w:hint="default"/>
      </w:rPr>
    </w:lvl>
    <w:lvl w:ilvl="7">
      <w:start w:val="1"/>
      <w:numFmt w:val="decimal"/>
      <w:isLgl/>
      <w:lvlText w:val="%1.%2.%3.%4.%5.%6.%7.%8"/>
      <w:lvlJc w:val="left"/>
      <w:pPr>
        <w:ind w:left="3360" w:hanging="1800"/>
      </w:pPr>
      <w:rPr>
        <w:rFonts w:hint="default"/>
      </w:rPr>
    </w:lvl>
    <w:lvl w:ilvl="8">
      <w:start w:val="1"/>
      <w:numFmt w:val="decimal"/>
      <w:isLgl/>
      <w:lvlText w:val="%1.%2.%3.%4.%5.%6.%7.%8.%9"/>
      <w:lvlJc w:val="left"/>
      <w:pPr>
        <w:ind w:left="3360" w:hanging="1800"/>
      </w:pPr>
      <w:rPr>
        <w:rFonts w:hint="default"/>
      </w:rPr>
    </w:lvl>
  </w:abstractNum>
  <w:abstractNum w:abstractNumId="8">
    <w:nsid w:val="2BD96181"/>
    <w:multiLevelType w:val="hybridMultilevel"/>
    <w:tmpl w:val="25FE010C"/>
    <w:lvl w:ilvl="0" w:tplc="9CD06B66">
      <w:start w:val="1"/>
      <w:numFmt w:val="lowerLetter"/>
      <w:lvlText w:val="%1)"/>
      <w:lvlJc w:val="left"/>
      <w:pPr>
        <w:ind w:left="2771" w:hanging="360"/>
      </w:pPr>
      <w:rPr>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FB03970"/>
    <w:multiLevelType w:val="hybridMultilevel"/>
    <w:tmpl w:val="345ADC6E"/>
    <w:lvl w:ilvl="0" w:tplc="FD60F8AE">
      <w:start w:val="1"/>
      <w:numFmt w:val="lowerLetter"/>
      <w:lvlText w:val="%1)"/>
      <w:lvlJc w:val="left"/>
      <w:pPr>
        <w:ind w:left="2138" w:hanging="360"/>
      </w:pPr>
      <w:rPr>
        <w:rFonts w:hint="default"/>
        <w:b w:val="0"/>
        <w:color w:val="auto"/>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0">
    <w:nsid w:val="31BA6F95"/>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A8F3191"/>
    <w:multiLevelType w:val="hybridMultilevel"/>
    <w:tmpl w:val="7AFEEB7C"/>
    <w:lvl w:ilvl="0" w:tplc="04160001">
      <w:start w:val="1"/>
      <w:numFmt w:val="bullet"/>
      <w:lvlText w:val=""/>
      <w:lvlJc w:val="left"/>
      <w:pPr>
        <w:ind w:left="2181" w:hanging="360"/>
      </w:pPr>
      <w:rPr>
        <w:rFonts w:ascii="Symbol" w:hAnsi="Symbol" w:hint="default"/>
      </w:rPr>
    </w:lvl>
    <w:lvl w:ilvl="1" w:tplc="04160003" w:tentative="1">
      <w:start w:val="1"/>
      <w:numFmt w:val="bullet"/>
      <w:lvlText w:val="o"/>
      <w:lvlJc w:val="left"/>
      <w:pPr>
        <w:ind w:left="2901" w:hanging="360"/>
      </w:pPr>
      <w:rPr>
        <w:rFonts w:ascii="Courier New" w:hAnsi="Courier New" w:cs="Courier New" w:hint="default"/>
      </w:rPr>
    </w:lvl>
    <w:lvl w:ilvl="2" w:tplc="04160005" w:tentative="1">
      <w:start w:val="1"/>
      <w:numFmt w:val="bullet"/>
      <w:lvlText w:val=""/>
      <w:lvlJc w:val="left"/>
      <w:pPr>
        <w:ind w:left="3621" w:hanging="360"/>
      </w:pPr>
      <w:rPr>
        <w:rFonts w:ascii="Wingdings" w:hAnsi="Wingdings" w:hint="default"/>
      </w:rPr>
    </w:lvl>
    <w:lvl w:ilvl="3" w:tplc="04160001" w:tentative="1">
      <w:start w:val="1"/>
      <w:numFmt w:val="bullet"/>
      <w:lvlText w:val=""/>
      <w:lvlJc w:val="left"/>
      <w:pPr>
        <w:ind w:left="4341" w:hanging="360"/>
      </w:pPr>
      <w:rPr>
        <w:rFonts w:ascii="Symbol" w:hAnsi="Symbol" w:hint="default"/>
      </w:rPr>
    </w:lvl>
    <w:lvl w:ilvl="4" w:tplc="04160003" w:tentative="1">
      <w:start w:val="1"/>
      <w:numFmt w:val="bullet"/>
      <w:lvlText w:val="o"/>
      <w:lvlJc w:val="left"/>
      <w:pPr>
        <w:ind w:left="5061" w:hanging="360"/>
      </w:pPr>
      <w:rPr>
        <w:rFonts w:ascii="Courier New" w:hAnsi="Courier New" w:cs="Courier New" w:hint="default"/>
      </w:rPr>
    </w:lvl>
    <w:lvl w:ilvl="5" w:tplc="04160005" w:tentative="1">
      <w:start w:val="1"/>
      <w:numFmt w:val="bullet"/>
      <w:lvlText w:val=""/>
      <w:lvlJc w:val="left"/>
      <w:pPr>
        <w:ind w:left="5781" w:hanging="360"/>
      </w:pPr>
      <w:rPr>
        <w:rFonts w:ascii="Wingdings" w:hAnsi="Wingdings" w:hint="default"/>
      </w:rPr>
    </w:lvl>
    <w:lvl w:ilvl="6" w:tplc="04160001" w:tentative="1">
      <w:start w:val="1"/>
      <w:numFmt w:val="bullet"/>
      <w:lvlText w:val=""/>
      <w:lvlJc w:val="left"/>
      <w:pPr>
        <w:ind w:left="6501" w:hanging="360"/>
      </w:pPr>
      <w:rPr>
        <w:rFonts w:ascii="Symbol" w:hAnsi="Symbol" w:hint="default"/>
      </w:rPr>
    </w:lvl>
    <w:lvl w:ilvl="7" w:tplc="04160003" w:tentative="1">
      <w:start w:val="1"/>
      <w:numFmt w:val="bullet"/>
      <w:lvlText w:val="o"/>
      <w:lvlJc w:val="left"/>
      <w:pPr>
        <w:ind w:left="7221" w:hanging="360"/>
      </w:pPr>
      <w:rPr>
        <w:rFonts w:ascii="Courier New" w:hAnsi="Courier New" w:cs="Courier New" w:hint="default"/>
      </w:rPr>
    </w:lvl>
    <w:lvl w:ilvl="8" w:tplc="04160005" w:tentative="1">
      <w:start w:val="1"/>
      <w:numFmt w:val="bullet"/>
      <w:lvlText w:val=""/>
      <w:lvlJc w:val="left"/>
      <w:pPr>
        <w:ind w:left="7941" w:hanging="360"/>
      </w:pPr>
      <w:rPr>
        <w:rFonts w:ascii="Wingdings" w:hAnsi="Wingdings" w:hint="default"/>
      </w:rPr>
    </w:lvl>
  </w:abstractNum>
  <w:abstractNum w:abstractNumId="12">
    <w:nsid w:val="3B241DCF"/>
    <w:multiLevelType w:val="multilevel"/>
    <w:tmpl w:val="A17C9A00"/>
    <w:lvl w:ilvl="0">
      <w:start w:val="1"/>
      <w:numFmt w:val="upperRoman"/>
      <w:lvlText w:val="%1."/>
      <w:lvlJc w:val="right"/>
      <w:pPr>
        <w:ind w:left="1713" w:hanging="360"/>
      </w:pPr>
      <w:rPr>
        <w:rFonts w:hint="default"/>
        <w:b/>
      </w:rPr>
    </w:lvl>
    <w:lvl w:ilvl="1">
      <w:start w:val="1"/>
      <w:numFmt w:val="lowerLetter"/>
      <w:lvlText w:val="%2."/>
      <w:lvlJc w:val="left"/>
      <w:pPr>
        <w:ind w:left="2771" w:hanging="360"/>
      </w:pPr>
    </w:lvl>
    <w:lvl w:ilvl="2">
      <w:start w:val="1"/>
      <w:numFmt w:val="lowerRoman"/>
      <w:lvlText w:val="%3."/>
      <w:lvlJc w:val="right"/>
      <w:pPr>
        <w:ind w:left="3153" w:hanging="180"/>
      </w:pPr>
    </w:lvl>
    <w:lvl w:ilvl="3">
      <w:start w:val="1"/>
      <w:numFmt w:val="decimal"/>
      <w:lvlText w:val="%4."/>
      <w:lvlJc w:val="left"/>
      <w:pPr>
        <w:ind w:left="3873" w:hanging="360"/>
      </w:pPr>
    </w:lvl>
    <w:lvl w:ilvl="4">
      <w:start w:val="1"/>
      <w:numFmt w:val="lowerLetter"/>
      <w:lvlText w:val="%5."/>
      <w:lvlJc w:val="left"/>
      <w:pPr>
        <w:ind w:left="4593" w:hanging="360"/>
      </w:pPr>
    </w:lvl>
    <w:lvl w:ilvl="5">
      <w:start w:val="1"/>
      <w:numFmt w:val="lowerRoman"/>
      <w:lvlText w:val="%6."/>
      <w:lvlJc w:val="right"/>
      <w:pPr>
        <w:ind w:left="5313" w:hanging="180"/>
      </w:pPr>
    </w:lvl>
    <w:lvl w:ilvl="6">
      <w:start w:val="1"/>
      <w:numFmt w:val="decimal"/>
      <w:lvlText w:val="%7."/>
      <w:lvlJc w:val="left"/>
      <w:pPr>
        <w:ind w:left="6033" w:hanging="360"/>
      </w:pPr>
    </w:lvl>
    <w:lvl w:ilvl="7">
      <w:start w:val="1"/>
      <w:numFmt w:val="lowerLetter"/>
      <w:lvlText w:val="%8."/>
      <w:lvlJc w:val="left"/>
      <w:pPr>
        <w:ind w:left="6753" w:hanging="360"/>
      </w:pPr>
    </w:lvl>
    <w:lvl w:ilvl="8">
      <w:start w:val="1"/>
      <w:numFmt w:val="lowerRoman"/>
      <w:lvlText w:val="%9."/>
      <w:lvlJc w:val="right"/>
      <w:pPr>
        <w:ind w:left="7473" w:hanging="180"/>
      </w:pPr>
    </w:lvl>
  </w:abstractNum>
  <w:abstractNum w:abstractNumId="13">
    <w:nsid w:val="3CCD3B56"/>
    <w:multiLevelType w:val="hybridMultilevel"/>
    <w:tmpl w:val="2EE4340E"/>
    <w:lvl w:ilvl="0" w:tplc="04160017">
      <w:start w:val="1"/>
      <w:numFmt w:val="lowerLetter"/>
      <w:lvlText w:val="%1)"/>
      <w:lvlJc w:val="left"/>
      <w:pPr>
        <w:ind w:left="2138" w:hanging="360"/>
      </w:p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14">
    <w:nsid w:val="43DA43BA"/>
    <w:multiLevelType w:val="hybridMultilevel"/>
    <w:tmpl w:val="1A82421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4DA0355A"/>
    <w:multiLevelType w:val="multilevel"/>
    <w:tmpl w:val="F7DC377E"/>
    <w:styleLink w:val="LFO2"/>
    <w:lvl w:ilvl="0">
      <w:numFmt w:val="bullet"/>
      <w:lvlText w:val=""/>
      <w:lvlJc w:val="left"/>
      <w:pPr>
        <w:ind w:left="360"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6">
    <w:nsid w:val="50341CBE"/>
    <w:multiLevelType w:val="hybridMultilevel"/>
    <w:tmpl w:val="8744BC0A"/>
    <w:lvl w:ilvl="0" w:tplc="1108AEEE">
      <w:start w:val="1"/>
      <w:numFmt w:val="decimal"/>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nsid w:val="50E110A5"/>
    <w:multiLevelType w:val="hybridMultilevel"/>
    <w:tmpl w:val="6E8A36CA"/>
    <w:lvl w:ilvl="0" w:tplc="04160017">
      <w:start w:val="1"/>
      <w:numFmt w:val="lowerLetter"/>
      <w:lvlText w:val="%1)"/>
      <w:lvlJc w:val="left"/>
      <w:pPr>
        <w:ind w:left="2201" w:hanging="360"/>
      </w:pPr>
    </w:lvl>
    <w:lvl w:ilvl="1" w:tplc="04160019" w:tentative="1">
      <w:start w:val="1"/>
      <w:numFmt w:val="lowerLetter"/>
      <w:lvlText w:val="%2."/>
      <w:lvlJc w:val="left"/>
      <w:pPr>
        <w:ind w:left="2921" w:hanging="360"/>
      </w:pPr>
    </w:lvl>
    <w:lvl w:ilvl="2" w:tplc="0416001B" w:tentative="1">
      <w:start w:val="1"/>
      <w:numFmt w:val="lowerRoman"/>
      <w:lvlText w:val="%3."/>
      <w:lvlJc w:val="right"/>
      <w:pPr>
        <w:ind w:left="3641" w:hanging="180"/>
      </w:pPr>
    </w:lvl>
    <w:lvl w:ilvl="3" w:tplc="0416000F" w:tentative="1">
      <w:start w:val="1"/>
      <w:numFmt w:val="decimal"/>
      <w:lvlText w:val="%4."/>
      <w:lvlJc w:val="left"/>
      <w:pPr>
        <w:ind w:left="4361" w:hanging="360"/>
      </w:pPr>
    </w:lvl>
    <w:lvl w:ilvl="4" w:tplc="04160019" w:tentative="1">
      <w:start w:val="1"/>
      <w:numFmt w:val="lowerLetter"/>
      <w:lvlText w:val="%5."/>
      <w:lvlJc w:val="left"/>
      <w:pPr>
        <w:ind w:left="5081" w:hanging="360"/>
      </w:pPr>
    </w:lvl>
    <w:lvl w:ilvl="5" w:tplc="0416001B" w:tentative="1">
      <w:start w:val="1"/>
      <w:numFmt w:val="lowerRoman"/>
      <w:lvlText w:val="%6."/>
      <w:lvlJc w:val="right"/>
      <w:pPr>
        <w:ind w:left="5801" w:hanging="180"/>
      </w:pPr>
    </w:lvl>
    <w:lvl w:ilvl="6" w:tplc="0416000F" w:tentative="1">
      <w:start w:val="1"/>
      <w:numFmt w:val="decimal"/>
      <w:lvlText w:val="%7."/>
      <w:lvlJc w:val="left"/>
      <w:pPr>
        <w:ind w:left="6521" w:hanging="360"/>
      </w:pPr>
    </w:lvl>
    <w:lvl w:ilvl="7" w:tplc="04160019" w:tentative="1">
      <w:start w:val="1"/>
      <w:numFmt w:val="lowerLetter"/>
      <w:lvlText w:val="%8."/>
      <w:lvlJc w:val="left"/>
      <w:pPr>
        <w:ind w:left="7241" w:hanging="360"/>
      </w:pPr>
    </w:lvl>
    <w:lvl w:ilvl="8" w:tplc="0416001B" w:tentative="1">
      <w:start w:val="1"/>
      <w:numFmt w:val="lowerRoman"/>
      <w:lvlText w:val="%9."/>
      <w:lvlJc w:val="right"/>
      <w:pPr>
        <w:ind w:left="7961" w:hanging="180"/>
      </w:pPr>
    </w:lvl>
  </w:abstractNum>
  <w:abstractNum w:abstractNumId="18">
    <w:nsid w:val="5253136C"/>
    <w:multiLevelType w:val="multilevel"/>
    <w:tmpl w:val="32B817A0"/>
    <w:lvl w:ilvl="0">
      <w:start w:val="2"/>
      <w:numFmt w:val="decimal"/>
      <w:lvlText w:val="%1"/>
      <w:lvlJc w:val="left"/>
      <w:pPr>
        <w:ind w:left="360" w:hanging="360"/>
      </w:pPr>
      <w:rPr>
        <w:rFonts w:hint="default"/>
      </w:rPr>
    </w:lvl>
    <w:lvl w:ilvl="1">
      <w:start w:val="1"/>
      <w:numFmt w:val="decimal"/>
      <w:lvlText w:val="%1.%2"/>
      <w:lvlJc w:val="left"/>
      <w:pPr>
        <w:ind w:left="1920" w:hanging="360"/>
      </w:pPr>
      <w:rPr>
        <w:rFonts w:hint="default"/>
        <w:b/>
        <w:color w:val="auto"/>
      </w:rPr>
    </w:lvl>
    <w:lvl w:ilvl="2">
      <w:start w:val="1"/>
      <w:numFmt w:val="decimal"/>
      <w:lvlText w:val="%1.%2.%3"/>
      <w:lvlJc w:val="left"/>
      <w:pPr>
        <w:ind w:left="3840" w:hanging="720"/>
      </w:pPr>
      <w:rPr>
        <w:rFonts w:hint="default"/>
      </w:rPr>
    </w:lvl>
    <w:lvl w:ilvl="3">
      <w:start w:val="1"/>
      <w:numFmt w:val="decimal"/>
      <w:lvlText w:val="%1.%2.%3.%4"/>
      <w:lvlJc w:val="left"/>
      <w:pPr>
        <w:ind w:left="5760" w:hanging="108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9240" w:hanging="144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720" w:hanging="1800"/>
      </w:pPr>
      <w:rPr>
        <w:rFonts w:hint="default"/>
      </w:rPr>
    </w:lvl>
    <w:lvl w:ilvl="8">
      <w:start w:val="1"/>
      <w:numFmt w:val="decimal"/>
      <w:lvlText w:val="%1.%2.%3.%4.%5.%6.%7.%8.%9"/>
      <w:lvlJc w:val="left"/>
      <w:pPr>
        <w:ind w:left="14280" w:hanging="1800"/>
      </w:pPr>
      <w:rPr>
        <w:rFonts w:hint="default"/>
      </w:rPr>
    </w:lvl>
  </w:abstractNum>
  <w:abstractNum w:abstractNumId="19">
    <w:nsid w:val="61D45819"/>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6FC368CA"/>
    <w:multiLevelType w:val="hybridMultilevel"/>
    <w:tmpl w:val="C1F20634"/>
    <w:lvl w:ilvl="0" w:tplc="0416000B">
      <w:start w:val="1"/>
      <w:numFmt w:val="bullet"/>
      <w:lvlText w:val=""/>
      <w:lvlJc w:val="left"/>
      <w:pPr>
        <w:ind w:left="2913" w:hanging="360"/>
      </w:pPr>
      <w:rPr>
        <w:rFonts w:ascii="Wingdings" w:hAnsi="Wingdings"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21">
    <w:nsid w:val="72672592"/>
    <w:multiLevelType w:val="hybridMultilevel"/>
    <w:tmpl w:val="3D264A84"/>
    <w:lvl w:ilvl="0" w:tplc="0416000B">
      <w:start w:val="1"/>
      <w:numFmt w:val="bullet"/>
      <w:lvlText w:val=""/>
      <w:lvlJc w:val="left"/>
      <w:pPr>
        <w:ind w:left="2498" w:hanging="360"/>
      </w:pPr>
      <w:rPr>
        <w:rFonts w:ascii="Wingdings" w:hAnsi="Wingdings"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22">
    <w:nsid w:val="7B164507"/>
    <w:multiLevelType w:val="hybridMultilevel"/>
    <w:tmpl w:val="D736F286"/>
    <w:lvl w:ilvl="0" w:tplc="04160011">
      <w:start w:val="1"/>
      <w:numFmt w:val="decimal"/>
      <w:lvlText w:val="%1)"/>
      <w:lvlJc w:val="left"/>
      <w:pPr>
        <w:ind w:left="2181" w:hanging="360"/>
      </w:pPr>
    </w:lvl>
    <w:lvl w:ilvl="1" w:tplc="04160019" w:tentative="1">
      <w:start w:val="1"/>
      <w:numFmt w:val="lowerLetter"/>
      <w:lvlText w:val="%2."/>
      <w:lvlJc w:val="left"/>
      <w:pPr>
        <w:ind w:left="2901" w:hanging="360"/>
      </w:pPr>
    </w:lvl>
    <w:lvl w:ilvl="2" w:tplc="0416001B" w:tentative="1">
      <w:start w:val="1"/>
      <w:numFmt w:val="lowerRoman"/>
      <w:lvlText w:val="%3."/>
      <w:lvlJc w:val="right"/>
      <w:pPr>
        <w:ind w:left="3621" w:hanging="180"/>
      </w:pPr>
    </w:lvl>
    <w:lvl w:ilvl="3" w:tplc="0416000F" w:tentative="1">
      <w:start w:val="1"/>
      <w:numFmt w:val="decimal"/>
      <w:lvlText w:val="%4."/>
      <w:lvlJc w:val="left"/>
      <w:pPr>
        <w:ind w:left="4341" w:hanging="360"/>
      </w:pPr>
    </w:lvl>
    <w:lvl w:ilvl="4" w:tplc="04160019" w:tentative="1">
      <w:start w:val="1"/>
      <w:numFmt w:val="lowerLetter"/>
      <w:lvlText w:val="%5."/>
      <w:lvlJc w:val="left"/>
      <w:pPr>
        <w:ind w:left="5061" w:hanging="360"/>
      </w:pPr>
    </w:lvl>
    <w:lvl w:ilvl="5" w:tplc="0416001B" w:tentative="1">
      <w:start w:val="1"/>
      <w:numFmt w:val="lowerRoman"/>
      <w:lvlText w:val="%6."/>
      <w:lvlJc w:val="right"/>
      <w:pPr>
        <w:ind w:left="5781" w:hanging="180"/>
      </w:pPr>
    </w:lvl>
    <w:lvl w:ilvl="6" w:tplc="0416000F" w:tentative="1">
      <w:start w:val="1"/>
      <w:numFmt w:val="decimal"/>
      <w:lvlText w:val="%7."/>
      <w:lvlJc w:val="left"/>
      <w:pPr>
        <w:ind w:left="6501" w:hanging="360"/>
      </w:pPr>
    </w:lvl>
    <w:lvl w:ilvl="7" w:tplc="04160019" w:tentative="1">
      <w:start w:val="1"/>
      <w:numFmt w:val="lowerLetter"/>
      <w:lvlText w:val="%8."/>
      <w:lvlJc w:val="left"/>
      <w:pPr>
        <w:ind w:left="7221" w:hanging="360"/>
      </w:pPr>
    </w:lvl>
    <w:lvl w:ilvl="8" w:tplc="0416001B" w:tentative="1">
      <w:start w:val="1"/>
      <w:numFmt w:val="lowerRoman"/>
      <w:lvlText w:val="%9."/>
      <w:lvlJc w:val="right"/>
      <w:pPr>
        <w:ind w:left="7941" w:hanging="180"/>
      </w:pPr>
    </w:lvl>
  </w:abstractNum>
  <w:abstractNum w:abstractNumId="23">
    <w:nsid w:val="7C011200"/>
    <w:multiLevelType w:val="hybridMultilevel"/>
    <w:tmpl w:val="748EEEF0"/>
    <w:lvl w:ilvl="0" w:tplc="04160017">
      <w:start w:val="1"/>
      <w:numFmt w:val="lowerLetter"/>
      <w:lvlText w:val="%1)"/>
      <w:lvlJc w:val="left"/>
      <w:pPr>
        <w:ind w:left="1070" w:hanging="360"/>
      </w:pPr>
    </w:lvl>
    <w:lvl w:ilvl="1" w:tplc="04160019" w:tentative="1">
      <w:start w:val="1"/>
      <w:numFmt w:val="lowerLetter"/>
      <w:lvlText w:val="%2."/>
      <w:lvlJc w:val="left"/>
      <w:pPr>
        <w:ind w:left="1790" w:hanging="360"/>
      </w:pPr>
    </w:lvl>
    <w:lvl w:ilvl="2" w:tplc="0416001B" w:tentative="1">
      <w:start w:val="1"/>
      <w:numFmt w:val="lowerRoman"/>
      <w:lvlText w:val="%3."/>
      <w:lvlJc w:val="right"/>
      <w:pPr>
        <w:ind w:left="2510" w:hanging="180"/>
      </w:pPr>
    </w:lvl>
    <w:lvl w:ilvl="3" w:tplc="0416000F" w:tentative="1">
      <w:start w:val="1"/>
      <w:numFmt w:val="decimal"/>
      <w:lvlText w:val="%4."/>
      <w:lvlJc w:val="left"/>
      <w:pPr>
        <w:ind w:left="3230" w:hanging="360"/>
      </w:pPr>
    </w:lvl>
    <w:lvl w:ilvl="4" w:tplc="04160019" w:tentative="1">
      <w:start w:val="1"/>
      <w:numFmt w:val="lowerLetter"/>
      <w:lvlText w:val="%5."/>
      <w:lvlJc w:val="left"/>
      <w:pPr>
        <w:ind w:left="3950" w:hanging="360"/>
      </w:pPr>
    </w:lvl>
    <w:lvl w:ilvl="5" w:tplc="0416001B" w:tentative="1">
      <w:start w:val="1"/>
      <w:numFmt w:val="lowerRoman"/>
      <w:lvlText w:val="%6."/>
      <w:lvlJc w:val="right"/>
      <w:pPr>
        <w:ind w:left="4670" w:hanging="180"/>
      </w:pPr>
    </w:lvl>
    <w:lvl w:ilvl="6" w:tplc="0416000F" w:tentative="1">
      <w:start w:val="1"/>
      <w:numFmt w:val="decimal"/>
      <w:lvlText w:val="%7."/>
      <w:lvlJc w:val="left"/>
      <w:pPr>
        <w:ind w:left="5390" w:hanging="360"/>
      </w:pPr>
    </w:lvl>
    <w:lvl w:ilvl="7" w:tplc="04160019" w:tentative="1">
      <w:start w:val="1"/>
      <w:numFmt w:val="lowerLetter"/>
      <w:lvlText w:val="%8."/>
      <w:lvlJc w:val="left"/>
      <w:pPr>
        <w:ind w:left="6110" w:hanging="360"/>
      </w:pPr>
    </w:lvl>
    <w:lvl w:ilvl="8" w:tplc="0416001B" w:tentative="1">
      <w:start w:val="1"/>
      <w:numFmt w:val="lowerRoman"/>
      <w:lvlText w:val="%9."/>
      <w:lvlJc w:val="right"/>
      <w:pPr>
        <w:ind w:left="6830" w:hanging="180"/>
      </w:pPr>
    </w:lvl>
  </w:abstractNum>
  <w:num w:numId="1">
    <w:abstractNumId w:val="0"/>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5"/>
  </w:num>
  <w:num w:numId="5">
    <w:abstractNumId w:val="22"/>
  </w:num>
  <w:num w:numId="6">
    <w:abstractNumId w:val="7"/>
  </w:num>
  <w:num w:numId="7">
    <w:abstractNumId w:val="15"/>
  </w:num>
  <w:num w:numId="8">
    <w:abstractNumId w:val="17"/>
  </w:num>
  <w:num w:numId="9">
    <w:abstractNumId w:val="12"/>
  </w:num>
  <w:num w:numId="10">
    <w:abstractNumId w:val="4"/>
  </w:num>
  <w:num w:numId="11">
    <w:abstractNumId w:val="21"/>
  </w:num>
  <w:num w:numId="12">
    <w:abstractNumId w:val="20"/>
  </w:num>
  <w:num w:numId="13">
    <w:abstractNumId w:val="9"/>
  </w:num>
  <w:num w:numId="14">
    <w:abstractNumId w:val="13"/>
  </w:num>
  <w:num w:numId="15">
    <w:abstractNumId w:val="8"/>
  </w:num>
  <w:num w:numId="16">
    <w:abstractNumId w:val="14"/>
  </w:num>
  <w:num w:numId="17">
    <w:abstractNumId w:val="16"/>
  </w:num>
  <w:num w:numId="18">
    <w:abstractNumId w:val="3"/>
  </w:num>
  <w:num w:numId="19">
    <w:abstractNumId w:val="10"/>
  </w:num>
  <w:num w:numId="20">
    <w:abstractNumId w:val="2"/>
  </w:num>
  <w:num w:numId="21">
    <w:abstractNumId w:val="6"/>
  </w:num>
  <w:num w:numId="22">
    <w:abstractNumId w:val="19"/>
  </w:num>
  <w:num w:numId="23">
    <w:abstractNumId w:val="18"/>
  </w:num>
  <w:num w:numId="24">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9"/>
  <w:hyphenationZone w:val="425"/>
  <w:characterSpacingControl w:val="doNotCompress"/>
  <w:hdrShapeDefaults>
    <o:shapedefaults v:ext="edit" spidmax="2053">
      <o:colormenu v:ext="edit" strokecolor="none"/>
    </o:shapedefaults>
    <o:shapelayout v:ext="edit">
      <o:idmap v:ext="edit" data="1"/>
      <o:rules v:ext="edit">
        <o:r id="V:Rule2" type="connector" idref="#_x0000_s1029"/>
      </o:rules>
    </o:shapelayout>
  </w:hdrShapeDefaults>
  <w:footnotePr>
    <w:footnote w:id="-1"/>
    <w:footnote w:id="0"/>
  </w:footnotePr>
  <w:endnotePr>
    <w:endnote w:id="-1"/>
    <w:endnote w:id="0"/>
  </w:endnotePr>
  <w:compat/>
  <w:rsids>
    <w:rsidRoot w:val="00A0782B"/>
    <w:rsid w:val="000005F0"/>
    <w:rsid w:val="00000B60"/>
    <w:rsid w:val="00000B65"/>
    <w:rsid w:val="00000E8D"/>
    <w:rsid w:val="00000ECE"/>
    <w:rsid w:val="0000136A"/>
    <w:rsid w:val="00001679"/>
    <w:rsid w:val="000016F5"/>
    <w:rsid w:val="0000225F"/>
    <w:rsid w:val="00002544"/>
    <w:rsid w:val="00002662"/>
    <w:rsid w:val="00002943"/>
    <w:rsid w:val="00002C96"/>
    <w:rsid w:val="00002E8F"/>
    <w:rsid w:val="00002ED9"/>
    <w:rsid w:val="00003A37"/>
    <w:rsid w:val="00003ACA"/>
    <w:rsid w:val="00003BB3"/>
    <w:rsid w:val="00003E21"/>
    <w:rsid w:val="00003F2A"/>
    <w:rsid w:val="000044DF"/>
    <w:rsid w:val="00004584"/>
    <w:rsid w:val="00004C2C"/>
    <w:rsid w:val="00004CF0"/>
    <w:rsid w:val="00005882"/>
    <w:rsid w:val="00005B59"/>
    <w:rsid w:val="00006435"/>
    <w:rsid w:val="0000699B"/>
    <w:rsid w:val="00006ABD"/>
    <w:rsid w:val="00006B85"/>
    <w:rsid w:val="00006EDB"/>
    <w:rsid w:val="00007551"/>
    <w:rsid w:val="00007C68"/>
    <w:rsid w:val="0001064A"/>
    <w:rsid w:val="00010811"/>
    <w:rsid w:val="00011CA2"/>
    <w:rsid w:val="00012073"/>
    <w:rsid w:val="00012148"/>
    <w:rsid w:val="00012250"/>
    <w:rsid w:val="000125D6"/>
    <w:rsid w:val="0001270E"/>
    <w:rsid w:val="00012A6B"/>
    <w:rsid w:val="0001356E"/>
    <w:rsid w:val="00013751"/>
    <w:rsid w:val="00013C24"/>
    <w:rsid w:val="0001412A"/>
    <w:rsid w:val="00014EAB"/>
    <w:rsid w:val="00014FBF"/>
    <w:rsid w:val="000155D8"/>
    <w:rsid w:val="0001589C"/>
    <w:rsid w:val="000159AF"/>
    <w:rsid w:val="00015CA7"/>
    <w:rsid w:val="00016705"/>
    <w:rsid w:val="00017FB6"/>
    <w:rsid w:val="0002044D"/>
    <w:rsid w:val="000206F8"/>
    <w:rsid w:val="00021085"/>
    <w:rsid w:val="00021092"/>
    <w:rsid w:val="0002109F"/>
    <w:rsid w:val="00021A4C"/>
    <w:rsid w:val="00021A73"/>
    <w:rsid w:val="00021DBA"/>
    <w:rsid w:val="00021EB2"/>
    <w:rsid w:val="00021FBF"/>
    <w:rsid w:val="000220D5"/>
    <w:rsid w:val="000226DF"/>
    <w:rsid w:val="00022B25"/>
    <w:rsid w:val="000232DC"/>
    <w:rsid w:val="0002368A"/>
    <w:rsid w:val="00023724"/>
    <w:rsid w:val="00023799"/>
    <w:rsid w:val="0002431C"/>
    <w:rsid w:val="000243B4"/>
    <w:rsid w:val="000245A1"/>
    <w:rsid w:val="000245C9"/>
    <w:rsid w:val="000256AD"/>
    <w:rsid w:val="000257DD"/>
    <w:rsid w:val="00025AED"/>
    <w:rsid w:val="000268BF"/>
    <w:rsid w:val="00026912"/>
    <w:rsid w:val="00026C3C"/>
    <w:rsid w:val="00026FBD"/>
    <w:rsid w:val="0002727E"/>
    <w:rsid w:val="000272F5"/>
    <w:rsid w:val="00027B95"/>
    <w:rsid w:val="00027E7F"/>
    <w:rsid w:val="00027F52"/>
    <w:rsid w:val="0003181F"/>
    <w:rsid w:val="000319C1"/>
    <w:rsid w:val="00031D2D"/>
    <w:rsid w:val="000322E6"/>
    <w:rsid w:val="00032629"/>
    <w:rsid w:val="00032E8D"/>
    <w:rsid w:val="00033190"/>
    <w:rsid w:val="00033736"/>
    <w:rsid w:val="000340FC"/>
    <w:rsid w:val="00034498"/>
    <w:rsid w:val="0003452A"/>
    <w:rsid w:val="00034924"/>
    <w:rsid w:val="00034D6B"/>
    <w:rsid w:val="00034F7C"/>
    <w:rsid w:val="000351E7"/>
    <w:rsid w:val="000352DA"/>
    <w:rsid w:val="00035342"/>
    <w:rsid w:val="00035379"/>
    <w:rsid w:val="0003545F"/>
    <w:rsid w:val="00035C08"/>
    <w:rsid w:val="00036085"/>
    <w:rsid w:val="0003615F"/>
    <w:rsid w:val="00036196"/>
    <w:rsid w:val="00036336"/>
    <w:rsid w:val="0003653E"/>
    <w:rsid w:val="0003659B"/>
    <w:rsid w:val="00036660"/>
    <w:rsid w:val="00036A4E"/>
    <w:rsid w:val="00036B6A"/>
    <w:rsid w:val="000375E6"/>
    <w:rsid w:val="00037E09"/>
    <w:rsid w:val="00037F6E"/>
    <w:rsid w:val="00040666"/>
    <w:rsid w:val="000406B6"/>
    <w:rsid w:val="000409B0"/>
    <w:rsid w:val="000409FB"/>
    <w:rsid w:val="00040BB3"/>
    <w:rsid w:val="00040BC6"/>
    <w:rsid w:val="00041064"/>
    <w:rsid w:val="0004112C"/>
    <w:rsid w:val="00041402"/>
    <w:rsid w:val="000419C1"/>
    <w:rsid w:val="000427B6"/>
    <w:rsid w:val="00042945"/>
    <w:rsid w:val="00042966"/>
    <w:rsid w:val="00042A24"/>
    <w:rsid w:val="00042EE2"/>
    <w:rsid w:val="000436D8"/>
    <w:rsid w:val="00043705"/>
    <w:rsid w:val="000440A6"/>
    <w:rsid w:val="000447A3"/>
    <w:rsid w:val="00044E71"/>
    <w:rsid w:val="00044F44"/>
    <w:rsid w:val="0004513E"/>
    <w:rsid w:val="000453AE"/>
    <w:rsid w:val="0004542C"/>
    <w:rsid w:val="00045455"/>
    <w:rsid w:val="00045707"/>
    <w:rsid w:val="00045875"/>
    <w:rsid w:val="00045A2E"/>
    <w:rsid w:val="00045F9B"/>
    <w:rsid w:val="0004619B"/>
    <w:rsid w:val="000462DA"/>
    <w:rsid w:val="000465B1"/>
    <w:rsid w:val="00046857"/>
    <w:rsid w:val="00047084"/>
    <w:rsid w:val="000472E2"/>
    <w:rsid w:val="000474F1"/>
    <w:rsid w:val="000474FE"/>
    <w:rsid w:val="00047793"/>
    <w:rsid w:val="00047E12"/>
    <w:rsid w:val="00047EFD"/>
    <w:rsid w:val="000504D5"/>
    <w:rsid w:val="00050584"/>
    <w:rsid w:val="00050DCC"/>
    <w:rsid w:val="00050DEF"/>
    <w:rsid w:val="00051018"/>
    <w:rsid w:val="00051079"/>
    <w:rsid w:val="000513AE"/>
    <w:rsid w:val="000513E4"/>
    <w:rsid w:val="0005191D"/>
    <w:rsid w:val="00051992"/>
    <w:rsid w:val="00051CE9"/>
    <w:rsid w:val="00051E66"/>
    <w:rsid w:val="00052375"/>
    <w:rsid w:val="00052470"/>
    <w:rsid w:val="00052DF8"/>
    <w:rsid w:val="000533D3"/>
    <w:rsid w:val="000535C4"/>
    <w:rsid w:val="000537AC"/>
    <w:rsid w:val="00053947"/>
    <w:rsid w:val="00053D21"/>
    <w:rsid w:val="000546A3"/>
    <w:rsid w:val="00055CF9"/>
    <w:rsid w:val="00055E6A"/>
    <w:rsid w:val="0005608E"/>
    <w:rsid w:val="000568BA"/>
    <w:rsid w:val="00056C8B"/>
    <w:rsid w:val="0005737A"/>
    <w:rsid w:val="000574A7"/>
    <w:rsid w:val="00057758"/>
    <w:rsid w:val="00057919"/>
    <w:rsid w:val="00057B29"/>
    <w:rsid w:val="00057C69"/>
    <w:rsid w:val="00060B56"/>
    <w:rsid w:val="000610A8"/>
    <w:rsid w:val="000617D1"/>
    <w:rsid w:val="00062487"/>
    <w:rsid w:val="000627CB"/>
    <w:rsid w:val="00065479"/>
    <w:rsid w:val="000656AD"/>
    <w:rsid w:val="000660EC"/>
    <w:rsid w:val="00066A78"/>
    <w:rsid w:val="00066EE6"/>
    <w:rsid w:val="0006700D"/>
    <w:rsid w:val="000672E4"/>
    <w:rsid w:val="0006754F"/>
    <w:rsid w:val="00067579"/>
    <w:rsid w:val="00067D76"/>
    <w:rsid w:val="00070803"/>
    <w:rsid w:val="000708FC"/>
    <w:rsid w:val="00070EB7"/>
    <w:rsid w:val="000711D3"/>
    <w:rsid w:val="00071347"/>
    <w:rsid w:val="000714BE"/>
    <w:rsid w:val="0007177E"/>
    <w:rsid w:val="000719CB"/>
    <w:rsid w:val="00071ACD"/>
    <w:rsid w:val="00071B4D"/>
    <w:rsid w:val="000729A5"/>
    <w:rsid w:val="00072E75"/>
    <w:rsid w:val="0007392E"/>
    <w:rsid w:val="0007445B"/>
    <w:rsid w:val="000748A6"/>
    <w:rsid w:val="000752C6"/>
    <w:rsid w:val="000752FC"/>
    <w:rsid w:val="0007571F"/>
    <w:rsid w:val="00075AE0"/>
    <w:rsid w:val="00075B55"/>
    <w:rsid w:val="00075C29"/>
    <w:rsid w:val="00075DDB"/>
    <w:rsid w:val="000763BB"/>
    <w:rsid w:val="00076BE0"/>
    <w:rsid w:val="00076BE7"/>
    <w:rsid w:val="00076E67"/>
    <w:rsid w:val="00076FC2"/>
    <w:rsid w:val="00077275"/>
    <w:rsid w:val="00077397"/>
    <w:rsid w:val="000773D3"/>
    <w:rsid w:val="00077C6E"/>
    <w:rsid w:val="00077FB3"/>
    <w:rsid w:val="000801E6"/>
    <w:rsid w:val="00080288"/>
    <w:rsid w:val="0008042B"/>
    <w:rsid w:val="00080672"/>
    <w:rsid w:val="000806C1"/>
    <w:rsid w:val="00080AEF"/>
    <w:rsid w:val="00081667"/>
    <w:rsid w:val="00081728"/>
    <w:rsid w:val="0008178C"/>
    <w:rsid w:val="0008186A"/>
    <w:rsid w:val="00081B53"/>
    <w:rsid w:val="00081BAC"/>
    <w:rsid w:val="00081C97"/>
    <w:rsid w:val="00081ECA"/>
    <w:rsid w:val="00082360"/>
    <w:rsid w:val="000835E0"/>
    <w:rsid w:val="00083672"/>
    <w:rsid w:val="000839EE"/>
    <w:rsid w:val="00083F25"/>
    <w:rsid w:val="00084036"/>
    <w:rsid w:val="0008465E"/>
    <w:rsid w:val="00084854"/>
    <w:rsid w:val="00085343"/>
    <w:rsid w:val="0008577E"/>
    <w:rsid w:val="00086215"/>
    <w:rsid w:val="000865C1"/>
    <w:rsid w:val="000869C1"/>
    <w:rsid w:val="00086FE5"/>
    <w:rsid w:val="000870AF"/>
    <w:rsid w:val="00090015"/>
    <w:rsid w:val="0009050E"/>
    <w:rsid w:val="00090AD2"/>
    <w:rsid w:val="000913C3"/>
    <w:rsid w:val="0009183C"/>
    <w:rsid w:val="00091A77"/>
    <w:rsid w:val="00091F06"/>
    <w:rsid w:val="0009253B"/>
    <w:rsid w:val="00092846"/>
    <w:rsid w:val="00092B16"/>
    <w:rsid w:val="00092CE4"/>
    <w:rsid w:val="000931AF"/>
    <w:rsid w:val="00093363"/>
    <w:rsid w:val="000935F9"/>
    <w:rsid w:val="0009376E"/>
    <w:rsid w:val="000939B3"/>
    <w:rsid w:val="00093A27"/>
    <w:rsid w:val="000942D5"/>
    <w:rsid w:val="00094406"/>
    <w:rsid w:val="000944BD"/>
    <w:rsid w:val="00094521"/>
    <w:rsid w:val="0009537B"/>
    <w:rsid w:val="000965BB"/>
    <w:rsid w:val="00096EEB"/>
    <w:rsid w:val="00096FB1"/>
    <w:rsid w:val="0009731A"/>
    <w:rsid w:val="000975E2"/>
    <w:rsid w:val="000A04E8"/>
    <w:rsid w:val="000A0EB8"/>
    <w:rsid w:val="000A0EF6"/>
    <w:rsid w:val="000A126C"/>
    <w:rsid w:val="000A16CC"/>
    <w:rsid w:val="000A181F"/>
    <w:rsid w:val="000A1863"/>
    <w:rsid w:val="000A1CAB"/>
    <w:rsid w:val="000A21BF"/>
    <w:rsid w:val="000A29B2"/>
    <w:rsid w:val="000A3226"/>
    <w:rsid w:val="000A3377"/>
    <w:rsid w:val="000A37ED"/>
    <w:rsid w:val="000A3820"/>
    <w:rsid w:val="000A3904"/>
    <w:rsid w:val="000A4210"/>
    <w:rsid w:val="000A4855"/>
    <w:rsid w:val="000A4884"/>
    <w:rsid w:val="000A4B98"/>
    <w:rsid w:val="000A5185"/>
    <w:rsid w:val="000A5191"/>
    <w:rsid w:val="000A53DB"/>
    <w:rsid w:val="000A5411"/>
    <w:rsid w:val="000A5BE4"/>
    <w:rsid w:val="000A5C0B"/>
    <w:rsid w:val="000A5F1F"/>
    <w:rsid w:val="000A6C03"/>
    <w:rsid w:val="000A7841"/>
    <w:rsid w:val="000A792A"/>
    <w:rsid w:val="000A7E0F"/>
    <w:rsid w:val="000A7E55"/>
    <w:rsid w:val="000B0100"/>
    <w:rsid w:val="000B13AF"/>
    <w:rsid w:val="000B177F"/>
    <w:rsid w:val="000B2124"/>
    <w:rsid w:val="000B2877"/>
    <w:rsid w:val="000B2C02"/>
    <w:rsid w:val="000B2D2A"/>
    <w:rsid w:val="000B33EB"/>
    <w:rsid w:val="000B38D8"/>
    <w:rsid w:val="000B3AC1"/>
    <w:rsid w:val="000B3E55"/>
    <w:rsid w:val="000B3F2F"/>
    <w:rsid w:val="000B4C01"/>
    <w:rsid w:val="000B4CC6"/>
    <w:rsid w:val="000B54FA"/>
    <w:rsid w:val="000B5993"/>
    <w:rsid w:val="000B65B2"/>
    <w:rsid w:val="000B701F"/>
    <w:rsid w:val="000B73BF"/>
    <w:rsid w:val="000B7D0A"/>
    <w:rsid w:val="000B7E77"/>
    <w:rsid w:val="000C0233"/>
    <w:rsid w:val="000C0405"/>
    <w:rsid w:val="000C0CB4"/>
    <w:rsid w:val="000C0D41"/>
    <w:rsid w:val="000C1033"/>
    <w:rsid w:val="000C10C6"/>
    <w:rsid w:val="000C1352"/>
    <w:rsid w:val="000C291F"/>
    <w:rsid w:val="000C2C07"/>
    <w:rsid w:val="000C34C0"/>
    <w:rsid w:val="000C3BBA"/>
    <w:rsid w:val="000C41B7"/>
    <w:rsid w:val="000C467D"/>
    <w:rsid w:val="000C494D"/>
    <w:rsid w:val="000C4B7C"/>
    <w:rsid w:val="000C4E99"/>
    <w:rsid w:val="000C519B"/>
    <w:rsid w:val="000C6A76"/>
    <w:rsid w:val="000C6C5F"/>
    <w:rsid w:val="000C768C"/>
    <w:rsid w:val="000C7E9D"/>
    <w:rsid w:val="000C7FDB"/>
    <w:rsid w:val="000D0596"/>
    <w:rsid w:val="000D0700"/>
    <w:rsid w:val="000D0B6D"/>
    <w:rsid w:val="000D0FFF"/>
    <w:rsid w:val="000D1332"/>
    <w:rsid w:val="000D1405"/>
    <w:rsid w:val="000D1623"/>
    <w:rsid w:val="000D16F3"/>
    <w:rsid w:val="000D17C5"/>
    <w:rsid w:val="000D1BFD"/>
    <w:rsid w:val="000D1E04"/>
    <w:rsid w:val="000D265F"/>
    <w:rsid w:val="000D26A5"/>
    <w:rsid w:val="000D285F"/>
    <w:rsid w:val="000D2BA3"/>
    <w:rsid w:val="000D3347"/>
    <w:rsid w:val="000D3755"/>
    <w:rsid w:val="000D38F3"/>
    <w:rsid w:val="000D3AA2"/>
    <w:rsid w:val="000D48CF"/>
    <w:rsid w:val="000D4E47"/>
    <w:rsid w:val="000D4EF3"/>
    <w:rsid w:val="000D5039"/>
    <w:rsid w:val="000D5052"/>
    <w:rsid w:val="000D5395"/>
    <w:rsid w:val="000D5600"/>
    <w:rsid w:val="000D5753"/>
    <w:rsid w:val="000D5D29"/>
    <w:rsid w:val="000D616A"/>
    <w:rsid w:val="000D6766"/>
    <w:rsid w:val="000D67BD"/>
    <w:rsid w:val="000D6B4E"/>
    <w:rsid w:val="000D79B1"/>
    <w:rsid w:val="000D7D68"/>
    <w:rsid w:val="000D7E67"/>
    <w:rsid w:val="000D7F46"/>
    <w:rsid w:val="000E0168"/>
    <w:rsid w:val="000E03DC"/>
    <w:rsid w:val="000E04A1"/>
    <w:rsid w:val="000E089B"/>
    <w:rsid w:val="000E12D9"/>
    <w:rsid w:val="000E1425"/>
    <w:rsid w:val="000E146B"/>
    <w:rsid w:val="000E14DE"/>
    <w:rsid w:val="000E175E"/>
    <w:rsid w:val="000E184E"/>
    <w:rsid w:val="000E1E5C"/>
    <w:rsid w:val="000E2660"/>
    <w:rsid w:val="000E295B"/>
    <w:rsid w:val="000E2A83"/>
    <w:rsid w:val="000E2BC6"/>
    <w:rsid w:val="000E2CEE"/>
    <w:rsid w:val="000E317A"/>
    <w:rsid w:val="000E427F"/>
    <w:rsid w:val="000E4363"/>
    <w:rsid w:val="000E452B"/>
    <w:rsid w:val="000E45A9"/>
    <w:rsid w:val="000E468A"/>
    <w:rsid w:val="000E4728"/>
    <w:rsid w:val="000E4BEE"/>
    <w:rsid w:val="000E4EC1"/>
    <w:rsid w:val="000E4EEB"/>
    <w:rsid w:val="000E4F8C"/>
    <w:rsid w:val="000E501C"/>
    <w:rsid w:val="000E5D28"/>
    <w:rsid w:val="000E5D4E"/>
    <w:rsid w:val="000E665B"/>
    <w:rsid w:val="000E6768"/>
    <w:rsid w:val="000E6785"/>
    <w:rsid w:val="000E68E4"/>
    <w:rsid w:val="000E6B65"/>
    <w:rsid w:val="000E6EFA"/>
    <w:rsid w:val="000E7382"/>
    <w:rsid w:val="000E7B90"/>
    <w:rsid w:val="000E7D49"/>
    <w:rsid w:val="000E7F4C"/>
    <w:rsid w:val="000F016E"/>
    <w:rsid w:val="000F0926"/>
    <w:rsid w:val="000F09D3"/>
    <w:rsid w:val="000F0B79"/>
    <w:rsid w:val="000F0E89"/>
    <w:rsid w:val="000F10C5"/>
    <w:rsid w:val="000F1226"/>
    <w:rsid w:val="000F125D"/>
    <w:rsid w:val="000F139C"/>
    <w:rsid w:val="000F1618"/>
    <w:rsid w:val="000F1F97"/>
    <w:rsid w:val="000F250F"/>
    <w:rsid w:val="000F25FA"/>
    <w:rsid w:val="000F2934"/>
    <w:rsid w:val="000F2A88"/>
    <w:rsid w:val="000F2C7D"/>
    <w:rsid w:val="000F2DFB"/>
    <w:rsid w:val="000F30A9"/>
    <w:rsid w:val="000F31FF"/>
    <w:rsid w:val="000F3431"/>
    <w:rsid w:val="000F3AB0"/>
    <w:rsid w:val="000F3B01"/>
    <w:rsid w:val="000F44F8"/>
    <w:rsid w:val="000F451E"/>
    <w:rsid w:val="000F4602"/>
    <w:rsid w:val="000F47FA"/>
    <w:rsid w:val="000F533C"/>
    <w:rsid w:val="000F54A5"/>
    <w:rsid w:val="000F5902"/>
    <w:rsid w:val="000F5B82"/>
    <w:rsid w:val="000F62D2"/>
    <w:rsid w:val="000F6468"/>
    <w:rsid w:val="000F6F34"/>
    <w:rsid w:val="000F70BB"/>
    <w:rsid w:val="000F71A0"/>
    <w:rsid w:val="000F7510"/>
    <w:rsid w:val="000F7784"/>
    <w:rsid w:val="00100D8B"/>
    <w:rsid w:val="00100E88"/>
    <w:rsid w:val="0010132F"/>
    <w:rsid w:val="001013B5"/>
    <w:rsid w:val="0010163D"/>
    <w:rsid w:val="0010167D"/>
    <w:rsid w:val="00101728"/>
    <w:rsid w:val="00101790"/>
    <w:rsid w:val="00101BCC"/>
    <w:rsid w:val="00101E97"/>
    <w:rsid w:val="00101FDC"/>
    <w:rsid w:val="00102E90"/>
    <w:rsid w:val="00103695"/>
    <w:rsid w:val="00103848"/>
    <w:rsid w:val="001038AB"/>
    <w:rsid w:val="00104013"/>
    <w:rsid w:val="001047B1"/>
    <w:rsid w:val="00104E5C"/>
    <w:rsid w:val="00104FE0"/>
    <w:rsid w:val="0010500B"/>
    <w:rsid w:val="00105AF3"/>
    <w:rsid w:val="00106A9E"/>
    <w:rsid w:val="00106E47"/>
    <w:rsid w:val="00107096"/>
    <w:rsid w:val="00107263"/>
    <w:rsid w:val="001079DF"/>
    <w:rsid w:val="00107B57"/>
    <w:rsid w:val="00110007"/>
    <w:rsid w:val="00110679"/>
    <w:rsid w:val="00110855"/>
    <w:rsid w:val="0011099A"/>
    <w:rsid w:val="00110BCA"/>
    <w:rsid w:val="00110F89"/>
    <w:rsid w:val="00111221"/>
    <w:rsid w:val="00111392"/>
    <w:rsid w:val="0011178E"/>
    <w:rsid w:val="001129C7"/>
    <w:rsid w:val="001137FE"/>
    <w:rsid w:val="00113F57"/>
    <w:rsid w:val="00114E5C"/>
    <w:rsid w:val="0011505E"/>
    <w:rsid w:val="0011587E"/>
    <w:rsid w:val="0011609D"/>
    <w:rsid w:val="00116DFC"/>
    <w:rsid w:val="00116F3C"/>
    <w:rsid w:val="00116F89"/>
    <w:rsid w:val="001171F9"/>
    <w:rsid w:val="0011728A"/>
    <w:rsid w:val="001176F1"/>
    <w:rsid w:val="00117CEC"/>
    <w:rsid w:val="00120CD6"/>
    <w:rsid w:val="00120E7F"/>
    <w:rsid w:val="0012133F"/>
    <w:rsid w:val="00121728"/>
    <w:rsid w:val="00121842"/>
    <w:rsid w:val="00122002"/>
    <w:rsid w:val="00122853"/>
    <w:rsid w:val="001237E5"/>
    <w:rsid w:val="00123937"/>
    <w:rsid w:val="00123A64"/>
    <w:rsid w:val="00123C82"/>
    <w:rsid w:val="001240AD"/>
    <w:rsid w:val="001240DE"/>
    <w:rsid w:val="00124AD2"/>
    <w:rsid w:val="00124F16"/>
    <w:rsid w:val="001251E1"/>
    <w:rsid w:val="001253C8"/>
    <w:rsid w:val="001253E0"/>
    <w:rsid w:val="0012579A"/>
    <w:rsid w:val="00126675"/>
    <w:rsid w:val="00126704"/>
    <w:rsid w:val="001269D8"/>
    <w:rsid w:val="00126F80"/>
    <w:rsid w:val="00127016"/>
    <w:rsid w:val="00127605"/>
    <w:rsid w:val="00127667"/>
    <w:rsid w:val="00127692"/>
    <w:rsid w:val="00127D2D"/>
    <w:rsid w:val="0013023F"/>
    <w:rsid w:val="00130AF8"/>
    <w:rsid w:val="00130D55"/>
    <w:rsid w:val="0013106B"/>
    <w:rsid w:val="00132321"/>
    <w:rsid w:val="00132552"/>
    <w:rsid w:val="0013283F"/>
    <w:rsid w:val="00132920"/>
    <w:rsid w:val="00132C7A"/>
    <w:rsid w:val="00132D9B"/>
    <w:rsid w:val="00132F2C"/>
    <w:rsid w:val="0013326D"/>
    <w:rsid w:val="00133A54"/>
    <w:rsid w:val="00133DC0"/>
    <w:rsid w:val="00134000"/>
    <w:rsid w:val="0013460B"/>
    <w:rsid w:val="0013464E"/>
    <w:rsid w:val="001347D5"/>
    <w:rsid w:val="00134B73"/>
    <w:rsid w:val="00134EC1"/>
    <w:rsid w:val="00134EE9"/>
    <w:rsid w:val="00135102"/>
    <w:rsid w:val="00135772"/>
    <w:rsid w:val="001363B7"/>
    <w:rsid w:val="00136607"/>
    <w:rsid w:val="0013663A"/>
    <w:rsid w:val="00136D83"/>
    <w:rsid w:val="00137314"/>
    <w:rsid w:val="00140A50"/>
    <w:rsid w:val="00140D9D"/>
    <w:rsid w:val="00140FF6"/>
    <w:rsid w:val="00141144"/>
    <w:rsid w:val="00142016"/>
    <w:rsid w:val="001425D6"/>
    <w:rsid w:val="00142C0C"/>
    <w:rsid w:val="00142E08"/>
    <w:rsid w:val="00142E99"/>
    <w:rsid w:val="00143341"/>
    <w:rsid w:val="0014431B"/>
    <w:rsid w:val="00144581"/>
    <w:rsid w:val="00144DA2"/>
    <w:rsid w:val="00144FE1"/>
    <w:rsid w:val="001454AF"/>
    <w:rsid w:val="00145C6D"/>
    <w:rsid w:val="00145CF1"/>
    <w:rsid w:val="00145DA4"/>
    <w:rsid w:val="00145FA9"/>
    <w:rsid w:val="00145FE0"/>
    <w:rsid w:val="001469D8"/>
    <w:rsid w:val="00146B5D"/>
    <w:rsid w:val="00146CDF"/>
    <w:rsid w:val="00146D02"/>
    <w:rsid w:val="00147B2C"/>
    <w:rsid w:val="00147BFD"/>
    <w:rsid w:val="00147E02"/>
    <w:rsid w:val="001505A1"/>
    <w:rsid w:val="00150AEA"/>
    <w:rsid w:val="00151829"/>
    <w:rsid w:val="0015191D"/>
    <w:rsid w:val="00151BBA"/>
    <w:rsid w:val="00151C12"/>
    <w:rsid w:val="0015221F"/>
    <w:rsid w:val="001523D0"/>
    <w:rsid w:val="00152890"/>
    <w:rsid w:val="00152B0D"/>
    <w:rsid w:val="00152B24"/>
    <w:rsid w:val="0015389C"/>
    <w:rsid w:val="00153BC4"/>
    <w:rsid w:val="00153D27"/>
    <w:rsid w:val="00153E3B"/>
    <w:rsid w:val="001545D7"/>
    <w:rsid w:val="00154D0F"/>
    <w:rsid w:val="001550CC"/>
    <w:rsid w:val="00155136"/>
    <w:rsid w:val="0015530B"/>
    <w:rsid w:val="001555AF"/>
    <w:rsid w:val="00155BD1"/>
    <w:rsid w:val="00156791"/>
    <w:rsid w:val="00160133"/>
    <w:rsid w:val="001601EE"/>
    <w:rsid w:val="0016043E"/>
    <w:rsid w:val="0016063F"/>
    <w:rsid w:val="00160773"/>
    <w:rsid w:val="001609B1"/>
    <w:rsid w:val="00160A71"/>
    <w:rsid w:val="00161384"/>
    <w:rsid w:val="00161696"/>
    <w:rsid w:val="00161B7A"/>
    <w:rsid w:val="0016210A"/>
    <w:rsid w:val="00162A9C"/>
    <w:rsid w:val="00163D02"/>
    <w:rsid w:val="00163E3B"/>
    <w:rsid w:val="00163E9A"/>
    <w:rsid w:val="00164244"/>
    <w:rsid w:val="00164CBF"/>
    <w:rsid w:val="00164CF1"/>
    <w:rsid w:val="00164F0A"/>
    <w:rsid w:val="0016528C"/>
    <w:rsid w:val="001656FB"/>
    <w:rsid w:val="00165BA8"/>
    <w:rsid w:val="001660F5"/>
    <w:rsid w:val="001668EC"/>
    <w:rsid w:val="00166DE1"/>
    <w:rsid w:val="00167526"/>
    <w:rsid w:val="00167D08"/>
    <w:rsid w:val="00167E67"/>
    <w:rsid w:val="001701D5"/>
    <w:rsid w:val="00170B30"/>
    <w:rsid w:val="00170CDA"/>
    <w:rsid w:val="00170D4E"/>
    <w:rsid w:val="00170D6A"/>
    <w:rsid w:val="00170F6E"/>
    <w:rsid w:val="0017122F"/>
    <w:rsid w:val="00171312"/>
    <w:rsid w:val="001714A2"/>
    <w:rsid w:val="00171675"/>
    <w:rsid w:val="00171EF0"/>
    <w:rsid w:val="00172085"/>
    <w:rsid w:val="0017280B"/>
    <w:rsid w:val="00172FC3"/>
    <w:rsid w:val="0017308A"/>
    <w:rsid w:val="001730D7"/>
    <w:rsid w:val="001738B0"/>
    <w:rsid w:val="00173C0B"/>
    <w:rsid w:val="00173CE0"/>
    <w:rsid w:val="00173DCA"/>
    <w:rsid w:val="0017424A"/>
    <w:rsid w:val="001749FA"/>
    <w:rsid w:val="001755B9"/>
    <w:rsid w:val="0017560C"/>
    <w:rsid w:val="00175A6D"/>
    <w:rsid w:val="00175E95"/>
    <w:rsid w:val="001760CC"/>
    <w:rsid w:val="00176853"/>
    <w:rsid w:val="00176B53"/>
    <w:rsid w:val="00177353"/>
    <w:rsid w:val="0017740E"/>
    <w:rsid w:val="00177665"/>
    <w:rsid w:val="00177A3B"/>
    <w:rsid w:val="00177B5A"/>
    <w:rsid w:val="00180410"/>
    <w:rsid w:val="00180669"/>
    <w:rsid w:val="0018091D"/>
    <w:rsid w:val="00180ADF"/>
    <w:rsid w:val="00180BB6"/>
    <w:rsid w:val="00181447"/>
    <w:rsid w:val="00181998"/>
    <w:rsid w:val="00181BA6"/>
    <w:rsid w:val="001821FA"/>
    <w:rsid w:val="001822AB"/>
    <w:rsid w:val="0018277E"/>
    <w:rsid w:val="001829BB"/>
    <w:rsid w:val="00182E70"/>
    <w:rsid w:val="00183375"/>
    <w:rsid w:val="00183AD1"/>
    <w:rsid w:val="00183C41"/>
    <w:rsid w:val="0018405F"/>
    <w:rsid w:val="00184172"/>
    <w:rsid w:val="00184542"/>
    <w:rsid w:val="00184B31"/>
    <w:rsid w:val="00184E08"/>
    <w:rsid w:val="0018534F"/>
    <w:rsid w:val="00185455"/>
    <w:rsid w:val="00185544"/>
    <w:rsid w:val="00185B01"/>
    <w:rsid w:val="0018632D"/>
    <w:rsid w:val="0018668F"/>
    <w:rsid w:val="001867FC"/>
    <w:rsid w:val="0018687C"/>
    <w:rsid w:val="00186C2E"/>
    <w:rsid w:val="00186F8D"/>
    <w:rsid w:val="00187B1D"/>
    <w:rsid w:val="00187DC6"/>
    <w:rsid w:val="00187FB1"/>
    <w:rsid w:val="001903EC"/>
    <w:rsid w:val="00190B65"/>
    <w:rsid w:val="00190D7A"/>
    <w:rsid w:val="0019163D"/>
    <w:rsid w:val="00191B3F"/>
    <w:rsid w:val="00191E4B"/>
    <w:rsid w:val="00191F44"/>
    <w:rsid w:val="0019201B"/>
    <w:rsid w:val="00192777"/>
    <w:rsid w:val="00193232"/>
    <w:rsid w:val="00193462"/>
    <w:rsid w:val="00193749"/>
    <w:rsid w:val="00193769"/>
    <w:rsid w:val="00194589"/>
    <w:rsid w:val="00194FDE"/>
    <w:rsid w:val="001955A7"/>
    <w:rsid w:val="00195ABE"/>
    <w:rsid w:val="0019681C"/>
    <w:rsid w:val="00196E49"/>
    <w:rsid w:val="00196F45"/>
    <w:rsid w:val="001970E7"/>
    <w:rsid w:val="0019724E"/>
    <w:rsid w:val="00197BF2"/>
    <w:rsid w:val="001A06F3"/>
    <w:rsid w:val="001A090F"/>
    <w:rsid w:val="001A09E8"/>
    <w:rsid w:val="001A194B"/>
    <w:rsid w:val="001A1A03"/>
    <w:rsid w:val="001A1C20"/>
    <w:rsid w:val="001A2798"/>
    <w:rsid w:val="001A3578"/>
    <w:rsid w:val="001A3646"/>
    <w:rsid w:val="001A37E6"/>
    <w:rsid w:val="001A423B"/>
    <w:rsid w:val="001A476A"/>
    <w:rsid w:val="001A5A58"/>
    <w:rsid w:val="001A6501"/>
    <w:rsid w:val="001A68F5"/>
    <w:rsid w:val="001A6973"/>
    <w:rsid w:val="001A6A7B"/>
    <w:rsid w:val="001A6ACC"/>
    <w:rsid w:val="001A740F"/>
    <w:rsid w:val="001A7C69"/>
    <w:rsid w:val="001B0530"/>
    <w:rsid w:val="001B05DC"/>
    <w:rsid w:val="001B076E"/>
    <w:rsid w:val="001B08E4"/>
    <w:rsid w:val="001B0A4B"/>
    <w:rsid w:val="001B0C72"/>
    <w:rsid w:val="001B0EA0"/>
    <w:rsid w:val="001B0FE7"/>
    <w:rsid w:val="001B1199"/>
    <w:rsid w:val="001B1262"/>
    <w:rsid w:val="001B1442"/>
    <w:rsid w:val="001B1B84"/>
    <w:rsid w:val="001B2188"/>
    <w:rsid w:val="001B21E2"/>
    <w:rsid w:val="001B2353"/>
    <w:rsid w:val="001B28CE"/>
    <w:rsid w:val="001B2E0A"/>
    <w:rsid w:val="001B2F86"/>
    <w:rsid w:val="001B3432"/>
    <w:rsid w:val="001B3551"/>
    <w:rsid w:val="001B36FC"/>
    <w:rsid w:val="001B391D"/>
    <w:rsid w:val="001B4016"/>
    <w:rsid w:val="001B43B8"/>
    <w:rsid w:val="001B44DC"/>
    <w:rsid w:val="001B47E5"/>
    <w:rsid w:val="001B4946"/>
    <w:rsid w:val="001B58A5"/>
    <w:rsid w:val="001B5974"/>
    <w:rsid w:val="001B6114"/>
    <w:rsid w:val="001B65A9"/>
    <w:rsid w:val="001B698E"/>
    <w:rsid w:val="001B6E5F"/>
    <w:rsid w:val="001B70CE"/>
    <w:rsid w:val="001B74D3"/>
    <w:rsid w:val="001B7580"/>
    <w:rsid w:val="001B777D"/>
    <w:rsid w:val="001B7ACA"/>
    <w:rsid w:val="001B7C85"/>
    <w:rsid w:val="001C051B"/>
    <w:rsid w:val="001C0590"/>
    <w:rsid w:val="001C0721"/>
    <w:rsid w:val="001C0739"/>
    <w:rsid w:val="001C07B9"/>
    <w:rsid w:val="001C0847"/>
    <w:rsid w:val="001C0F95"/>
    <w:rsid w:val="001C141F"/>
    <w:rsid w:val="001C158A"/>
    <w:rsid w:val="001C1DBE"/>
    <w:rsid w:val="001C1FED"/>
    <w:rsid w:val="001C208D"/>
    <w:rsid w:val="001C2DB8"/>
    <w:rsid w:val="001C2E06"/>
    <w:rsid w:val="001C35BC"/>
    <w:rsid w:val="001C3F46"/>
    <w:rsid w:val="001C4036"/>
    <w:rsid w:val="001C46E8"/>
    <w:rsid w:val="001C4D3C"/>
    <w:rsid w:val="001C50B9"/>
    <w:rsid w:val="001C59BA"/>
    <w:rsid w:val="001C59C7"/>
    <w:rsid w:val="001C5C28"/>
    <w:rsid w:val="001C607F"/>
    <w:rsid w:val="001C6BB5"/>
    <w:rsid w:val="001C6C2A"/>
    <w:rsid w:val="001C7055"/>
    <w:rsid w:val="001C7085"/>
    <w:rsid w:val="001C72DE"/>
    <w:rsid w:val="001C795E"/>
    <w:rsid w:val="001D00E3"/>
    <w:rsid w:val="001D050F"/>
    <w:rsid w:val="001D1445"/>
    <w:rsid w:val="001D1497"/>
    <w:rsid w:val="001D1DF3"/>
    <w:rsid w:val="001D1F09"/>
    <w:rsid w:val="001D2568"/>
    <w:rsid w:val="001D2A50"/>
    <w:rsid w:val="001D30A5"/>
    <w:rsid w:val="001D326C"/>
    <w:rsid w:val="001D3DD5"/>
    <w:rsid w:val="001D4406"/>
    <w:rsid w:val="001D4613"/>
    <w:rsid w:val="001D495F"/>
    <w:rsid w:val="001D622C"/>
    <w:rsid w:val="001D6E21"/>
    <w:rsid w:val="001D6E7E"/>
    <w:rsid w:val="001D78F0"/>
    <w:rsid w:val="001D7CAC"/>
    <w:rsid w:val="001D7F1C"/>
    <w:rsid w:val="001E0209"/>
    <w:rsid w:val="001E0354"/>
    <w:rsid w:val="001E0A13"/>
    <w:rsid w:val="001E1091"/>
    <w:rsid w:val="001E1613"/>
    <w:rsid w:val="001E1766"/>
    <w:rsid w:val="001E230F"/>
    <w:rsid w:val="001E2728"/>
    <w:rsid w:val="001E27B5"/>
    <w:rsid w:val="001E33D2"/>
    <w:rsid w:val="001E3B19"/>
    <w:rsid w:val="001E4EF6"/>
    <w:rsid w:val="001E5829"/>
    <w:rsid w:val="001E5A20"/>
    <w:rsid w:val="001E5B7A"/>
    <w:rsid w:val="001E5BB7"/>
    <w:rsid w:val="001E6477"/>
    <w:rsid w:val="001E674A"/>
    <w:rsid w:val="001E67CD"/>
    <w:rsid w:val="001E6A22"/>
    <w:rsid w:val="001E6B99"/>
    <w:rsid w:val="001E71D3"/>
    <w:rsid w:val="001E7291"/>
    <w:rsid w:val="001E7B59"/>
    <w:rsid w:val="001E7D20"/>
    <w:rsid w:val="001F00FA"/>
    <w:rsid w:val="001F0805"/>
    <w:rsid w:val="001F143C"/>
    <w:rsid w:val="001F1AE0"/>
    <w:rsid w:val="001F25E1"/>
    <w:rsid w:val="001F27DD"/>
    <w:rsid w:val="001F2906"/>
    <w:rsid w:val="001F348C"/>
    <w:rsid w:val="001F370B"/>
    <w:rsid w:val="001F3788"/>
    <w:rsid w:val="001F3B96"/>
    <w:rsid w:val="001F3D31"/>
    <w:rsid w:val="001F3DA7"/>
    <w:rsid w:val="001F4476"/>
    <w:rsid w:val="001F4810"/>
    <w:rsid w:val="001F4AFD"/>
    <w:rsid w:val="001F4F96"/>
    <w:rsid w:val="001F5577"/>
    <w:rsid w:val="001F5938"/>
    <w:rsid w:val="001F60CC"/>
    <w:rsid w:val="001F6406"/>
    <w:rsid w:val="001F6FAA"/>
    <w:rsid w:val="001F793B"/>
    <w:rsid w:val="002000F0"/>
    <w:rsid w:val="0020019A"/>
    <w:rsid w:val="0020119B"/>
    <w:rsid w:val="00201309"/>
    <w:rsid w:val="0020145D"/>
    <w:rsid w:val="00201AD4"/>
    <w:rsid w:val="00202662"/>
    <w:rsid w:val="00202EE1"/>
    <w:rsid w:val="00203584"/>
    <w:rsid w:val="00203C62"/>
    <w:rsid w:val="00203FBD"/>
    <w:rsid w:val="00203FFD"/>
    <w:rsid w:val="00204426"/>
    <w:rsid w:val="00204829"/>
    <w:rsid w:val="0020494D"/>
    <w:rsid w:val="00204CDD"/>
    <w:rsid w:val="00205082"/>
    <w:rsid w:val="0020556C"/>
    <w:rsid w:val="0020561E"/>
    <w:rsid w:val="0020573E"/>
    <w:rsid w:val="00205DB0"/>
    <w:rsid w:val="00205E3A"/>
    <w:rsid w:val="00205F07"/>
    <w:rsid w:val="002063FA"/>
    <w:rsid w:val="00206A8E"/>
    <w:rsid w:val="00207563"/>
    <w:rsid w:val="0020762D"/>
    <w:rsid w:val="002079CB"/>
    <w:rsid w:val="00207ACB"/>
    <w:rsid w:val="00207D1B"/>
    <w:rsid w:val="00207E38"/>
    <w:rsid w:val="00207F9E"/>
    <w:rsid w:val="002102F1"/>
    <w:rsid w:val="00210690"/>
    <w:rsid w:val="0021071F"/>
    <w:rsid w:val="00210808"/>
    <w:rsid w:val="00210D54"/>
    <w:rsid w:val="00211012"/>
    <w:rsid w:val="002111E7"/>
    <w:rsid w:val="0021129D"/>
    <w:rsid w:val="0021164D"/>
    <w:rsid w:val="00212104"/>
    <w:rsid w:val="00212571"/>
    <w:rsid w:val="002125F0"/>
    <w:rsid w:val="00212739"/>
    <w:rsid w:val="0021339E"/>
    <w:rsid w:val="00213695"/>
    <w:rsid w:val="00213FAF"/>
    <w:rsid w:val="00214C4C"/>
    <w:rsid w:val="002153A6"/>
    <w:rsid w:val="002153E4"/>
    <w:rsid w:val="002159A0"/>
    <w:rsid w:val="00216B8D"/>
    <w:rsid w:val="00216D95"/>
    <w:rsid w:val="00216DE2"/>
    <w:rsid w:val="00216E6A"/>
    <w:rsid w:val="002177CD"/>
    <w:rsid w:val="00217CDD"/>
    <w:rsid w:val="002206BC"/>
    <w:rsid w:val="0022098B"/>
    <w:rsid w:val="00220A5C"/>
    <w:rsid w:val="00220B07"/>
    <w:rsid w:val="0022102C"/>
    <w:rsid w:val="00221279"/>
    <w:rsid w:val="002217F3"/>
    <w:rsid w:val="002219A0"/>
    <w:rsid w:val="00221DBD"/>
    <w:rsid w:val="002224F2"/>
    <w:rsid w:val="00222501"/>
    <w:rsid w:val="00222AEC"/>
    <w:rsid w:val="002230FA"/>
    <w:rsid w:val="002231F5"/>
    <w:rsid w:val="00223366"/>
    <w:rsid w:val="0022341E"/>
    <w:rsid w:val="0022355F"/>
    <w:rsid w:val="00223C5D"/>
    <w:rsid w:val="00224637"/>
    <w:rsid w:val="00224FB7"/>
    <w:rsid w:val="0022585F"/>
    <w:rsid w:val="00225E0F"/>
    <w:rsid w:val="002264A5"/>
    <w:rsid w:val="00227117"/>
    <w:rsid w:val="0022778D"/>
    <w:rsid w:val="0022786E"/>
    <w:rsid w:val="00227D44"/>
    <w:rsid w:val="00227EE9"/>
    <w:rsid w:val="00230FCF"/>
    <w:rsid w:val="00231371"/>
    <w:rsid w:val="00231A2F"/>
    <w:rsid w:val="00231E27"/>
    <w:rsid w:val="00232259"/>
    <w:rsid w:val="00232827"/>
    <w:rsid w:val="00233157"/>
    <w:rsid w:val="00233260"/>
    <w:rsid w:val="0023348E"/>
    <w:rsid w:val="00233506"/>
    <w:rsid w:val="00233569"/>
    <w:rsid w:val="00233FD7"/>
    <w:rsid w:val="00234B8E"/>
    <w:rsid w:val="00234CD5"/>
    <w:rsid w:val="002350D9"/>
    <w:rsid w:val="002353A7"/>
    <w:rsid w:val="002353C6"/>
    <w:rsid w:val="00235CF6"/>
    <w:rsid w:val="002360F7"/>
    <w:rsid w:val="002369C4"/>
    <w:rsid w:val="00236D65"/>
    <w:rsid w:val="00236E6E"/>
    <w:rsid w:val="00236EAF"/>
    <w:rsid w:val="00237285"/>
    <w:rsid w:val="0023769C"/>
    <w:rsid w:val="00237842"/>
    <w:rsid w:val="00237DCF"/>
    <w:rsid w:val="00237F6A"/>
    <w:rsid w:val="00240141"/>
    <w:rsid w:val="002404D9"/>
    <w:rsid w:val="00240612"/>
    <w:rsid w:val="00240806"/>
    <w:rsid w:val="0024083B"/>
    <w:rsid w:val="002409FE"/>
    <w:rsid w:val="00240A76"/>
    <w:rsid w:val="00240C62"/>
    <w:rsid w:val="002413C6"/>
    <w:rsid w:val="00241AF5"/>
    <w:rsid w:val="00241BA8"/>
    <w:rsid w:val="00242036"/>
    <w:rsid w:val="0024292A"/>
    <w:rsid w:val="00242FCB"/>
    <w:rsid w:val="00243487"/>
    <w:rsid w:val="00243885"/>
    <w:rsid w:val="00243943"/>
    <w:rsid w:val="00243A0E"/>
    <w:rsid w:val="00243ADC"/>
    <w:rsid w:val="00243C81"/>
    <w:rsid w:val="00244059"/>
    <w:rsid w:val="0024418A"/>
    <w:rsid w:val="00244625"/>
    <w:rsid w:val="002446DD"/>
    <w:rsid w:val="002456A4"/>
    <w:rsid w:val="0024619E"/>
    <w:rsid w:val="0024659C"/>
    <w:rsid w:val="00246808"/>
    <w:rsid w:val="00246E46"/>
    <w:rsid w:val="00246EC6"/>
    <w:rsid w:val="00247276"/>
    <w:rsid w:val="002474FA"/>
    <w:rsid w:val="00247819"/>
    <w:rsid w:val="00247945"/>
    <w:rsid w:val="00247AB9"/>
    <w:rsid w:val="00247B15"/>
    <w:rsid w:val="002501BE"/>
    <w:rsid w:val="0025047D"/>
    <w:rsid w:val="00250CF5"/>
    <w:rsid w:val="0025153E"/>
    <w:rsid w:val="002520CE"/>
    <w:rsid w:val="00252352"/>
    <w:rsid w:val="002527C9"/>
    <w:rsid w:val="00252FAA"/>
    <w:rsid w:val="0025304F"/>
    <w:rsid w:val="0025315D"/>
    <w:rsid w:val="00253AC6"/>
    <w:rsid w:val="00253D9F"/>
    <w:rsid w:val="00253FCD"/>
    <w:rsid w:val="0025401B"/>
    <w:rsid w:val="002544E6"/>
    <w:rsid w:val="00254BB9"/>
    <w:rsid w:val="00254CB4"/>
    <w:rsid w:val="00254DE3"/>
    <w:rsid w:val="00254DF9"/>
    <w:rsid w:val="00255388"/>
    <w:rsid w:val="0025538A"/>
    <w:rsid w:val="002555F3"/>
    <w:rsid w:val="00255F21"/>
    <w:rsid w:val="00255F70"/>
    <w:rsid w:val="0025614B"/>
    <w:rsid w:val="00256335"/>
    <w:rsid w:val="002568D2"/>
    <w:rsid w:val="00256B63"/>
    <w:rsid w:val="00257151"/>
    <w:rsid w:val="002602A5"/>
    <w:rsid w:val="00260E13"/>
    <w:rsid w:val="002612E4"/>
    <w:rsid w:val="0026154A"/>
    <w:rsid w:val="00261949"/>
    <w:rsid w:val="00262F54"/>
    <w:rsid w:val="002631DC"/>
    <w:rsid w:val="00263A3F"/>
    <w:rsid w:val="00263B74"/>
    <w:rsid w:val="00263EF0"/>
    <w:rsid w:val="00263FAD"/>
    <w:rsid w:val="0026482E"/>
    <w:rsid w:val="00264D43"/>
    <w:rsid w:val="00265523"/>
    <w:rsid w:val="002656F4"/>
    <w:rsid w:val="002664F5"/>
    <w:rsid w:val="0026650D"/>
    <w:rsid w:val="0026652F"/>
    <w:rsid w:val="002669A7"/>
    <w:rsid w:val="00266B94"/>
    <w:rsid w:val="00266EA8"/>
    <w:rsid w:val="0026719D"/>
    <w:rsid w:val="00267EA9"/>
    <w:rsid w:val="00270149"/>
    <w:rsid w:val="00270CAE"/>
    <w:rsid w:val="002718E0"/>
    <w:rsid w:val="00271D87"/>
    <w:rsid w:val="00272935"/>
    <w:rsid w:val="00272AC3"/>
    <w:rsid w:val="00272B1C"/>
    <w:rsid w:val="00272BBA"/>
    <w:rsid w:val="0027349A"/>
    <w:rsid w:val="00273877"/>
    <w:rsid w:val="002740C9"/>
    <w:rsid w:val="002744A4"/>
    <w:rsid w:val="002749B4"/>
    <w:rsid w:val="00275A85"/>
    <w:rsid w:val="00276034"/>
    <w:rsid w:val="002760F2"/>
    <w:rsid w:val="002768D8"/>
    <w:rsid w:val="0027694E"/>
    <w:rsid w:val="00276A6F"/>
    <w:rsid w:val="00277726"/>
    <w:rsid w:val="002778C7"/>
    <w:rsid w:val="002807C5"/>
    <w:rsid w:val="00280899"/>
    <w:rsid w:val="00280CF5"/>
    <w:rsid w:val="002814AC"/>
    <w:rsid w:val="002816E1"/>
    <w:rsid w:val="00281B5F"/>
    <w:rsid w:val="00281FBC"/>
    <w:rsid w:val="00282229"/>
    <w:rsid w:val="00282264"/>
    <w:rsid w:val="0028238E"/>
    <w:rsid w:val="0028254E"/>
    <w:rsid w:val="002825A8"/>
    <w:rsid w:val="00282695"/>
    <w:rsid w:val="00282BDB"/>
    <w:rsid w:val="002830F6"/>
    <w:rsid w:val="002833C7"/>
    <w:rsid w:val="002841B7"/>
    <w:rsid w:val="0028425C"/>
    <w:rsid w:val="002849AD"/>
    <w:rsid w:val="00285293"/>
    <w:rsid w:val="00285319"/>
    <w:rsid w:val="00285876"/>
    <w:rsid w:val="0028587B"/>
    <w:rsid w:val="0028638A"/>
    <w:rsid w:val="00286411"/>
    <w:rsid w:val="00286A8A"/>
    <w:rsid w:val="002871D0"/>
    <w:rsid w:val="002873FF"/>
    <w:rsid w:val="00287651"/>
    <w:rsid w:val="002878F6"/>
    <w:rsid w:val="00287AF7"/>
    <w:rsid w:val="00290172"/>
    <w:rsid w:val="00290210"/>
    <w:rsid w:val="00290638"/>
    <w:rsid w:val="00290E89"/>
    <w:rsid w:val="00290F3A"/>
    <w:rsid w:val="0029106F"/>
    <w:rsid w:val="00292C83"/>
    <w:rsid w:val="00292FEC"/>
    <w:rsid w:val="00293522"/>
    <w:rsid w:val="00293B12"/>
    <w:rsid w:val="00293FE3"/>
    <w:rsid w:val="002942DD"/>
    <w:rsid w:val="00294DD9"/>
    <w:rsid w:val="002966D7"/>
    <w:rsid w:val="002969C6"/>
    <w:rsid w:val="00296DCF"/>
    <w:rsid w:val="00296E85"/>
    <w:rsid w:val="00297435"/>
    <w:rsid w:val="0029746E"/>
    <w:rsid w:val="002979EA"/>
    <w:rsid w:val="002A0EA7"/>
    <w:rsid w:val="002A1B2F"/>
    <w:rsid w:val="002A2138"/>
    <w:rsid w:val="002A24E6"/>
    <w:rsid w:val="002A2796"/>
    <w:rsid w:val="002A2931"/>
    <w:rsid w:val="002A2B0C"/>
    <w:rsid w:val="002A3FD9"/>
    <w:rsid w:val="002A4121"/>
    <w:rsid w:val="002A4254"/>
    <w:rsid w:val="002A4F1F"/>
    <w:rsid w:val="002A5A06"/>
    <w:rsid w:val="002A5B6F"/>
    <w:rsid w:val="002A5C5F"/>
    <w:rsid w:val="002A5CD8"/>
    <w:rsid w:val="002A606B"/>
    <w:rsid w:val="002A6352"/>
    <w:rsid w:val="002A66B5"/>
    <w:rsid w:val="002A6962"/>
    <w:rsid w:val="002A750E"/>
    <w:rsid w:val="002A7A0B"/>
    <w:rsid w:val="002A7E87"/>
    <w:rsid w:val="002B008B"/>
    <w:rsid w:val="002B037D"/>
    <w:rsid w:val="002B03DA"/>
    <w:rsid w:val="002B040B"/>
    <w:rsid w:val="002B0CE7"/>
    <w:rsid w:val="002B0E18"/>
    <w:rsid w:val="002B1CAA"/>
    <w:rsid w:val="002B1DB9"/>
    <w:rsid w:val="002B1F36"/>
    <w:rsid w:val="002B2363"/>
    <w:rsid w:val="002B2B58"/>
    <w:rsid w:val="002B2C98"/>
    <w:rsid w:val="002B3595"/>
    <w:rsid w:val="002B378A"/>
    <w:rsid w:val="002B37D9"/>
    <w:rsid w:val="002B3933"/>
    <w:rsid w:val="002B3E1D"/>
    <w:rsid w:val="002B4332"/>
    <w:rsid w:val="002B46AF"/>
    <w:rsid w:val="002B46EF"/>
    <w:rsid w:val="002B4898"/>
    <w:rsid w:val="002B4F1D"/>
    <w:rsid w:val="002B51C4"/>
    <w:rsid w:val="002B51FC"/>
    <w:rsid w:val="002B536C"/>
    <w:rsid w:val="002B57AA"/>
    <w:rsid w:val="002B5CFA"/>
    <w:rsid w:val="002B5D7D"/>
    <w:rsid w:val="002B6CFF"/>
    <w:rsid w:val="002B6E96"/>
    <w:rsid w:val="002B7253"/>
    <w:rsid w:val="002B74C5"/>
    <w:rsid w:val="002B76C1"/>
    <w:rsid w:val="002B77AA"/>
    <w:rsid w:val="002B799C"/>
    <w:rsid w:val="002B7B69"/>
    <w:rsid w:val="002C08CD"/>
    <w:rsid w:val="002C0F00"/>
    <w:rsid w:val="002C1255"/>
    <w:rsid w:val="002C1546"/>
    <w:rsid w:val="002C1738"/>
    <w:rsid w:val="002C1782"/>
    <w:rsid w:val="002C1FFA"/>
    <w:rsid w:val="002C203F"/>
    <w:rsid w:val="002C2543"/>
    <w:rsid w:val="002C26FE"/>
    <w:rsid w:val="002C3205"/>
    <w:rsid w:val="002C33E0"/>
    <w:rsid w:val="002C3A97"/>
    <w:rsid w:val="002C3FDC"/>
    <w:rsid w:val="002C4010"/>
    <w:rsid w:val="002C4355"/>
    <w:rsid w:val="002C49DE"/>
    <w:rsid w:val="002C52F9"/>
    <w:rsid w:val="002C54CC"/>
    <w:rsid w:val="002C571B"/>
    <w:rsid w:val="002C5BC3"/>
    <w:rsid w:val="002C5DD7"/>
    <w:rsid w:val="002C6002"/>
    <w:rsid w:val="002C61B8"/>
    <w:rsid w:val="002C6645"/>
    <w:rsid w:val="002C68D5"/>
    <w:rsid w:val="002C6B03"/>
    <w:rsid w:val="002C74F1"/>
    <w:rsid w:val="002C7712"/>
    <w:rsid w:val="002C7DF9"/>
    <w:rsid w:val="002D0370"/>
    <w:rsid w:val="002D0B7B"/>
    <w:rsid w:val="002D16E8"/>
    <w:rsid w:val="002D186E"/>
    <w:rsid w:val="002D18BB"/>
    <w:rsid w:val="002D1A13"/>
    <w:rsid w:val="002D1EC3"/>
    <w:rsid w:val="002D22BB"/>
    <w:rsid w:val="002D230C"/>
    <w:rsid w:val="002D29E4"/>
    <w:rsid w:val="002D2C28"/>
    <w:rsid w:val="002D2DD7"/>
    <w:rsid w:val="002D355B"/>
    <w:rsid w:val="002D358E"/>
    <w:rsid w:val="002D3602"/>
    <w:rsid w:val="002D3873"/>
    <w:rsid w:val="002D38A7"/>
    <w:rsid w:val="002D3D01"/>
    <w:rsid w:val="002D3DA7"/>
    <w:rsid w:val="002D3FE9"/>
    <w:rsid w:val="002D44F4"/>
    <w:rsid w:val="002D4B00"/>
    <w:rsid w:val="002D5A89"/>
    <w:rsid w:val="002D5C0A"/>
    <w:rsid w:val="002D62DF"/>
    <w:rsid w:val="002D65C5"/>
    <w:rsid w:val="002D65F2"/>
    <w:rsid w:val="002D6663"/>
    <w:rsid w:val="002D67C8"/>
    <w:rsid w:val="002D6C60"/>
    <w:rsid w:val="002D6D24"/>
    <w:rsid w:val="002D6E72"/>
    <w:rsid w:val="002D6FB7"/>
    <w:rsid w:val="002D706A"/>
    <w:rsid w:val="002D72B4"/>
    <w:rsid w:val="002D7668"/>
    <w:rsid w:val="002D7E5F"/>
    <w:rsid w:val="002E054B"/>
    <w:rsid w:val="002E0579"/>
    <w:rsid w:val="002E09ED"/>
    <w:rsid w:val="002E0DCF"/>
    <w:rsid w:val="002E17ED"/>
    <w:rsid w:val="002E1935"/>
    <w:rsid w:val="002E196E"/>
    <w:rsid w:val="002E1E27"/>
    <w:rsid w:val="002E2623"/>
    <w:rsid w:val="002E26C4"/>
    <w:rsid w:val="002E2C40"/>
    <w:rsid w:val="002E2C5E"/>
    <w:rsid w:val="002E31B6"/>
    <w:rsid w:val="002E3717"/>
    <w:rsid w:val="002E385E"/>
    <w:rsid w:val="002E39A0"/>
    <w:rsid w:val="002E3B49"/>
    <w:rsid w:val="002E3E20"/>
    <w:rsid w:val="002E417B"/>
    <w:rsid w:val="002E43B2"/>
    <w:rsid w:val="002E5159"/>
    <w:rsid w:val="002E55DB"/>
    <w:rsid w:val="002E5743"/>
    <w:rsid w:val="002E62C0"/>
    <w:rsid w:val="002E65CE"/>
    <w:rsid w:val="002E6801"/>
    <w:rsid w:val="002E6A56"/>
    <w:rsid w:val="002E7184"/>
    <w:rsid w:val="002E7344"/>
    <w:rsid w:val="002E734C"/>
    <w:rsid w:val="002E7726"/>
    <w:rsid w:val="002E78C7"/>
    <w:rsid w:val="002E7BA6"/>
    <w:rsid w:val="002E7EE9"/>
    <w:rsid w:val="002E7F54"/>
    <w:rsid w:val="002F00F7"/>
    <w:rsid w:val="002F0834"/>
    <w:rsid w:val="002F0847"/>
    <w:rsid w:val="002F08E8"/>
    <w:rsid w:val="002F0DDB"/>
    <w:rsid w:val="002F0E0F"/>
    <w:rsid w:val="002F1821"/>
    <w:rsid w:val="002F1BF9"/>
    <w:rsid w:val="002F1E34"/>
    <w:rsid w:val="002F2A2E"/>
    <w:rsid w:val="002F2C18"/>
    <w:rsid w:val="002F2C92"/>
    <w:rsid w:val="002F3099"/>
    <w:rsid w:val="002F3737"/>
    <w:rsid w:val="002F40F3"/>
    <w:rsid w:val="002F436C"/>
    <w:rsid w:val="002F4617"/>
    <w:rsid w:val="002F4B58"/>
    <w:rsid w:val="002F56A0"/>
    <w:rsid w:val="002F5775"/>
    <w:rsid w:val="002F6641"/>
    <w:rsid w:val="002F68E7"/>
    <w:rsid w:val="002F73EC"/>
    <w:rsid w:val="002F75A7"/>
    <w:rsid w:val="00300773"/>
    <w:rsid w:val="00300B76"/>
    <w:rsid w:val="00300DA3"/>
    <w:rsid w:val="00300F0F"/>
    <w:rsid w:val="003010D8"/>
    <w:rsid w:val="00301157"/>
    <w:rsid w:val="0030159C"/>
    <w:rsid w:val="00301743"/>
    <w:rsid w:val="003019AF"/>
    <w:rsid w:val="00301B33"/>
    <w:rsid w:val="00301CB2"/>
    <w:rsid w:val="00301F4D"/>
    <w:rsid w:val="00301F7D"/>
    <w:rsid w:val="00302032"/>
    <w:rsid w:val="003021E9"/>
    <w:rsid w:val="00302552"/>
    <w:rsid w:val="00302808"/>
    <w:rsid w:val="003029BE"/>
    <w:rsid w:val="00302C37"/>
    <w:rsid w:val="003036D8"/>
    <w:rsid w:val="00303A81"/>
    <w:rsid w:val="00303BFE"/>
    <w:rsid w:val="00303E83"/>
    <w:rsid w:val="0030464A"/>
    <w:rsid w:val="0030485B"/>
    <w:rsid w:val="00304D7A"/>
    <w:rsid w:val="00305087"/>
    <w:rsid w:val="00305246"/>
    <w:rsid w:val="003054AF"/>
    <w:rsid w:val="00305655"/>
    <w:rsid w:val="0030595D"/>
    <w:rsid w:val="00305B5C"/>
    <w:rsid w:val="00305F0E"/>
    <w:rsid w:val="00306419"/>
    <w:rsid w:val="00306959"/>
    <w:rsid w:val="00306CBC"/>
    <w:rsid w:val="00307A41"/>
    <w:rsid w:val="00307A7C"/>
    <w:rsid w:val="003106A3"/>
    <w:rsid w:val="0031186D"/>
    <w:rsid w:val="0031294F"/>
    <w:rsid w:val="00312ACD"/>
    <w:rsid w:val="0031359D"/>
    <w:rsid w:val="003136EB"/>
    <w:rsid w:val="00313CA6"/>
    <w:rsid w:val="00313DE4"/>
    <w:rsid w:val="003145EB"/>
    <w:rsid w:val="003148B7"/>
    <w:rsid w:val="003149AA"/>
    <w:rsid w:val="00314A06"/>
    <w:rsid w:val="003153C2"/>
    <w:rsid w:val="00315451"/>
    <w:rsid w:val="00315B82"/>
    <w:rsid w:val="00315D1A"/>
    <w:rsid w:val="00315EA1"/>
    <w:rsid w:val="0031643E"/>
    <w:rsid w:val="003165DE"/>
    <w:rsid w:val="00316E85"/>
    <w:rsid w:val="003170A9"/>
    <w:rsid w:val="00317336"/>
    <w:rsid w:val="00320642"/>
    <w:rsid w:val="00320A7F"/>
    <w:rsid w:val="00320AE9"/>
    <w:rsid w:val="00320B53"/>
    <w:rsid w:val="0032140D"/>
    <w:rsid w:val="00321634"/>
    <w:rsid w:val="00321674"/>
    <w:rsid w:val="0032188E"/>
    <w:rsid w:val="00321901"/>
    <w:rsid w:val="00321A3E"/>
    <w:rsid w:val="00321BC3"/>
    <w:rsid w:val="0032210C"/>
    <w:rsid w:val="0032211B"/>
    <w:rsid w:val="00322863"/>
    <w:rsid w:val="003229D6"/>
    <w:rsid w:val="00322B6A"/>
    <w:rsid w:val="003234D2"/>
    <w:rsid w:val="00323591"/>
    <w:rsid w:val="00324451"/>
    <w:rsid w:val="003245E4"/>
    <w:rsid w:val="00324636"/>
    <w:rsid w:val="00324817"/>
    <w:rsid w:val="00324A00"/>
    <w:rsid w:val="00324BC0"/>
    <w:rsid w:val="00324CFC"/>
    <w:rsid w:val="00325194"/>
    <w:rsid w:val="00325F2E"/>
    <w:rsid w:val="00326755"/>
    <w:rsid w:val="00326D01"/>
    <w:rsid w:val="00327723"/>
    <w:rsid w:val="00327C83"/>
    <w:rsid w:val="00327FBB"/>
    <w:rsid w:val="00330BDE"/>
    <w:rsid w:val="00330F7D"/>
    <w:rsid w:val="00331040"/>
    <w:rsid w:val="003316C9"/>
    <w:rsid w:val="00331B18"/>
    <w:rsid w:val="00331E57"/>
    <w:rsid w:val="003320DA"/>
    <w:rsid w:val="0033231E"/>
    <w:rsid w:val="003324B9"/>
    <w:rsid w:val="003326AD"/>
    <w:rsid w:val="003326DE"/>
    <w:rsid w:val="00332AE7"/>
    <w:rsid w:val="00332E53"/>
    <w:rsid w:val="0033326B"/>
    <w:rsid w:val="00333834"/>
    <w:rsid w:val="00333C66"/>
    <w:rsid w:val="00333E5B"/>
    <w:rsid w:val="0033403F"/>
    <w:rsid w:val="0033444C"/>
    <w:rsid w:val="0033477F"/>
    <w:rsid w:val="0033481C"/>
    <w:rsid w:val="003349AC"/>
    <w:rsid w:val="00335A69"/>
    <w:rsid w:val="00335B66"/>
    <w:rsid w:val="00335CFD"/>
    <w:rsid w:val="00335E91"/>
    <w:rsid w:val="00336041"/>
    <w:rsid w:val="0033660F"/>
    <w:rsid w:val="00336ECB"/>
    <w:rsid w:val="00336F7E"/>
    <w:rsid w:val="0033789D"/>
    <w:rsid w:val="00337C2A"/>
    <w:rsid w:val="003403FF"/>
    <w:rsid w:val="0034065D"/>
    <w:rsid w:val="0034086A"/>
    <w:rsid w:val="003408DC"/>
    <w:rsid w:val="00340D35"/>
    <w:rsid w:val="003419CB"/>
    <w:rsid w:val="00341D74"/>
    <w:rsid w:val="00342396"/>
    <w:rsid w:val="00342992"/>
    <w:rsid w:val="00342B5F"/>
    <w:rsid w:val="00342CCD"/>
    <w:rsid w:val="00342F14"/>
    <w:rsid w:val="003430B0"/>
    <w:rsid w:val="00343342"/>
    <w:rsid w:val="003435CB"/>
    <w:rsid w:val="00343643"/>
    <w:rsid w:val="0034421D"/>
    <w:rsid w:val="00344634"/>
    <w:rsid w:val="003447D3"/>
    <w:rsid w:val="00344E9D"/>
    <w:rsid w:val="00344F0B"/>
    <w:rsid w:val="00344F33"/>
    <w:rsid w:val="00345009"/>
    <w:rsid w:val="00345045"/>
    <w:rsid w:val="003452A5"/>
    <w:rsid w:val="0034582E"/>
    <w:rsid w:val="00345AE7"/>
    <w:rsid w:val="00345C61"/>
    <w:rsid w:val="00345ECA"/>
    <w:rsid w:val="00345FDC"/>
    <w:rsid w:val="003466AB"/>
    <w:rsid w:val="003472D5"/>
    <w:rsid w:val="00347D65"/>
    <w:rsid w:val="00347F54"/>
    <w:rsid w:val="0035056B"/>
    <w:rsid w:val="00350922"/>
    <w:rsid w:val="00350F5E"/>
    <w:rsid w:val="0035180B"/>
    <w:rsid w:val="00351D35"/>
    <w:rsid w:val="00352235"/>
    <w:rsid w:val="0035258B"/>
    <w:rsid w:val="0035291F"/>
    <w:rsid w:val="0035311C"/>
    <w:rsid w:val="0035362D"/>
    <w:rsid w:val="003540A6"/>
    <w:rsid w:val="003540F4"/>
    <w:rsid w:val="003546DF"/>
    <w:rsid w:val="003551AA"/>
    <w:rsid w:val="00355611"/>
    <w:rsid w:val="003556E1"/>
    <w:rsid w:val="003559BA"/>
    <w:rsid w:val="003565D2"/>
    <w:rsid w:val="003575EA"/>
    <w:rsid w:val="00357DDA"/>
    <w:rsid w:val="00360EAE"/>
    <w:rsid w:val="003610FF"/>
    <w:rsid w:val="003617E8"/>
    <w:rsid w:val="0036186F"/>
    <w:rsid w:val="00361AD6"/>
    <w:rsid w:val="00361CEC"/>
    <w:rsid w:val="0036234F"/>
    <w:rsid w:val="003631C9"/>
    <w:rsid w:val="00363BB1"/>
    <w:rsid w:val="00364FD5"/>
    <w:rsid w:val="003650CD"/>
    <w:rsid w:val="003651C2"/>
    <w:rsid w:val="00365287"/>
    <w:rsid w:val="003657F2"/>
    <w:rsid w:val="003658D9"/>
    <w:rsid w:val="00366128"/>
    <w:rsid w:val="0036650C"/>
    <w:rsid w:val="00366929"/>
    <w:rsid w:val="00366E16"/>
    <w:rsid w:val="00367011"/>
    <w:rsid w:val="003672DB"/>
    <w:rsid w:val="003705F6"/>
    <w:rsid w:val="00370998"/>
    <w:rsid w:val="00370E5B"/>
    <w:rsid w:val="003710F2"/>
    <w:rsid w:val="003711D8"/>
    <w:rsid w:val="0037151E"/>
    <w:rsid w:val="00371862"/>
    <w:rsid w:val="00371A87"/>
    <w:rsid w:val="00372830"/>
    <w:rsid w:val="00372863"/>
    <w:rsid w:val="00372A3C"/>
    <w:rsid w:val="00372FEF"/>
    <w:rsid w:val="00373096"/>
    <w:rsid w:val="0037356C"/>
    <w:rsid w:val="0037390F"/>
    <w:rsid w:val="00373965"/>
    <w:rsid w:val="0037409B"/>
    <w:rsid w:val="00374762"/>
    <w:rsid w:val="003748F2"/>
    <w:rsid w:val="00374D37"/>
    <w:rsid w:val="003751E3"/>
    <w:rsid w:val="00375B67"/>
    <w:rsid w:val="00375BCA"/>
    <w:rsid w:val="00375CAC"/>
    <w:rsid w:val="00375D58"/>
    <w:rsid w:val="003763C8"/>
    <w:rsid w:val="00376F5D"/>
    <w:rsid w:val="003812AA"/>
    <w:rsid w:val="003813DE"/>
    <w:rsid w:val="00381433"/>
    <w:rsid w:val="00381586"/>
    <w:rsid w:val="00381F4E"/>
    <w:rsid w:val="003823DB"/>
    <w:rsid w:val="00383130"/>
    <w:rsid w:val="00383149"/>
    <w:rsid w:val="003837ED"/>
    <w:rsid w:val="00384632"/>
    <w:rsid w:val="003846FE"/>
    <w:rsid w:val="00384871"/>
    <w:rsid w:val="0038540D"/>
    <w:rsid w:val="00386804"/>
    <w:rsid w:val="00386B24"/>
    <w:rsid w:val="00387573"/>
    <w:rsid w:val="00387C5D"/>
    <w:rsid w:val="00387DC2"/>
    <w:rsid w:val="00387F1E"/>
    <w:rsid w:val="003901B7"/>
    <w:rsid w:val="00390445"/>
    <w:rsid w:val="003906AB"/>
    <w:rsid w:val="00390798"/>
    <w:rsid w:val="003909B8"/>
    <w:rsid w:val="00390E9F"/>
    <w:rsid w:val="003917F2"/>
    <w:rsid w:val="0039247C"/>
    <w:rsid w:val="00392E61"/>
    <w:rsid w:val="00393043"/>
    <w:rsid w:val="00393754"/>
    <w:rsid w:val="00393BAF"/>
    <w:rsid w:val="00393C3C"/>
    <w:rsid w:val="003940E7"/>
    <w:rsid w:val="00394447"/>
    <w:rsid w:val="0039508B"/>
    <w:rsid w:val="00395857"/>
    <w:rsid w:val="00395AD4"/>
    <w:rsid w:val="00395C71"/>
    <w:rsid w:val="00395D14"/>
    <w:rsid w:val="00396015"/>
    <w:rsid w:val="003960B9"/>
    <w:rsid w:val="003962B1"/>
    <w:rsid w:val="003964E9"/>
    <w:rsid w:val="00396A91"/>
    <w:rsid w:val="00396B3E"/>
    <w:rsid w:val="00397536"/>
    <w:rsid w:val="003A0033"/>
    <w:rsid w:val="003A01C2"/>
    <w:rsid w:val="003A026B"/>
    <w:rsid w:val="003A02CB"/>
    <w:rsid w:val="003A07B9"/>
    <w:rsid w:val="003A0C92"/>
    <w:rsid w:val="003A13B3"/>
    <w:rsid w:val="003A1463"/>
    <w:rsid w:val="003A1619"/>
    <w:rsid w:val="003A1AF0"/>
    <w:rsid w:val="003A1D06"/>
    <w:rsid w:val="003A1ED9"/>
    <w:rsid w:val="003A1F32"/>
    <w:rsid w:val="003A1FDB"/>
    <w:rsid w:val="003A2313"/>
    <w:rsid w:val="003A28A7"/>
    <w:rsid w:val="003A2FAE"/>
    <w:rsid w:val="003A3D37"/>
    <w:rsid w:val="003A4175"/>
    <w:rsid w:val="003A4561"/>
    <w:rsid w:val="003A4A0A"/>
    <w:rsid w:val="003A4C2B"/>
    <w:rsid w:val="003A5C5F"/>
    <w:rsid w:val="003A5F2B"/>
    <w:rsid w:val="003A6280"/>
    <w:rsid w:val="003A6B0A"/>
    <w:rsid w:val="003A6BF4"/>
    <w:rsid w:val="003A7537"/>
    <w:rsid w:val="003A7A60"/>
    <w:rsid w:val="003A7E35"/>
    <w:rsid w:val="003B03ED"/>
    <w:rsid w:val="003B03FA"/>
    <w:rsid w:val="003B0517"/>
    <w:rsid w:val="003B183E"/>
    <w:rsid w:val="003B1A89"/>
    <w:rsid w:val="003B1E56"/>
    <w:rsid w:val="003B24EF"/>
    <w:rsid w:val="003B2F03"/>
    <w:rsid w:val="003B3B22"/>
    <w:rsid w:val="003B3F2E"/>
    <w:rsid w:val="003B4F23"/>
    <w:rsid w:val="003B50D1"/>
    <w:rsid w:val="003B5180"/>
    <w:rsid w:val="003B5701"/>
    <w:rsid w:val="003B5745"/>
    <w:rsid w:val="003B5BD5"/>
    <w:rsid w:val="003B5CBE"/>
    <w:rsid w:val="003B5D82"/>
    <w:rsid w:val="003B66EA"/>
    <w:rsid w:val="003B72F5"/>
    <w:rsid w:val="003B7849"/>
    <w:rsid w:val="003B78CB"/>
    <w:rsid w:val="003B7D62"/>
    <w:rsid w:val="003C0098"/>
    <w:rsid w:val="003C059F"/>
    <w:rsid w:val="003C07E1"/>
    <w:rsid w:val="003C0CB5"/>
    <w:rsid w:val="003C0EC8"/>
    <w:rsid w:val="003C1163"/>
    <w:rsid w:val="003C1A57"/>
    <w:rsid w:val="003C1B32"/>
    <w:rsid w:val="003C1BD3"/>
    <w:rsid w:val="003C1E30"/>
    <w:rsid w:val="003C2184"/>
    <w:rsid w:val="003C2296"/>
    <w:rsid w:val="003C2430"/>
    <w:rsid w:val="003C2B88"/>
    <w:rsid w:val="003C3122"/>
    <w:rsid w:val="003C325F"/>
    <w:rsid w:val="003C33AB"/>
    <w:rsid w:val="003C3F24"/>
    <w:rsid w:val="003C456D"/>
    <w:rsid w:val="003C4819"/>
    <w:rsid w:val="003C4A8E"/>
    <w:rsid w:val="003C4E0C"/>
    <w:rsid w:val="003C5677"/>
    <w:rsid w:val="003C5932"/>
    <w:rsid w:val="003C5DAE"/>
    <w:rsid w:val="003C6025"/>
    <w:rsid w:val="003C6488"/>
    <w:rsid w:val="003C7443"/>
    <w:rsid w:val="003C74EA"/>
    <w:rsid w:val="003C75D7"/>
    <w:rsid w:val="003C7A72"/>
    <w:rsid w:val="003C7C1C"/>
    <w:rsid w:val="003D0542"/>
    <w:rsid w:val="003D0BC5"/>
    <w:rsid w:val="003D0D21"/>
    <w:rsid w:val="003D0EC9"/>
    <w:rsid w:val="003D0F95"/>
    <w:rsid w:val="003D155F"/>
    <w:rsid w:val="003D1711"/>
    <w:rsid w:val="003D1C06"/>
    <w:rsid w:val="003D1CAA"/>
    <w:rsid w:val="003D24F5"/>
    <w:rsid w:val="003D28D1"/>
    <w:rsid w:val="003D2A80"/>
    <w:rsid w:val="003D2AAF"/>
    <w:rsid w:val="003D2CAE"/>
    <w:rsid w:val="003D2FD5"/>
    <w:rsid w:val="003D329D"/>
    <w:rsid w:val="003D3A35"/>
    <w:rsid w:val="003D42C0"/>
    <w:rsid w:val="003D45F3"/>
    <w:rsid w:val="003D49C0"/>
    <w:rsid w:val="003D4C4F"/>
    <w:rsid w:val="003D5272"/>
    <w:rsid w:val="003D5B97"/>
    <w:rsid w:val="003D6A72"/>
    <w:rsid w:val="003D6AEC"/>
    <w:rsid w:val="003D7025"/>
    <w:rsid w:val="003D71AE"/>
    <w:rsid w:val="003D7511"/>
    <w:rsid w:val="003D7B46"/>
    <w:rsid w:val="003E09FA"/>
    <w:rsid w:val="003E0DCE"/>
    <w:rsid w:val="003E113B"/>
    <w:rsid w:val="003E1593"/>
    <w:rsid w:val="003E1626"/>
    <w:rsid w:val="003E1A9C"/>
    <w:rsid w:val="003E1AD3"/>
    <w:rsid w:val="003E1AE4"/>
    <w:rsid w:val="003E252B"/>
    <w:rsid w:val="003E268B"/>
    <w:rsid w:val="003E306D"/>
    <w:rsid w:val="003E3327"/>
    <w:rsid w:val="003E33E6"/>
    <w:rsid w:val="003E35B4"/>
    <w:rsid w:val="003E4ADA"/>
    <w:rsid w:val="003E4B69"/>
    <w:rsid w:val="003E4C63"/>
    <w:rsid w:val="003E4DA8"/>
    <w:rsid w:val="003E55C5"/>
    <w:rsid w:val="003E5694"/>
    <w:rsid w:val="003E576E"/>
    <w:rsid w:val="003E5AEC"/>
    <w:rsid w:val="003E5E20"/>
    <w:rsid w:val="003E5ED8"/>
    <w:rsid w:val="003E6027"/>
    <w:rsid w:val="003E6A25"/>
    <w:rsid w:val="003E6E42"/>
    <w:rsid w:val="003E740C"/>
    <w:rsid w:val="003E78DA"/>
    <w:rsid w:val="003E7B80"/>
    <w:rsid w:val="003E7EE7"/>
    <w:rsid w:val="003F003F"/>
    <w:rsid w:val="003F0705"/>
    <w:rsid w:val="003F0886"/>
    <w:rsid w:val="003F0AA8"/>
    <w:rsid w:val="003F0ABE"/>
    <w:rsid w:val="003F136E"/>
    <w:rsid w:val="003F171B"/>
    <w:rsid w:val="003F1EB6"/>
    <w:rsid w:val="003F202D"/>
    <w:rsid w:val="003F2BFE"/>
    <w:rsid w:val="003F3772"/>
    <w:rsid w:val="003F3BC8"/>
    <w:rsid w:val="003F3F2A"/>
    <w:rsid w:val="003F4403"/>
    <w:rsid w:val="003F5007"/>
    <w:rsid w:val="003F6349"/>
    <w:rsid w:val="003F6809"/>
    <w:rsid w:val="003F6C5D"/>
    <w:rsid w:val="003F6CD0"/>
    <w:rsid w:val="003F6CD8"/>
    <w:rsid w:val="003F6EA5"/>
    <w:rsid w:val="003F7207"/>
    <w:rsid w:val="003F7CE7"/>
    <w:rsid w:val="003F7F21"/>
    <w:rsid w:val="0040054B"/>
    <w:rsid w:val="004012F6"/>
    <w:rsid w:val="0040142E"/>
    <w:rsid w:val="0040192F"/>
    <w:rsid w:val="00401AEE"/>
    <w:rsid w:val="00401C7E"/>
    <w:rsid w:val="00401DD1"/>
    <w:rsid w:val="00401FE0"/>
    <w:rsid w:val="004022EA"/>
    <w:rsid w:val="00402980"/>
    <w:rsid w:val="00403249"/>
    <w:rsid w:val="004037C2"/>
    <w:rsid w:val="00403B09"/>
    <w:rsid w:val="00404314"/>
    <w:rsid w:val="0040441F"/>
    <w:rsid w:val="004044C2"/>
    <w:rsid w:val="004048D0"/>
    <w:rsid w:val="00404E80"/>
    <w:rsid w:val="00404FE2"/>
    <w:rsid w:val="004054B9"/>
    <w:rsid w:val="0040555F"/>
    <w:rsid w:val="00405ADF"/>
    <w:rsid w:val="00405D98"/>
    <w:rsid w:val="004067D3"/>
    <w:rsid w:val="004067E0"/>
    <w:rsid w:val="00407B41"/>
    <w:rsid w:val="00407D63"/>
    <w:rsid w:val="00407D99"/>
    <w:rsid w:val="00410001"/>
    <w:rsid w:val="00410BAC"/>
    <w:rsid w:val="00410BAF"/>
    <w:rsid w:val="00410EE6"/>
    <w:rsid w:val="004115CC"/>
    <w:rsid w:val="004118ED"/>
    <w:rsid w:val="00411FE1"/>
    <w:rsid w:val="004124DE"/>
    <w:rsid w:val="00412942"/>
    <w:rsid w:val="00412A4D"/>
    <w:rsid w:val="00412A60"/>
    <w:rsid w:val="00412B7A"/>
    <w:rsid w:val="00412C5F"/>
    <w:rsid w:val="00412C77"/>
    <w:rsid w:val="00413162"/>
    <w:rsid w:val="00413604"/>
    <w:rsid w:val="00413922"/>
    <w:rsid w:val="00413F71"/>
    <w:rsid w:val="00413F91"/>
    <w:rsid w:val="004142D2"/>
    <w:rsid w:val="00414624"/>
    <w:rsid w:val="004147AA"/>
    <w:rsid w:val="00414EBF"/>
    <w:rsid w:val="004150DB"/>
    <w:rsid w:val="004150EF"/>
    <w:rsid w:val="00415FF6"/>
    <w:rsid w:val="00416023"/>
    <w:rsid w:val="00416268"/>
    <w:rsid w:val="00416760"/>
    <w:rsid w:val="004167CD"/>
    <w:rsid w:val="00417015"/>
    <w:rsid w:val="004172DF"/>
    <w:rsid w:val="0041734B"/>
    <w:rsid w:val="0041798E"/>
    <w:rsid w:val="00417A05"/>
    <w:rsid w:val="00420536"/>
    <w:rsid w:val="004215DC"/>
    <w:rsid w:val="004220C3"/>
    <w:rsid w:val="004229CD"/>
    <w:rsid w:val="00423622"/>
    <w:rsid w:val="00423870"/>
    <w:rsid w:val="00423E50"/>
    <w:rsid w:val="00424561"/>
    <w:rsid w:val="00424ABD"/>
    <w:rsid w:val="004257DB"/>
    <w:rsid w:val="004257DE"/>
    <w:rsid w:val="00425B23"/>
    <w:rsid w:val="00425F10"/>
    <w:rsid w:val="00425F7A"/>
    <w:rsid w:val="004265B9"/>
    <w:rsid w:val="004268CE"/>
    <w:rsid w:val="0042720E"/>
    <w:rsid w:val="00427760"/>
    <w:rsid w:val="004277CE"/>
    <w:rsid w:val="00427C4B"/>
    <w:rsid w:val="00427F59"/>
    <w:rsid w:val="00430496"/>
    <w:rsid w:val="00430E75"/>
    <w:rsid w:val="00431D51"/>
    <w:rsid w:val="00431E9A"/>
    <w:rsid w:val="00432656"/>
    <w:rsid w:val="0043271D"/>
    <w:rsid w:val="00432BEB"/>
    <w:rsid w:val="00432DEB"/>
    <w:rsid w:val="004335AC"/>
    <w:rsid w:val="00433D55"/>
    <w:rsid w:val="00434142"/>
    <w:rsid w:val="004343D8"/>
    <w:rsid w:val="00434BF0"/>
    <w:rsid w:val="00434DCF"/>
    <w:rsid w:val="00434DF2"/>
    <w:rsid w:val="004351CD"/>
    <w:rsid w:val="00435598"/>
    <w:rsid w:val="00435FD3"/>
    <w:rsid w:val="00436DB2"/>
    <w:rsid w:val="00437295"/>
    <w:rsid w:val="00437880"/>
    <w:rsid w:val="004378A4"/>
    <w:rsid w:val="0044016C"/>
    <w:rsid w:val="00440AC5"/>
    <w:rsid w:val="00440D12"/>
    <w:rsid w:val="004410E4"/>
    <w:rsid w:val="0044298A"/>
    <w:rsid w:val="0044305D"/>
    <w:rsid w:val="004432B2"/>
    <w:rsid w:val="00443597"/>
    <w:rsid w:val="00443BFB"/>
    <w:rsid w:val="00443D1F"/>
    <w:rsid w:val="00443E2C"/>
    <w:rsid w:val="00444446"/>
    <w:rsid w:val="004457DA"/>
    <w:rsid w:val="00446A16"/>
    <w:rsid w:val="00446C91"/>
    <w:rsid w:val="004472FF"/>
    <w:rsid w:val="004475AE"/>
    <w:rsid w:val="00447831"/>
    <w:rsid w:val="00447AB0"/>
    <w:rsid w:val="00447B8C"/>
    <w:rsid w:val="004508AD"/>
    <w:rsid w:val="004518B3"/>
    <w:rsid w:val="00451B00"/>
    <w:rsid w:val="00451CE4"/>
    <w:rsid w:val="00452FF0"/>
    <w:rsid w:val="004531CB"/>
    <w:rsid w:val="00453674"/>
    <w:rsid w:val="0045398A"/>
    <w:rsid w:val="00453B2E"/>
    <w:rsid w:val="0045413A"/>
    <w:rsid w:val="004542ED"/>
    <w:rsid w:val="0045458D"/>
    <w:rsid w:val="00454F2A"/>
    <w:rsid w:val="0045507B"/>
    <w:rsid w:val="0045511B"/>
    <w:rsid w:val="00455249"/>
    <w:rsid w:val="004568FA"/>
    <w:rsid w:val="00456CA4"/>
    <w:rsid w:val="00456EED"/>
    <w:rsid w:val="004570D5"/>
    <w:rsid w:val="004573DF"/>
    <w:rsid w:val="004577CA"/>
    <w:rsid w:val="00457B66"/>
    <w:rsid w:val="00457DBB"/>
    <w:rsid w:val="004604CC"/>
    <w:rsid w:val="004605A4"/>
    <w:rsid w:val="00460FC7"/>
    <w:rsid w:val="00461FED"/>
    <w:rsid w:val="00462746"/>
    <w:rsid w:val="004628C0"/>
    <w:rsid w:val="004628CC"/>
    <w:rsid w:val="00463615"/>
    <w:rsid w:val="00463644"/>
    <w:rsid w:val="00463A0A"/>
    <w:rsid w:val="0046462D"/>
    <w:rsid w:val="00464985"/>
    <w:rsid w:val="00464B41"/>
    <w:rsid w:val="00465198"/>
    <w:rsid w:val="00465422"/>
    <w:rsid w:val="00465425"/>
    <w:rsid w:val="00465523"/>
    <w:rsid w:val="0046668B"/>
    <w:rsid w:val="004667B0"/>
    <w:rsid w:val="00466B8A"/>
    <w:rsid w:val="00466FC9"/>
    <w:rsid w:val="0047072A"/>
    <w:rsid w:val="004708D1"/>
    <w:rsid w:val="00470CA3"/>
    <w:rsid w:val="004710CD"/>
    <w:rsid w:val="0047136A"/>
    <w:rsid w:val="00471849"/>
    <w:rsid w:val="004719A7"/>
    <w:rsid w:val="00471EA1"/>
    <w:rsid w:val="004724EB"/>
    <w:rsid w:val="004724F8"/>
    <w:rsid w:val="0047260A"/>
    <w:rsid w:val="004729DC"/>
    <w:rsid w:val="00472DF8"/>
    <w:rsid w:val="004735B3"/>
    <w:rsid w:val="00474271"/>
    <w:rsid w:val="004744E4"/>
    <w:rsid w:val="004749C5"/>
    <w:rsid w:val="00475267"/>
    <w:rsid w:val="0047635E"/>
    <w:rsid w:val="0047676F"/>
    <w:rsid w:val="00476791"/>
    <w:rsid w:val="00476992"/>
    <w:rsid w:val="00476D20"/>
    <w:rsid w:val="00477526"/>
    <w:rsid w:val="00477D7C"/>
    <w:rsid w:val="00480055"/>
    <w:rsid w:val="0048098B"/>
    <w:rsid w:val="0048155C"/>
    <w:rsid w:val="00481859"/>
    <w:rsid w:val="00481886"/>
    <w:rsid w:val="004825BA"/>
    <w:rsid w:val="004825E0"/>
    <w:rsid w:val="00482B55"/>
    <w:rsid w:val="00482BCA"/>
    <w:rsid w:val="00483A2E"/>
    <w:rsid w:val="00483AC0"/>
    <w:rsid w:val="00483B57"/>
    <w:rsid w:val="00483C9D"/>
    <w:rsid w:val="00483E34"/>
    <w:rsid w:val="00484475"/>
    <w:rsid w:val="00484794"/>
    <w:rsid w:val="00484993"/>
    <w:rsid w:val="00484B3A"/>
    <w:rsid w:val="00484F86"/>
    <w:rsid w:val="00485026"/>
    <w:rsid w:val="00485369"/>
    <w:rsid w:val="0048556C"/>
    <w:rsid w:val="00486D53"/>
    <w:rsid w:val="00487386"/>
    <w:rsid w:val="004900AD"/>
    <w:rsid w:val="004909AE"/>
    <w:rsid w:val="00490C76"/>
    <w:rsid w:val="00491371"/>
    <w:rsid w:val="0049178F"/>
    <w:rsid w:val="00491843"/>
    <w:rsid w:val="004918B6"/>
    <w:rsid w:val="00491A5A"/>
    <w:rsid w:val="00491F10"/>
    <w:rsid w:val="00492E8A"/>
    <w:rsid w:val="0049359C"/>
    <w:rsid w:val="00493792"/>
    <w:rsid w:val="004938B8"/>
    <w:rsid w:val="0049445D"/>
    <w:rsid w:val="004944DC"/>
    <w:rsid w:val="00494618"/>
    <w:rsid w:val="0049491B"/>
    <w:rsid w:val="00494D4D"/>
    <w:rsid w:val="00494F06"/>
    <w:rsid w:val="00494FE8"/>
    <w:rsid w:val="004955FB"/>
    <w:rsid w:val="00495603"/>
    <w:rsid w:val="0049573F"/>
    <w:rsid w:val="004959DC"/>
    <w:rsid w:val="0049693F"/>
    <w:rsid w:val="00496BF9"/>
    <w:rsid w:val="00496E0C"/>
    <w:rsid w:val="00496E7C"/>
    <w:rsid w:val="00496EED"/>
    <w:rsid w:val="0049712F"/>
    <w:rsid w:val="004977C6"/>
    <w:rsid w:val="00497F7D"/>
    <w:rsid w:val="004A055D"/>
    <w:rsid w:val="004A069F"/>
    <w:rsid w:val="004A0A8A"/>
    <w:rsid w:val="004A110B"/>
    <w:rsid w:val="004A1179"/>
    <w:rsid w:val="004A14D0"/>
    <w:rsid w:val="004A157C"/>
    <w:rsid w:val="004A1C08"/>
    <w:rsid w:val="004A1F2E"/>
    <w:rsid w:val="004A1F94"/>
    <w:rsid w:val="004A2367"/>
    <w:rsid w:val="004A2485"/>
    <w:rsid w:val="004A2709"/>
    <w:rsid w:val="004A3223"/>
    <w:rsid w:val="004A3BD8"/>
    <w:rsid w:val="004A4235"/>
    <w:rsid w:val="004A450B"/>
    <w:rsid w:val="004A46A2"/>
    <w:rsid w:val="004A5BC7"/>
    <w:rsid w:val="004A6B90"/>
    <w:rsid w:val="004A72AC"/>
    <w:rsid w:val="004A7539"/>
    <w:rsid w:val="004A7A87"/>
    <w:rsid w:val="004A7B5C"/>
    <w:rsid w:val="004A7DCE"/>
    <w:rsid w:val="004B02E6"/>
    <w:rsid w:val="004B0BA3"/>
    <w:rsid w:val="004B0C7C"/>
    <w:rsid w:val="004B0EAD"/>
    <w:rsid w:val="004B1244"/>
    <w:rsid w:val="004B140B"/>
    <w:rsid w:val="004B16F6"/>
    <w:rsid w:val="004B1913"/>
    <w:rsid w:val="004B2971"/>
    <w:rsid w:val="004B29D6"/>
    <w:rsid w:val="004B2A39"/>
    <w:rsid w:val="004B2D50"/>
    <w:rsid w:val="004B431B"/>
    <w:rsid w:val="004B4957"/>
    <w:rsid w:val="004B4993"/>
    <w:rsid w:val="004B4BEA"/>
    <w:rsid w:val="004B501C"/>
    <w:rsid w:val="004B51DD"/>
    <w:rsid w:val="004B5209"/>
    <w:rsid w:val="004B5785"/>
    <w:rsid w:val="004B6659"/>
    <w:rsid w:val="004B6824"/>
    <w:rsid w:val="004B68A2"/>
    <w:rsid w:val="004B750C"/>
    <w:rsid w:val="004B7B51"/>
    <w:rsid w:val="004B7C74"/>
    <w:rsid w:val="004B7F96"/>
    <w:rsid w:val="004C00E2"/>
    <w:rsid w:val="004C01A8"/>
    <w:rsid w:val="004C075D"/>
    <w:rsid w:val="004C094F"/>
    <w:rsid w:val="004C0CC7"/>
    <w:rsid w:val="004C0FCC"/>
    <w:rsid w:val="004C12B5"/>
    <w:rsid w:val="004C1432"/>
    <w:rsid w:val="004C1854"/>
    <w:rsid w:val="004C1CED"/>
    <w:rsid w:val="004C25F8"/>
    <w:rsid w:val="004C2D23"/>
    <w:rsid w:val="004C3F31"/>
    <w:rsid w:val="004C4316"/>
    <w:rsid w:val="004C483B"/>
    <w:rsid w:val="004C4B3B"/>
    <w:rsid w:val="004C4BD4"/>
    <w:rsid w:val="004C4C89"/>
    <w:rsid w:val="004C59A1"/>
    <w:rsid w:val="004C5F76"/>
    <w:rsid w:val="004C5FE6"/>
    <w:rsid w:val="004C641B"/>
    <w:rsid w:val="004C65BF"/>
    <w:rsid w:val="004C6631"/>
    <w:rsid w:val="004C6B3D"/>
    <w:rsid w:val="004C6CDA"/>
    <w:rsid w:val="004C6DDD"/>
    <w:rsid w:val="004C7462"/>
    <w:rsid w:val="004C7ABE"/>
    <w:rsid w:val="004C7D36"/>
    <w:rsid w:val="004D0095"/>
    <w:rsid w:val="004D03F1"/>
    <w:rsid w:val="004D090A"/>
    <w:rsid w:val="004D0C03"/>
    <w:rsid w:val="004D1166"/>
    <w:rsid w:val="004D13BD"/>
    <w:rsid w:val="004D1567"/>
    <w:rsid w:val="004D1A13"/>
    <w:rsid w:val="004D1D5C"/>
    <w:rsid w:val="004D2A7C"/>
    <w:rsid w:val="004D2B47"/>
    <w:rsid w:val="004D3DE7"/>
    <w:rsid w:val="004D4062"/>
    <w:rsid w:val="004D4491"/>
    <w:rsid w:val="004D4492"/>
    <w:rsid w:val="004D4664"/>
    <w:rsid w:val="004D4709"/>
    <w:rsid w:val="004D4832"/>
    <w:rsid w:val="004D48CD"/>
    <w:rsid w:val="004D53F2"/>
    <w:rsid w:val="004D53F4"/>
    <w:rsid w:val="004D5487"/>
    <w:rsid w:val="004D5667"/>
    <w:rsid w:val="004D5B12"/>
    <w:rsid w:val="004D5CBF"/>
    <w:rsid w:val="004D733E"/>
    <w:rsid w:val="004D7AEE"/>
    <w:rsid w:val="004D7C11"/>
    <w:rsid w:val="004D7DFC"/>
    <w:rsid w:val="004E03C1"/>
    <w:rsid w:val="004E0469"/>
    <w:rsid w:val="004E0508"/>
    <w:rsid w:val="004E0B69"/>
    <w:rsid w:val="004E0F60"/>
    <w:rsid w:val="004E1046"/>
    <w:rsid w:val="004E138B"/>
    <w:rsid w:val="004E150C"/>
    <w:rsid w:val="004E15CA"/>
    <w:rsid w:val="004E160C"/>
    <w:rsid w:val="004E1921"/>
    <w:rsid w:val="004E1F17"/>
    <w:rsid w:val="004E26FD"/>
    <w:rsid w:val="004E27F1"/>
    <w:rsid w:val="004E2879"/>
    <w:rsid w:val="004E294B"/>
    <w:rsid w:val="004E2EE2"/>
    <w:rsid w:val="004E3403"/>
    <w:rsid w:val="004E3859"/>
    <w:rsid w:val="004E41DD"/>
    <w:rsid w:val="004E481B"/>
    <w:rsid w:val="004E55C7"/>
    <w:rsid w:val="004E574D"/>
    <w:rsid w:val="004E6263"/>
    <w:rsid w:val="004E6567"/>
    <w:rsid w:val="004E6C7E"/>
    <w:rsid w:val="004E6C87"/>
    <w:rsid w:val="004E76B9"/>
    <w:rsid w:val="004E791F"/>
    <w:rsid w:val="004E7927"/>
    <w:rsid w:val="004E7CD0"/>
    <w:rsid w:val="004F0405"/>
    <w:rsid w:val="004F0482"/>
    <w:rsid w:val="004F0FC7"/>
    <w:rsid w:val="004F10FA"/>
    <w:rsid w:val="004F17BB"/>
    <w:rsid w:val="004F1D3E"/>
    <w:rsid w:val="004F2674"/>
    <w:rsid w:val="004F2818"/>
    <w:rsid w:val="004F287F"/>
    <w:rsid w:val="004F2EAC"/>
    <w:rsid w:val="004F2FD1"/>
    <w:rsid w:val="004F3829"/>
    <w:rsid w:val="004F3C1C"/>
    <w:rsid w:val="004F3F71"/>
    <w:rsid w:val="004F409C"/>
    <w:rsid w:val="004F50D3"/>
    <w:rsid w:val="004F516F"/>
    <w:rsid w:val="004F5471"/>
    <w:rsid w:val="004F6779"/>
    <w:rsid w:val="004F727A"/>
    <w:rsid w:val="004F7448"/>
    <w:rsid w:val="004F7631"/>
    <w:rsid w:val="004F787D"/>
    <w:rsid w:val="004F7AA6"/>
    <w:rsid w:val="004F7C97"/>
    <w:rsid w:val="00500278"/>
    <w:rsid w:val="0050052E"/>
    <w:rsid w:val="005005A1"/>
    <w:rsid w:val="00501C24"/>
    <w:rsid w:val="00502490"/>
    <w:rsid w:val="00502EEE"/>
    <w:rsid w:val="0050308B"/>
    <w:rsid w:val="00503432"/>
    <w:rsid w:val="005038E4"/>
    <w:rsid w:val="00503A39"/>
    <w:rsid w:val="00503C81"/>
    <w:rsid w:val="005040A0"/>
    <w:rsid w:val="005043B7"/>
    <w:rsid w:val="005043CA"/>
    <w:rsid w:val="0050484E"/>
    <w:rsid w:val="00504B47"/>
    <w:rsid w:val="005053A6"/>
    <w:rsid w:val="00505948"/>
    <w:rsid w:val="00505A37"/>
    <w:rsid w:val="00505FF7"/>
    <w:rsid w:val="00506321"/>
    <w:rsid w:val="005065B9"/>
    <w:rsid w:val="00507325"/>
    <w:rsid w:val="005074E3"/>
    <w:rsid w:val="0050797B"/>
    <w:rsid w:val="005079DE"/>
    <w:rsid w:val="00510137"/>
    <w:rsid w:val="00510276"/>
    <w:rsid w:val="00510313"/>
    <w:rsid w:val="0051052C"/>
    <w:rsid w:val="00510A9F"/>
    <w:rsid w:val="00510C27"/>
    <w:rsid w:val="00510F28"/>
    <w:rsid w:val="00511137"/>
    <w:rsid w:val="00511471"/>
    <w:rsid w:val="00511767"/>
    <w:rsid w:val="005118CF"/>
    <w:rsid w:val="00511A4B"/>
    <w:rsid w:val="00511CE0"/>
    <w:rsid w:val="0051242F"/>
    <w:rsid w:val="005126F6"/>
    <w:rsid w:val="00512900"/>
    <w:rsid w:val="00512FD2"/>
    <w:rsid w:val="00513485"/>
    <w:rsid w:val="00514B8A"/>
    <w:rsid w:val="00515300"/>
    <w:rsid w:val="00516693"/>
    <w:rsid w:val="00516959"/>
    <w:rsid w:val="00516A63"/>
    <w:rsid w:val="00516BED"/>
    <w:rsid w:val="00516D1E"/>
    <w:rsid w:val="005179F7"/>
    <w:rsid w:val="00517D82"/>
    <w:rsid w:val="005201A1"/>
    <w:rsid w:val="0052048A"/>
    <w:rsid w:val="005205A2"/>
    <w:rsid w:val="005208FB"/>
    <w:rsid w:val="00520A62"/>
    <w:rsid w:val="005211F4"/>
    <w:rsid w:val="00521200"/>
    <w:rsid w:val="00521901"/>
    <w:rsid w:val="005222F3"/>
    <w:rsid w:val="005229A6"/>
    <w:rsid w:val="005231B9"/>
    <w:rsid w:val="00523ADF"/>
    <w:rsid w:val="005241CE"/>
    <w:rsid w:val="00524240"/>
    <w:rsid w:val="00524952"/>
    <w:rsid w:val="0052520E"/>
    <w:rsid w:val="0052565E"/>
    <w:rsid w:val="005256F5"/>
    <w:rsid w:val="005258DD"/>
    <w:rsid w:val="00525D4A"/>
    <w:rsid w:val="00525F29"/>
    <w:rsid w:val="00526057"/>
    <w:rsid w:val="0052626B"/>
    <w:rsid w:val="00526CD6"/>
    <w:rsid w:val="005276FB"/>
    <w:rsid w:val="00527CAD"/>
    <w:rsid w:val="00527EFA"/>
    <w:rsid w:val="0053027A"/>
    <w:rsid w:val="00530559"/>
    <w:rsid w:val="00530AFC"/>
    <w:rsid w:val="00531E2E"/>
    <w:rsid w:val="00532289"/>
    <w:rsid w:val="0053357C"/>
    <w:rsid w:val="00533EF5"/>
    <w:rsid w:val="00533FB2"/>
    <w:rsid w:val="005345AA"/>
    <w:rsid w:val="00534C69"/>
    <w:rsid w:val="00535014"/>
    <w:rsid w:val="0053574F"/>
    <w:rsid w:val="005359BD"/>
    <w:rsid w:val="00535A3D"/>
    <w:rsid w:val="00535E41"/>
    <w:rsid w:val="0053690E"/>
    <w:rsid w:val="00536E93"/>
    <w:rsid w:val="00536FB6"/>
    <w:rsid w:val="005370DB"/>
    <w:rsid w:val="00537362"/>
    <w:rsid w:val="00537703"/>
    <w:rsid w:val="005379A1"/>
    <w:rsid w:val="00537C61"/>
    <w:rsid w:val="00537E37"/>
    <w:rsid w:val="00541546"/>
    <w:rsid w:val="0054181B"/>
    <w:rsid w:val="00541A7F"/>
    <w:rsid w:val="00541CC5"/>
    <w:rsid w:val="00541D4D"/>
    <w:rsid w:val="00541E24"/>
    <w:rsid w:val="00542654"/>
    <w:rsid w:val="00542CB1"/>
    <w:rsid w:val="00542EEC"/>
    <w:rsid w:val="00543DAD"/>
    <w:rsid w:val="0054429A"/>
    <w:rsid w:val="00544321"/>
    <w:rsid w:val="0054467D"/>
    <w:rsid w:val="00544916"/>
    <w:rsid w:val="00544D4D"/>
    <w:rsid w:val="00545034"/>
    <w:rsid w:val="0054523E"/>
    <w:rsid w:val="00545435"/>
    <w:rsid w:val="00546010"/>
    <w:rsid w:val="005467DA"/>
    <w:rsid w:val="005469E7"/>
    <w:rsid w:val="00546EED"/>
    <w:rsid w:val="00547B59"/>
    <w:rsid w:val="005500DE"/>
    <w:rsid w:val="005504D1"/>
    <w:rsid w:val="0055074E"/>
    <w:rsid w:val="00550C2B"/>
    <w:rsid w:val="00550C63"/>
    <w:rsid w:val="00550C64"/>
    <w:rsid w:val="00550FFD"/>
    <w:rsid w:val="005510F1"/>
    <w:rsid w:val="00552A00"/>
    <w:rsid w:val="00552DF4"/>
    <w:rsid w:val="00553156"/>
    <w:rsid w:val="005533CC"/>
    <w:rsid w:val="00553D30"/>
    <w:rsid w:val="005540D5"/>
    <w:rsid w:val="0055426D"/>
    <w:rsid w:val="005545B2"/>
    <w:rsid w:val="00554794"/>
    <w:rsid w:val="00554FE3"/>
    <w:rsid w:val="0055545C"/>
    <w:rsid w:val="0055553D"/>
    <w:rsid w:val="005558B8"/>
    <w:rsid w:val="00555ABD"/>
    <w:rsid w:val="0055608C"/>
    <w:rsid w:val="00557C91"/>
    <w:rsid w:val="00557E0B"/>
    <w:rsid w:val="00557ECF"/>
    <w:rsid w:val="00557FD1"/>
    <w:rsid w:val="0056008A"/>
    <w:rsid w:val="00560498"/>
    <w:rsid w:val="00560899"/>
    <w:rsid w:val="005609A7"/>
    <w:rsid w:val="00560A96"/>
    <w:rsid w:val="0056163A"/>
    <w:rsid w:val="005619FE"/>
    <w:rsid w:val="00562096"/>
    <w:rsid w:val="00562340"/>
    <w:rsid w:val="00562601"/>
    <w:rsid w:val="00562864"/>
    <w:rsid w:val="00563302"/>
    <w:rsid w:val="0056371A"/>
    <w:rsid w:val="00564259"/>
    <w:rsid w:val="0056463A"/>
    <w:rsid w:val="00564D27"/>
    <w:rsid w:val="005655E6"/>
    <w:rsid w:val="00565BC3"/>
    <w:rsid w:val="00565CC0"/>
    <w:rsid w:val="0056629F"/>
    <w:rsid w:val="005669BD"/>
    <w:rsid w:val="00566A42"/>
    <w:rsid w:val="00566B49"/>
    <w:rsid w:val="00566E04"/>
    <w:rsid w:val="00567290"/>
    <w:rsid w:val="00567446"/>
    <w:rsid w:val="00570D76"/>
    <w:rsid w:val="00571158"/>
    <w:rsid w:val="005713E2"/>
    <w:rsid w:val="00571BFB"/>
    <w:rsid w:val="00571D4F"/>
    <w:rsid w:val="00571D7A"/>
    <w:rsid w:val="00571E2A"/>
    <w:rsid w:val="00571E99"/>
    <w:rsid w:val="00571FC2"/>
    <w:rsid w:val="005725C3"/>
    <w:rsid w:val="00572694"/>
    <w:rsid w:val="00572C63"/>
    <w:rsid w:val="00572E6B"/>
    <w:rsid w:val="0057321B"/>
    <w:rsid w:val="00573621"/>
    <w:rsid w:val="00573D1C"/>
    <w:rsid w:val="00573E4E"/>
    <w:rsid w:val="00573F43"/>
    <w:rsid w:val="00574053"/>
    <w:rsid w:val="005740DC"/>
    <w:rsid w:val="00574718"/>
    <w:rsid w:val="00575317"/>
    <w:rsid w:val="00575444"/>
    <w:rsid w:val="0057593C"/>
    <w:rsid w:val="005763C4"/>
    <w:rsid w:val="00576F31"/>
    <w:rsid w:val="005772C9"/>
    <w:rsid w:val="005774CD"/>
    <w:rsid w:val="005776D0"/>
    <w:rsid w:val="005776E8"/>
    <w:rsid w:val="00577ED3"/>
    <w:rsid w:val="005807E8"/>
    <w:rsid w:val="00580802"/>
    <w:rsid w:val="005809B0"/>
    <w:rsid w:val="005809FD"/>
    <w:rsid w:val="005813A8"/>
    <w:rsid w:val="0058162C"/>
    <w:rsid w:val="00581A60"/>
    <w:rsid w:val="00581EE2"/>
    <w:rsid w:val="005825AB"/>
    <w:rsid w:val="0058273D"/>
    <w:rsid w:val="00582D87"/>
    <w:rsid w:val="0058312C"/>
    <w:rsid w:val="00583140"/>
    <w:rsid w:val="0058370D"/>
    <w:rsid w:val="00583CEA"/>
    <w:rsid w:val="00583FB4"/>
    <w:rsid w:val="0058400F"/>
    <w:rsid w:val="005843FC"/>
    <w:rsid w:val="00584A83"/>
    <w:rsid w:val="0058551B"/>
    <w:rsid w:val="0058589E"/>
    <w:rsid w:val="00585AEE"/>
    <w:rsid w:val="00585BFB"/>
    <w:rsid w:val="00585F4A"/>
    <w:rsid w:val="00585F8B"/>
    <w:rsid w:val="00586ACC"/>
    <w:rsid w:val="00586D63"/>
    <w:rsid w:val="00587355"/>
    <w:rsid w:val="00587B41"/>
    <w:rsid w:val="00587C3F"/>
    <w:rsid w:val="00590A53"/>
    <w:rsid w:val="00590FAA"/>
    <w:rsid w:val="00591055"/>
    <w:rsid w:val="00591098"/>
    <w:rsid w:val="0059169F"/>
    <w:rsid w:val="00591A1C"/>
    <w:rsid w:val="00592989"/>
    <w:rsid w:val="00592A2D"/>
    <w:rsid w:val="005930B5"/>
    <w:rsid w:val="00593423"/>
    <w:rsid w:val="0059362F"/>
    <w:rsid w:val="005939A2"/>
    <w:rsid w:val="00593DD9"/>
    <w:rsid w:val="00593DF0"/>
    <w:rsid w:val="00593FDB"/>
    <w:rsid w:val="005941EA"/>
    <w:rsid w:val="005945B7"/>
    <w:rsid w:val="00594A75"/>
    <w:rsid w:val="00595649"/>
    <w:rsid w:val="005958B9"/>
    <w:rsid w:val="00595988"/>
    <w:rsid w:val="00595A82"/>
    <w:rsid w:val="00595D03"/>
    <w:rsid w:val="00596159"/>
    <w:rsid w:val="0059631D"/>
    <w:rsid w:val="00596EDC"/>
    <w:rsid w:val="005976AD"/>
    <w:rsid w:val="005979DD"/>
    <w:rsid w:val="005A0079"/>
    <w:rsid w:val="005A00CA"/>
    <w:rsid w:val="005A0473"/>
    <w:rsid w:val="005A085A"/>
    <w:rsid w:val="005A0B4C"/>
    <w:rsid w:val="005A1749"/>
    <w:rsid w:val="005A1C76"/>
    <w:rsid w:val="005A1D70"/>
    <w:rsid w:val="005A1DA7"/>
    <w:rsid w:val="005A245A"/>
    <w:rsid w:val="005A245F"/>
    <w:rsid w:val="005A2A83"/>
    <w:rsid w:val="005A2F50"/>
    <w:rsid w:val="005A37F0"/>
    <w:rsid w:val="005A3890"/>
    <w:rsid w:val="005A3B04"/>
    <w:rsid w:val="005A3CF3"/>
    <w:rsid w:val="005A446D"/>
    <w:rsid w:val="005A45D2"/>
    <w:rsid w:val="005A4832"/>
    <w:rsid w:val="005A4DB0"/>
    <w:rsid w:val="005A4EE8"/>
    <w:rsid w:val="005A5841"/>
    <w:rsid w:val="005A5BBF"/>
    <w:rsid w:val="005A5CFB"/>
    <w:rsid w:val="005A6F4B"/>
    <w:rsid w:val="005A7223"/>
    <w:rsid w:val="005A758B"/>
    <w:rsid w:val="005A7890"/>
    <w:rsid w:val="005A78D2"/>
    <w:rsid w:val="005B0367"/>
    <w:rsid w:val="005B08A1"/>
    <w:rsid w:val="005B0AA4"/>
    <w:rsid w:val="005B0BC2"/>
    <w:rsid w:val="005B0EF0"/>
    <w:rsid w:val="005B18D6"/>
    <w:rsid w:val="005B19E0"/>
    <w:rsid w:val="005B2C58"/>
    <w:rsid w:val="005B2C60"/>
    <w:rsid w:val="005B2D26"/>
    <w:rsid w:val="005B2D6A"/>
    <w:rsid w:val="005B3782"/>
    <w:rsid w:val="005B3F3F"/>
    <w:rsid w:val="005B3FDF"/>
    <w:rsid w:val="005B40A6"/>
    <w:rsid w:val="005B428C"/>
    <w:rsid w:val="005B42A6"/>
    <w:rsid w:val="005B4663"/>
    <w:rsid w:val="005B49F0"/>
    <w:rsid w:val="005B4CC5"/>
    <w:rsid w:val="005B4DE6"/>
    <w:rsid w:val="005B4F15"/>
    <w:rsid w:val="005B5673"/>
    <w:rsid w:val="005B5A27"/>
    <w:rsid w:val="005B5D3D"/>
    <w:rsid w:val="005B610A"/>
    <w:rsid w:val="005B64EA"/>
    <w:rsid w:val="005B72A1"/>
    <w:rsid w:val="005B7A5F"/>
    <w:rsid w:val="005B7E29"/>
    <w:rsid w:val="005C0161"/>
    <w:rsid w:val="005C0361"/>
    <w:rsid w:val="005C1A32"/>
    <w:rsid w:val="005C1A81"/>
    <w:rsid w:val="005C1C04"/>
    <w:rsid w:val="005C1C24"/>
    <w:rsid w:val="005C1C88"/>
    <w:rsid w:val="005C2AF8"/>
    <w:rsid w:val="005C38E7"/>
    <w:rsid w:val="005C3AB4"/>
    <w:rsid w:val="005C40C7"/>
    <w:rsid w:val="005C40EA"/>
    <w:rsid w:val="005C4CE4"/>
    <w:rsid w:val="005C4D82"/>
    <w:rsid w:val="005C4E28"/>
    <w:rsid w:val="005C54A1"/>
    <w:rsid w:val="005C594A"/>
    <w:rsid w:val="005C5DCF"/>
    <w:rsid w:val="005C6616"/>
    <w:rsid w:val="005C67C8"/>
    <w:rsid w:val="005C715C"/>
    <w:rsid w:val="005C7A0B"/>
    <w:rsid w:val="005C7A4C"/>
    <w:rsid w:val="005D002A"/>
    <w:rsid w:val="005D047D"/>
    <w:rsid w:val="005D0A5B"/>
    <w:rsid w:val="005D0A6C"/>
    <w:rsid w:val="005D0C8D"/>
    <w:rsid w:val="005D1753"/>
    <w:rsid w:val="005D2110"/>
    <w:rsid w:val="005D22CD"/>
    <w:rsid w:val="005D24D2"/>
    <w:rsid w:val="005D300B"/>
    <w:rsid w:val="005D30B3"/>
    <w:rsid w:val="005D407D"/>
    <w:rsid w:val="005D41F6"/>
    <w:rsid w:val="005D432E"/>
    <w:rsid w:val="005D4340"/>
    <w:rsid w:val="005D4420"/>
    <w:rsid w:val="005D4608"/>
    <w:rsid w:val="005D4654"/>
    <w:rsid w:val="005D4E59"/>
    <w:rsid w:val="005D5003"/>
    <w:rsid w:val="005D510F"/>
    <w:rsid w:val="005D5590"/>
    <w:rsid w:val="005D5815"/>
    <w:rsid w:val="005D5BB5"/>
    <w:rsid w:val="005D5ED4"/>
    <w:rsid w:val="005D5F3F"/>
    <w:rsid w:val="005D6519"/>
    <w:rsid w:val="005D6748"/>
    <w:rsid w:val="005D6AF5"/>
    <w:rsid w:val="005D716C"/>
    <w:rsid w:val="005D7C4A"/>
    <w:rsid w:val="005E0060"/>
    <w:rsid w:val="005E0723"/>
    <w:rsid w:val="005E1CEC"/>
    <w:rsid w:val="005E2311"/>
    <w:rsid w:val="005E24A2"/>
    <w:rsid w:val="005E2944"/>
    <w:rsid w:val="005E296E"/>
    <w:rsid w:val="005E29AE"/>
    <w:rsid w:val="005E342F"/>
    <w:rsid w:val="005E38D1"/>
    <w:rsid w:val="005E38E0"/>
    <w:rsid w:val="005E392F"/>
    <w:rsid w:val="005E3F29"/>
    <w:rsid w:val="005E4093"/>
    <w:rsid w:val="005E4530"/>
    <w:rsid w:val="005E48A9"/>
    <w:rsid w:val="005E4B5A"/>
    <w:rsid w:val="005E5971"/>
    <w:rsid w:val="005E59A6"/>
    <w:rsid w:val="005E5A90"/>
    <w:rsid w:val="005E5D5B"/>
    <w:rsid w:val="005E5E87"/>
    <w:rsid w:val="005E6C76"/>
    <w:rsid w:val="005E6C8C"/>
    <w:rsid w:val="005E6F9C"/>
    <w:rsid w:val="005E71D4"/>
    <w:rsid w:val="005E74F2"/>
    <w:rsid w:val="005E75EF"/>
    <w:rsid w:val="005E7642"/>
    <w:rsid w:val="005E7746"/>
    <w:rsid w:val="005E774E"/>
    <w:rsid w:val="005E79FF"/>
    <w:rsid w:val="005E7BAF"/>
    <w:rsid w:val="005E7DAD"/>
    <w:rsid w:val="005E7DFB"/>
    <w:rsid w:val="005F0381"/>
    <w:rsid w:val="005F038D"/>
    <w:rsid w:val="005F0AE0"/>
    <w:rsid w:val="005F0C94"/>
    <w:rsid w:val="005F0D96"/>
    <w:rsid w:val="005F0E3C"/>
    <w:rsid w:val="005F116B"/>
    <w:rsid w:val="005F1300"/>
    <w:rsid w:val="005F1528"/>
    <w:rsid w:val="005F16B2"/>
    <w:rsid w:val="005F190D"/>
    <w:rsid w:val="005F2221"/>
    <w:rsid w:val="005F250D"/>
    <w:rsid w:val="005F29A4"/>
    <w:rsid w:val="005F2A0F"/>
    <w:rsid w:val="005F2A8B"/>
    <w:rsid w:val="005F2C1E"/>
    <w:rsid w:val="005F2C4D"/>
    <w:rsid w:val="005F2D44"/>
    <w:rsid w:val="005F3291"/>
    <w:rsid w:val="005F3486"/>
    <w:rsid w:val="005F3516"/>
    <w:rsid w:val="005F4388"/>
    <w:rsid w:val="005F4AAA"/>
    <w:rsid w:val="005F4CAB"/>
    <w:rsid w:val="005F5011"/>
    <w:rsid w:val="005F546D"/>
    <w:rsid w:val="005F54D6"/>
    <w:rsid w:val="005F6DC3"/>
    <w:rsid w:val="005F6E81"/>
    <w:rsid w:val="005F7CBC"/>
    <w:rsid w:val="005F7CC7"/>
    <w:rsid w:val="00600B7B"/>
    <w:rsid w:val="00601499"/>
    <w:rsid w:val="00601862"/>
    <w:rsid w:val="00601C05"/>
    <w:rsid w:val="00602256"/>
    <w:rsid w:val="00602306"/>
    <w:rsid w:val="00602C43"/>
    <w:rsid w:val="00602CD9"/>
    <w:rsid w:val="00602FB8"/>
    <w:rsid w:val="00603A5B"/>
    <w:rsid w:val="00603D7E"/>
    <w:rsid w:val="00603DBF"/>
    <w:rsid w:val="00604036"/>
    <w:rsid w:val="00604684"/>
    <w:rsid w:val="00604DA9"/>
    <w:rsid w:val="006055FA"/>
    <w:rsid w:val="00605EF7"/>
    <w:rsid w:val="00605F60"/>
    <w:rsid w:val="00606121"/>
    <w:rsid w:val="00606378"/>
    <w:rsid w:val="006067E6"/>
    <w:rsid w:val="006069CB"/>
    <w:rsid w:val="00606C2C"/>
    <w:rsid w:val="0060716A"/>
    <w:rsid w:val="006072DB"/>
    <w:rsid w:val="00607845"/>
    <w:rsid w:val="006078FF"/>
    <w:rsid w:val="00610031"/>
    <w:rsid w:val="00611044"/>
    <w:rsid w:val="0061142D"/>
    <w:rsid w:val="0061148B"/>
    <w:rsid w:val="006116AD"/>
    <w:rsid w:val="00611A7C"/>
    <w:rsid w:val="00612263"/>
    <w:rsid w:val="006127E2"/>
    <w:rsid w:val="00612FE3"/>
    <w:rsid w:val="006131B3"/>
    <w:rsid w:val="00613B1B"/>
    <w:rsid w:val="00613B47"/>
    <w:rsid w:val="0061406D"/>
    <w:rsid w:val="00614115"/>
    <w:rsid w:val="006143E5"/>
    <w:rsid w:val="006143F2"/>
    <w:rsid w:val="00614994"/>
    <w:rsid w:val="00614CE9"/>
    <w:rsid w:val="00614DA5"/>
    <w:rsid w:val="00615011"/>
    <w:rsid w:val="00615C48"/>
    <w:rsid w:val="00616AF7"/>
    <w:rsid w:val="00616C6C"/>
    <w:rsid w:val="0062000C"/>
    <w:rsid w:val="0062051C"/>
    <w:rsid w:val="00620881"/>
    <w:rsid w:val="00620970"/>
    <w:rsid w:val="00620D8B"/>
    <w:rsid w:val="006216AC"/>
    <w:rsid w:val="00621FC6"/>
    <w:rsid w:val="006225C6"/>
    <w:rsid w:val="00622B21"/>
    <w:rsid w:val="00622E4B"/>
    <w:rsid w:val="0062327A"/>
    <w:rsid w:val="006233C5"/>
    <w:rsid w:val="006235B1"/>
    <w:rsid w:val="00623638"/>
    <w:rsid w:val="00623CFA"/>
    <w:rsid w:val="00623E29"/>
    <w:rsid w:val="00623F7D"/>
    <w:rsid w:val="00624624"/>
    <w:rsid w:val="0062466F"/>
    <w:rsid w:val="00624971"/>
    <w:rsid w:val="006249A4"/>
    <w:rsid w:val="00624B0D"/>
    <w:rsid w:val="00624DD9"/>
    <w:rsid w:val="00624EB2"/>
    <w:rsid w:val="00625196"/>
    <w:rsid w:val="00625A74"/>
    <w:rsid w:val="00625ABA"/>
    <w:rsid w:val="00625C30"/>
    <w:rsid w:val="00625D9D"/>
    <w:rsid w:val="006264AC"/>
    <w:rsid w:val="00626778"/>
    <w:rsid w:val="00627176"/>
    <w:rsid w:val="00627705"/>
    <w:rsid w:val="006300A8"/>
    <w:rsid w:val="00630371"/>
    <w:rsid w:val="006303C1"/>
    <w:rsid w:val="006304A1"/>
    <w:rsid w:val="006316A8"/>
    <w:rsid w:val="0063175D"/>
    <w:rsid w:val="0063280C"/>
    <w:rsid w:val="00632EF6"/>
    <w:rsid w:val="00633160"/>
    <w:rsid w:val="0063381B"/>
    <w:rsid w:val="00633F83"/>
    <w:rsid w:val="0063439A"/>
    <w:rsid w:val="0063485D"/>
    <w:rsid w:val="006349A4"/>
    <w:rsid w:val="00634BC7"/>
    <w:rsid w:val="00635144"/>
    <w:rsid w:val="006351E6"/>
    <w:rsid w:val="006354D1"/>
    <w:rsid w:val="006355CF"/>
    <w:rsid w:val="00635787"/>
    <w:rsid w:val="00635DBF"/>
    <w:rsid w:val="00636254"/>
    <w:rsid w:val="00636646"/>
    <w:rsid w:val="00637669"/>
    <w:rsid w:val="00637CD3"/>
    <w:rsid w:val="00640253"/>
    <w:rsid w:val="00640419"/>
    <w:rsid w:val="006404D3"/>
    <w:rsid w:val="00640584"/>
    <w:rsid w:val="0064084F"/>
    <w:rsid w:val="006408A2"/>
    <w:rsid w:val="006409FB"/>
    <w:rsid w:val="00640C56"/>
    <w:rsid w:val="00640CD4"/>
    <w:rsid w:val="006414B5"/>
    <w:rsid w:val="006417CB"/>
    <w:rsid w:val="006429F3"/>
    <w:rsid w:val="0064303B"/>
    <w:rsid w:val="00643061"/>
    <w:rsid w:val="00643230"/>
    <w:rsid w:val="006436A9"/>
    <w:rsid w:val="00643A0E"/>
    <w:rsid w:val="00643B88"/>
    <w:rsid w:val="00643C9A"/>
    <w:rsid w:val="00644095"/>
    <w:rsid w:val="00644190"/>
    <w:rsid w:val="00644577"/>
    <w:rsid w:val="006448B4"/>
    <w:rsid w:val="00645CD9"/>
    <w:rsid w:val="00646084"/>
    <w:rsid w:val="0064627A"/>
    <w:rsid w:val="0064665F"/>
    <w:rsid w:val="006466CC"/>
    <w:rsid w:val="0064674B"/>
    <w:rsid w:val="006469C0"/>
    <w:rsid w:val="006469D4"/>
    <w:rsid w:val="0064700A"/>
    <w:rsid w:val="0064731B"/>
    <w:rsid w:val="0064760F"/>
    <w:rsid w:val="00647718"/>
    <w:rsid w:val="00647861"/>
    <w:rsid w:val="00647B63"/>
    <w:rsid w:val="00650C06"/>
    <w:rsid w:val="0065110B"/>
    <w:rsid w:val="00651A10"/>
    <w:rsid w:val="006520B0"/>
    <w:rsid w:val="0065217D"/>
    <w:rsid w:val="006523DE"/>
    <w:rsid w:val="006527E2"/>
    <w:rsid w:val="0065355E"/>
    <w:rsid w:val="0065493D"/>
    <w:rsid w:val="0065524C"/>
    <w:rsid w:val="006555AC"/>
    <w:rsid w:val="00655E1D"/>
    <w:rsid w:val="00655FB3"/>
    <w:rsid w:val="00656640"/>
    <w:rsid w:val="0065686D"/>
    <w:rsid w:val="006568BD"/>
    <w:rsid w:val="00657861"/>
    <w:rsid w:val="00657F03"/>
    <w:rsid w:val="006601A8"/>
    <w:rsid w:val="0066029A"/>
    <w:rsid w:val="006602C2"/>
    <w:rsid w:val="00660479"/>
    <w:rsid w:val="00660F4A"/>
    <w:rsid w:val="00661082"/>
    <w:rsid w:val="006610C4"/>
    <w:rsid w:val="00661561"/>
    <w:rsid w:val="00661BF9"/>
    <w:rsid w:val="00661EB5"/>
    <w:rsid w:val="006620AA"/>
    <w:rsid w:val="00662636"/>
    <w:rsid w:val="006627EC"/>
    <w:rsid w:val="0066283E"/>
    <w:rsid w:val="00662A6A"/>
    <w:rsid w:val="00662D4E"/>
    <w:rsid w:val="006630A9"/>
    <w:rsid w:val="00663147"/>
    <w:rsid w:val="00663692"/>
    <w:rsid w:val="0066474B"/>
    <w:rsid w:val="00664D6B"/>
    <w:rsid w:val="00664E0C"/>
    <w:rsid w:val="00665343"/>
    <w:rsid w:val="006653BF"/>
    <w:rsid w:val="0066545A"/>
    <w:rsid w:val="00665770"/>
    <w:rsid w:val="00665C6B"/>
    <w:rsid w:val="00665F11"/>
    <w:rsid w:val="00666139"/>
    <w:rsid w:val="00666145"/>
    <w:rsid w:val="0066623F"/>
    <w:rsid w:val="00666403"/>
    <w:rsid w:val="00666A10"/>
    <w:rsid w:val="00666B5E"/>
    <w:rsid w:val="0066787A"/>
    <w:rsid w:val="00667CC1"/>
    <w:rsid w:val="00667FBF"/>
    <w:rsid w:val="006703D4"/>
    <w:rsid w:val="00670E10"/>
    <w:rsid w:val="006713D3"/>
    <w:rsid w:val="00671B86"/>
    <w:rsid w:val="00671E91"/>
    <w:rsid w:val="00671FF2"/>
    <w:rsid w:val="00672041"/>
    <w:rsid w:val="00672392"/>
    <w:rsid w:val="00672393"/>
    <w:rsid w:val="00672806"/>
    <w:rsid w:val="00672B57"/>
    <w:rsid w:val="00672CC9"/>
    <w:rsid w:val="00672DF8"/>
    <w:rsid w:val="00674CAE"/>
    <w:rsid w:val="00675F9E"/>
    <w:rsid w:val="00675FF6"/>
    <w:rsid w:val="006769CD"/>
    <w:rsid w:val="00676A14"/>
    <w:rsid w:val="00676AB5"/>
    <w:rsid w:val="00676CFF"/>
    <w:rsid w:val="006773A4"/>
    <w:rsid w:val="00677DE8"/>
    <w:rsid w:val="00680B41"/>
    <w:rsid w:val="00680BE0"/>
    <w:rsid w:val="00680EBA"/>
    <w:rsid w:val="00681016"/>
    <w:rsid w:val="00681075"/>
    <w:rsid w:val="0068133C"/>
    <w:rsid w:val="006819E5"/>
    <w:rsid w:val="00681A01"/>
    <w:rsid w:val="00682768"/>
    <w:rsid w:val="0068281F"/>
    <w:rsid w:val="00682A90"/>
    <w:rsid w:val="00683C5A"/>
    <w:rsid w:val="00683C77"/>
    <w:rsid w:val="00683F5F"/>
    <w:rsid w:val="00684787"/>
    <w:rsid w:val="00684991"/>
    <w:rsid w:val="00684A1A"/>
    <w:rsid w:val="00684B1D"/>
    <w:rsid w:val="00684E1C"/>
    <w:rsid w:val="0068515A"/>
    <w:rsid w:val="0068519A"/>
    <w:rsid w:val="006851A6"/>
    <w:rsid w:val="00685215"/>
    <w:rsid w:val="00685CB7"/>
    <w:rsid w:val="0068673E"/>
    <w:rsid w:val="00686A3F"/>
    <w:rsid w:val="00686CC9"/>
    <w:rsid w:val="00687201"/>
    <w:rsid w:val="006875D2"/>
    <w:rsid w:val="00687D8A"/>
    <w:rsid w:val="0069004F"/>
    <w:rsid w:val="00690300"/>
    <w:rsid w:val="00690911"/>
    <w:rsid w:val="006909B1"/>
    <w:rsid w:val="00690A3B"/>
    <w:rsid w:val="00690F3A"/>
    <w:rsid w:val="00691131"/>
    <w:rsid w:val="006917E2"/>
    <w:rsid w:val="006919B8"/>
    <w:rsid w:val="00691AB7"/>
    <w:rsid w:val="00691AE2"/>
    <w:rsid w:val="006924D7"/>
    <w:rsid w:val="0069270A"/>
    <w:rsid w:val="00692B3C"/>
    <w:rsid w:val="0069322C"/>
    <w:rsid w:val="00693244"/>
    <w:rsid w:val="0069366C"/>
    <w:rsid w:val="006936C4"/>
    <w:rsid w:val="00693E47"/>
    <w:rsid w:val="00694057"/>
    <w:rsid w:val="006942EC"/>
    <w:rsid w:val="0069440D"/>
    <w:rsid w:val="00694755"/>
    <w:rsid w:val="00694B0B"/>
    <w:rsid w:val="00694BA6"/>
    <w:rsid w:val="00694FBB"/>
    <w:rsid w:val="00695080"/>
    <w:rsid w:val="00695260"/>
    <w:rsid w:val="006958C2"/>
    <w:rsid w:val="00695A5F"/>
    <w:rsid w:val="00695C1A"/>
    <w:rsid w:val="00696135"/>
    <w:rsid w:val="0069668F"/>
    <w:rsid w:val="006968E5"/>
    <w:rsid w:val="00696E70"/>
    <w:rsid w:val="00697719"/>
    <w:rsid w:val="00697811"/>
    <w:rsid w:val="00697A67"/>
    <w:rsid w:val="00697AF4"/>
    <w:rsid w:val="00697D4B"/>
    <w:rsid w:val="006A05B4"/>
    <w:rsid w:val="006A0C96"/>
    <w:rsid w:val="006A0D3B"/>
    <w:rsid w:val="006A1007"/>
    <w:rsid w:val="006A12C4"/>
    <w:rsid w:val="006A1CCB"/>
    <w:rsid w:val="006A1E1F"/>
    <w:rsid w:val="006A1F7E"/>
    <w:rsid w:val="006A1FE3"/>
    <w:rsid w:val="006A24F0"/>
    <w:rsid w:val="006A271E"/>
    <w:rsid w:val="006A3088"/>
    <w:rsid w:val="006A3588"/>
    <w:rsid w:val="006A3656"/>
    <w:rsid w:val="006A3A25"/>
    <w:rsid w:val="006A3B11"/>
    <w:rsid w:val="006A4297"/>
    <w:rsid w:val="006A430F"/>
    <w:rsid w:val="006A43FE"/>
    <w:rsid w:val="006A4875"/>
    <w:rsid w:val="006A48AF"/>
    <w:rsid w:val="006A4D42"/>
    <w:rsid w:val="006A5796"/>
    <w:rsid w:val="006A58A5"/>
    <w:rsid w:val="006A5933"/>
    <w:rsid w:val="006A5C2C"/>
    <w:rsid w:val="006A5E0D"/>
    <w:rsid w:val="006A6302"/>
    <w:rsid w:val="006A65CF"/>
    <w:rsid w:val="006A6A83"/>
    <w:rsid w:val="006A6B4A"/>
    <w:rsid w:val="006A7562"/>
    <w:rsid w:val="006A7E33"/>
    <w:rsid w:val="006B0054"/>
    <w:rsid w:val="006B026A"/>
    <w:rsid w:val="006B0511"/>
    <w:rsid w:val="006B0C7E"/>
    <w:rsid w:val="006B0CA6"/>
    <w:rsid w:val="006B1016"/>
    <w:rsid w:val="006B14A0"/>
    <w:rsid w:val="006B1D5F"/>
    <w:rsid w:val="006B1E6C"/>
    <w:rsid w:val="006B22CA"/>
    <w:rsid w:val="006B251C"/>
    <w:rsid w:val="006B25D8"/>
    <w:rsid w:val="006B27F6"/>
    <w:rsid w:val="006B29EA"/>
    <w:rsid w:val="006B2A74"/>
    <w:rsid w:val="006B2D18"/>
    <w:rsid w:val="006B2F0F"/>
    <w:rsid w:val="006B3290"/>
    <w:rsid w:val="006B33B7"/>
    <w:rsid w:val="006B3642"/>
    <w:rsid w:val="006B37E4"/>
    <w:rsid w:val="006B3905"/>
    <w:rsid w:val="006B4ADD"/>
    <w:rsid w:val="006B53A2"/>
    <w:rsid w:val="006B552A"/>
    <w:rsid w:val="006B5DE6"/>
    <w:rsid w:val="006B5F52"/>
    <w:rsid w:val="006B6522"/>
    <w:rsid w:val="006B6A87"/>
    <w:rsid w:val="006B6D13"/>
    <w:rsid w:val="006B6D92"/>
    <w:rsid w:val="006B72DA"/>
    <w:rsid w:val="006B7B87"/>
    <w:rsid w:val="006B7EB7"/>
    <w:rsid w:val="006C012D"/>
    <w:rsid w:val="006C079D"/>
    <w:rsid w:val="006C1256"/>
    <w:rsid w:val="006C1733"/>
    <w:rsid w:val="006C1B9B"/>
    <w:rsid w:val="006C1C48"/>
    <w:rsid w:val="006C2733"/>
    <w:rsid w:val="006C276B"/>
    <w:rsid w:val="006C3ACE"/>
    <w:rsid w:val="006C3F57"/>
    <w:rsid w:val="006C42CC"/>
    <w:rsid w:val="006C43BC"/>
    <w:rsid w:val="006C465A"/>
    <w:rsid w:val="006C4AB2"/>
    <w:rsid w:val="006C4BEF"/>
    <w:rsid w:val="006C5450"/>
    <w:rsid w:val="006C56DA"/>
    <w:rsid w:val="006C5762"/>
    <w:rsid w:val="006C5BA6"/>
    <w:rsid w:val="006C5EA4"/>
    <w:rsid w:val="006C604C"/>
    <w:rsid w:val="006C63C5"/>
    <w:rsid w:val="006C658E"/>
    <w:rsid w:val="006C6C45"/>
    <w:rsid w:val="006C6F42"/>
    <w:rsid w:val="006C7370"/>
    <w:rsid w:val="006C75CA"/>
    <w:rsid w:val="006C7F1D"/>
    <w:rsid w:val="006D033C"/>
    <w:rsid w:val="006D14F0"/>
    <w:rsid w:val="006D1C07"/>
    <w:rsid w:val="006D215F"/>
    <w:rsid w:val="006D288C"/>
    <w:rsid w:val="006D2A4B"/>
    <w:rsid w:val="006D2E2F"/>
    <w:rsid w:val="006D31E4"/>
    <w:rsid w:val="006D31ED"/>
    <w:rsid w:val="006D3377"/>
    <w:rsid w:val="006D35BF"/>
    <w:rsid w:val="006D3A8B"/>
    <w:rsid w:val="006D405D"/>
    <w:rsid w:val="006D41F1"/>
    <w:rsid w:val="006D4238"/>
    <w:rsid w:val="006D4566"/>
    <w:rsid w:val="006D4644"/>
    <w:rsid w:val="006D48F9"/>
    <w:rsid w:val="006D4C05"/>
    <w:rsid w:val="006D504A"/>
    <w:rsid w:val="006D51D2"/>
    <w:rsid w:val="006D55E0"/>
    <w:rsid w:val="006D63EC"/>
    <w:rsid w:val="006D6910"/>
    <w:rsid w:val="006D6F4A"/>
    <w:rsid w:val="006D759E"/>
    <w:rsid w:val="006D7EBC"/>
    <w:rsid w:val="006D7F60"/>
    <w:rsid w:val="006E0D16"/>
    <w:rsid w:val="006E0DB2"/>
    <w:rsid w:val="006E0E1D"/>
    <w:rsid w:val="006E11CC"/>
    <w:rsid w:val="006E14D4"/>
    <w:rsid w:val="006E15B6"/>
    <w:rsid w:val="006E16A1"/>
    <w:rsid w:val="006E17D0"/>
    <w:rsid w:val="006E19DA"/>
    <w:rsid w:val="006E1CF9"/>
    <w:rsid w:val="006E256A"/>
    <w:rsid w:val="006E2F38"/>
    <w:rsid w:val="006E3AFE"/>
    <w:rsid w:val="006E3D1F"/>
    <w:rsid w:val="006E3FD6"/>
    <w:rsid w:val="006E4080"/>
    <w:rsid w:val="006E40D6"/>
    <w:rsid w:val="006E467A"/>
    <w:rsid w:val="006E495B"/>
    <w:rsid w:val="006E4F1A"/>
    <w:rsid w:val="006E5199"/>
    <w:rsid w:val="006E539D"/>
    <w:rsid w:val="006E5879"/>
    <w:rsid w:val="006E5AB5"/>
    <w:rsid w:val="006E5F2F"/>
    <w:rsid w:val="006E61C4"/>
    <w:rsid w:val="006E69B2"/>
    <w:rsid w:val="006E6F31"/>
    <w:rsid w:val="006E6F64"/>
    <w:rsid w:val="006E7D84"/>
    <w:rsid w:val="006E7F55"/>
    <w:rsid w:val="006F0014"/>
    <w:rsid w:val="006F02CE"/>
    <w:rsid w:val="006F0E95"/>
    <w:rsid w:val="006F10EE"/>
    <w:rsid w:val="006F1732"/>
    <w:rsid w:val="006F194F"/>
    <w:rsid w:val="006F1DB6"/>
    <w:rsid w:val="006F1E95"/>
    <w:rsid w:val="006F1F32"/>
    <w:rsid w:val="006F2384"/>
    <w:rsid w:val="006F25D3"/>
    <w:rsid w:val="006F2D15"/>
    <w:rsid w:val="006F322A"/>
    <w:rsid w:val="006F34D1"/>
    <w:rsid w:val="006F3AB4"/>
    <w:rsid w:val="006F3B6B"/>
    <w:rsid w:val="006F3C97"/>
    <w:rsid w:val="006F4BD6"/>
    <w:rsid w:val="006F4C78"/>
    <w:rsid w:val="006F4F5F"/>
    <w:rsid w:val="006F58A4"/>
    <w:rsid w:val="006F641A"/>
    <w:rsid w:val="006F65EF"/>
    <w:rsid w:val="006F6A26"/>
    <w:rsid w:val="006F6EE0"/>
    <w:rsid w:val="006F7208"/>
    <w:rsid w:val="006F75DC"/>
    <w:rsid w:val="006F7BAB"/>
    <w:rsid w:val="006F7E2C"/>
    <w:rsid w:val="007003BB"/>
    <w:rsid w:val="00700D3F"/>
    <w:rsid w:val="00700D9F"/>
    <w:rsid w:val="00700F21"/>
    <w:rsid w:val="00701001"/>
    <w:rsid w:val="007012C2"/>
    <w:rsid w:val="007014E0"/>
    <w:rsid w:val="0070153A"/>
    <w:rsid w:val="0070181C"/>
    <w:rsid w:val="00701C7E"/>
    <w:rsid w:val="00702A36"/>
    <w:rsid w:val="00702C38"/>
    <w:rsid w:val="0070303F"/>
    <w:rsid w:val="00703D84"/>
    <w:rsid w:val="00704170"/>
    <w:rsid w:val="007041DE"/>
    <w:rsid w:val="007042DD"/>
    <w:rsid w:val="007043C9"/>
    <w:rsid w:val="007043CE"/>
    <w:rsid w:val="00704566"/>
    <w:rsid w:val="0070468F"/>
    <w:rsid w:val="007046C2"/>
    <w:rsid w:val="00704A27"/>
    <w:rsid w:val="00704BC9"/>
    <w:rsid w:val="00705ACA"/>
    <w:rsid w:val="00705D67"/>
    <w:rsid w:val="00705E57"/>
    <w:rsid w:val="00705F66"/>
    <w:rsid w:val="00706082"/>
    <w:rsid w:val="007061A6"/>
    <w:rsid w:val="007061C3"/>
    <w:rsid w:val="007061D0"/>
    <w:rsid w:val="00706320"/>
    <w:rsid w:val="00706394"/>
    <w:rsid w:val="0070648F"/>
    <w:rsid w:val="00706D32"/>
    <w:rsid w:val="00706D47"/>
    <w:rsid w:val="00706F64"/>
    <w:rsid w:val="00707296"/>
    <w:rsid w:val="007072F1"/>
    <w:rsid w:val="0070791B"/>
    <w:rsid w:val="00707B7B"/>
    <w:rsid w:val="00707C4A"/>
    <w:rsid w:val="00710958"/>
    <w:rsid w:val="007112CF"/>
    <w:rsid w:val="007113F2"/>
    <w:rsid w:val="00711450"/>
    <w:rsid w:val="00711AC3"/>
    <w:rsid w:val="00711CF7"/>
    <w:rsid w:val="00712425"/>
    <w:rsid w:val="007126A8"/>
    <w:rsid w:val="00713031"/>
    <w:rsid w:val="0071325E"/>
    <w:rsid w:val="007143FD"/>
    <w:rsid w:val="00714462"/>
    <w:rsid w:val="00714962"/>
    <w:rsid w:val="00714C49"/>
    <w:rsid w:val="00714CDA"/>
    <w:rsid w:val="00714E36"/>
    <w:rsid w:val="007151F7"/>
    <w:rsid w:val="007153DB"/>
    <w:rsid w:val="007153EE"/>
    <w:rsid w:val="0071590B"/>
    <w:rsid w:val="00715C1A"/>
    <w:rsid w:val="00715CC3"/>
    <w:rsid w:val="00716614"/>
    <w:rsid w:val="007176FA"/>
    <w:rsid w:val="0071788D"/>
    <w:rsid w:val="007179D5"/>
    <w:rsid w:val="00717E18"/>
    <w:rsid w:val="00717E76"/>
    <w:rsid w:val="0072026D"/>
    <w:rsid w:val="00720603"/>
    <w:rsid w:val="007208F9"/>
    <w:rsid w:val="00720908"/>
    <w:rsid w:val="00720DF0"/>
    <w:rsid w:val="007216FF"/>
    <w:rsid w:val="00721BD5"/>
    <w:rsid w:val="00721CEF"/>
    <w:rsid w:val="007228FB"/>
    <w:rsid w:val="00722985"/>
    <w:rsid w:val="00722B28"/>
    <w:rsid w:val="00722D73"/>
    <w:rsid w:val="00723019"/>
    <w:rsid w:val="007230F5"/>
    <w:rsid w:val="0072325A"/>
    <w:rsid w:val="00723415"/>
    <w:rsid w:val="007235B7"/>
    <w:rsid w:val="0072432D"/>
    <w:rsid w:val="00724369"/>
    <w:rsid w:val="00724FAB"/>
    <w:rsid w:val="00725926"/>
    <w:rsid w:val="00725A33"/>
    <w:rsid w:val="00725E9B"/>
    <w:rsid w:val="00726238"/>
    <w:rsid w:val="00726635"/>
    <w:rsid w:val="007267C5"/>
    <w:rsid w:val="00727174"/>
    <w:rsid w:val="007303B6"/>
    <w:rsid w:val="00730ABA"/>
    <w:rsid w:val="00731F88"/>
    <w:rsid w:val="007321FB"/>
    <w:rsid w:val="00732496"/>
    <w:rsid w:val="00732565"/>
    <w:rsid w:val="00732713"/>
    <w:rsid w:val="00732B2D"/>
    <w:rsid w:val="00732B61"/>
    <w:rsid w:val="00732C25"/>
    <w:rsid w:val="0073329B"/>
    <w:rsid w:val="00733949"/>
    <w:rsid w:val="00733AF2"/>
    <w:rsid w:val="00733C66"/>
    <w:rsid w:val="00734562"/>
    <w:rsid w:val="007345F3"/>
    <w:rsid w:val="00734714"/>
    <w:rsid w:val="007352CD"/>
    <w:rsid w:val="00735A03"/>
    <w:rsid w:val="00735C46"/>
    <w:rsid w:val="00736249"/>
    <w:rsid w:val="007364E7"/>
    <w:rsid w:val="0073690D"/>
    <w:rsid w:val="00736CC3"/>
    <w:rsid w:val="00736D92"/>
    <w:rsid w:val="00737088"/>
    <w:rsid w:val="00737649"/>
    <w:rsid w:val="00737813"/>
    <w:rsid w:val="007379DC"/>
    <w:rsid w:val="00737CCB"/>
    <w:rsid w:val="00737E61"/>
    <w:rsid w:val="007408B4"/>
    <w:rsid w:val="00740B41"/>
    <w:rsid w:val="00741632"/>
    <w:rsid w:val="00741848"/>
    <w:rsid w:val="00741A96"/>
    <w:rsid w:val="0074210C"/>
    <w:rsid w:val="007429E6"/>
    <w:rsid w:val="00742B19"/>
    <w:rsid w:val="007433B0"/>
    <w:rsid w:val="0074413F"/>
    <w:rsid w:val="0074461A"/>
    <w:rsid w:val="00744730"/>
    <w:rsid w:val="00744BCB"/>
    <w:rsid w:val="00745133"/>
    <w:rsid w:val="00745158"/>
    <w:rsid w:val="00745673"/>
    <w:rsid w:val="007457C9"/>
    <w:rsid w:val="00745802"/>
    <w:rsid w:val="00745AF8"/>
    <w:rsid w:val="00745B7E"/>
    <w:rsid w:val="00745DCC"/>
    <w:rsid w:val="0074648A"/>
    <w:rsid w:val="007467DA"/>
    <w:rsid w:val="00746C02"/>
    <w:rsid w:val="007477EA"/>
    <w:rsid w:val="00747852"/>
    <w:rsid w:val="0074793C"/>
    <w:rsid w:val="00747A3D"/>
    <w:rsid w:val="00747A6D"/>
    <w:rsid w:val="00747CDC"/>
    <w:rsid w:val="00747DE8"/>
    <w:rsid w:val="00751E53"/>
    <w:rsid w:val="00751F54"/>
    <w:rsid w:val="00754323"/>
    <w:rsid w:val="0075487A"/>
    <w:rsid w:val="00754EB8"/>
    <w:rsid w:val="007552EB"/>
    <w:rsid w:val="0075582F"/>
    <w:rsid w:val="00756DB2"/>
    <w:rsid w:val="007573D7"/>
    <w:rsid w:val="007576F7"/>
    <w:rsid w:val="0075770E"/>
    <w:rsid w:val="00757BB9"/>
    <w:rsid w:val="00757F50"/>
    <w:rsid w:val="007602ED"/>
    <w:rsid w:val="0076088A"/>
    <w:rsid w:val="00760ED7"/>
    <w:rsid w:val="007611EA"/>
    <w:rsid w:val="00761E9C"/>
    <w:rsid w:val="007621E8"/>
    <w:rsid w:val="007629B3"/>
    <w:rsid w:val="00762D8E"/>
    <w:rsid w:val="00762E3F"/>
    <w:rsid w:val="00763154"/>
    <w:rsid w:val="0076334E"/>
    <w:rsid w:val="00763423"/>
    <w:rsid w:val="00763A32"/>
    <w:rsid w:val="00763EEA"/>
    <w:rsid w:val="0076418A"/>
    <w:rsid w:val="007644F4"/>
    <w:rsid w:val="00765E3D"/>
    <w:rsid w:val="0076612E"/>
    <w:rsid w:val="00766B17"/>
    <w:rsid w:val="00766C8B"/>
    <w:rsid w:val="007670D9"/>
    <w:rsid w:val="00767220"/>
    <w:rsid w:val="007674BA"/>
    <w:rsid w:val="00767847"/>
    <w:rsid w:val="00767951"/>
    <w:rsid w:val="00767963"/>
    <w:rsid w:val="00767B53"/>
    <w:rsid w:val="00767C43"/>
    <w:rsid w:val="00770435"/>
    <w:rsid w:val="007704E0"/>
    <w:rsid w:val="00770950"/>
    <w:rsid w:val="007709C9"/>
    <w:rsid w:val="007717A1"/>
    <w:rsid w:val="00772060"/>
    <w:rsid w:val="00772252"/>
    <w:rsid w:val="00772D48"/>
    <w:rsid w:val="00773218"/>
    <w:rsid w:val="00773227"/>
    <w:rsid w:val="0077353D"/>
    <w:rsid w:val="00773C7F"/>
    <w:rsid w:val="00773F54"/>
    <w:rsid w:val="00774CC6"/>
    <w:rsid w:val="00775416"/>
    <w:rsid w:val="0077566E"/>
    <w:rsid w:val="00775825"/>
    <w:rsid w:val="007758B6"/>
    <w:rsid w:val="00775C67"/>
    <w:rsid w:val="00776725"/>
    <w:rsid w:val="00776974"/>
    <w:rsid w:val="00776A40"/>
    <w:rsid w:val="00776AA2"/>
    <w:rsid w:val="00776AC6"/>
    <w:rsid w:val="007774ED"/>
    <w:rsid w:val="007777AC"/>
    <w:rsid w:val="007779A0"/>
    <w:rsid w:val="00777ABD"/>
    <w:rsid w:val="0078027D"/>
    <w:rsid w:val="00780676"/>
    <w:rsid w:val="007806F9"/>
    <w:rsid w:val="00780A8B"/>
    <w:rsid w:val="00780C7C"/>
    <w:rsid w:val="00781083"/>
    <w:rsid w:val="00781240"/>
    <w:rsid w:val="007814B7"/>
    <w:rsid w:val="00781610"/>
    <w:rsid w:val="00781636"/>
    <w:rsid w:val="00781AF6"/>
    <w:rsid w:val="0078223E"/>
    <w:rsid w:val="0078229F"/>
    <w:rsid w:val="00782973"/>
    <w:rsid w:val="007829AD"/>
    <w:rsid w:val="00782E2D"/>
    <w:rsid w:val="00783519"/>
    <w:rsid w:val="00783B1A"/>
    <w:rsid w:val="00783B4A"/>
    <w:rsid w:val="00783C8D"/>
    <w:rsid w:val="007840FD"/>
    <w:rsid w:val="00784107"/>
    <w:rsid w:val="007842B3"/>
    <w:rsid w:val="0078451B"/>
    <w:rsid w:val="00784D62"/>
    <w:rsid w:val="00785166"/>
    <w:rsid w:val="0078533D"/>
    <w:rsid w:val="007853F6"/>
    <w:rsid w:val="00785740"/>
    <w:rsid w:val="00785833"/>
    <w:rsid w:val="00785AAB"/>
    <w:rsid w:val="00785B23"/>
    <w:rsid w:val="0078693F"/>
    <w:rsid w:val="00786AFF"/>
    <w:rsid w:val="00786B1D"/>
    <w:rsid w:val="007875BE"/>
    <w:rsid w:val="0079187A"/>
    <w:rsid w:val="00791A99"/>
    <w:rsid w:val="00791DE1"/>
    <w:rsid w:val="00792424"/>
    <w:rsid w:val="0079280D"/>
    <w:rsid w:val="00792E61"/>
    <w:rsid w:val="0079358C"/>
    <w:rsid w:val="00793ADC"/>
    <w:rsid w:val="00793E57"/>
    <w:rsid w:val="00794197"/>
    <w:rsid w:val="007941C2"/>
    <w:rsid w:val="007942C8"/>
    <w:rsid w:val="00794783"/>
    <w:rsid w:val="0079482D"/>
    <w:rsid w:val="00795143"/>
    <w:rsid w:val="00795211"/>
    <w:rsid w:val="007958CA"/>
    <w:rsid w:val="00796761"/>
    <w:rsid w:val="0079678D"/>
    <w:rsid w:val="00796D2D"/>
    <w:rsid w:val="00796FCA"/>
    <w:rsid w:val="0079735B"/>
    <w:rsid w:val="007975BB"/>
    <w:rsid w:val="0079774B"/>
    <w:rsid w:val="0079786C"/>
    <w:rsid w:val="00797ABE"/>
    <w:rsid w:val="007A082D"/>
    <w:rsid w:val="007A08DF"/>
    <w:rsid w:val="007A122F"/>
    <w:rsid w:val="007A1C87"/>
    <w:rsid w:val="007A2190"/>
    <w:rsid w:val="007A2681"/>
    <w:rsid w:val="007A31F8"/>
    <w:rsid w:val="007A39A5"/>
    <w:rsid w:val="007A3F0A"/>
    <w:rsid w:val="007A4237"/>
    <w:rsid w:val="007A4247"/>
    <w:rsid w:val="007A45C6"/>
    <w:rsid w:val="007A4697"/>
    <w:rsid w:val="007A498C"/>
    <w:rsid w:val="007A4D8F"/>
    <w:rsid w:val="007A4E39"/>
    <w:rsid w:val="007A6560"/>
    <w:rsid w:val="007A6EDF"/>
    <w:rsid w:val="007A73AC"/>
    <w:rsid w:val="007A784F"/>
    <w:rsid w:val="007A7860"/>
    <w:rsid w:val="007A788F"/>
    <w:rsid w:val="007A7A4A"/>
    <w:rsid w:val="007A7A4F"/>
    <w:rsid w:val="007B0229"/>
    <w:rsid w:val="007B087E"/>
    <w:rsid w:val="007B121E"/>
    <w:rsid w:val="007B1450"/>
    <w:rsid w:val="007B2253"/>
    <w:rsid w:val="007B27A3"/>
    <w:rsid w:val="007B28A5"/>
    <w:rsid w:val="007B2AE4"/>
    <w:rsid w:val="007B2B69"/>
    <w:rsid w:val="007B3254"/>
    <w:rsid w:val="007B34A9"/>
    <w:rsid w:val="007B3CD0"/>
    <w:rsid w:val="007B3E74"/>
    <w:rsid w:val="007B4547"/>
    <w:rsid w:val="007B4778"/>
    <w:rsid w:val="007B4D8B"/>
    <w:rsid w:val="007B53D1"/>
    <w:rsid w:val="007B56BA"/>
    <w:rsid w:val="007B570E"/>
    <w:rsid w:val="007B66C2"/>
    <w:rsid w:val="007B67D6"/>
    <w:rsid w:val="007B69BC"/>
    <w:rsid w:val="007B74EA"/>
    <w:rsid w:val="007B7A99"/>
    <w:rsid w:val="007B7CF8"/>
    <w:rsid w:val="007C0041"/>
    <w:rsid w:val="007C0152"/>
    <w:rsid w:val="007C0A03"/>
    <w:rsid w:val="007C1301"/>
    <w:rsid w:val="007C207B"/>
    <w:rsid w:val="007C2A81"/>
    <w:rsid w:val="007C2D88"/>
    <w:rsid w:val="007C2D9F"/>
    <w:rsid w:val="007C2E44"/>
    <w:rsid w:val="007C32F6"/>
    <w:rsid w:val="007C38F2"/>
    <w:rsid w:val="007C39DA"/>
    <w:rsid w:val="007C429E"/>
    <w:rsid w:val="007C433E"/>
    <w:rsid w:val="007C47AC"/>
    <w:rsid w:val="007C4961"/>
    <w:rsid w:val="007C568B"/>
    <w:rsid w:val="007C5EC0"/>
    <w:rsid w:val="007C6387"/>
    <w:rsid w:val="007C6694"/>
    <w:rsid w:val="007C6975"/>
    <w:rsid w:val="007C6A1A"/>
    <w:rsid w:val="007C6D07"/>
    <w:rsid w:val="007C6F45"/>
    <w:rsid w:val="007C7057"/>
    <w:rsid w:val="007C77D7"/>
    <w:rsid w:val="007C7D8C"/>
    <w:rsid w:val="007D1062"/>
    <w:rsid w:val="007D10BB"/>
    <w:rsid w:val="007D1D74"/>
    <w:rsid w:val="007D222B"/>
    <w:rsid w:val="007D288F"/>
    <w:rsid w:val="007D28BE"/>
    <w:rsid w:val="007D305F"/>
    <w:rsid w:val="007D3334"/>
    <w:rsid w:val="007D38ED"/>
    <w:rsid w:val="007D3E0C"/>
    <w:rsid w:val="007D44D2"/>
    <w:rsid w:val="007D497B"/>
    <w:rsid w:val="007D4F01"/>
    <w:rsid w:val="007D4FD4"/>
    <w:rsid w:val="007D577D"/>
    <w:rsid w:val="007D5EC6"/>
    <w:rsid w:val="007D601D"/>
    <w:rsid w:val="007D635E"/>
    <w:rsid w:val="007D6521"/>
    <w:rsid w:val="007D6819"/>
    <w:rsid w:val="007D7AB9"/>
    <w:rsid w:val="007D7E56"/>
    <w:rsid w:val="007D7F0A"/>
    <w:rsid w:val="007D7F6F"/>
    <w:rsid w:val="007E0CA7"/>
    <w:rsid w:val="007E0E88"/>
    <w:rsid w:val="007E1ABA"/>
    <w:rsid w:val="007E1E21"/>
    <w:rsid w:val="007E216F"/>
    <w:rsid w:val="007E2BE6"/>
    <w:rsid w:val="007E30B8"/>
    <w:rsid w:val="007E3ABF"/>
    <w:rsid w:val="007E3E19"/>
    <w:rsid w:val="007E4243"/>
    <w:rsid w:val="007E4295"/>
    <w:rsid w:val="007E488F"/>
    <w:rsid w:val="007E5589"/>
    <w:rsid w:val="007E58E2"/>
    <w:rsid w:val="007E5B2A"/>
    <w:rsid w:val="007E5E2C"/>
    <w:rsid w:val="007E6055"/>
    <w:rsid w:val="007E6256"/>
    <w:rsid w:val="007E64B9"/>
    <w:rsid w:val="007E6570"/>
    <w:rsid w:val="007E6692"/>
    <w:rsid w:val="007E67EC"/>
    <w:rsid w:val="007E6FD2"/>
    <w:rsid w:val="007E702D"/>
    <w:rsid w:val="007E70BF"/>
    <w:rsid w:val="007F01A9"/>
    <w:rsid w:val="007F0D35"/>
    <w:rsid w:val="007F160B"/>
    <w:rsid w:val="007F1745"/>
    <w:rsid w:val="007F18B6"/>
    <w:rsid w:val="007F1B81"/>
    <w:rsid w:val="007F2141"/>
    <w:rsid w:val="007F21D1"/>
    <w:rsid w:val="007F232E"/>
    <w:rsid w:val="007F2951"/>
    <w:rsid w:val="007F299A"/>
    <w:rsid w:val="007F2B95"/>
    <w:rsid w:val="007F2D08"/>
    <w:rsid w:val="007F2DCD"/>
    <w:rsid w:val="007F3290"/>
    <w:rsid w:val="007F353B"/>
    <w:rsid w:val="007F3793"/>
    <w:rsid w:val="007F3BF1"/>
    <w:rsid w:val="007F417F"/>
    <w:rsid w:val="007F4378"/>
    <w:rsid w:val="007F4710"/>
    <w:rsid w:val="007F4752"/>
    <w:rsid w:val="007F4942"/>
    <w:rsid w:val="007F4C82"/>
    <w:rsid w:val="007F52F9"/>
    <w:rsid w:val="007F535A"/>
    <w:rsid w:val="007F538C"/>
    <w:rsid w:val="007F5687"/>
    <w:rsid w:val="007F59F7"/>
    <w:rsid w:val="007F661C"/>
    <w:rsid w:val="007F6A32"/>
    <w:rsid w:val="007F6CC8"/>
    <w:rsid w:val="007F7958"/>
    <w:rsid w:val="007F7B1B"/>
    <w:rsid w:val="007F7B9A"/>
    <w:rsid w:val="007F7C6A"/>
    <w:rsid w:val="00800414"/>
    <w:rsid w:val="00800507"/>
    <w:rsid w:val="00800839"/>
    <w:rsid w:val="00800AAA"/>
    <w:rsid w:val="00800B7D"/>
    <w:rsid w:val="008012B2"/>
    <w:rsid w:val="008013D3"/>
    <w:rsid w:val="00802619"/>
    <w:rsid w:val="00802A4D"/>
    <w:rsid w:val="00802C98"/>
    <w:rsid w:val="00802F9F"/>
    <w:rsid w:val="00803BC3"/>
    <w:rsid w:val="00803ECB"/>
    <w:rsid w:val="008041F0"/>
    <w:rsid w:val="0080447E"/>
    <w:rsid w:val="008049E6"/>
    <w:rsid w:val="00804A2C"/>
    <w:rsid w:val="00804D88"/>
    <w:rsid w:val="00805B3A"/>
    <w:rsid w:val="00805C8B"/>
    <w:rsid w:val="00805E02"/>
    <w:rsid w:val="0080607D"/>
    <w:rsid w:val="008061B5"/>
    <w:rsid w:val="008061E6"/>
    <w:rsid w:val="00806439"/>
    <w:rsid w:val="008064EC"/>
    <w:rsid w:val="008069FD"/>
    <w:rsid w:val="008078AA"/>
    <w:rsid w:val="00807B6D"/>
    <w:rsid w:val="00807F50"/>
    <w:rsid w:val="008101EF"/>
    <w:rsid w:val="008106E6"/>
    <w:rsid w:val="00810747"/>
    <w:rsid w:val="00810B5D"/>
    <w:rsid w:val="00810BAD"/>
    <w:rsid w:val="00810D21"/>
    <w:rsid w:val="00810E86"/>
    <w:rsid w:val="00811276"/>
    <w:rsid w:val="008114FD"/>
    <w:rsid w:val="00811646"/>
    <w:rsid w:val="00811C60"/>
    <w:rsid w:val="00811ECB"/>
    <w:rsid w:val="00811FBD"/>
    <w:rsid w:val="008123B8"/>
    <w:rsid w:val="0081285A"/>
    <w:rsid w:val="00812B0E"/>
    <w:rsid w:val="008134FE"/>
    <w:rsid w:val="0081374B"/>
    <w:rsid w:val="00813EAD"/>
    <w:rsid w:val="0081512B"/>
    <w:rsid w:val="00815528"/>
    <w:rsid w:val="00815EDE"/>
    <w:rsid w:val="008163BF"/>
    <w:rsid w:val="0081655A"/>
    <w:rsid w:val="0081685C"/>
    <w:rsid w:val="00816AEE"/>
    <w:rsid w:val="00817619"/>
    <w:rsid w:val="00817BF8"/>
    <w:rsid w:val="00821093"/>
    <w:rsid w:val="00821128"/>
    <w:rsid w:val="008218DB"/>
    <w:rsid w:val="00821E4B"/>
    <w:rsid w:val="00822D56"/>
    <w:rsid w:val="00822EE9"/>
    <w:rsid w:val="00823A6B"/>
    <w:rsid w:val="00823C21"/>
    <w:rsid w:val="00823C63"/>
    <w:rsid w:val="008241B2"/>
    <w:rsid w:val="0082483D"/>
    <w:rsid w:val="00825B8D"/>
    <w:rsid w:val="00825BEE"/>
    <w:rsid w:val="00825DEF"/>
    <w:rsid w:val="008261D2"/>
    <w:rsid w:val="00826203"/>
    <w:rsid w:val="0082663A"/>
    <w:rsid w:val="00826E41"/>
    <w:rsid w:val="0082705F"/>
    <w:rsid w:val="008270C8"/>
    <w:rsid w:val="00827158"/>
    <w:rsid w:val="008275CE"/>
    <w:rsid w:val="008300BB"/>
    <w:rsid w:val="00830545"/>
    <w:rsid w:val="00830822"/>
    <w:rsid w:val="008313D3"/>
    <w:rsid w:val="0083188C"/>
    <w:rsid w:val="00831D6A"/>
    <w:rsid w:val="008323ED"/>
    <w:rsid w:val="00832749"/>
    <w:rsid w:val="008335B9"/>
    <w:rsid w:val="008342B2"/>
    <w:rsid w:val="0083433A"/>
    <w:rsid w:val="00834383"/>
    <w:rsid w:val="008348A2"/>
    <w:rsid w:val="008349A0"/>
    <w:rsid w:val="00834FFF"/>
    <w:rsid w:val="008359FE"/>
    <w:rsid w:val="00835C1E"/>
    <w:rsid w:val="00835D25"/>
    <w:rsid w:val="008363A6"/>
    <w:rsid w:val="00837396"/>
    <w:rsid w:val="008376ED"/>
    <w:rsid w:val="00837BBE"/>
    <w:rsid w:val="00837C57"/>
    <w:rsid w:val="0084025B"/>
    <w:rsid w:val="0084051E"/>
    <w:rsid w:val="0084079E"/>
    <w:rsid w:val="008407AF"/>
    <w:rsid w:val="008409BD"/>
    <w:rsid w:val="00840A04"/>
    <w:rsid w:val="00840A3F"/>
    <w:rsid w:val="00840D93"/>
    <w:rsid w:val="00841061"/>
    <w:rsid w:val="008410E1"/>
    <w:rsid w:val="00841385"/>
    <w:rsid w:val="008417AC"/>
    <w:rsid w:val="0084189D"/>
    <w:rsid w:val="00841FCF"/>
    <w:rsid w:val="00842293"/>
    <w:rsid w:val="0084284A"/>
    <w:rsid w:val="00842897"/>
    <w:rsid w:val="00842BEF"/>
    <w:rsid w:val="00842C7F"/>
    <w:rsid w:val="00842DDF"/>
    <w:rsid w:val="00843326"/>
    <w:rsid w:val="008435AA"/>
    <w:rsid w:val="00843B51"/>
    <w:rsid w:val="00843BEB"/>
    <w:rsid w:val="00843F2E"/>
    <w:rsid w:val="00844164"/>
    <w:rsid w:val="00844442"/>
    <w:rsid w:val="00844B89"/>
    <w:rsid w:val="00845149"/>
    <w:rsid w:val="00845849"/>
    <w:rsid w:val="0084619C"/>
    <w:rsid w:val="008463CE"/>
    <w:rsid w:val="00846439"/>
    <w:rsid w:val="008468E0"/>
    <w:rsid w:val="008468F7"/>
    <w:rsid w:val="00846A24"/>
    <w:rsid w:val="00846E39"/>
    <w:rsid w:val="008470FB"/>
    <w:rsid w:val="00847351"/>
    <w:rsid w:val="008500B6"/>
    <w:rsid w:val="0085079E"/>
    <w:rsid w:val="00850C02"/>
    <w:rsid w:val="008510D7"/>
    <w:rsid w:val="008511CE"/>
    <w:rsid w:val="008515E9"/>
    <w:rsid w:val="008516BC"/>
    <w:rsid w:val="008517D1"/>
    <w:rsid w:val="00851AAA"/>
    <w:rsid w:val="00851F7F"/>
    <w:rsid w:val="0085215D"/>
    <w:rsid w:val="008523CE"/>
    <w:rsid w:val="008523E6"/>
    <w:rsid w:val="00852EEB"/>
    <w:rsid w:val="00853120"/>
    <w:rsid w:val="008536A0"/>
    <w:rsid w:val="00853B05"/>
    <w:rsid w:val="00854B52"/>
    <w:rsid w:val="00854D21"/>
    <w:rsid w:val="00854E05"/>
    <w:rsid w:val="0085509C"/>
    <w:rsid w:val="0085529E"/>
    <w:rsid w:val="008553A8"/>
    <w:rsid w:val="00856023"/>
    <w:rsid w:val="008567FE"/>
    <w:rsid w:val="00856920"/>
    <w:rsid w:val="00856ED4"/>
    <w:rsid w:val="0085741B"/>
    <w:rsid w:val="008604C3"/>
    <w:rsid w:val="00860697"/>
    <w:rsid w:val="00860F63"/>
    <w:rsid w:val="008618FB"/>
    <w:rsid w:val="0086206F"/>
    <w:rsid w:val="00862485"/>
    <w:rsid w:val="00862F4D"/>
    <w:rsid w:val="00863356"/>
    <w:rsid w:val="008633DA"/>
    <w:rsid w:val="00863A3E"/>
    <w:rsid w:val="00863C23"/>
    <w:rsid w:val="00863FB6"/>
    <w:rsid w:val="008643F8"/>
    <w:rsid w:val="00864996"/>
    <w:rsid w:val="00864E42"/>
    <w:rsid w:val="00864E8C"/>
    <w:rsid w:val="00864F16"/>
    <w:rsid w:val="00865606"/>
    <w:rsid w:val="0086611A"/>
    <w:rsid w:val="0086686B"/>
    <w:rsid w:val="00867345"/>
    <w:rsid w:val="00867675"/>
    <w:rsid w:val="008676A4"/>
    <w:rsid w:val="008707C0"/>
    <w:rsid w:val="00870F80"/>
    <w:rsid w:val="008715A8"/>
    <w:rsid w:val="0087187A"/>
    <w:rsid w:val="00871AAC"/>
    <w:rsid w:val="00871C5B"/>
    <w:rsid w:val="00871CD6"/>
    <w:rsid w:val="008720B6"/>
    <w:rsid w:val="0087243B"/>
    <w:rsid w:val="00872A39"/>
    <w:rsid w:val="00872AAA"/>
    <w:rsid w:val="00872DD1"/>
    <w:rsid w:val="0087359B"/>
    <w:rsid w:val="008736CD"/>
    <w:rsid w:val="00873E8B"/>
    <w:rsid w:val="00874E86"/>
    <w:rsid w:val="008753E0"/>
    <w:rsid w:val="00875580"/>
    <w:rsid w:val="00876350"/>
    <w:rsid w:val="008764F1"/>
    <w:rsid w:val="008765DA"/>
    <w:rsid w:val="008767CB"/>
    <w:rsid w:val="008772E0"/>
    <w:rsid w:val="0087741A"/>
    <w:rsid w:val="00877856"/>
    <w:rsid w:val="00877A6C"/>
    <w:rsid w:val="00877C5F"/>
    <w:rsid w:val="00880004"/>
    <w:rsid w:val="00880124"/>
    <w:rsid w:val="008807E1"/>
    <w:rsid w:val="00880961"/>
    <w:rsid w:val="00881075"/>
    <w:rsid w:val="0088195A"/>
    <w:rsid w:val="008819E4"/>
    <w:rsid w:val="00882AD4"/>
    <w:rsid w:val="00882F6A"/>
    <w:rsid w:val="00883534"/>
    <w:rsid w:val="008835E5"/>
    <w:rsid w:val="008835E6"/>
    <w:rsid w:val="00883A60"/>
    <w:rsid w:val="00883AD8"/>
    <w:rsid w:val="00884181"/>
    <w:rsid w:val="00884C92"/>
    <w:rsid w:val="00884F55"/>
    <w:rsid w:val="00885227"/>
    <w:rsid w:val="00885269"/>
    <w:rsid w:val="008864C3"/>
    <w:rsid w:val="00886851"/>
    <w:rsid w:val="00887005"/>
    <w:rsid w:val="008872DB"/>
    <w:rsid w:val="008874CB"/>
    <w:rsid w:val="00887545"/>
    <w:rsid w:val="008877B9"/>
    <w:rsid w:val="008906E3"/>
    <w:rsid w:val="00890C9D"/>
    <w:rsid w:val="00891194"/>
    <w:rsid w:val="008913DA"/>
    <w:rsid w:val="008915EB"/>
    <w:rsid w:val="008918BE"/>
    <w:rsid w:val="008921A5"/>
    <w:rsid w:val="0089246A"/>
    <w:rsid w:val="00892F24"/>
    <w:rsid w:val="008931D5"/>
    <w:rsid w:val="008933DF"/>
    <w:rsid w:val="008934CA"/>
    <w:rsid w:val="008935A8"/>
    <w:rsid w:val="00893963"/>
    <w:rsid w:val="00893EBB"/>
    <w:rsid w:val="0089489C"/>
    <w:rsid w:val="008953E5"/>
    <w:rsid w:val="008956EE"/>
    <w:rsid w:val="008957EB"/>
    <w:rsid w:val="00895E9C"/>
    <w:rsid w:val="008960AC"/>
    <w:rsid w:val="00896368"/>
    <w:rsid w:val="008965D5"/>
    <w:rsid w:val="00896ABB"/>
    <w:rsid w:val="00896EE8"/>
    <w:rsid w:val="008975E8"/>
    <w:rsid w:val="008977AA"/>
    <w:rsid w:val="0089786F"/>
    <w:rsid w:val="008A130E"/>
    <w:rsid w:val="008A23A0"/>
    <w:rsid w:val="008A311F"/>
    <w:rsid w:val="008A3346"/>
    <w:rsid w:val="008A3402"/>
    <w:rsid w:val="008A380B"/>
    <w:rsid w:val="008A39F6"/>
    <w:rsid w:val="008A404F"/>
    <w:rsid w:val="008A439F"/>
    <w:rsid w:val="008A4ADC"/>
    <w:rsid w:val="008A4E0F"/>
    <w:rsid w:val="008A51AC"/>
    <w:rsid w:val="008A57CB"/>
    <w:rsid w:val="008A5CF8"/>
    <w:rsid w:val="008A696C"/>
    <w:rsid w:val="008A6AD0"/>
    <w:rsid w:val="008A6F0A"/>
    <w:rsid w:val="008A6F44"/>
    <w:rsid w:val="008A774E"/>
    <w:rsid w:val="008A7821"/>
    <w:rsid w:val="008B038A"/>
    <w:rsid w:val="008B09B4"/>
    <w:rsid w:val="008B0A26"/>
    <w:rsid w:val="008B0E04"/>
    <w:rsid w:val="008B0F24"/>
    <w:rsid w:val="008B0FFF"/>
    <w:rsid w:val="008B11CA"/>
    <w:rsid w:val="008B17F8"/>
    <w:rsid w:val="008B1B6D"/>
    <w:rsid w:val="008B1E09"/>
    <w:rsid w:val="008B2095"/>
    <w:rsid w:val="008B227A"/>
    <w:rsid w:val="008B31DB"/>
    <w:rsid w:val="008B372B"/>
    <w:rsid w:val="008B37D9"/>
    <w:rsid w:val="008B3FFB"/>
    <w:rsid w:val="008B4177"/>
    <w:rsid w:val="008B4996"/>
    <w:rsid w:val="008B4EC9"/>
    <w:rsid w:val="008B5415"/>
    <w:rsid w:val="008B54A4"/>
    <w:rsid w:val="008B57EE"/>
    <w:rsid w:val="008B5803"/>
    <w:rsid w:val="008B5A3D"/>
    <w:rsid w:val="008B5AD5"/>
    <w:rsid w:val="008B6280"/>
    <w:rsid w:val="008B65BF"/>
    <w:rsid w:val="008B69D4"/>
    <w:rsid w:val="008B7270"/>
    <w:rsid w:val="008B78F9"/>
    <w:rsid w:val="008B7FF4"/>
    <w:rsid w:val="008C00DB"/>
    <w:rsid w:val="008C0189"/>
    <w:rsid w:val="008C06B5"/>
    <w:rsid w:val="008C0764"/>
    <w:rsid w:val="008C1CCE"/>
    <w:rsid w:val="008C200F"/>
    <w:rsid w:val="008C2129"/>
    <w:rsid w:val="008C27D5"/>
    <w:rsid w:val="008C2FA5"/>
    <w:rsid w:val="008C3129"/>
    <w:rsid w:val="008C39AD"/>
    <w:rsid w:val="008C3A82"/>
    <w:rsid w:val="008C3AAB"/>
    <w:rsid w:val="008C3D44"/>
    <w:rsid w:val="008C3F1A"/>
    <w:rsid w:val="008C42E7"/>
    <w:rsid w:val="008C4726"/>
    <w:rsid w:val="008C49B7"/>
    <w:rsid w:val="008C4BBA"/>
    <w:rsid w:val="008C513A"/>
    <w:rsid w:val="008C5157"/>
    <w:rsid w:val="008C5768"/>
    <w:rsid w:val="008C6C31"/>
    <w:rsid w:val="008C7088"/>
    <w:rsid w:val="008C718A"/>
    <w:rsid w:val="008C7339"/>
    <w:rsid w:val="008C73D5"/>
    <w:rsid w:val="008C761C"/>
    <w:rsid w:val="008C7807"/>
    <w:rsid w:val="008C78B3"/>
    <w:rsid w:val="008C7D02"/>
    <w:rsid w:val="008C7DD2"/>
    <w:rsid w:val="008C7F0D"/>
    <w:rsid w:val="008D0574"/>
    <w:rsid w:val="008D1176"/>
    <w:rsid w:val="008D12F7"/>
    <w:rsid w:val="008D1DEB"/>
    <w:rsid w:val="008D1EE3"/>
    <w:rsid w:val="008D31F0"/>
    <w:rsid w:val="008D3539"/>
    <w:rsid w:val="008D36F5"/>
    <w:rsid w:val="008D39D7"/>
    <w:rsid w:val="008D3EFE"/>
    <w:rsid w:val="008D46A4"/>
    <w:rsid w:val="008D5611"/>
    <w:rsid w:val="008D59F7"/>
    <w:rsid w:val="008D5A6D"/>
    <w:rsid w:val="008D6358"/>
    <w:rsid w:val="008D6460"/>
    <w:rsid w:val="008D6DB7"/>
    <w:rsid w:val="008D7169"/>
    <w:rsid w:val="008D7D09"/>
    <w:rsid w:val="008E0110"/>
    <w:rsid w:val="008E023A"/>
    <w:rsid w:val="008E0A1A"/>
    <w:rsid w:val="008E1BE6"/>
    <w:rsid w:val="008E1EED"/>
    <w:rsid w:val="008E2010"/>
    <w:rsid w:val="008E22D9"/>
    <w:rsid w:val="008E2407"/>
    <w:rsid w:val="008E263E"/>
    <w:rsid w:val="008E2662"/>
    <w:rsid w:val="008E2900"/>
    <w:rsid w:val="008E2DA9"/>
    <w:rsid w:val="008E2F2A"/>
    <w:rsid w:val="008E3D00"/>
    <w:rsid w:val="008E4F5F"/>
    <w:rsid w:val="008E501E"/>
    <w:rsid w:val="008E5264"/>
    <w:rsid w:val="008E5965"/>
    <w:rsid w:val="008E5DBE"/>
    <w:rsid w:val="008E5DC3"/>
    <w:rsid w:val="008E5E03"/>
    <w:rsid w:val="008E6026"/>
    <w:rsid w:val="008E6076"/>
    <w:rsid w:val="008E6BDF"/>
    <w:rsid w:val="008E6E10"/>
    <w:rsid w:val="008E71F1"/>
    <w:rsid w:val="008E7EC1"/>
    <w:rsid w:val="008E7F23"/>
    <w:rsid w:val="008F0180"/>
    <w:rsid w:val="008F06C6"/>
    <w:rsid w:val="008F0C9C"/>
    <w:rsid w:val="008F1CA6"/>
    <w:rsid w:val="008F22A8"/>
    <w:rsid w:val="008F2508"/>
    <w:rsid w:val="008F2890"/>
    <w:rsid w:val="008F2EEE"/>
    <w:rsid w:val="008F4010"/>
    <w:rsid w:val="008F413F"/>
    <w:rsid w:val="008F4916"/>
    <w:rsid w:val="008F4F64"/>
    <w:rsid w:val="008F5286"/>
    <w:rsid w:val="008F52F0"/>
    <w:rsid w:val="008F5545"/>
    <w:rsid w:val="008F56AD"/>
    <w:rsid w:val="008F56ED"/>
    <w:rsid w:val="008F5849"/>
    <w:rsid w:val="008F5F89"/>
    <w:rsid w:val="008F6260"/>
    <w:rsid w:val="008F7224"/>
    <w:rsid w:val="008F761E"/>
    <w:rsid w:val="008F7B20"/>
    <w:rsid w:val="008F7BA5"/>
    <w:rsid w:val="008F7EE6"/>
    <w:rsid w:val="00900A7C"/>
    <w:rsid w:val="0090108A"/>
    <w:rsid w:val="0090118E"/>
    <w:rsid w:val="00901FBB"/>
    <w:rsid w:val="0090226D"/>
    <w:rsid w:val="009030F9"/>
    <w:rsid w:val="0090336F"/>
    <w:rsid w:val="00903723"/>
    <w:rsid w:val="00903BB7"/>
    <w:rsid w:val="00904536"/>
    <w:rsid w:val="009046B1"/>
    <w:rsid w:val="00904E03"/>
    <w:rsid w:val="00905001"/>
    <w:rsid w:val="0090598B"/>
    <w:rsid w:val="00905BE7"/>
    <w:rsid w:val="00905F1F"/>
    <w:rsid w:val="0090604A"/>
    <w:rsid w:val="009067E4"/>
    <w:rsid w:val="00906866"/>
    <w:rsid w:val="00906B1E"/>
    <w:rsid w:val="009071C1"/>
    <w:rsid w:val="00907281"/>
    <w:rsid w:val="00907306"/>
    <w:rsid w:val="009075CA"/>
    <w:rsid w:val="009076FD"/>
    <w:rsid w:val="0090794B"/>
    <w:rsid w:val="00907C39"/>
    <w:rsid w:val="00907D58"/>
    <w:rsid w:val="00910B0D"/>
    <w:rsid w:val="00910FCA"/>
    <w:rsid w:val="0091117A"/>
    <w:rsid w:val="00911355"/>
    <w:rsid w:val="009113A8"/>
    <w:rsid w:val="009116DA"/>
    <w:rsid w:val="009117A2"/>
    <w:rsid w:val="009118A8"/>
    <w:rsid w:val="009118F1"/>
    <w:rsid w:val="00911A46"/>
    <w:rsid w:val="00911F0F"/>
    <w:rsid w:val="00911F16"/>
    <w:rsid w:val="0091259F"/>
    <w:rsid w:val="00912AFF"/>
    <w:rsid w:val="00912D04"/>
    <w:rsid w:val="009133BD"/>
    <w:rsid w:val="0091346B"/>
    <w:rsid w:val="00913C74"/>
    <w:rsid w:val="00913E1E"/>
    <w:rsid w:val="009146BF"/>
    <w:rsid w:val="00914E23"/>
    <w:rsid w:val="009152A7"/>
    <w:rsid w:val="00915A49"/>
    <w:rsid w:val="009165A3"/>
    <w:rsid w:val="00916CFA"/>
    <w:rsid w:val="00916EAB"/>
    <w:rsid w:val="009175EE"/>
    <w:rsid w:val="0091762B"/>
    <w:rsid w:val="00917CC2"/>
    <w:rsid w:val="009200E1"/>
    <w:rsid w:val="00920168"/>
    <w:rsid w:val="009201A8"/>
    <w:rsid w:val="009207AC"/>
    <w:rsid w:val="00921B5E"/>
    <w:rsid w:val="00921CD1"/>
    <w:rsid w:val="00922197"/>
    <w:rsid w:val="00922431"/>
    <w:rsid w:val="00922923"/>
    <w:rsid w:val="00922F83"/>
    <w:rsid w:val="00923195"/>
    <w:rsid w:val="009232C2"/>
    <w:rsid w:val="00923C37"/>
    <w:rsid w:val="009247F5"/>
    <w:rsid w:val="00924EB6"/>
    <w:rsid w:val="00925023"/>
    <w:rsid w:val="00925087"/>
    <w:rsid w:val="00925197"/>
    <w:rsid w:val="0092540E"/>
    <w:rsid w:val="00925472"/>
    <w:rsid w:val="00925759"/>
    <w:rsid w:val="00925E1A"/>
    <w:rsid w:val="009262A6"/>
    <w:rsid w:val="009272FC"/>
    <w:rsid w:val="009273F1"/>
    <w:rsid w:val="009278D3"/>
    <w:rsid w:val="00927E46"/>
    <w:rsid w:val="00930003"/>
    <w:rsid w:val="00930725"/>
    <w:rsid w:val="00931263"/>
    <w:rsid w:val="00931D28"/>
    <w:rsid w:val="009323D6"/>
    <w:rsid w:val="0093252A"/>
    <w:rsid w:val="0093259D"/>
    <w:rsid w:val="00932BA6"/>
    <w:rsid w:val="0093322A"/>
    <w:rsid w:val="00933844"/>
    <w:rsid w:val="00933B10"/>
    <w:rsid w:val="0093450D"/>
    <w:rsid w:val="0093475D"/>
    <w:rsid w:val="00934E40"/>
    <w:rsid w:val="009350D2"/>
    <w:rsid w:val="00935C72"/>
    <w:rsid w:val="009361BD"/>
    <w:rsid w:val="00936299"/>
    <w:rsid w:val="00936A7F"/>
    <w:rsid w:val="00936F8F"/>
    <w:rsid w:val="009370C6"/>
    <w:rsid w:val="009371E0"/>
    <w:rsid w:val="009372A3"/>
    <w:rsid w:val="0093745B"/>
    <w:rsid w:val="009404E0"/>
    <w:rsid w:val="00940712"/>
    <w:rsid w:val="00941A2F"/>
    <w:rsid w:val="00941B96"/>
    <w:rsid w:val="00941BCB"/>
    <w:rsid w:val="009429D6"/>
    <w:rsid w:val="00942EF0"/>
    <w:rsid w:val="009432F4"/>
    <w:rsid w:val="0094341B"/>
    <w:rsid w:val="009440A1"/>
    <w:rsid w:val="00944A67"/>
    <w:rsid w:val="00944E8E"/>
    <w:rsid w:val="00945026"/>
    <w:rsid w:val="009451CD"/>
    <w:rsid w:val="00945240"/>
    <w:rsid w:val="009452FD"/>
    <w:rsid w:val="00945719"/>
    <w:rsid w:val="009457C1"/>
    <w:rsid w:val="0094581B"/>
    <w:rsid w:val="00945A13"/>
    <w:rsid w:val="009465CD"/>
    <w:rsid w:val="009466B8"/>
    <w:rsid w:val="00946E2B"/>
    <w:rsid w:val="00946F35"/>
    <w:rsid w:val="00947407"/>
    <w:rsid w:val="00947743"/>
    <w:rsid w:val="0095033F"/>
    <w:rsid w:val="0095160F"/>
    <w:rsid w:val="00952370"/>
    <w:rsid w:val="00952E8B"/>
    <w:rsid w:val="00953027"/>
    <w:rsid w:val="00953302"/>
    <w:rsid w:val="0095346A"/>
    <w:rsid w:val="00953B05"/>
    <w:rsid w:val="009540C3"/>
    <w:rsid w:val="00954943"/>
    <w:rsid w:val="00954A0B"/>
    <w:rsid w:val="00954A79"/>
    <w:rsid w:val="0095568C"/>
    <w:rsid w:val="00955E17"/>
    <w:rsid w:val="00956B0C"/>
    <w:rsid w:val="00956B69"/>
    <w:rsid w:val="009571BC"/>
    <w:rsid w:val="00957440"/>
    <w:rsid w:val="00957CD5"/>
    <w:rsid w:val="009602B9"/>
    <w:rsid w:val="00960E2D"/>
    <w:rsid w:val="00960E94"/>
    <w:rsid w:val="00961602"/>
    <w:rsid w:val="00961D00"/>
    <w:rsid w:val="00961ECF"/>
    <w:rsid w:val="00963674"/>
    <w:rsid w:val="009638F8"/>
    <w:rsid w:val="00963ED6"/>
    <w:rsid w:val="00964724"/>
    <w:rsid w:val="00965955"/>
    <w:rsid w:val="00965CD4"/>
    <w:rsid w:val="00966415"/>
    <w:rsid w:val="009664CE"/>
    <w:rsid w:val="0096655D"/>
    <w:rsid w:val="009666A0"/>
    <w:rsid w:val="00966801"/>
    <w:rsid w:val="00966839"/>
    <w:rsid w:val="0096753A"/>
    <w:rsid w:val="009675A1"/>
    <w:rsid w:val="00967AF5"/>
    <w:rsid w:val="00967E1F"/>
    <w:rsid w:val="00967E76"/>
    <w:rsid w:val="00970AFF"/>
    <w:rsid w:val="00970EA8"/>
    <w:rsid w:val="0097107C"/>
    <w:rsid w:val="00971511"/>
    <w:rsid w:val="009715D9"/>
    <w:rsid w:val="00971706"/>
    <w:rsid w:val="009717A4"/>
    <w:rsid w:val="00972422"/>
    <w:rsid w:val="009726CF"/>
    <w:rsid w:val="009728D3"/>
    <w:rsid w:val="00972976"/>
    <w:rsid w:val="00972B0D"/>
    <w:rsid w:val="00972FE1"/>
    <w:rsid w:val="009736EB"/>
    <w:rsid w:val="00973F75"/>
    <w:rsid w:val="00974990"/>
    <w:rsid w:val="0097512B"/>
    <w:rsid w:val="0097525A"/>
    <w:rsid w:val="009755F4"/>
    <w:rsid w:val="009757A5"/>
    <w:rsid w:val="00975E6B"/>
    <w:rsid w:val="00976775"/>
    <w:rsid w:val="00976D63"/>
    <w:rsid w:val="00976FA6"/>
    <w:rsid w:val="00977C98"/>
    <w:rsid w:val="00977DD8"/>
    <w:rsid w:val="0098012A"/>
    <w:rsid w:val="00980A59"/>
    <w:rsid w:val="00980B6A"/>
    <w:rsid w:val="00980C23"/>
    <w:rsid w:val="00981265"/>
    <w:rsid w:val="009818A5"/>
    <w:rsid w:val="0098199D"/>
    <w:rsid w:val="009821CA"/>
    <w:rsid w:val="00982793"/>
    <w:rsid w:val="00982854"/>
    <w:rsid w:val="00982A01"/>
    <w:rsid w:val="00983053"/>
    <w:rsid w:val="0098313F"/>
    <w:rsid w:val="0098376D"/>
    <w:rsid w:val="00983834"/>
    <w:rsid w:val="0098396A"/>
    <w:rsid w:val="00983A50"/>
    <w:rsid w:val="00983A69"/>
    <w:rsid w:val="00984263"/>
    <w:rsid w:val="00984271"/>
    <w:rsid w:val="009843BA"/>
    <w:rsid w:val="009847FB"/>
    <w:rsid w:val="00984A2C"/>
    <w:rsid w:val="00984DFA"/>
    <w:rsid w:val="0098534A"/>
    <w:rsid w:val="00985453"/>
    <w:rsid w:val="00985632"/>
    <w:rsid w:val="00985682"/>
    <w:rsid w:val="00985E30"/>
    <w:rsid w:val="00985F3C"/>
    <w:rsid w:val="009866B8"/>
    <w:rsid w:val="00987041"/>
    <w:rsid w:val="00987322"/>
    <w:rsid w:val="00987901"/>
    <w:rsid w:val="009900C7"/>
    <w:rsid w:val="00990757"/>
    <w:rsid w:val="009914DC"/>
    <w:rsid w:val="009919E7"/>
    <w:rsid w:val="00991A3B"/>
    <w:rsid w:val="00991B4D"/>
    <w:rsid w:val="00991BDD"/>
    <w:rsid w:val="00991D55"/>
    <w:rsid w:val="00991F57"/>
    <w:rsid w:val="00991FD4"/>
    <w:rsid w:val="0099221C"/>
    <w:rsid w:val="00992392"/>
    <w:rsid w:val="009926A1"/>
    <w:rsid w:val="009929B2"/>
    <w:rsid w:val="009929CB"/>
    <w:rsid w:val="00992A8C"/>
    <w:rsid w:val="00992ACF"/>
    <w:rsid w:val="00992C9C"/>
    <w:rsid w:val="0099333B"/>
    <w:rsid w:val="00993682"/>
    <w:rsid w:val="009939AA"/>
    <w:rsid w:val="00993AF5"/>
    <w:rsid w:val="00993E2C"/>
    <w:rsid w:val="00994292"/>
    <w:rsid w:val="009947BD"/>
    <w:rsid w:val="009953C9"/>
    <w:rsid w:val="0099550D"/>
    <w:rsid w:val="00995598"/>
    <w:rsid w:val="00995637"/>
    <w:rsid w:val="009959B1"/>
    <w:rsid w:val="00995B78"/>
    <w:rsid w:val="00995D59"/>
    <w:rsid w:val="009966FA"/>
    <w:rsid w:val="00996CC1"/>
    <w:rsid w:val="0099724E"/>
    <w:rsid w:val="009978B1"/>
    <w:rsid w:val="009978CE"/>
    <w:rsid w:val="00997C61"/>
    <w:rsid w:val="00997EBA"/>
    <w:rsid w:val="009A0105"/>
    <w:rsid w:val="009A0333"/>
    <w:rsid w:val="009A0FAA"/>
    <w:rsid w:val="009A13A0"/>
    <w:rsid w:val="009A19CA"/>
    <w:rsid w:val="009A1C45"/>
    <w:rsid w:val="009A2799"/>
    <w:rsid w:val="009A2876"/>
    <w:rsid w:val="009A350B"/>
    <w:rsid w:val="009A39AE"/>
    <w:rsid w:val="009A4010"/>
    <w:rsid w:val="009A4412"/>
    <w:rsid w:val="009A4827"/>
    <w:rsid w:val="009A4AD9"/>
    <w:rsid w:val="009A4CE0"/>
    <w:rsid w:val="009A4E28"/>
    <w:rsid w:val="009A4FED"/>
    <w:rsid w:val="009A51D8"/>
    <w:rsid w:val="009A52CD"/>
    <w:rsid w:val="009A58D1"/>
    <w:rsid w:val="009A66E2"/>
    <w:rsid w:val="009A68D6"/>
    <w:rsid w:val="009A68FB"/>
    <w:rsid w:val="009A6E0D"/>
    <w:rsid w:val="009A71DE"/>
    <w:rsid w:val="009A7D57"/>
    <w:rsid w:val="009B07F4"/>
    <w:rsid w:val="009B095E"/>
    <w:rsid w:val="009B0CBE"/>
    <w:rsid w:val="009B0E23"/>
    <w:rsid w:val="009B1150"/>
    <w:rsid w:val="009B14D6"/>
    <w:rsid w:val="009B1611"/>
    <w:rsid w:val="009B1C2F"/>
    <w:rsid w:val="009B1F94"/>
    <w:rsid w:val="009B221A"/>
    <w:rsid w:val="009B231B"/>
    <w:rsid w:val="009B25D9"/>
    <w:rsid w:val="009B3098"/>
    <w:rsid w:val="009B3163"/>
    <w:rsid w:val="009B3364"/>
    <w:rsid w:val="009B3954"/>
    <w:rsid w:val="009B3CAD"/>
    <w:rsid w:val="009B4C56"/>
    <w:rsid w:val="009B53F0"/>
    <w:rsid w:val="009B5C06"/>
    <w:rsid w:val="009B5D46"/>
    <w:rsid w:val="009B5EA9"/>
    <w:rsid w:val="009B682C"/>
    <w:rsid w:val="009B6BBC"/>
    <w:rsid w:val="009B70D8"/>
    <w:rsid w:val="009B7516"/>
    <w:rsid w:val="009B764A"/>
    <w:rsid w:val="009B786E"/>
    <w:rsid w:val="009C00FB"/>
    <w:rsid w:val="009C03F4"/>
    <w:rsid w:val="009C08AD"/>
    <w:rsid w:val="009C0B97"/>
    <w:rsid w:val="009C0F10"/>
    <w:rsid w:val="009C0FC2"/>
    <w:rsid w:val="009C136F"/>
    <w:rsid w:val="009C1D5A"/>
    <w:rsid w:val="009C1FF5"/>
    <w:rsid w:val="009C2407"/>
    <w:rsid w:val="009C2987"/>
    <w:rsid w:val="009C2B2F"/>
    <w:rsid w:val="009C2C03"/>
    <w:rsid w:val="009C345B"/>
    <w:rsid w:val="009C35DA"/>
    <w:rsid w:val="009C3629"/>
    <w:rsid w:val="009C375A"/>
    <w:rsid w:val="009C38B9"/>
    <w:rsid w:val="009C41A6"/>
    <w:rsid w:val="009C4402"/>
    <w:rsid w:val="009C48A9"/>
    <w:rsid w:val="009C4BC8"/>
    <w:rsid w:val="009C587F"/>
    <w:rsid w:val="009C66D5"/>
    <w:rsid w:val="009C6972"/>
    <w:rsid w:val="009C7713"/>
    <w:rsid w:val="009C7C5E"/>
    <w:rsid w:val="009C7DCB"/>
    <w:rsid w:val="009C7DF8"/>
    <w:rsid w:val="009D000C"/>
    <w:rsid w:val="009D00FB"/>
    <w:rsid w:val="009D06B9"/>
    <w:rsid w:val="009D07DD"/>
    <w:rsid w:val="009D1F75"/>
    <w:rsid w:val="009D22A8"/>
    <w:rsid w:val="009D2D07"/>
    <w:rsid w:val="009D2EAF"/>
    <w:rsid w:val="009D317A"/>
    <w:rsid w:val="009D382D"/>
    <w:rsid w:val="009D3958"/>
    <w:rsid w:val="009D3B64"/>
    <w:rsid w:val="009D4355"/>
    <w:rsid w:val="009D43A6"/>
    <w:rsid w:val="009D47B3"/>
    <w:rsid w:val="009D4D91"/>
    <w:rsid w:val="009D52A6"/>
    <w:rsid w:val="009D5B55"/>
    <w:rsid w:val="009D5D14"/>
    <w:rsid w:val="009D695E"/>
    <w:rsid w:val="009D6A0F"/>
    <w:rsid w:val="009D7040"/>
    <w:rsid w:val="009E01F6"/>
    <w:rsid w:val="009E0296"/>
    <w:rsid w:val="009E0329"/>
    <w:rsid w:val="009E0446"/>
    <w:rsid w:val="009E094F"/>
    <w:rsid w:val="009E0DAF"/>
    <w:rsid w:val="009E0F1D"/>
    <w:rsid w:val="009E1281"/>
    <w:rsid w:val="009E1A40"/>
    <w:rsid w:val="009E2453"/>
    <w:rsid w:val="009E2743"/>
    <w:rsid w:val="009E2FBD"/>
    <w:rsid w:val="009E3234"/>
    <w:rsid w:val="009E3627"/>
    <w:rsid w:val="009E36BE"/>
    <w:rsid w:val="009E377B"/>
    <w:rsid w:val="009E3834"/>
    <w:rsid w:val="009E3AA0"/>
    <w:rsid w:val="009E3B84"/>
    <w:rsid w:val="009E41CE"/>
    <w:rsid w:val="009E4DFC"/>
    <w:rsid w:val="009E51DA"/>
    <w:rsid w:val="009E56EC"/>
    <w:rsid w:val="009E746C"/>
    <w:rsid w:val="009E7537"/>
    <w:rsid w:val="009E7803"/>
    <w:rsid w:val="009E7A54"/>
    <w:rsid w:val="009F0051"/>
    <w:rsid w:val="009F11D3"/>
    <w:rsid w:val="009F1589"/>
    <w:rsid w:val="009F15C2"/>
    <w:rsid w:val="009F18CB"/>
    <w:rsid w:val="009F1930"/>
    <w:rsid w:val="009F19D1"/>
    <w:rsid w:val="009F1BBC"/>
    <w:rsid w:val="009F1CF5"/>
    <w:rsid w:val="009F2DF6"/>
    <w:rsid w:val="009F3B81"/>
    <w:rsid w:val="009F3E71"/>
    <w:rsid w:val="009F402F"/>
    <w:rsid w:val="009F40A1"/>
    <w:rsid w:val="009F49B4"/>
    <w:rsid w:val="009F4EE5"/>
    <w:rsid w:val="009F51CA"/>
    <w:rsid w:val="009F5BE4"/>
    <w:rsid w:val="009F5E53"/>
    <w:rsid w:val="009F6963"/>
    <w:rsid w:val="009F6CF0"/>
    <w:rsid w:val="009F7121"/>
    <w:rsid w:val="009F7166"/>
    <w:rsid w:val="009F7B81"/>
    <w:rsid w:val="00A000F6"/>
    <w:rsid w:val="00A001C4"/>
    <w:rsid w:val="00A00392"/>
    <w:rsid w:val="00A00766"/>
    <w:rsid w:val="00A00EBC"/>
    <w:rsid w:val="00A019FE"/>
    <w:rsid w:val="00A01DCF"/>
    <w:rsid w:val="00A027C8"/>
    <w:rsid w:val="00A029E3"/>
    <w:rsid w:val="00A02AD7"/>
    <w:rsid w:val="00A03801"/>
    <w:rsid w:val="00A04026"/>
    <w:rsid w:val="00A048C7"/>
    <w:rsid w:val="00A051B3"/>
    <w:rsid w:val="00A05313"/>
    <w:rsid w:val="00A05400"/>
    <w:rsid w:val="00A058CA"/>
    <w:rsid w:val="00A0665C"/>
    <w:rsid w:val="00A06835"/>
    <w:rsid w:val="00A06CD1"/>
    <w:rsid w:val="00A0728A"/>
    <w:rsid w:val="00A072EA"/>
    <w:rsid w:val="00A077BC"/>
    <w:rsid w:val="00A0782B"/>
    <w:rsid w:val="00A0782D"/>
    <w:rsid w:val="00A1008E"/>
    <w:rsid w:val="00A103FD"/>
    <w:rsid w:val="00A1059E"/>
    <w:rsid w:val="00A10889"/>
    <w:rsid w:val="00A10ACB"/>
    <w:rsid w:val="00A1156C"/>
    <w:rsid w:val="00A11704"/>
    <w:rsid w:val="00A1224E"/>
    <w:rsid w:val="00A125E6"/>
    <w:rsid w:val="00A12850"/>
    <w:rsid w:val="00A12C41"/>
    <w:rsid w:val="00A12F52"/>
    <w:rsid w:val="00A133C7"/>
    <w:rsid w:val="00A13548"/>
    <w:rsid w:val="00A13803"/>
    <w:rsid w:val="00A13E2C"/>
    <w:rsid w:val="00A142F5"/>
    <w:rsid w:val="00A149A8"/>
    <w:rsid w:val="00A1501C"/>
    <w:rsid w:val="00A156FD"/>
    <w:rsid w:val="00A1580C"/>
    <w:rsid w:val="00A15F04"/>
    <w:rsid w:val="00A161E5"/>
    <w:rsid w:val="00A1641E"/>
    <w:rsid w:val="00A16B3F"/>
    <w:rsid w:val="00A176A6"/>
    <w:rsid w:val="00A2051C"/>
    <w:rsid w:val="00A20B8F"/>
    <w:rsid w:val="00A2145F"/>
    <w:rsid w:val="00A21535"/>
    <w:rsid w:val="00A21C3A"/>
    <w:rsid w:val="00A21C7D"/>
    <w:rsid w:val="00A21EF1"/>
    <w:rsid w:val="00A21F8B"/>
    <w:rsid w:val="00A22058"/>
    <w:rsid w:val="00A224D2"/>
    <w:rsid w:val="00A226FD"/>
    <w:rsid w:val="00A22ED3"/>
    <w:rsid w:val="00A23072"/>
    <w:rsid w:val="00A23265"/>
    <w:rsid w:val="00A2331E"/>
    <w:rsid w:val="00A23BC2"/>
    <w:rsid w:val="00A23CC0"/>
    <w:rsid w:val="00A241E0"/>
    <w:rsid w:val="00A25A64"/>
    <w:rsid w:val="00A25B9F"/>
    <w:rsid w:val="00A25F24"/>
    <w:rsid w:val="00A26A09"/>
    <w:rsid w:val="00A2700F"/>
    <w:rsid w:val="00A2745F"/>
    <w:rsid w:val="00A2781E"/>
    <w:rsid w:val="00A27C8A"/>
    <w:rsid w:val="00A30667"/>
    <w:rsid w:val="00A307D7"/>
    <w:rsid w:val="00A3098D"/>
    <w:rsid w:val="00A30BA5"/>
    <w:rsid w:val="00A30FD0"/>
    <w:rsid w:val="00A31233"/>
    <w:rsid w:val="00A3128F"/>
    <w:rsid w:val="00A313CD"/>
    <w:rsid w:val="00A31592"/>
    <w:rsid w:val="00A31B43"/>
    <w:rsid w:val="00A323A1"/>
    <w:rsid w:val="00A32496"/>
    <w:rsid w:val="00A32516"/>
    <w:rsid w:val="00A33B33"/>
    <w:rsid w:val="00A341B8"/>
    <w:rsid w:val="00A34502"/>
    <w:rsid w:val="00A34E16"/>
    <w:rsid w:val="00A34F87"/>
    <w:rsid w:val="00A366E2"/>
    <w:rsid w:val="00A367E6"/>
    <w:rsid w:val="00A36FE2"/>
    <w:rsid w:val="00A37331"/>
    <w:rsid w:val="00A377CD"/>
    <w:rsid w:val="00A377F9"/>
    <w:rsid w:val="00A3783F"/>
    <w:rsid w:val="00A378AE"/>
    <w:rsid w:val="00A37D07"/>
    <w:rsid w:val="00A40152"/>
    <w:rsid w:val="00A40195"/>
    <w:rsid w:val="00A40413"/>
    <w:rsid w:val="00A40742"/>
    <w:rsid w:val="00A40EFD"/>
    <w:rsid w:val="00A41520"/>
    <w:rsid w:val="00A419E8"/>
    <w:rsid w:val="00A41AB5"/>
    <w:rsid w:val="00A41AEF"/>
    <w:rsid w:val="00A41F38"/>
    <w:rsid w:val="00A421FB"/>
    <w:rsid w:val="00A42B0C"/>
    <w:rsid w:val="00A43153"/>
    <w:rsid w:val="00A432F0"/>
    <w:rsid w:val="00A4352F"/>
    <w:rsid w:val="00A43731"/>
    <w:rsid w:val="00A4489A"/>
    <w:rsid w:val="00A44B9C"/>
    <w:rsid w:val="00A45230"/>
    <w:rsid w:val="00A45236"/>
    <w:rsid w:val="00A45940"/>
    <w:rsid w:val="00A45F03"/>
    <w:rsid w:val="00A46220"/>
    <w:rsid w:val="00A46B70"/>
    <w:rsid w:val="00A4711F"/>
    <w:rsid w:val="00A47828"/>
    <w:rsid w:val="00A50752"/>
    <w:rsid w:val="00A5086A"/>
    <w:rsid w:val="00A50974"/>
    <w:rsid w:val="00A50E75"/>
    <w:rsid w:val="00A5178D"/>
    <w:rsid w:val="00A51D3A"/>
    <w:rsid w:val="00A51E9F"/>
    <w:rsid w:val="00A53AE8"/>
    <w:rsid w:val="00A54103"/>
    <w:rsid w:val="00A55273"/>
    <w:rsid w:val="00A5531E"/>
    <w:rsid w:val="00A5567F"/>
    <w:rsid w:val="00A55B4F"/>
    <w:rsid w:val="00A55C92"/>
    <w:rsid w:val="00A55F7E"/>
    <w:rsid w:val="00A56823"/>
    <w:rsid w:val="00A57042"/>
    <w:rsid w:val="00A57513"/>
    <w:rsid w:val="00A576CE"/>
    <w:rsid w:val="00A5780A"/>
    <w:rsid w:val="00A61D30"/>
    <w:rsid w:val="00A62012"/>
    <w:rsid w:val="00A62614"/>
    <w:rsid w:val="00A62DA7"/>
    <w:rsid w:val="00A62DE7"/>
    <w:rsid w:val="00A633C3"/>
    <w:rsid w:val="00A63642"/>
    <w:rsid w:val="00A63A07"/>
    <w:rsid w:val="00A645A6"/>
    <w:rsid w:val="00A64804"/>
    <w:rsid w:val="00A64C57"/>
    <w:rsid w:val="00A64DA7"/>
    <w:rsid w:val="00A64E7B"/>
    <w:rsid w:val="00A658A9"/>
    <w:rsid w:val="00A65F3B"/>
    <w:rsid w:val="00A67040"/>
    <w:rsid w:val="00A67156"/>
    <w:rsid w:val="00A67E16"/>
    <w:rsid w:val="00A67FA6"/>
    <w:rsid w:val="00A706B7"/>
    <w:rsid w:val="00A70CE3"/>
    <w:rsid w:val="00A70D7E"/>
    <w:rsid w:val="00A71195"/>
    <w:rsid w:val="00A71CF4"/>
    <w:rsid w:val="00A71E8F"/>
    <w:rsid w:val="00A72A12"/>
    <w:rsid w:val="00A73757"/>
    <w:rsid w:val="00A738AB"/>
    <w:rsid w:val="00A73D10"/>
    <w:rsid w:val="00A74323"/>
    <w:rsid w:val="00A74D03"/>
    <w:rsid w:val="00A7517E"/>
    <w:rsid w:val="00A75573"/>
    <w:rsid w:val="00A758C8"/>
    <w:rsid w:val="00A75C20"/>
    <w:rsid w:val="00A75DFC"/>
    <w:rsid w:val="00A760E5"/>
    <w:rsid w:val="00A761B5"/>
    <w:rsid w:val="00A76457"/>
    <w:rsid w:val="00A76480"/>
    <w:rsid w:val="00A765DB"/>
    <w:rsid w:val="00A7690B"/>
    <w:rsid w:val="00A76A25"/>
    <w:rsid w:val="00A76A86"/>
    <w:rsid w:val="00A76A9B"/>
    <w:rsid w:val="00A76F1A"/>
    <w:rsid w:val="00A77018"/>
    <w:rsid w:val="00A77A66"/>
    <w:rsid w:val="00A77D47"/>
    <w:rsid w:val="00A80239"/>
    <w:rsid w:val="00A8068C"/>
    <w:rsid w:val="00A81545"/>
    <w:rsid w:val="00A8169B"/>
    <w:rsid w:val="00A81BCA"/>
    <w:rsid w:val="00A823AA"/>
    <w:rsid w:val="00A82535"/>
    <w:rsid w:val="00A82918"/>
    <w:rsid w:val="00A829B5"/>
    <w:rsid w:val="00A8378E"/>
    <w:rsid w:val="00A83854"/>
    <w:rsid w:val="00A839E4"/>
    <w:rsid w:val="00A83E18"/>
    <w:rsid w:val="00A844AC"/>
    <w:rsid w:val="00A8478E"/>
    <w:rsid w:val="00A84B39"/>
    <w:rsid w:val="00A84C9E"/>
    <w:rsid w:val="00A84CF6"/>
    <w:rsid w:val="00A84E14"/>
    <w:rsid w:val="00A850A3"/>
    <w:rsid w:val="00A85A59"/>
    <w:rsid w:val="00A86C3C"/>
    <w:rsid w:val="00A8701E"/>
    <w:rsid w:val="00A87F36"/>
    <w:rsid w:val="00A9059D"/>
    <w:rsid w:val="00A90B44"/>
    <w:rsid w:val="00A90C40"/>
    <w:rsid w:val="00A9174B"/>
    <w:rsid w:val="00A9185C"/>
    <w:rsid w:val="00A91AF5"/>
    <w:rsid w:val="00A924D6"/>
    <w:rsid w:val="00A9252A"/>
    <w:rsid w:val="00A926FD"/>
    <w:rsid w:val="00A928D7"/>
    <w:rsid w:val="00A92A09"/>
    <w:rsid w:val="00A92CF3"/>
    <w:rsid w:val="00A9302A"/>
    <w:rsid w:val="00A93600"/>
    <w:rsid w:val="00A93879"/>
    <w:rsid w:val="00A93939"/>
    <w:rsid w:val="00A93954"/>
    <w:rsid w:val="00A9431B"/>
    <w:rsid w:val="00A94968"/>
    <w:rsid w:val="00A94C9D"/>
    <w:rsid w:val="00A957DE"/>
    <w:rsid w:val="00A958C3"/>
    <w:rsid w:val="00A95A3A"/>
    <w:rsid w:val="00A95D0D"/>
    <w:rsid w:val="00A96893"/>
    <w:rsid w:val="00A968D4"/>
    <w:rsid w:val="00A968EC"/>
    <w:rsid w:val="00A96C78"/>
    <w:rsid w:val="00A970C1"/>
    <w:rsid w:val="00A97234"/>
    <w:rsid w:val="00A97325"/>
    <w:rsid w:val="00A9796A"/>
    <w:rsid w:val="00A979C5"/>
    <w:rsid w:val="00A97D6B"/>
    <w:rsid w:val="00A97FD4"/>
    <w:rsid w:val="00AA009C"/>
    <w:rsid w:val="00AA01BB"/>
    <w:rsid w:val="00AA0541"/>
    <w:rsid w:val="00AA0586"/>
    <w:rsid w:val="00AA0BE3"/>
    <w:rsid w:val="00AA0C95"/>
    <w:rsid w:val="00AA0DF9"/>
    <w:rsid w:val="00AA1A9C"/>
    <w:rsid w:val="00AA1BBA"/>
    <w:rsid w:val="00AA1F2F"/>
    <w:rsid w:val="00AA28BD"/>
    <w:rsid w:val="00AA2BBB"/>
    <w:rsid w:val="00AA2F59"/>
    <w:rsid w:val="00AA309D"/>
    <w:rsid w:val="00AA3226"/>
    <w:rsid w:val="00AA3376"/>
    <w:rsid w:val="00AA3462"/>
    <w:rsid w:val="00AA3B3B"/>
    <w:rsid w:val="00AA3EAC"/>
    <w:rsid w:val="00AA42E6"/>
    <w:rsid w:val="00AA43B0"/>
    <w:rsid w:val="00AA4B60"/>
    <w:rsid w:val="00AA4BC0"/>
    <w:rsid w:val="00AA515C"/>
    <w:rsid w:val="00AA5D28"/>
    <w:rsid w:val="00AA5FB7"/>
    <w:rsid w:val="00AA617A"/>
    <w:rsid w:val="00AA6648"/>
    <w:rsid w:val="00AA6ABC"/>
    <w:rsid w:val="00AA78A9"/>
    <w:rsid w:val="00AB00F2"/>
    <w:rsid w:val="00AB01C2"/>
    <w:rsid w:val="00AB1252"/>
    <w:rsid w:val="00AB12E1"/>
    <w:rsid w:val="00AB141C"/>
    <w:rsid w:val="00AB1B63"/>
    <w:rsid w:val="00AB1B6B"/>
    <w:rsid w:val="00AB1DB3"/>
    <w:rsid w:val="00AB1FD4"/>
    <w:rsid w:val="00AB234B"/>
    <w:rsid w:val="00AB2E8E"/>
    <w:rsid w:val="00AB32AC"/>
    <w:rsid w:val="00AB3CD0"/>
    <w:rsid w:val="00AB401E"/>
    <w:rsid w:val="00AB42D9"/>
    <w:rsid w:val="00AB4A76"/>
    <w:rsid w:val="00AB4C50"/>
    <w:rsid w:val="00AB4D45"/>
    <w:rsid w:val="00AB4D8F"/>
    <w:rsid w:val="00AB50BE"/>
    <w:rsid w:val="00AB52C1"/>
    <w:rsid w:val="00AB55A2"/>
    <w:rsid w:val="00AB5CD7"/>
    <w:rsid w:val="00AB5DC8"/>
    <w:rsid w:val="00AB6362"/>
    <w:rsid w:val="00AB6A8A"/>
    <w:rsid w:val="00AB6EAC"/>
    <w:rsid w:val="00AB7274"/>
    <w:rsid w:val="00AB7351"/>
    <w:rsid w:val="00AB77DE"/>
    <w:rsid w:val="00AB7AB4"/>
    <w:rsid w:val="00AB7F3B"/>
    <w:rsid w:val="00AC0BFF"/>
    <w:rsid w:val="00AC0C28"/>
    <w:rsid w:val="00AC16BC"/>
    <w:rsid w:val="00AC1BE6"/>
    <w:rsid w:val="00AC25E8"/>
    <w:rsid w:val="00AC31C1"/>
    <w:rsid w:val="00AC407E"/>
    <w:rsid w:val="00AC4165"/>
    <w:rsid w:val="00AC424D"/>
    <w:rsid w:val="00AC45FC"/>
    <w:rsid w:val="00AC49FD"/>
    <w:rsid w:val="00AC4A15"/>
    <w:rsid w:val="00AC4F1C"/>
    <w:rsid w:val="00AC508B"/>
    <w:rsid w:val="00AC50BC"/>
    <w:rsid w:val="00AC532C"/>
    <w:rsid w:val="00AC5345"/>
    <w:rsid w:val="00AC5E3B"/>
    <w:rsid w:val="00AC6334"/>
    <w:rsid w:val="00AC67B1"/>
    <w:rsid w:val="00AC685B"/>
    <w:rsid w:val="00AC6955"/>
    <w:rsid w:val="00AC6CD9"/>
    <w:rsid w:val="00AC6DCE"/>
    <w:rsid w:val="00AC702D"/>
    <w:rsid w:val="00AC7B60"/>
    <w:rsid w:val="00AC7EE3"/>
    <w:rsid w:val="00AD0052"/>
    <w:rsid w:val="00AD02A1"/>
    <w:rsid w:val="00AD0680"/>
    <w:rsid w:val="00AD0905"/>
    <w:rsid w:val="00AD11B9"/>
    <w:rsid w:val="00AD16A0"/>
    <w:rsid w:val="00AD1810"/>
    <w:rsid w:val="00AD1859"/>
    <w:rsid w:val="00AD1FAF"/>
    <w:rsid w:val="00AD207A"/>
    <w:rsid w:val="00AD2174"/>
    <w:rsid w:val="00AD21A0"/>
    <w:rsid w:val="00AD261E"/>
    <w:rsid w:val="00AD26FF"/>
    <w:rsid w:val="00AD27A3"/>
    <w:rsid w:val="00AD2A5F"/>
    <w:rsid w:val="00AD2E95"/>
    <w:rsid w:val="00AD355E"/>
    <w:rsid w:val="00AD3587"/>
    <w:rsid w:val="00AD3AA8"/>
    <w:rsid w:val="00AD3AE3"/>
    <w:rsid w:val="00AD47F5"/>
    <w:rsid w:val="00AD4DC0"/>
    <w:rsid w:val="00AD4DDA"/>
    <w:rsid w:val="00AD4E70"/>
    <w:rsid w:val="00AD5353"/>
    <w:rsid w:val="00AD59EB"/>
    <w:rsid w:val="00AD6793"/>
    <w:rsid w:val="00AD67D3"/>
    <w:rsid w:val="00AD6962"/>
    <w:rsid w:val="00AD7438"/>
    <w:rsid w:val="00AD76EA"/>
    <w:rsid w:val="00AD7D12"/>
    <w:rsid w:val="00AE0323"/>
    <w:rsid w:val="00AE07AD"/>
    <w:rsid w:val="00AE14F0"/>
    <w:rsid w:val="00AE235A"/>
    <w:rsid w:val="00AE25B4"/>
    <w:rsid w:val="00AE2A0B"/>
    <w:rsid w:val="00AE2A3D"/>
    <w:rsid w:val="00AE2A72"/>
    <w:rsid w:val="00AE2F0E"/>
    <w:rsid w:val="00AE2F20"/>
    <w:rsid w:val="00AE2F6B"/>
    <w:rsid w:val="00AE3495"/>
    <w:rsid w:val="00AE3CB5"/>
    <w:rsid w:val="00AE4001"/>
    <w:rsid w:val="00AE48BA"/>
    <w:rsid w:val="00AE4C51"/>
    <w:rsid w:val="00AE53B7"/>
    <w:rsid w:val="00AE5581"/>
    <w:rsid w:val="00AE5B2C"/>
    <w:rsid w:val="00AE5C5D"/>
    <w:rsid w:val="00AE5F70"/>
    <w:rsid w:val="00AE65E0"/>
    <w:rsid w:val="00AE6728"/>
    <w:rsid w:val="00AE6774"/>
    <w:rsid w:val="00AE7902"/>
    <w:rsid w:val="00AF0888"/>
    <w:rsid w:val="00AF0C63"/>
    <w:rsid w:val="00AF0DD8"/>
    <w:rsid w:val="00AF12E9"/>
    <w:rsid w:val="00AF13D0"/>
    <w:rsid w:val="00AF1509"/>
    <w:rsid w:val="00AF1F97"/>
    <w:rsid w:val="00AF21B8"/>
    <w:rsid w:val="00AF23A1"/>
    <w:rsid w:val="00AF2DC4"/>
    <w:rsid w:val="00AF2EB1"/>
    <w:rsid w:val="00AF31D4"/>
    <w:rsid w:val="00AF39F2"/>
    <w:rsid w:val="00AF3A3D"/>
    <w:rsid w:val="00AF3FBC"/>
    <w:rsid w:val="00AF4012"/>
    <w:rsid w:val="00AF47F6"/>
    <w:rsid w:val="00AF4C4C"/>
    <w:rsid w:val="00AF4CB0"/>
    <w:rsid w:val="00AF53AE"/>
    <w:rsid w:val="00AF5408"/>
    <w:rsid w:val="00AF5822"/>
    <w:rsid w:val="00AF5E6A"/>
    <w:rsid w:val="00AF6E7C"/>
    <w:rsid w:val="00AF7590"/>
    <w:rsid w:val="00AF767B"/>
    <w:rsid w:val="00AF7769"/>
    <w:rsid w:val="00AF7AC3"/>
    <w:rsid w:val="00B00100"/>
    <w:rsid w:val="00B001A4"/>
    <w:rsid w:val="00B0029C"/>
    <w:rsid w:val="00B00B9E"/>
    <w:rsid w:val="00B00D8D"/>
    <w:rsid w:val="00B01202"/>
    <w:rsid w:val="00B01362"/>
    <w:rsid w:val="00B01558"/>
    <w:rsid w:val="00B017FD"/>
    <w:rsid w:val="00B023AB"/>
    <w:rsid w:val="00B03980"/>
    <w:rsid w:val="00B03FB0"/>
    <w:rsid w:val="00B0406A"/>
    <w:rsid w:val="00B04661"/>
    <w:rsid w:val="00B04985"/>
    <w:rsid w:val="00B04A68"/>
    <w:rsid w:val="00B04EDF"/>
    <w:rsid w:val="00B05097"/>
    <w:rsid w:val="00B06123"/>
    <w:rsid w:val="00B063C7"/>
    <w:rsid w:val="00B0655E"/>
    <w:rsid w:val="00B06999"/>
    <w:rsid w:val="00B06D35"/>
    <w:rsid w:val="00B06EB1"/>
    <w:rsid w:val="00B06F27"/>
    <w:rsid w:val="00B0730B"/>
    <w:rsid w:val="00B07380"/>
    <w:rsid w:val="00B07A56"/>
    <w:rsid w:val="00B07B34"/>
    <w:rsid w:val="00B07B3B"/>
    <w:rsid w:val="00B1199C"/>
    <w:rsid w:val="00B12BF5"/>
    <w:rsid w:val="00B12CA4"/>
    <w:rsid w:val="00B1312D"/>
    <w:rsid w:val="00B133CC"/>
    <w:rsid w:val="00B137C7"/>
    <w:rsid w:val="00B13F20"/>
    <w:rsid w:val="00B14E67"/>
    <w:rsid w:val="00B1586E"/>
    <w:rsid w:val="00B163E7"/>
    <w:rsid w:val="00B16750"/>
    <w:rsid w:val="00B174FE"/>
    <w:rsid w:val="00B17551"/>
    <w:rsid w:val="00B17FA2"/>
    <w:rsid w:val="00B201DC"/>
    <w:rsid w:val="00B20404"/>
    <w:rsid w:val="00B20502"/>
    <w:rsid w:val="00B20E58"/>
    <w:rsid w:val="00B20F00"/>
    <w:rsid w:val="00B21513"/>
    <w:rsid w:val="00B2176F"/>
    <w:rsid w:val="00B2196A"/>
    <w:rsid w:val="00B22302"/>
    <w:rsid w:val="00B228D4"/>
    <w:rsid w:val="00B22D8D"/>
    <w:rsid w:val="00B232A5"/>
    <w:rsid w:val="00B23333"/>
    <w:rsid w:val="00B235DF"/>
    <w:rsid w:val="00B2375D"/>
    <w:rsid w:val="00B23924"/>
    <w:rsid w:val="00B23FDC"/>
    <w:rsid w:val="00B242BC"/>
    <w:rsid w:val="00B2437E"/>
    <w:rsid w:val="00B24A12"/>
    <w:rsid w:val="00B24D45"/>
    <w:rsid w:val="00B25BB3"/>
    <w:rsid w:val="00B26341"/>
    <w:rsid w:val="00B2637E"/>
    <w:rsid w:val="00B26BD7"/>
    <w:rsid w:val="00B26C19"/>
    <w:rsid w:val="00B26C2D"/>
    <w:rsid w:val="00B2780D"/>
    <w:rsid w:val="00B27D6B"/>
    <w:rsid w:val="00B300AA"/>
    <w:rsid w:val="00B306CA"/>
    <w:rsid w:val="00B30D24"/>
    <w:rsid w:val="00B31791"/>
    <w:rsid w:val="00B322FA"/>
    <w:rsid w:val="00B329DE"/>
    <w:rsid w:val="00B32C37"/>
    <w:rsid w:val="00B332DE"/>
    <w:rsid w:val="00B334AA"/>
    <w:rsid w:val="00B33764"/>
    <w:rsid w:val="00B33FA5"/>
    <w:rsid w:val="00B34095"/>
    <w:rsid w:val="00B34226"/>
    <w:rsid w:val="00B3473A"/>
    <w:rsid w:val="00B34C9D"/>
    <w:rsid w:val="00B3547B"/>
    <w:rsid w:val="00B355DA"/>
    <w:rsid w:val="00B35A42"/>
    <w:rsid w:val="00B35B91"/>
    <w:rsid w:val="00B35EA2"/>
    <w:rsid w:val="00B366BA"/>
    <w:rsid w:val="00B37C3C"/>
    <w:rsid w:val="00B402DA"/>
    <w:rsid w:val="00B40400"/>
    <w:rsid w:val="00B40683"/>
    <w:rsid w:val="00B42055"/>
    <w:rsid w:val="00B42179"/>
    <w:rsid w:val="00B42621"/>
    <w:rsid w:val="00B42623"/>
    <w:rsid w:val="00B43B5D"/>
    <w:rsid w:val="00B442F1"/>
    <w:rsid w:val="00B44986"/>
    <w:rsid w:val="00B44CA5"/>
    <w:rsid w:val="00B44E6B"/>
    <w:rsid w:val="00B45BA3"/>
    <w:rsid w:val="00B45F55"/>
    <w:rsid w:val="00B4730F"/>
    <w:rsid w:val="00B47586"/>
    <w:rsid w:val="00B476C1"/>
    <w:rsid w:val="00B47C99"/>
    <w:rsid w:val="00B47D91"/>
    <w:rsid w:val="00B5011D"/>
    <w:rsid w:val="00B50500"/>
    <w:rsid w:val="00B5053E"/>
    <w:rsid w:val="00B507FA"/>
    <w:rsid w:val="00B50C05"/>
    <w:rsid w:val="00B51AC0"/>
    <w:rsid w:val="00B51D32"/>
    <w:rsid w:val="00B51E99"/>
    <w:rsid w:val="00B52176"/>
    <w:rsid w:val="00B52510"/>
    <w:rsid w:val="00B53A53"/>
    <w:rsid w:val="00B53CCE"/>
    <w:rsid w:val="00B53FED"/>
    <w:rsid w:val="00B548ED"/>
    <w:rsid w:val="00B54AEB"/>
    <w:rsid w:val="00B551C7"/>
    <w:rsid w:val="00B55772"/>
    <w:rsid w:val="00B55A1E"/>
    <w:rsid w:val="00B55D86"/>
    <w:rsid w:val="00B55E1D"/>
    <w:rsid w:val="00B55F20"/>
    <w:rsid w:val="00B561AE"/>
    <w:rsid w:val="00B56C16"/>
    <w:rsid w:val="00B57652"/>
    <w:rsid w:val="00B57A00"/>
    <w:rsid w:val="00B57C27"/>
    <w:rsid w:val="00B604C5"/>
    <w:rsid w:val="00B6082A"/>
    <w:rsid w:val="00B60AAD"/>
    <w:rsid w:val="00B61151"/>
    <w:rsid w:val="00B61204"/>
    <w:rsid w:val="00B612CB"/>
    <w:rsid w:val="00B614BB"/>
    <w:rsid w:val="00B616D4"/>
    <w:rsid w:val="00B61C3A"/>
    <w:rsid w:val="00B61E31"/>
    <w:rsid w:val="00B61ED3"/>
    <w:rsid w:val="00B62075"/>
    <w:rsid w:val="00B623A3"/>
    <w:rsid w:val="00B630B4"/>
    <w:rsid w:val="00B6318A"/>
    <w:rsid w:val="00B63303"/>
    <w:rsid w:val="00B63E3D"/>
    <w:rsid w:val="00B642F9"/>
    <w:rsid w:val="00B64641"/>
    <w:rsid w:val="00B64D9D"/>
    <w:rsid w:val="00B65C4E"/>
    <w:rsid w:val="00B65EA9"/>
    <w:rsid w:val="00B65F4A"/>
    <w:rsid w:val="00B65F7A"/>
    <w:rsid w:val="00B660C4"/>
    <w:rsid w:val="00B669F6"/>
    <w:rsid w:val="00B670C7"/>
    <w:rsid w:val="00B67324"/>
    <w:rsid w:val="00B676B9"/>
    <w:rsid w:val="00B67E5F"/>
    <w:rsid w:val="00B7002F"/>
    <w:rsid w:val="00B70130"/>
    <w:rsid w:val="00B701C6"/>
    <w:rsid w:val="00B70366"/>
    <w:rsid w:val="00B7126A"/>
    <w:rsid w:val="00B713F1"/>
    <w:rsid w:val="00B71461"/>
    <w:rsid w:val="00B729A0"/>
    <w:rsid w:val="00B72C73"/>
    <w:rsid w:val="00B72EF8"/>
    <w:rsid w:val="00B7339E"/>
    <w:rsid w:val="00B734A8"/>
    <w:rsid w:val="00B738F9"/>
    <w:rsid w:val="00B73B8E"/>
    <w:rsid w:val="00B74178"/>
    <w:rsid w:val="00B74452"/>
    <w:rsid w:val="00B745EF"/>
    <w:rsid w:val="00B7534F"/>
    <w:rsid w:val="00B75768"/>
    <w:rsid w:val="00B76176"/>
    <w:rsid w:val="00B761B3"/>
    <w:rsid w:val="00B7623E"/>
    <w:rsid w:val="00B76D97"/>
    <w:rsid w:val="00B76DE9"/>
    <w:rsid w:val="00B771F6"/>
    <w:rsid w:val="00B776F9"/>
    <w:rsid w:val="00B7787A"/>
    <w:rsid w:val="00B77DC6"/>
    <w:rsid w:val="00B77F06"/>
    <w:rsid w:val="00B77FF0"/>
    <w:rsid w:val="00B803C6"/>
    <w:rsid w:val="00B803E4"/>
    <w:rsid w:val="00B80DF8"/>
    <w:rsid w:val="00B8180F"/>
    <w:rsid w:val="00B82241"/>
    <w:rsid w:val="00B822B0"/>
    <w:rsid w:val="00B82313"/>
    <w:rsid w:val="00B8246E"/>
    <w:rsid w:val="00B82594"/>
    <w:rsid w:val="00B82DFB"/>
    <w:rsid w:val="00B831A1"/>
    <w:rsid w:val="00B83244"/>
    <w:rsid w:val="00B83458"/>
    <w:rsid w:val="00B834C7"/>
    <w:rsid w:val="00B8355E"/>
    <w:rsid w:val="00B83E28"/>
    <w:rsid w:val="00B83E8D"/>
    <w:rsid w:val="00B83F02"/>
    <w:rsid w:val="00B849CE"/>
    <w:rsid w:val="00B84B01"/>
    <w:rsid w:val="00B84E77"/>
    <w:rsid w:val="00B85484"/>
    <w:rsid w:val="00B85591"/>
    <w:rsid w:val="00B8561C"/>
    <w:rsid w:val="00B8580F"/>
    <w:rsid w:val="00B85BDA"/>
    <w:rsid w:val="00B85EB7"/>
    <w:rsid w:val="00B864B7"/>
    <w:rsid w:val="00B864BD"/>
    <w:rsid w:val="00B86556"/>
    <w:rsid w:val="00B868BB"/>
    <w:rsid w:val="00B86BA9"/>
    <w:rsid w:val="00B86CFE"/>
    <w:rsid w:val="00B87352"/>
    <w:rsid w:val="00B87492"/>
    <w:rsid w:val="00B87733"/>
    <w:rsid w:val="00B87BE6"/>
    <w:rsid w:val="00B900E3"/>
    <w:rsid w:val="00B90340"/>
    <w:rsid w:val="00B907AB"/>
    <w:rsid w:val="00B9168C"/>
    <w:rsid w:val="00B9199F"/>
    <w:rsid w:val="00B92120"/>
    <w:rsid w:val="00B9231E"/>
    <w:rsid w:val="00B9262F"/>
    <w:rsid w:val="00B926F7"/>
    <w:rsid w:val="00B930EF"/>
    <w:rsid w:val="00B9321D"/>
    <w:rsid w:val="00B937FC"/>
    <w:rsid w:val="00B93B2D"/>
    <w:rsid w:val="00B93FC4"/>
    <w:rsid w:val="00B941B3"/>
    <w:rsid w:val="00B942D5"/>
    <w:rsid w:val="00B94469"/>
    <w:rsid w:val="00B94A1C"/>
    <w:rsid w:val="00B94ABA"/>
    <w:rsid w:val="00B95135"/>
    <w:rsid w:val="00B95A5D"/>
    <w:rsid w:val="00B95D3B"/>
    <w:rsid w:val="00B96020"/>
    <w:rsid w:val="00B96325"/>
    <w:rsid w:val="00B963C2"/>
    <w:rsid w:val="00B96C48"/>
    <w:rsid w:val="00B96E5A"/>
    <w:rsid w:val="00B971CF"/>
    <w:rsid w:val="00B972D8"/>
    <w:rsid w:val="00B97887"/>
    <w:rsid w:val="00BA0534"/>
    <w:rsid w:val="00BA0C5D"/>
    <w:rsid w:val="00BA1125"/>
    <w:rsid w:val="00BA1701"/>
    <w:rsid w:val="00BA17D0"/>
    <w:rsid w:val="00BA3258"/>
    <w:rsid w:val="00BA3C8C"/>
    <w:rsid w:val="00BA48E8"/>
    <w:rsid w:val="00BA499A"/>
    <w:rsid w:val="00BA4ADF"/>
    <w:rsid w:val="00BA5038"/>
    <w:rsid w:val="00BA5B79"/>
    <w:rsid w:val="00BA5B8B"/>
    <w:rsid w:val="00BA5E4F"/>
    <w:rsid w:val="00BA5ED5"/>
    <w:rsid w:val="00BA611F"/>
    <w:rsid w:val="00BA6170"/>
    <w:rsid w:val="00BA61AC"/>
    <w:rsid w:val="00BA697A"/>
    <w:rsid w:val="00BA6FF6"/>
    <w:rsid w:val="00BA75E8"/>
    <w:rsid w:val="00BA7B71"/>
    <w:rsid w:val="00BA7F2E"/>
    <w:rsid w:val="00BB06F5"/>
    <w:rsid w:val="00BB07C5"/>
    <w:rsid w:val="00BB0821"/>
    <w:rsid w:val="00BB0C87"/>
    <w:rsid w:val="00BB1201"/>
    <w:rsid w:val="00BB18F1"/>
    <w:rsid w:val="00BB305B"/>
    <w:rsid w:val="00BB394E"/>
    <w:rsid w:val="00BB47E7"/>
    <w:rsid w:val="00BB49BA"/>
    <w:rsid w:val="00BB53DD"/>
    <w:rsid w:val="00BB54F2"/>
    <w:rsid w:val="00BB5C92"/>
    <w:rsid w:val="00BB637F"/>
    <w:rsid w:val="00BB70BE"/>
    <w:rsid w:val="00BB74AF"/>
    <w:rsid w:val="00BB776D"/>
    <w:rsid w:val="00BB7A7C"/>
    <w:rsid w:val="00BB7AA3"/>
    <w:rsid w:val="00BC0142"/>
    <w:rsid w:val="00BC026F"/>
    <w:rsid w:val="00BC07B3"/>
    <w:rsid w:val="00BC0B4E"/>
    <w:rsid w:val="00BC1A76"/>
    <w:rsid w:val="00BC2A03"/>
    <w:rsid w:val="00BC3269"/>
    <w:rsid w:val="00BC4019"/>
    <w:rsid w:val="00BC4093"/>
    <w:rsid w:val="00BC448D"/>
    <w:rsid w:val="00BC4724"/>
    <w:rsid w:val="00BC60FB"/>
    <w:rsid w:val="00BC6212"/>
    <w:rsid w:val="00BC66D4"/>
    <w:rsid w:val="00BC6EA1"/>
    <w:rsid w:val="00BC72F9"/>
    <w:rsid w:val="00BC73B5"/>
    <w:rsid w:val="00BC77C0"/>
    <w:rsid w:val="00BC7A0D"/>
    <w:rsid w:val="00BD0743"/>
    <w:rsid w:val="00BD1A23"/>
    <w:rsid w:val="00BD1A2A"/>
    <w:rsid w:val="00BD2A51"/>
    <w:rsid w:val="00BD2C3B"/>
    <w:rsid w:val="00BD3483"/>
    <w:rsid w:val="00BD35A3"/>
    <w:rsid w:val="00BD3C24"/>
    <w:rsid w:val="00BD43AE"/>
    <w:rsid w:val="00BD45A6"/>
    <w:rsid w:val="00BD477C"/>
    <w:rsid w:val="00BD4D60"/>
    <w:rsid w:val="00BD4E62"/>
    <w:rsid w:val="00BD555B"/>
    <w:rsid w:val="00BD58B3"/>
    <w:rsid w:val="00BD5C3F"/>
    <w:rsid w:val="00BD5E38"/>
    <w:rsid w:val="00BD66C7"/>
    <w:rsid w:val="00BD6EF6"/>
    <w:rsid w:val="00BD7710"/>
    <w:rsid w:val="00BE003F"/>
    <w:rsid w:val="00BE0059"/>
    <w:rsid w:val="00BE00C8"/>
    <w:rsid w:val="00BE0168"/>
    <w:rsid w:val="00BE02D4"/>
    <w:rsid w:val="00BE05FB"/>
    <w:rsid w:val="00BE09E4"/>
    <w:rsid w:val="00BE0DE7"/>
    <w:rsid w:val="00BE13CC"/>
    <w:rsid w:val="00BE1701"/>
    <w:rsid w:val="00BE198F"/>
    <w:rsid w:val="00BE1C06"/>
    <w:rsid w:val="00BE1F3A"/>
    <w:rsid w:val="00BE25E4"/>
    <w:rsid w:val="00BE29DA"/>
    <w:rsid w:val="00BE2B35"/>
    <w:rsid w:val="00BE3216"/>
    <w:rsid w:val="00BE3582"/>
    <w:rsid w:val="00BE384B"/>
    <w:rsid w:val="00BE3880"/>
    <w:rsid w:val="00BE395B"/>
    <w:rsid w:val="00BE3DF6"/>
    <w:rsid w:val="00BE427A"/>
    <w:rsid w:val="00BE49C2"/>
    <w:rsid w:val="00BE4FA4"/>
    <w:rsid w:val="00BE5300"/>
    <w:rsid w:val="00BE5411"/>
    <w:rsid w:val="00BE5575"/>
    <w:rsid w:val="00BE56F2"/>
    <w:rsid w:val="00BE5AE5"/>
    <w:rsid w:val="00BE61F2"/>
    <w:rsid w:val="00BE635F"/>
    <w:rsid w:val="00BE6932"/>
    <w:rsid w:val="00BE7176"/>
    <w:rsid w:val="00BE738E"/>
    <w:rsid w:val="00BE7895"/>
    <w:rsid w:val="00BE7F98"/>
    <w:rsid w:val="00BF0D03"/>
    <w:rsid w:val="00BF0DAF"/>
    <w:rsid w:val="00BF13A4"/>
    <w:rsid w:val="00BF15A7"/>
    <w:rsid w:val="00BF17D7"/>
    <w:rsid w:val="00BF1C76"/>
    <w:rsid w:val="00BF1E69"/>
    <w:rsid w:val="00BF1FA2"/>
    <w:rsid w:val="00BF26C2"/>
    <w:rsid w:val="00BF2D48"/>
    <w:rsid w:val="00BF3149"/>
    <w:rsid w:val="00BF32E5"/>
    <w:rsid w:val="00BF3382"/>
    <w:rsid w:val="00BF33ED"/>
    <w:rsid w:val="00BF3569"/>
    <w:rsid w:val="00BF366E"/>
    <w:rsid w:val="00BF384B"/>
    <w:rsid w:val="00BF3F35"/>
    <w:rsid w:val="00BF40E9"/>
    <w:rsid w:val="00BF41C2"/>
    <w:rsid w:val="00BF475C"/>
    <w:rsid w:val="00BF4AF6"/>
    <w:rsid w:val="00BF57A9"/>
    <w:rsid w:val="00BF57B3"/>
    <w:rsid w:val="00BF63DA"/>
    <w:rsid w:val="00BF6D3D"/>
    <w:rsid w:val="00BF706A"/>
    <w:rsid w:val="00BF74D1"/>
    <w:rsid w:val="00BF7608"/>
    <w:rsid w:val="00BF7D1E"/>
    <w:rsid w:val="00C001BC"/>
    <w:rsid w:val="00C0049E"/>
    <w:rsid w:val="00C00E92"/>
    <w:rsid w:val="00C0160E"/>
    <w:rsid w:val="00C017D6"/>
    <w:rsid w:val="00C01AA3"/>
    <w:rsid w:val="00C01B30"/>
    <w:rsid w:val="00C01C5F"/>
    <w:rsid w:val="00C01F01"/>
    <w:rsid w:val="00C01F54"/>
    <w:rsid w:val="00C029F4"/>
    <w:rsid w:val="00C032CE"/>
    <w:rsid w:val="00C03616"/>
    <w:rsid w:val="00C036B6"/>
    <w:rsid w:val="00C03BA6"/>
    <w:rsid w:val="00C040FA"/>
    <w:rsid w:val="00C04C55"/>
    <w:rsid w:val="00C04DB8"/>
    <w:rsid w:val="00C050B2"/>
    <w:rsid w:val="00C05C73"/>
    <w:rsid w:val="00C05CBF"/>
    <w:rsid w:val="00C06348"/>
    <w:rsid w:val="00C0657E"/>
    <w:rsid w:val="00C068D2"/>
    <w:rsid w:val="00C06B81"/>
    <w:rsid w:val="00C06CF7"/>
    <w:rsid w:val="00C072BA"/>
    <w:rsid w:val="00C074F1"/>
    <w:rsid w:val="00C07E2B"/>
    <w:rsid w:val="00C10A54"/>
    <w:rsid w:val="00C10D68"/>
    <w:rsid w:val="00C11205"/>
    <w:rsid w:val="00C1175B"/>
    <w:rsid w:val="00C11966"/>
    <w:rsid w:val="00C11AC2"/>
    <w:rsid w:val="00C1268F"/>
    <w:rsid w:val="00C12D7D"/>
    <w:rsid w:val="00C12E44"/>
    <w:rsid w:val="00C12EAC"/>
    <w:rsid w:val="00C1314F"/>
    <w:rsid w:val="00C13C28"/>
    <w:rsid w:val="00C13C6E"/>
    <w:rsid w:val="00C14900"/>
    <w:rsid w:val="00C156C8"/>
    <w:rsid w:val="00C15756"/>
    <w:rsid w:val="00C1575A"/>
    <w:rsid w:val="00C158BA"/>
    <w:rsid w:val="00C159C9"/>
    <w:rsid w:val="00C15CF0"/>
    <w:rsid w:val="00C1653F"/>
    <w:rsid w:val="00C1758F"/>
    <w:rsid w:val="00C17693"/>
    <w:rsid w:val="00C177F8"/>
    <w:rsid w:val="00C178B6"/>
    <w:rsid w:val="00C1795B"/>
    <w:rsid w:val="00C2092C"/>
    <w:rsid w:val="00C20BCA"/>
    <w:rsid w:val="00C20C18"/>
    <w:rsid w:val="00C2168F"/>
    <w:rsid w:val="00C21C6C"/>
    <w:rsid w:val="00C21DD9"/>
    <w:rsid w:val="00C21DE1"/>
    <w:rsid w:val="00C21ED6"/>
    <w:rsid w:val="00C21F8E"/>
    <w:rsid w:val="00C22070"/>
    <w:rsid w:val="00C223F9"/>
    <w:rsid w:val="00C22602"/>
    <w:rsid w:val="00C2337D"/>
    <w:rsid w:val="00C23BE2"/>
    <w:rsid w:val="00C23E89"/>
    <w:rsid w:val="00C23F38"/>
    <w:rsid w:val="00C2419A"/>
    <w:rsid w:val="00C242DB"/>
    <w:rsid w:val="00C247D3"/>
    <w:rsid w:val="00C249F3"/>
    <w:rsid w:val="00C24EC7"/>
    <w:rsid w:val="00C252AF"/>
    <w:rsid w:val="00C252EC"/>
    <w:rsid w:val="00C25D2E"/>
    <w:rsid w:val="00C279EF"/>
    <w:rsid w:val="00C305DF"/>
    <w:rsid w:val="00C31158"/>
    <w:rsid w:val="00C32623"/>
    <w:rsid w:val="00C32656"/>
    <w:rsid w:val="00C3293B"/>
    <w:rsid w:val="00C32DCA"/>
    <w:rsid w:val="00C332F5"/>
    <w:rsid w:val="00C335FC"/>
    <w:rsid w:val="00C33C94"/>
    <w:rsid w:val="00C33D0D"/>
    <w:rsid w:val="00C3410D"/>
    <w:rsid w:val="00C34793"/>
    <w:rsid w:val="00C34A43"/>
    <w:rsid w:val="00C34D19"/>
    <w:rsid w:val="00C35058"/>
    <w:rsid w:val="00C3506B"/>
    <w:rsid w:val="00C3611A"/>
    <w:rsid w:val="00C36D7A"/>
    <w:rsid w:val="00C372EB"/>
    <w:rsid w:val="00C37CC7"/>
    <w:rsid w:val="00C400F5"/>
    <w:rsid w:val="00C40967"/>
    <w:rsid w:val="00C40A5D"/>
    <w:rsid w:val="00C4173D"/>
    <w:rsid w:val="00C41BC8"/>
    <w:rsid w:val="00C41D5E"/>
    <w:rsid w:val="00C41D6E"/>
    <w:rsid w:val="00C42020"/>
    <w:rsid w:val="00C4211A"/>
    <w:rsid w:val="00C42413"/>
    <w:rsid w:val="00C424EB"/>
    <w:rsid w:val="00C42B06"/>
    <w:rsid w:val="00C42D11"/>
    <w:rsid w:val="00C431E9"/>
    <w:rsid w:val="00C43D63"/>
    <w:rsid w:val="00C43ED2"/>
    <w:rsid w:val="00C4437D"/>
    <w:rsid w:val="00C44879"/>
    <w:rsid w:val="00C44988"/>
    <w:rsid w:val="00C45644"/>
    <w:rsid w:val="00C45785"/>
    <w:rsid w:val="00C4599B"/>
    <w:rsid w:val="00C4617D"/>
    <w:rsid w:val="00C46565"/>
    <w:rsid w:val="00C4663C"/>
    <w:rsid w:val="00C46816"/>
    <w:rsid w:val="00C46B91"/>
    <w:rsid w:val="00C46C62"/>
    <w:rsid w:val="00C46DDC"/>
    <w:rsid w:val="00C46F80"/>
    <w:rsid w:val="00C4735E"/>
    <w:rsid w:val="00C4741E"/>
    <w:rsid w:val="00C47A6A"/>
    <w:rsid w:val="00C5021E"/>
    <w:rsid w:val="00C50422"/>
    <w:rsid w:val="00C505EF"/>
    <w:rsid w:val="00C5096B"/>
    <w:rsid w:val="00C50C9F"/>
    <w:rsid w:val="00C51083"/>
    <w:rsid w:val="00C51207"/>
    <w:rsid w:val="00C513A6"/>
    <w:rsid w:val="00C51447"/>
    <w:rsid w:val="00C517AC"/>
    <w:rsid w:val="00C51868"/>
    <w:rsid w:val="00C518F3"/>
    <w:rsid w:val="00C51A43"/>
    <w:rsid w:val="00C51DEF"/>
    <w:rsid w:val="00C52221"/>
    <w:rsid w:val="00C52461"/>
    <w:rsid w:val="00C52544"/>
    <w:rsid w:val="00C52A52"/>
    <w:rsid w:val="00C5359F"/>
    <w:rsid w:val="00C53690"/>
    <w:rsid w:val="00C539AC"/>
    <w:rsid w:val="00C53B2D"/>
    <w:rsid w:val="00C54840"/>
    <w:rsid w:val="00C548F4"/>
    <w:rsid w:val="00C54A0B"/>
    <w:rsid w:val="00C5512C"/>
    <w:rsid w:val="00C552F4"/>
    <w:rsid w:val="00C55682"/>
    <w:rsid w:val="00C556E6"/>
    <w:rsid w:val="00C55740"/>
    <w:rsid w:val="00C55C27"/>
    <w:rsid w:val="00C55E93"/>
    <w:rsid w:val="00C560F1"/>
    <w:rsid w:val="00C561AE"/>
    <w:rsid w:val="00C56C0F"/>
    <w:rsid w:val="00C57555"/>
    <w:rsid w:val="00C575EB"/>
    <w:rsid w:val="00C578D2"/>
    <w:rsid w:val="00C57AB5"/>
    <w:rsid w:val="00C57D40"/>
    <w:rsid w:val="00C600BA"/>
    <w:rsid w:val="00C60BB5"/>
    <w:rsid w:val="00C60BE7"/>
    <w:rsid w:val="00C60D68"/>
    <w:rsid w:val="00C60FFC"/>
    <w:rsid w:val="00C613C6"/>
    <w:rsid w:val="00C61743"/>
    <w:rsid w:val="00C61951"/>
    <w:rsid w:val="00C62430"/>
    <w:rsid w:val="00C62C80"/>
    <w:rsid w:val="00C62F78"/>
    <w:rsid w:val="00C63087"/>
    <w:rsid w:val="00C63893"/>
    <w:rsid w:val="00C642FB"/>
    <w:rsid w:val="00C648BD"/>
    <w:rsid w:val="00C6497D"/>
    <w:rsid w:val="00C6565B"/>
    <w:rsid w:val="00C6601B"/>
    <w:rsid w:val="00C66421"/>
    <w:rsid w:val="00C66575"/>
    <w:rsid w:val="00C6677A"/>
    <w:rsid w:val="00C66FE7"/>
    <w:rsid w:val="00C70988"/>
    <w:rsid w:val="00C70AAE"/>
    <w:rsid w:val="00C70E53"/>
    <w:rsid w:val="00C71199"/>
    <w:rsid w:val="00C714BD"/>
    <w:rsid w:val="00C722BD"/>
    <w:rsid w:val="00C728A4"/>
    <w:rsid w:val="00C73566"/>
    <w:rsid w:val="00C73B63"/>
    <w:rsid w:val="00C745BD"/>
    <w:rsid w:val="00C7493A"/>
    <w:rsid w:val="00C74BEC"/>
    <w:rsid w:val="00C74D29"/>
    <w:rsid w:val="00C74F1E"/>
    <w:rsid w:val="00C74FBC"/>
    <w:rsid w:val="00C7501C"/>
    <w:rsid w:val="00C75271"/>
    <w:rsid w:val="00C75BCF"/>
    <w:rsid w:val="00C762E8"/>
    <w:rsid w:val="00C76515"/>
    <w:rsid w:val="00C76E68"/>
    <w:rsid w:val="00C773C0"/>
    <w:rsid w:val="00C77944"/>
    <w:rsid w:val="00C80D1B"/>
    <w:rsid w:val="00C80F58"/>
    <w:rsid w:val="00C813D0"/>
    <w:rsid w:val="00C817CD"/>
    <w:rsid w:val="00C8198A"/>
    <w:rsid w:val="00C81CF3"/>
    <w:rsid w:val="00C81FE0"/>
    <w:rsid w:val="00C821BD"/>
    <w:rsid w:val="00C82E76"/>
    <w:rsid w:val="00C830AA"/>
    <w:rsid w:val="00C8381D"/>
    <w:rsid w:val="00C83C02"/>
    <w:rsid w:val="00C83E1A"/>
    <w:rsid w:val="00C83F7E"/>
    <w:rsid w:val="00C84649"/>
    <w:rsid w:val="00C84673"/>
    <w:rsid w:val="00C84B6C"/>
    <w:rsid w:val="00C853AD"/>
    <w:rsid w:val="00C85957"/>
    <w:rsid w:val="00C85E75"/>
    <w:rsid w:val="00C862E0"/>
    <w:rsid w:val="00C86AC3"/>
    <w:rsid w:val="00C86B5C"/>
    <w:rsid w:val="00C873C8"/>
    <w:rsid w:val="00C875F1"/>
    <w:rsid w:val="00C87784"/>
    <w:rsid w:val="00C87815"/>
    <w:rsid w:val="00C87A91"/>
    <w:rsid w:val="00C87E84"/>
    <w:rsid w:val="00C90123"/>
    <w:rsid w:val="00C9057A"/>
    <w:rsid w:val="00C9068A"/>
    <w:rsid w:val="00C90BC4"/>
    <w:rsid w:val="00C90EC7"/>
    <w:rsid w:val="00C9112A"/>
    <w:rsid w:val="00C9127A"/>
    <w:rsid w:val="00C91418"/>
    <w:rsid w:val="00C914B9"/>
    <w:rsid w:val="00C91511"/>
    <w:rsid w:val="00C91B63"/>
    <w:rsid w:val="00C91CD4"/>
    <w:rsid w:val="00C91F37"/>
    <w:rsid w:val="00C91FE6"/>
    <w:rsid w:val="00C9224B"/>
    <w:rsid w:val="00C92880"/>
    <w:rsid w:val="00C928EA"/>
    <w:rsid w:val="00C92AFA"/>
    <w:rsid w:val="00C92CE0"/>
    <w:rsid w:val="00C93324"/>
    <w:rsid w:val="00C9373C"/>
    <w:rsid w:val="00C9378F"/>
    <w:rsid w:val="00C93F4F"/>
    <w:rsid w:val="00C943DC"/>
    <w:rsid w:val="00C94555"/>
    <w:rsid w:val="00C94749"/>
    <w:rsid w:val="00C947AD"/>
    <w:rsid w:val="00C94887"/>
    <w:rsid w:val="00C94902"/>
    <w:rsid w:val="00C949E3"/>
    <w:rsid w:val="00C94EC7"/>
    <w:rsid w:val="00C956F6"/>
    <w:rsid w:val="00C95A92"/>
    <w:rsid w:val="00C970FC"/>
    <w:rsid w:val="00C975EE"/>
    <w:rsid w:val="00CA037D"/>
    <w:rsid w:val="00CA0706"/>
    <w:rsid w:val="00CA079A"/>
    <w:rsid w:val="00CA0AFA"/>
    <w:rsid w:val="00CA1421"/>
    <w:rsid w:val="00CA149B"/>
    <w:rsid w:val="00CA1910"/>
    <w:rsid w:val="00CA2820"/>
    <w:rsid w:val="00CA29E5"/>
    <w:rsid w:val="00CA2ACD"/>
    <w:rsid w:val="00CA2AF8"/>
    <w:rsid w:val="00CA2EAD"/>
    <w:rsid w:val="00CA3347"/>
    <w:rsid w:val="00CA381F"/>
    <w:rsid w:val="00CA3AA6"/>
    <w:rsid w:val="00CA3D25"/>
    <w:rsid w:val="00CA3D35"/>
    <w:rsid w:val="00CA3D84"/>
    <w:rsid w:val="00CA45BF"/>
    <w:rsid w:val="00CA501E"/>
    <w:rsid w:val="00CA53A7"/>
    <w:rsid w:val="00CA5D2B"/>
    <w:rsid w:val="00CA62F9"/>
    <w:rsid w:val="00CA69C5"/>
    <w:rsid w:val="00CB03CB"/>
    <w:rsid w:val="00CB0417"/>
    <w:rsid w:val="00CB08CB"/>
    <w:rsid w:val="00CB0C95"/>
    <w:rsid w:val="00CB0CD2"/>
    <w:rsid w:val="00CB0D61"/>
    <w:rsid w:val="00CB0E53"/>
    <w:rsid w:val="00CB0EA4"/>
    <w:rsid w:val="00CB1523"/>
    <w:rsid w:val="00CB1549"/>
    <w:rsid w:val="00CB1BA1"/>
    <w:rsid w:val="00CB288E"/>
    <w:rsid w:val="00CB30C5"/>
    <w:rsid w:val="00CB3858"/>
    <w:rsid w:val="00CB38D3"/>
    <w:rsid w:val="00CB38E1"/>
    <w:rsid w:val="00CB3D39"/>
    <w:rsid w:val="00CB3DB0"/>
    <w:rsid w:val="00CB41C9"/>
    <w:rsid w:val="00CB4717"/>
    <w:rsid w:val="00CB4932"/>
    <w:rsid w:val="00CB5A6A"/>
    <w:rsid w:val="00CB620D"/>
    <w:rsid w:val="00CB643D"/>
    <w:rsid w:val="00CB64A1"/>
    <w:rsid w:val="00CB64F7"/>
    <w:rsid w:val="00CB768B"/>
    <w:rsid w:val="00CB7D6B"/>
    <w:rsid w:val="00CB7E09"/>
    <w:rsid w:val="00CC0AA0"/>
    <w:rsid w:val="00CC0F0F"/>
    <w:rsid w:val="00CC102A"/>
    <w:rsid w:val="00CC1573"/>
    <w:rsid w:val="00CC19CC"/>
    <w:rsid w:val="00CC33D7"/>
    <w:rsid w:val="00CC33E9"/>
    <w:rsid w:val="00CC36EF"/>
    <w:rsid w:val="00CC3AFC"/>
    <w:rsid w:val="00CC3C4A"/>
    <w:rsid w:val="00CC3D37"/>
    <w:rsid w:val="00CC44B7"/>
    <w:rsid w:val="00CC482F"/>
    <w:rsid w:val="00CC48FB"/>
    <w:rsid w:val="00CC50F1"/>
    <w:rsid w:val="00CC5B08"/>
    <w:rsid w:val="00CC6229"/>
    <w:rsid w:val="00CC63C6"/>
    <w:rsid w:val="00CC66F3"/>
    <w:rsid w:val="00CC6B95"/>
    <w:rsid w:val="00CC7004"/>
    <w:rsid w:val="00CC715B"/>
    <w:rsid w:val="00CC7173"/>
    <w:rsid w:val="00CD00F8"/>
    <w:rsid w:val="00CD03D8"/>
    <w:rsid w:val="00CD0530"/>
    <w:rsid w:val="00CD0702"/>
    <w:rsid w:val="00CD0A1F"/>
    <w:rsid w:val="00CD0FA9"/>
    <w:rsid w:val="00CD1015"/>
    <w:rsid w:val="00CD15E5"/>
    <w:rsid w:val="00CD1837"/>
    <w:rsid w:val="00CD1D5A"/>
    <w:rsid w:val="00CD1FBF"/>
    <w:rsid w:val="00CD210C"/>
    <w:rsid w:val="00CD2476"/>
    <w:rsid w:val="00CD28B9"/>
    <w:rsid w:val="00CD2D48"/>
    <w:rsid w:val="00CD2F16"/>
    <w:rsid w:val="00CD30C3"/>
    <w:rsid w:val="00CD35AB"/>
    <w:rsid w:val="00CD379E"/>
    <w:rsid w:val="00CD3821"/>
    <w:rsid w:val="00CD44FE"/>
    <w:rsid w:val="00CD453C"/>
    <w:rsid w:val="00CD46B9"/>
    <w:rsid w:val="00CD4804"/>
    <w:rsid w:val="00CD4C4C"/>
    <w:rsid w:val="00CD4CAC"/>
    <w:rsid w:val="00CD4CB3"/>
    <w:rsid w:val="00CD4CE1"/>
    <w:rsid w:val="00CD4CEE"/>
    <w:rsid w:val="00CD5518"/>
    <w:rsid w:val="00CD55D4"/>
    <w:rsid w:val="00CD5F6C"/>
    <w:rsid w:val="00CD6163"/>
    <w:rsid w:val="00CD6485"/>
    <w:rsid w:val="00CD655E"/>
    <w:rsid w:val="00CD67A0"/>
    <w:rsid w:val="00CD6AA0"/>
    <w:rsid w:val="00CD6BCE"/>
    <w:rsid w:val="00CD6D59"/>
    <w:rsid w:val="00CD6D75"/>
    <w:rsid w:val="00CD7536"/>
    <w:rsid w:val="00CD79F4"/>
    <w:rsid w:val="00CD7D81"/>
    <w:rsid w:val="00CD7DAC"/>
    <w:rsid w:val="00CE027E"/>
    <w:rsid w:val="00CE0C5F"/>
    <w:rsid w:val="00CE0CD0"/>
    <w:rsid w:val="00CE0F83"/>
    <w:rsid w:val="00CE1C28"/>
    <w:rsid w:val="00CE2246"/>
    <w:rsid w:val="00CE232B"/>
    <w:rsid w:val="00CE255A"/>
    <w:rsid w:val="00CE2734"/>
    <w:rsid w:val="00CE2862"/>
    <w:rsid w:val="00CE2A51"/>
    <w:rsid w:val="00CE38CB"/>
    <w:rsid w:val="00CE3E5A"/>
    <w:rsid w:val="00CE40CD"/>
    <w:rsid w:val="00CE461E"/>
    <w:rsid w:val="00CE51A6"/>
    <w:rsid w:val="00CE5204"/>
    <w:rsid w:val="00CE525F"/>
    <w:rsid w:val="00CE547A"/>
    <w:rsid w:val="00CE5741"/>
    <w:rsid w:val="00CE5BBB"/>
    <w:rsid w:val="00CE6C20"/>
    <w:rsid w:val="00CF0010"/>
    <w:rsid w:val="00CF066E"/>
    <w:rsid w:val="00CF0671"/>
    <w:rsid w:val="00CF0F05"/>
    <w:rsid w:val="00CF1831"/>
    <w:rsid w:val="00CF1A76"/>
    <w:rsid w:val="00CF1EDE"/>
    <w:rsid w:val="00CF1FF7"/>
    <w:rsid w:val="00CF2020"/>
    <w:rsid w:val="00CF21D0"/>
    <w:rsid w:val="00CF276E"/>
    <w:rsid w:val="00CF2818"/>
    <w:rsid w:val="00CF2BF1"/>
    <w:rsid w:val="00CF3361"/>
    <w:rsid w:val="00CF3634"/>
    <w:rsid w:val="00CF380D"/>
    <w:rsid w:val="00CF3EBF"/>
    <w:rsid w:val="00CF47D8"/>
    <w:rsid w:val="00CF480A"/>
    <w:rsid w:val="00CF59F6"/>
    <w:rsid w:val="00CF5A23"/>
    <w:rsid w:val="00CF7052"/>
    <w:rsid w:val="00CF785D"/>
    <w:rsid w:val="00CF78CF"/>
    <w:rsid w:val="00CF7D9E"/>
    <w:rsid w:val="00D002AA"/>
    <w:rsid w:val="00D004FB"/>
    <w:rsid w:val="00D00A2F"/>
    <w:rsid w:val="00D00AF0"/>
    <w:rsid w:val="00D00B9D"/>
    <w:rsid w:val="00D00CD2"/>
    <w:rsid w:val="00D01139"/>
    <w:rsid w:val="00D017C9"/>
    <w:rsid w:val="00D019A3"/>
    <w:rsid w:val="00D01D8B"/>
    <w:rsid w:val="00D022C4"/>
    <w:rsid w:val="00D02411"/>
    <w:rsid w:val="00D03635"/>
    <w:rsid w:val="00D0365A"/>
    <w:rsid w:val="00D0386B"/>
    <w:rsid w:val="00D0407D"/>
    <w:rsid w:val="00D0442F"/>
    <w:rsid w:val="00D045E4"/>
    <w:rsid w:val="00D047E4"/>
    <w:rsid w:val="00D04A31"/>
    <w:rsid w:val="00D04D5E"/>
    <w:rsid w:val="00D052CF"/>
    <w:rsid w:val="00D052FA"/>
    <w:rsid w:val="00D055C9"/>
    <w:rsid w:val="00D05645"/>
    <w:rsid w:val="00D05CF8"/>
    <w:rsid w:val="00D065DC"/>
    <w:rsid w:val="00D06937"/>
    <w:rsid w:val="00D06A49"/>
    <w:rsid w:val="00D06A8C"/>
    <w:rsid w:val="00D072BF"/>
    <w:rsid w:val="00D07E50"/>
    <w:rsid w:val="00D10003"/>
    <w:rsid w:val="00D10024"/>
    <w:rsid w:val="00D1011D"/>
    <w:rsid w:val="00D101CE"/>
    <w:rsid w:val="00D114A8"/>
    <w:rsid w:val="00D11A73"/>
    <w:rsid w:val="00D11B69"/>
    <w:rsid w:val="00D11D63"/>
    <w:rsid w:val="00D11DFC"/>
    <w:rsid w:val="00D11F5F"/>
    <w:rsid w:val="00D12AEA"/>
    <w:rsid w:val="00D12E39"/>
    <w:rsid w:val="00D12EAD"/>
    <w:rsid w:val="00D13231"/>
    <w:rsid w:val="00D13665"/>
    <w:rsid w:val="00D138D4"/>
    <w:rsid w:val="00D138FB"/>
    <w:rsid w:val="00D13F49"/>
    <w:rsid w:val="00D14353"/>
    <w:rsid w:val="00D1501C"/>
    <w:rsid w:val="00D1573C"/>
    <w:rsid w:val="00D16399"/>
    <w:rsid w:val="00D163B0"/>
    <w:rsid w:val="00D1652E"/>
    <w:rsid w:val="00D16811"/>
    <w:rsid w:val="00D16B74"/>
    <w:rsid w:val="00D16F5C"/>
    <w:rsid w:val="00D17013"/>
    <w:rsid w:val="00D1790E"/>
    <w:rsid w:val="00D2030B"/>
    <w:rsid w:val="00D20522"/>
    <w:rsid w:val="00D206E3"/>
    <w:rsid w:val="00D20C6D"/>
    <w:rsid w:val="00D21082"/>
    <w:rsid w:val="00D211F9"/>
    <w:rsid w:val="00D214E4"/>
    <w:rsid w:val="00D22633"/>
    <w:rsid w:val="00D226F3"/>
    <w:rsid w:val="00D22A27"/>
    <w:rsid w:val="00D22C4C"/>
    <w:rsid w:val="00D22CCB"/>
    <w:rsid w:val="00D237FC"/>
    <w:rsid w:val="00D23915"/>
    <w:rsid w:val="00D23FE8"/>
    <w:rsid w:val="00D242BF"/>
    <w:rsid w:val="00D24668"/>
    <w:rsid w:val="00D252B6"/>
    <w:rsid w:val="00D2541E"/>
    <w:rsid w:val="00D25C6A"/>
    <w:rsid w:val="00D25F36"/>
    <w:rsid w:val="00D25F8A"/>
    <w:rsid w:val="00D26335"/>
    <w:rsid w:val="00D269B1"/>
    <w:rsid w:val="00D27991"/>
    <w:rsid w:val="00D27E36"/>
    <w:rsid w:val="00D3045C"/>
    <w:rsid w:val="00D3075E"/>
    <w:rsid w:val="00D30BD7"/>
    <w:rsid w:val="00D30E9A"/>
    <w:rsid w:val="00D30F9A"/>
    <w:rsid w:val="00D30FBB"/>
    <w:rsid w:val="00D313E9"/>
    <w:rsid w:val="00D31D82"/>
    <w:rsid w:val="00D32590"/>
    <w:rsid w:val="00D3264D"/>
    <w:rsid w:val="00D32685"/>
    <w:rsid w:val="00D32935"/>
    <w:rsid w:val="00D3293A"/>
    <w:rsid w:val="00D33259"/>
    <w:rsid w:val="00D33488"/>
    <w:rsid w:val="00D33D50"/>
    <w:rsid w:val="00D3412A"/>
    <w:rsid w:val="00D348C7"/>
    <w:rsid w:val="00D34EC9"/>
    <w:rsid w:val="00D359E6"/>
    <w:rsid w:val="00D35AF6"/>
    <w:rsid w:val="00D35E5E"/>
    <w:rsid w:val="00D36A0E"/>
    <w:rsid w:val="00D36FA5"/>
    <w:rsid w:val="00D37509"/>
    <w:rsid w:val="00D37EB2"/>
    <w:rsid w:val="00D40EC3"/>
    <w:rsid w:val="00D40F43"/>
    <w:rsid w:val="00D41157"/>
    <w:rsid w:val="00D411FA"/>
    <w:rsid w:val="00D4257E"/>
    <w:rsid w:val="00D429F0"/>
    <w:rsid w:val="00D42E65"/>
    <w:rsid w:val="00D42F6B"/>
    <w:rsid w:val="00D43299"/>
    <w:rsid w:val="00D43ECD"/>
    <w:rsid w:val="00D44FF4"/>
    <w:rsid w:val="00D45056"/>
    <w:rsid w:val="00D45258"/>
    <w:rsid w:val="00D4578C"/>
    <w:rsid w:val="00D45E8D"/>
    <w:rsid w:val="00D465F7"/>
    <w:rsid w:val="00D46633"/>
    <w:rsid w:val="00D467C6"/>
    <w:rsid w:val="00D47543"/>
    <w:rsid w:val="00D47609"/>
    <w:rsid w:val="00D477B4"/>
    <w:rsid w:val="00D47B1F"/>
    <w:rsid w:val="00D47CBA"/>
    <w:rsid w:val="00D47CD9"/>
    <w:rsid w:val="00D5056C"/>
    <w:rsid w:val="00D50598"/>
    <w:rsid w:val="00D50EDE"/>
    <w:rsid w:val="00D51115"/>
    <w:rsid w:val="00D51482"/>
    <w:rsid w:val="00D51A47"/>
    <w:rsid w:val="00D51BB9"/>
    <w:rsid w:val="00D525DE"/>
    <w:rsid w:val="00D525F7"/>
    <w:rsid w:val="00D527B5"/>
    <w:rsid w:val="00D52A75"/>
    <w:rsid w:val="00D52EE8"/>
    <w:rsid w:val="00D53BBF"/>
    <w:rsid w:val="00D53C3C"/>
    <w:rsid w:val="00D53DC1"/>
    <w:rsid w:val="00D5495C"/>
    <w:rsid w:val="00D551F8"/>
    <w:rsid w:val="00D5523A"/>
    <w:rsid w:val="00D5559C"/>
    <w:rsid w:val="00D560B6"/>
    <w:rsid w:val="00D562AD"/>
    <w:rsid w:val="00D5681E"/>
    <w:rsid w:val="00D5758E"/>
    <w:rsid w:val="00D606F8"/>
    <w:rsid w:val="00D60B3D"/>
    <w:rsid w:val="00D60CE5"/>
    <w:rsid w:val="00D60EB1"/>
    <w:rsid w:val="00D61488"/>
    <w:rsid w:val="00D61973"/>
    <w:rsid w:val="00D61B9E"/>
    <w:rsid w:val="00D62388"/>
    <w:rsid w:val="00D62968"/>
    <w:rsid w:val="00D62A44"/>
    <w:rsid w:val="00D62C33"/>
    <w:rsid w:val="00D63299"/>
    <w:rsid w:val="00D6332B"/>
    <w:rsid w:val="00D63630"/>
    <w:rsid w:val="00D6370E"/>
    <w:rsid w:val="00D63A1D"/>
    <w:rsid w:val="00D63BA9"/>
    <w:rsid w:val="00D6428A"/>
    <w:rsid w:val="00D645FC"/>
    <w:rsid w:val="00D64AAD"/>
    <w:rsid w:val="00D64C2D"/>
    <w:rsid w:val="00D65179"/>
    <w:rsid w:val="00D65188"/>
    <w:rsid w:val="00D6560E"/>
    <w:rsid w:val="00D65B3B"/>
    <w:rsid w:val="00D65F58"/>
    <w:rsid w:val="00D6629A"/>
    <w:rsid w:val="00D663EE"/>
    <w:rsid w:val="00D66677"/>
    <w:rsid w:val="00D6667D"/>
    <w:rsid w:val="00D6676B"/>
    <w:rsid w:val="00D670EA"/>
    <w:rsid w:val="00D6737B"/>
    <w:rsid w:val="00D678F2"/>
    <w:rsid w:val="00D706E6"/>
    <w:rsid w:val="00D70753"/>
    <w:rsid w:val="00D70756"/>
    <w:rsid w:val="00D70AFA"/>
    <w:rsid w:val="00D70C31"/>
    <w:rsid w:val="00D7111E"/>
    <w:rsid w:val="00D71C48"/>
    <w:rsid w:val="00D72386"/>
    <w:rsid w:val="00D72446"/>
    <w:rsid w:val="00D72661"/>
    <w:rsid w:val="00D7290C"/>
    <w:rsid w:val="00D72C6C"/>
    <w:rsid w:val="00D7387A"/>
    <w:rsid w:val="00D73A18"/>
    <w:rsid w:val="00D73BC9"/>
    <w:rsid w:val="00D741D8"/>
    <w:rsid w:val="00D74882"/>
    <w:rsid w:val="00D74B67"/>
    <w:rsid w:val="00D756D5"/>
    <w:rsid w:val="00D759AE"/>
    <w:rsid w:val="00D75DFC"/>
    <w:rsid w:val="00D75F88"/>
    <w:rsid w:val="00D76315"/>
    <w:rsid w:val="00D767A2"/>
    <w:rsid w:val="00D76CF6"/>
    <w:rsid w:val="00D76D3D"/>
    <w:rsid w:val="00D76F26"/>
    <w:rsid w:val="00D7712D"/>
    <w:rsid w:val="00D77466"/>
    <w:rsid w:val="00D7776C"/>
    <w:rsid w:val="00D77784"/>
    <w:rsid w:val="00D777BC"/>
    <w:rsid w:val="00D77C02"/>
    <w:rsid w:val="00D77F35"/>
    <w:rsid w:val="00D8056C"/>
    <w:rsid w:val="00D81A55"/>
    <w:rsid w:val="00D81C82"/>
    <w:rsid w:val="00D82491"/>
    <w:rsid w:val="00D824AB"/>
    <w:rsid w:val="00D82A17"/>
    <w:rsid w:val="00D83067"/>
    <w:rsid w:val="00D8312A"/>
    <w:rsid w:val="00D8352E"/>
    <w:rsid w:val="00D83C0E"/>
    <w:rsid w:val="00D83F48"/>
    <w:rsid w:val="00D8417E"/>
    <w:rsid w:val="00D84319"/>
    <w:rsid w:val="00D8443B"/>
    <w:rsid w:val="00D845B0"/>
    <w:rsid w:val="00D84BAD"/>
    <w:rsid w:val="00D84FB4"/>
    <w:rsid w:val="00D851F4"/>
    <w:rsid w:val="00D866D4"/>
    <w:rsid w:val="00D8707D"/>
    <w:rsid w:val="00D87F41"/>
    <w:rsid w:val="00D90814"/>
    <w:rsid w:val="00D90B52"/>
    <w:rsid w:val="00D91224"/>
    <w:rsid w:val="00D91547"/>
    <w:rsid w:val="00D91697"/>
    <w:rsid w:val="00D91820"/>
    <w:rsid w:val="00D92DFB"/>
    <w:rsid w:val="00D92F26"/>
    <w:rsid w:val="00D93961"/>
    <w:rsid w:val="00D93A88"/>
    <w:rsid w:val="00D93AC6"/>
    <w:rsid w:val="00D93C47"/>
    <w:rsid w:val="00D93DB8"/>
    <w:rsid w:val="00D94188"/>
    <w:rsid w:val="00D941C1"/>
    <w:rsid w:val="00D9431D"/>
    <w:rsid w:val="00D944DE"/>
    <w:rsid w:val="00D94AE5"/>
    <w:rsid w:val="00D94C43"/>
    <w:rsid w:val="00D94F97"/>
    <w:rsid w:val="00D94FFF"/>
    <w:rsid w:val="00D9567A"/>
    <w:rsid w:val="00D9590B"/>
    <w:rsid w:val="00D95D39"/>
    <w:rsid w:val="00D96346"/>
    <w:rsid w:val="00D96F3C"/>
    <w:rsid w:val="00D970FB"/>
    <w:rsid w:val="00D975BD"/>
    <w:rsid w:val="00D97AD4"/>
    <w:rsid w:val="00D97BD4"/>
    <w:rsid w:val="00DA0007"/>
    <w:rsid w:val="00DA0485"/>
    <w:rsid w:val="00DA099F"/>
    <w:rsid w:val="00DA11B1"/>
    <w:rsid w:val="00DA156F"/>
    <w:rsid w:val="00DA171D"/>
    <w:rsid w:val="00DA1A8B"/>
    <w:rsid w:val="00DA1B34"/>
    <w:rsid w:val="00DA1EE6"/>
    <w:rsid w:val="00DA1EEF"/>
    <w:rsid w:val="00DA2840"/>
    <w:rsid w:val="00DA2A1C"/>
    <w:rsid w:val="00DA38FC"/>
    <w:rsid w:val="00DA3E3D"/>
    <w:rsid w:val="00DA3FD4"/>
    <w:rsid w:val="00DA4B3A"/>
    <w:rsid w:val="00DA4CBB"/>
    <w:rsid w:val="00DA56CE"/>
    <w:rsid w:val="00DA57C9"/>
    <w:rsid w:val="00DA5FE5"/>
    <w:rsid w:val="00DA686F"/>
    <w:rsid w:val="00DA692B"/>
    <w:rsid w:val="00DA7301"/>
    <w:rsid w:val="00DA746B"/>
    <w:rsid w:val="00DA75CD"/>
    <w:rsid w:val="00DA7DFC"/>
    <w:rsid w:val="00DB0174"/>
    <w:rsid w:val="00DB01AB"/>
    <w:rsid w:val="00DB04AF"/>
    <w:rsid w:val="00DB0662"/>
    <w:rsid w:val="00DB10C1"/>
    <w:rsid w:val="00DB1423"/>
    <w:rsid w:val="00DB192C"/>
    <w:rsid w:val="00DB2001"/>
    <w:rsid w:val="00DB2164"/>
    <w:rsid w:val="00DB2863"/>
    <w:rsid w:val="00DB2898"/>
    <w:rsid w:val="00DB28A9"/>
    <w:rsid w:val="00DB2B6A"/>
    <w:rsid w:val="00DB3101"/>
    <w:rsid w:val="00DB348A"/>
    <w:rsid w:val="00DB3603"/>
    <w:rsid w:val="00DB3781"/>
    <w:rsid w:val="00DB3A19"/>
    <w:rsid w:val="00DB3C2C"/>
    <w:rsid w:val="00DB3F71"/>
    <w:rsid w:val="00DB4DBF"/>
    <w:rsid w:val="00DB5539"/>
    <w:rsid w:val="00DB5B3C"/>
    <w:rsid w:val="00DB61E6"/>
    <w:rsid w:val="00DB670F"/>
    <w:rsid w:val="00DB6B62"/>
    <w:rsid w:val="00DB6BA8"/>
    <w:rsid w:val="00DB6F84"/>
    <w:rsid w:val="00DB7082"/>
    <w:rsid w:val="00DB710D"/>
    <w:rsid w:val="00DB7251"/>
    <w:rsid w:val="00DB72D0"/>
    <w:rsid w:val="00DB7372"/>
    <w:rsid w:val="00DB73A9"/>
    <w:rsid w:val="00DB7438"/>
    <w:rsid w:val="00DB7970"/>
    <w:rsid w:val="00DB7BBC"/>
    <w:rsid w:val="00DB7EBC"/>
    <w:rsid w:val="00DC00CA"/>
    <w:rsid w:val="00DC0494"/>
    <w:rsid w:val="00DC0A39"/>
    <w:rsid w:val="00DC17A5"/>
    <w:rsid w:val="00DC1B12"/>
    <w:rsid w:val="00DC25C2"/>
    <w:rsid w:val="00DC2800"/>
    <w:rsid w:val="00DC30A2"/>
    <w:rsid w:val="00DC36B5"/>
    <w:rsid w:val="00DC3B22"/>
    <w:rsid w:val="00DC4231"/>
    <w:rsid w:val="00DC4470"/>
    <w:rsid w:val="00DC58C3"/>
    <w:rsid w:val="00DC65C6"/>
    <w:rsid w:val="00DC6869"/>
    <w:rsid w:val="00DC6EB2"/>
    <w:rsid w:val="00DC7340"/>
    <w:rsid w:val="00DC7684"/>
    <w:rsid w:val="00DC7A9A"/>
    <w:rsid w:val="00DC7B45"/>
    <w:rsid w:val="00DD062C"/>
    <w:rsid w:val="00DD07D3"/>
    <w:rsid w:val="00DD0FD4"/>
    <w:rsid w:val="00DD10F2"/>
    <w:rsid w:val="00DD1123"/>
    <w:rsid w:val="00DD13E5"/>
    <w:rsid w:val="00DD14D0"/>
    <w:rsid w:val="00DD1E0E"/>
    <w:rsid w:val="00DD1F35"/>
    <w:rsid w:val="00DD1F63"/>
    <w:rsid w:val="00DD2AAE"/>
    <w:rsid w:val="00DD31F4"/>
    <w:rsid w:val="00DD3850"/>
    <w:rsid w:val="00DD3925"/>
    <w:rsid w:val="00DD3BC9"/>
    <w:rsid w:val="00DD3EF7"/>
    <w:rsid w:val="00DD47E7"/>
    <w:rsid w:val="00DD4A74"/>
    <w:rsid w:val="00DD4AA9"/>
    <w:rsid w:val="00DD4AC3"/>
    <w:rsid w:val="00DD4AD8"/>
    <w:rsid w:val="00DD5CD8"/>
    <w:rsid w:val="00DD6176"/>
    <w:rsid w:val="00DD71A4"/>
    <w:rsid w:val="00DD745C"/>
    <w:rsid w:val="00DD7572"/>
    <w:rsid w:val="00DD77A8"/>
    <w:rsid w:val="00DD78FA"/>
    <w:rsid w:val="00DD79F2"/>
    <w:rsid w:val="00DE0197"/>
    <w:rsid w:val="00DE0785"/>
    <w:rsid w:val="00DE1787"/>
    <w:rsid w:val="00DE1962"/>
    <w:rsid w:val="00DE1982"/>
    <w:rsid w:val="00DE1DAE"/>
    <w:rsid w:val="00DE2802"/>
    <w:rsid w:val="00DE42E6"/>
    <w:rsid w:val="00DE44A8"/>
    <w:rsid w:val="00DE47DE"/>
    <w:rsid w:val="00DE4A1E"/>
    <w:rsid w:val="00DE4C93"/>
    <w:rsid w:val="00DE4D88"/>
    <w:rsid w:val="00DE4E1C"/>
    <w:rsid w:val="00DE5110"/>
    <w:rsid w:val="00DE56E6"/>
    <w:rsid w:val="00DE593D"/>
    <w:rsid w:val="00DE5DB9"/>
    <w:rsid w:val="00DE5E0A"/>
    <w:rsid w:val="00DE67DD"/>
    <w:rsid w:val="00DE6815"/>
    <w:rsid w:val="00DE6940"/>
    <w:rsid w:val="00DE7000"/>
    <w:rsid w:val="00DE7033"/>
    <w:rsid w:val="00DE71A0"/>
    <w:rsid w:val="00DE7BDD"/>
    <w:rsid w:val="00DF01EE"/>
    <w:rsid w:val="00DF07A2"/>
    <w:rsid w:val="00DF0C5B"/>
    <w:rsid w:val="00DF10DA"/>
    <w:rsid w:val="00DF1402"/>
    <w:rsid w:val="00DF198F"/>
    <w:rsid w:val="00DF1A76"/>
    <w:rsid w:val="00DF209C"/>
    <w:rsid w:val="00DF26B6"/>
    <w:rsid w:val="00DF26F8"/>
    <w:rsid w:val="00DF2712"/>
    <w:rsid w:val="00DF27FF"/>
    <w:rsid w:val="00DF30A7"/>
    <w:rsid w:val="00DF3A70"/>
    <w:rsid w:val="00DF4326"/>
    <w:rsid w:val="00DF49A4"/>
    <w:rsid w:val="00DF4A11"/>
    <w:rsid w:val="00DF4D40"/>
    <w:rsid w:val="00DF501D"/>
    <w:rsid w:val="00DF52FF"/>
    <w:rsid w:val="00DF60B4"/>
    <w:rsid w:val="00DF65DB"/>
    <w:rsid w:val="00DF6688"/>
    <w:rsid w:val="00DF6A1A"/>
    <w:rsid w:val="00DF6D7F"/>
    <w:rsid w:val="00DF6E2D"/>
    <w:rsid w:val="00DF7970"/>
    <w:rsid w:val="00DF7AE7"/>
    <w:rsid w:val="00DF7BC1"/>
    <w:rsid w:val="00DF7F0C"/>
    <w:rsid w:val="00E00304"/>
    <w:rsid w:val="00E003EB"/>
    <w:rsid w:val="00E0049A"/>
    <w:rsid w:val="00E009B6"/>
    <w:rsid w:val="00E00F51"/>
    <w:rsid w:val="00E0145B"/>
    <w:rsid w:val="00E016C6"/>
    <w:rsid w:val="00E02482"/>
    <w:rsid w:val="00E02E83"/>
    <w:rsid w:val="00E030BD"/>
    <w:rsid w:val="00E03325"/>
    <w:rsid w:val="00E03347"/>
    <w:rsid w:val="00E03351"/>
    <w:rsid w:val="00E035C3"/>
    <w:rsid w:val="00E036BD"/>
    <w:rsid w:val="00E03ABA"/>
    <w:rsid w:val="00E03FAE"/>
    <w:rsid w:val="00E0454E"/>
    <w:rsid w:val="00E045AD"/>
    <w:rsid w:val="00E0482F"/>
    <w:rsid w:val="00E05457"/>
    <w:rsid w:val="00E059DC"/>
    <w:rsid w:val="00E05B85"/>
    <w:rsid w:val="00E05C5A"/>
    <w:rsid w:val="00E06880"/>
    <w:rsid w:val="00E068B7"/>
    <w:rsid w:val="00E06ACA"/>
    <w:rsid w:val="00E06BA3"/>
    <w:rsid w:val="00E07727"/>
    <w:rsid w:val="00E07C56"/>
    <w:rsid w:val="00E10478"/>
    <w:rsid w:val="00E10939"/>
    <w:rsid w:val="00E10FA4"/>
    <w:rsid w:val="00E11177"/>
    <w:rsid w:val="00E11193"/>
    <w:rsid w:val="00E11CC1"/>
    <w:rsid w:val="00E1219F"/>
    <w:rsid w:val="00E128E1"/>
    <w:rsid w:val="00E12F49"/>
    <w:rsid w:val="00E130DB"/>
    <w:rsid w:val="00E131F9"/>
    <w:rsid w:val="00E1322B"/>
    <w:rsid w:val="00E133DD"/>
    <w:rsid w:val="00E13BD4"/>
    <w:rsid w:val="00E13DD4"/>
    <w:rsid w:val="00E14097"/>
    <w:rsid w:val="00E1469D"/>
    <w:rsid w:val="00E1492E"/>
    <w:rsid w:val="00E14BDC"/>
    <w:rsid w:val="00E15349"/>
    <w:rsid w:val="00E156D9"/>
    <w:rsid w:val="00E15838"/>
    <w:rsid w:val="00E1585A"/>
    <w:rsid w:val="00E158DD"/>
    <w:rsid w:val="00E15C63"/>
    <w:rsid w:val="00E15EAC"/>
    <w:rsid w:val="00E164D1"/>
    <w:rsid w:val="00E16604"/>
    <w:rsid w:val="00E168BB"/>
    <w:rsid w:val="00E169A6"/>
    <w:rsid w:val="00E16BF2"/>
    <w:rsid w:val="00E16D6D"/>
    <w:rsid w:val="00E16FEE"/>
    <w:rsid w:val="00E171E8"/>
    <w:rsid w:val="00E17507"/>
    <w:rsid w:val="00E17E2F"/>
    <w:rsid w:val="00E200E3"/>
    <w:rsid w:val="00E204CA"/>
    <w:rsid w:val="00E209ED"/>
    <w:rsid w:val="00E20A2F"/>
    <w:rsid w:val="00E20ECC"/>
    <w:rsid w:val="00E2126E"/>
    <w:rsid w:val="00E212A8"/>
    <w:rsid w:val="00E2192C"/>
    <w:rsid w:val="00E21B94"/>
    <w:rsid w:val="00E223DA"/>
    <w:rsid w:val="00E22C4F"/>
    <w:rsid w:val="00E2339F"/>
    <w:rsid w:val="00E2376A"/>
    <w:rsid w:val="00E23F06"/>
    <w:rsid w:val="00E243B5"/>
    <w:rsid w:val="00E25003"/>
    <w:rsid w:val="00E25073"/>
    <w:rsid w:val="00E2545E"/>
    <w:rsid w:val="00E258BD"/>
    <w:rsid w:val="00E258C1"/>
    <w:rsid w:val="00E25D91"/>
    <w:rsid w:val="00E25ED5"/>
    <w:rsid w:val="00E26F1F"/>
    <w:rsid w:val="00E271B3"/>
    <w:rsid w:val="00E27AA9"/>
    <w:rsid w:val="00E27E6C"/>
    <w:rsid w:val="00E30E2D"/>
    <w:rsid w:val="00E311CA"/>
    <w:rsid w:val="00E31247"/>
    <w:rsid w:val="00E317A2"/>
    <w:rsid w:val="00E31806"/>
    <w:rsid w:val="00E31C12"/>
    <w:rsid w:val="00E31C86"/>
    <w:rsid w:val="00E31E22"/>
    <w:rsid w:val="00E3200A"/>
    <w:rsid w:val="00E32AB0"/>
    <w:rsid w:val="00E32C2A"/>
    <w:rsid w:val="00E32C6E"/>
    <w:rsid w:val="00E32F81"/>
    <w:rsid w:val="00E33795"/>
    <w:rsid w:val="00E33CC1"/>
    <w:rsid w:val="00E34182"/>
    <w:rsid w:val="00E341B9"/>
    <w:rsid w:val="00E34388"/>
    <w:rsid w:val="00E34613"/>
    <w:rsid w:val="00E34A0F"/>
    <w:rsid w:val="00E34B36"/>
    <w:rsid w:val="00E34C27"/>
    <w:rsid w:val="00E34F63"/>
    <w:rsid w:val="00E3500E"/>
    <w:rsid w:val="00E352A9"/>
    <w:rsid w:val="00E354C3"/>
    <w:rsid w:val="00E356D1"/>
    <w:rsid w:val="00E357B7"/>
    <w:rsid w:val="00E359A7"/>
    <w:rsid w:val="00E35B62"/>
    <w:rsid w:val="00E35BB0"/>
    <w:rsid w:val="00E35C27"/>
    <w:rsid w:val="00E36940"/>
    <w:rsid w:val="00E37239"/>
    <w:rsid w:val="00E37375"/>
    <w:rsid w:val="00E373B1"/>
    <w:rsid w:val="00E37C0D"/>
    <w:rsid w:val="00E4000B"/>
    <w:rsid w:val="00E41037"/>
    <w:rsid w:val="00E41272"/>
    <w:rsid w:val="00E4131D"/>
    <w:rsid w:val="00E41350"/>
    <w:rsid w:val="00E41555"/>
    <w:rsid w:val="00E416DA"/>
    <w:rsid w:val="00E41D78"/>
    <w:rsid w:val="00E4235E"/>
    <w:rsid w:val="00E42C3A"/>
    <w:rsid w:val="00E430E0"/>
    <w:rsid w:val="00E43525"/>
    <w:rsid w:val="00E43731"/>
    <w:rsid w:val="00E45EDF"/>
    <w:rsid w:val="00E46AD1"/>
    <w:rsid w:val="00E47433"/>
    <w:rsid w:val="00E47748"/>
    <w:rsid w:val="00E47B73"/>
    <w:rsid w:val="00E500A4"/>
    <w:rsid w:val="00E50329"/>
    <w:rsid w:val="00E50928"/>
    <w:rsid w:val="00E50A4F"/>
    <w:rsid w:val="00E519D0"/>
    <w:rsid w:val="00E51EDA"/>
    <w:rsid w:val="00E523B1"/>
    <w:rsid w:val="00E5250B"/>
    <w:rsid w:val="00E52ECF"/>
    <w:rsid w:val="00E53171"/>
    <w:rsid w:val="00E533C8"/>
    <w:rsid w:val="00E53437"/>
    <w:rsid w:val="00E534DB"/>
    <w:rsid w:val="00E53999"/>
    <w:rsid w:val="00E539AB"/>
    <w:rsid w:val="00E53EF7"/>
    <w:rsid w:val="00E5405F"/>
    <w:rsid w:val="00E553B1"/>
    <w:rsid w:val="00E5543C"/>
    <w:rsid w:val="00E55B13"/>
    <w:rsid w:val="00E56008"/>
    <w:rsid w:val="00E566CD"/>
    <w:rsid w:val="00E56A0D"/>
    <w:rsid w:val="00E56B2F"/>
    <w:rsid w:val="00E56D46"/>
    <w:rsid w:val="00E57C35"/>
    <w:rsid w:val="00E57EF4"/>
    <w:rsid w:val="00E6031D"/>
    <w:rsid w:val="00E60538"/>
    <w:rsid w:val="00E61095"/>
    <w:rsid w:val="00E612A6"/>
    <w:rsid w:val="00E612E3"/>
    <w:rsid w:val="00E6166A"/>
    <w:rsid w:val="00E617E1"/>
    <w:rsid w:val="00E6190B"/>
    <w:rsid w:val="00E61F84"/>
    <w:rsid w:val="00E621DA"/>
    <w:rsid w:val="00E622F1"/>
    <w:rsid w:val="00E628B1"/>
    <w:rsid w:val="00E62983"/>
    <w:rsid w:val="00E62BDE"/>
    <w:rsid w:val="00E6328D"/>
    <w:rsid w:val="00E6355E"/>
    <w:rsid w:val="00E638C0"/>
    <w:rsid w:val="00E63ACC"/>
    <w:rsid w:val="00E63F17"/>
    <w:rsid w:val="00E64055"/>
    <w:rsid w:val="00E6413D"/>
    <w:rsid w:val="00E64C97"/>
    <w:rsid w:val="00E656CB"/>
    <w:rsid w:val="00E657D0"/>
    <w:rsid w:val="00E659F7"/>
    <w:rsid w:val="00E65DD5"/>
    <w:rsid w:val="00E66017"/>
    <w:rsid w:val="00E66593"/>
    <w:rsid w:val="00E6666B"/>
    <w:rsid w:val="00E66711"/>
    <w:rsid w:val="00E66781"/>
    <w:rsid w:val="00E6697A"/>
    <w:rsid w:val="00E66B6C"/>
    <w:rsid w:val="00E66D95"/>
    <w:rsid w:val="00E673AB"/>
    <w:rsid w:val="00E67B10"/>
    <w:rsid w:val="00E67EBB"/>
    <w:rsid w:val="00E703FC"/>
    <w:rsid w:val="00E70891"/>
    <w:rsid w:val="00E70F7E"/>
    <w:rsid w:val="00E71453"/>
    <w:rsid w:val="00E71462"/>
    <w:rsid w:val="00E71690"/>
    <w:rsid w:val="00E71794"/>
    <w:rsid w:val="00E7194A"/>
    <w:rsid w:val="00E71D5F"/>
    <w:rsid w:val="00E71D94"/>
    <w:rsid w:val="00E72079"/>
    <w:rsid w:val="00E721D6"/>
    <w:rsid w:val="00E7259F"/>
    <w:rsid w:val="00E726CE"/>
    <w:rsid w:val="00E72C03"/>
    <w:rsid w:val="00E73BC4"/>
    <w:rsid w:val="00E73FCE"/>
    <w:rsid w:val="00E74604"/>
    <w:rsid w:val="00E749A4"/>
    <w:rsid w:val="00E74A3E"/>
    <w:rsid w:val="00E74C01"/>
    <w:rsid w:val="00E74CD0"/>
    <w:rsid w:val="00E7553B"/>
    <w:rsid w:val="00E757D5"/>
    <w:rsid w:val="00E75EB6"/>
    <w:rsid w:val="00E76C05"/>
    <w:rsid w:val="00E776B4"/>
    <w:rsid w:val="00E77A59"/>
    <w:rsid w:val="00E77A72"/>
    <w:rsid w:val="00E80099"/>
    <w:rsid w:val="00E80545"/>
    <w:rsid w:val="00E8186D"/>
    <w:rsid w:val="00E821E9"/>
    <w:rsid w:val="00E8283D"/>
    <w:rsid w:val="00E829EC"/>
    <w:rsid w:val="00E82B51"/>
    <w:rsid w:val="00E82F02"/>
    <w:rsid w:val="00E830BB"/>
    <w:rsid w:val="00E83149"/>
    <w:rsid w:val="00E838F6"/>
    <w:rsid w:val="00E83A78"/>
    <w:rsid w:val="00E844D3"/>
    <w:rsid w:val="00E84B26"/>
    <w:rsid w:val="00E85DAB"/>
    <w:rsid w:val="00E85EC6"/>
    <w:rsid w:val="00E8777E"/>
    <w:rsid w:val="00E877BD"/>
    <w:rsid w:val="00E8787A"/>
    <w:rsid w:val="00E87BC4"/>
    <w:rsid w:val="00E90408"/>
    <w:rsid w:val="00E905B2"/>
    <w:rsid w:val="00E90D47"/>
    <w:rsid w:val="00E90FBB"/>
    <w:rsid w:val="00E9112C"/>
    <w:rsid w:val="00E91864"/>
    <w:rsid w:val="00E9199A"/>
    <w:rsid w:val="00E919D4"/>
    <w:rsid w:val="00E91D8A"/>
    <w:rsid w:val="00E92C46"/>
    <w:rsid w:val="00E93111"/>
    <w:rsid w:val="00E93895"/>
    <w:rsid w:val="00E9390B"/>
    <w:rsid w:val="00E93C3C"/>
    <w:rsid w:val="00E93D76"/>
    <w:rsid w:val="00E93EAB"/>
    <w:rsid w:val="00E94662"/>
    <w:rsid w:val="00E94D22"/>
    <w:rsid w:val="00E95811"/>
    <w:rsid w:val="00E962A0"/>
    <w:rsid w:val="00E96AE6"/>
    <w:rsid w:val="00E96B4F"/>
    <w:rsid w:val="00E97804"/>
    <w:rsid w:val="00E97C45"/>
    <w:rsid w:val="00E97EE6"/>
    <w:rsid w:val="00E97FC1"/>
    <w:rsid w:val="00EA0460"/>
    <w:rsid w:val="00EA052C"/>
    <w:rsid w:val="00EA06B1"/>
    <w:rsid w:val="00EA120C"/>
    <w:rsid w:val="00EA1604"/>
    <w:rsid w:val="00EA17F7"/>
    <w:rsid w:val="00EA199B"/>
    <w:rsid w:val="00EA19B6"/>
    <w:rsid w:val="00EA1B84"/>
    <w:rsid w:val="00EA3201"/>
    <w:rsid w:val="00EA38BD"/>
    <w:rsid w:val="00EA399C"/>
    <w:rsid w:val="00EA448A"/>
    <w:rsid w:val="00EA459B"/>
    <w:rsid w:val="00EA5566"/>
    <w:rsid w:val="00EA604B"/>
    <w:rsid w:val="00EA61FE"/>
    <w:rsid w:val="00EA6B07"/>
    <w:rsid w:val="00EA6EB2"/>
    <w:rsid w:val="00EA6FD6"/>
    <w:rsid w:val="00EA7216"/>
    <w:rsid w:val="00EA73A6"/>
    <w:rsid w:val="00EA7654"/>
    <w:rsid w:val="00EA7DAD"/>
    <w:rsid w:val="00EB01FD"/>
    <w:rsid w:val="00EB0712"/>
    <w:rsid w:val="00EB124D"/>
    <w:rsid w:val="00EB217E"/>
    <w:rsid w:val="00EB2225"/>
    <w:rsid w:val="00EB28A1"/>
    <w:rsid w:val="00EB2A52"/>
    <w:rsid w:val="00EB2AEB"/>
    <w:rsid w:val="00EB390B"/>
    <w:rsid w:val="00EB391D"/>
    <w:rsid w:val="00EB461B"/>
    <w:rsid w:val="00EB49A2"/>
    <w:rsid w:val="00EB4FD0"/>
    <w:rsid w:val="00EB54C2"/>
    <w:rsid w:val="00EB5F6F"/>
    <w:rsid w:val="00EB6033"/>
    <w:rsid w:val="00EB6C51"/>
    <w:rsid w:val="00EB6EE9"/>
    <w:rsid w:val="00EB73BF"/>
    <w:rsid w:val="00EB777A"/>
    <w:rsid w:val="00EB7A29"/>
    <w:rsid w:val="00EC053D"/>
    <w:rsid w:val="00EC07D0"/>
    <w:rsid w:val="00EC09B2"/>
    <w:rsid w:val="00EC0F22"/>
    <w:rsid w:val="00EC11D8"/>
    <w:rsid w:val="00EC1578"/>
    <w:rsid w:val="00EC15EE"/>
    <w:rsid w:val="00EC189B"/>
    <w:rsid w:val="00EC21C4"/>
    <w:rsid w:val="00EC255D"/>
    <w:rsid w:val="00EC2749"/>
    <w:rsid w:val="00EC2ACF"/>
    <w:rsid w:val="00EC3C76"/>
    <w:rsid w:val="00EC3DCE"/>
    <w:rsid w:val="00EC3E22"/>
    <w:rsid w:val="00EC418F"/>
    <w:rsid w:val="00EC4B82"/>
    <w:rsid w:val="00EC4C62"/>
    <w:rsid w:val="00EC53C8"/>
    <w:rsid w:val="00EC550E"/>
    <w:rsid w:val="00EC59C4"/>
    <w:rsid w:val="00EC5D30"/>
    <w:rsid w:val="00EC60C0"/>
    <w:rsid w:val="00EC62F8"/>
    <w:rsid w:val="00EC649F"/>
    <w:rsid w:val="00EC6DC4"/>
    <w:rsid w:val="00EC7D32"/>
    <w:rsid w:val="00ED028E"/>
    <w:rsid w:val="00ED044A"/>
    <w:rsid w:val="00ED0687"/>
    <w:rsid w:val="00ED0835"/>
    <w:rsid w:val="00ED0BE5"/>
    <w:rsid w:val="00ED0C05"/>
    <w:rsid w:val="00ED0D64"/>
    <w:rsid w:val="00ED0E51"/>
    <w:rsid w:val="00ED0ECA"/>
    <w:rsid w:val="00ED1130"/>
    <w:rsid w:val="00ED1E23"/>
    <w:rsid w:val="00ED2486"/>
    <w:rsid w:val="00ED3375"/>
    <w:rsid w:val="00ED34B6"/>
    <w:rsid w:val="00ED3DFC"/>
    <w:rsid w:val="00ED4167"/>
    <w:rsid w:val="00ED4447"/>
    <w:rsid w:val="00ED48E7"/>
    <w:rsid w:val="00ED4DE9"/>
    <w:rsid w:val="00ED52FA"/>
    <w:rsid w:val="00ED575A"/>
    <w:rsid w:val="00ED5C1B"/>
    <w:rsid w:val="00ED5DE8"/>
    <w:rsid w:val="00ED5DFC"/>
    <w:rsid w:val="00ED633C"/>
    <w:rsid w:val="00ED68EF"/>
    <w:rsid w:val="00ED6DE0"/>
    <w:rsid w:val="00ED775D"/>
    <w:rsid w:val="00EE031F"/>
    <w:rsid w:val="00EE1998"/>
    <w:rsid w:val="00EE22F4"/>
    <w:rsid w:val="00EE2722"/>
    <w:rsid w:val="00EE352A"/>
    <w:rsid w:val="00EE3929"/>
    <w:rsid w:val="00EE3DD7"/>
    <w:rsid w:val="00EE42A5"/>
    <w:rsid w:val="00EE487A"/>
    <w:rsid w:val="00EE4BFF"/>
    <w:rsid w:val="00EE5363"/>
    <w:rsid w:val="00EE54CE"/>
    <w:rsid w:val="00EE56AE"/>
    <w:rsid w:val="00EE61E8"/>
    <w:rsid w:val="00EE63E1"/>
    <w:rsid w:val="00EE6948"/>
    <w:rsid w:val="00EE6B7C"/>
    <w:rsid w:val="00EE711B"/>
    <w:rsid w:val="00EE72E4"/>
    <w:rsid w:val="00EE7694"/>
    <w:rsid w:val="00EE77E0"/>
    <w:rsid w:val="00EF0207"/>
    <w:rsid w:val="00EF073D"/>
    <w:rsid w:val="00EF168B"/>
    <w:rsid w:val="00EF1A9A"/>
    <w:rsid w:val="00EF1FFA"/>
    <w:rsid w:val="00EF214C"/>
    <w:rsid w:val="00EF226A"/>
    <w:rsid w:val="00EF228D"/>
    <w:rsid w:val="00EF22C9"/>
    <w:rsid w:val="00EF23DF"/>
    <w:rsid w:val="00EF26C8"/>
    <w:rsid w:val="00EF2EE6"/>
    <w:rsid w:val="00EF3AA2"/>
    <w:rsid w:val="00EF3C64"/>
    <w:rsid w:val="00EF3E26"/>
    <w:rsid w:val="00EF43CA"/>
    <w:rsid w:val="00EF4CD2"/>
    <w:rsid w:val="00EF538C"/>
    <w:rsid w:val="00EF595E"/>
    <w:rsid w:val="00EF59EA"/>
    <w:rsid w:val="00EF5B93"/>
    <w:rsid w:val="00EF6261"/>
    <w:rsid w:val="00EF6414"/>
    <w:rsid w:val="00EF6D92"/>
    <w:rsid w:val="00F0032D"/>
    <w:rsid w:val="00F0081F"/>
    <w:rsid w:val="00F00A9E"/>
    <w:rsid w:val="00F00D58"/>
    <w:rsid w:val="00F0151A"/>
    <w:rsid w:val="00F01936"/>
    <w:rsid w:val="00F02295"/>
    <w:rsid w:val="00F022ED"/>
    <w:rsid w:val="00F02ED6"/>
    <w:rsid w:val="00F040EA"/>
    <w:rsid w:val="00F043E0"/>
    <w:rsid w:val="00F05795"/>
    <w:rsid w:val="00F05A7B"/>
    <w:rsid w:val="00F05B1F"/>
    <w:rsid w:val="00F05BC8"/>
    <w:rsid w:val="00F063F7"/>
    <w:rsid w:val="00F068C9"/>
    <w:rsid w:val="00F06A29"/>
    <w:rsid w:val="00F06AA9"/>
    <w:rsid w:val="00F06FC1"/>
    <w:rsid w:val="00F07743"/>
    <w:rsid w:val="00F10157"/>
    <w:rsid w:val="00F10180"/>
    <w:rsid w:val="00F10B92"/>
    <w:rsid w:val="00F10C42"/>
    <w:rsid w:val="00F10CA0"/>
    <w:rsid w:val="00F10D52"/>
    <w:rsid w:val="00F10E9A"/>
    <w:rsid w:val="00F10FDA"/>
    <w:rsid w:val="00F11093"/>
    <w:rsid w:val="00F112F9"/>
    <w:rsid w:val="00F1130B"/>
    <w:rsid w:val="00F11CAA"/>
    <w:rsid w:val="00F11CFE"/>
    <w:rsid w:val="00F11EE3"/>
    <w:rsid w:val="00F12844"/>
    <w:rsid w:val="00F136F5"/>
    <w:rsid w:val="00F13B4D"/>
    <w:rsid w:val="00F13ED1"/>
    <w:rsid w:val="00F140F3"/>
    <w:rsid w:val="00F14370"/>
    <w:rsid w:val="00F143A6"/>
    <w:rsid w:val="00F147FA"/>
    <w:rsid w:val="00F14945"/>
    <w:rsid w:val="00F14AD1"/>
    <w:rsid w:val="00F14F39"/>
    <w:rsid w:val="00F156EC"/>
    <w:rsid w:val="00F15AEC"/>
    <w:rsid w:val="00F15B6C"/>
    <w:rsid w:val="00F15D18"/>
    <w:rsid w:val="00F1788E"/>
    <w:rsid w:val="00F17B4D"/>
    <w:rsid w:val="00F17E9B"/>
    <w:rsid w:val="00F20394"/>
    <w:rsid w:val="00F204DE"/>
    <w:rsid w:val="00F2056B"/>
    <w:rsid w:val="00F205FE"/>
    <w:rsid w:val="00F20671"/>
    <w:rsid w:val="00F20F33"/>
    <w:rsid w:val="00F2107C"/>
    <w:rsid w:val="00F21A70"/>
    <w:rsid w:val="00F21A9C"/>
    <w:rsid w:val="00F21B12"/>
    <w:rsid w:val="00F22322"/>
    <w:rsid w:val="00F22423"/>
    <w:rsid w:val="00F226EB"/>
    <w:rsid w:val="00F22A79"/>
    <w:rsid w:val="00F22B9C"/>
    <w:rsid w:val="00F22DD3"/>
    <w:rsid w:val="00F22EE3"/>
    <w:rsid w:val="00F232CF"/>
    <w:rsid w:val="00F23BB1"/>
    <w:rsid w:val="00F23F0A"/>
    <w:rsid w:val="00F24497"/>
    <w:rsid w:val="00F24EAD"/>
    <w:rsid w:val="00F2545D"/>
    <w:rsid w:val="00F255E9"/>
    <w:rsid w:val="00F25777"/>
    <w:rsid w:val="00F25B72"/>
    <w:rsid w:val="00F25D23"/>
    <w:rsid w:val="00F26371"/>
    <w:rsid w:val="00F27C0D"/>
    <w:rsid w:val="00F302A6"/>
    <w:rsid w:val="00F30565"/>
    <w:rsid w:val="00F3141C"/>
    <w:rsid w:val="00F32994"/>
    <w:rsid w:val="00F32A5D"/>
    <w:rsid w:val="00F32FD4"/>
    <w:rsid w:val="00F33957"/>
    <w:rsid w:val="00F33CAD"/>
    <w:rsid w:val="00F33D21"/>
    <w:rsid w:val="00F33ED8"/>
    <w:rsid w:val="00F340BE"/>
    <w:rsid w:val="00F347A3"/>
    <w:rsid w:val="00F347AC"/>
    <w:rsid w:val="00F348CF"/>
    <w:rsid w:val="00F34DBB"/>
    <w:rsid w:val="00F35C81"/>
    <w:rsid w:val="00F35DB4"/>
    <w:rsid w:val="00F363BB"/>
    <w:rsid w:val="00F36698"/>
    <w:rsid w:val="00F36911"/>
    <w:rsid w:val="00F37144"/>
    <w:rsid w:val="00F37A57"/>
    <w:rsid w:val="00F37D67"/>
    <w:rsid w:val="00F400EC"/>
    <w:rsid w:val="00F40143"/>
    <w:rsid w:val="00F40718"/>
    <w:rsid w:val="00F41E77"/>
    <w:rsid w:val="00F41EBF"/>
    <w:rsid w:val="00F4216E"/>
    <w:rsid w:val="00F42A48"/>
    <w:rsid w:val="00F42A64"/>
    <w:rsid w:val="00F43049"/>
    <w:rsid w:val="00F43418"/>
    <w:rsid w:val="00F43D3D"/>
    <w:rsid w:val="00F4424E"/>
    <w:rsid w:val="00F446E8"/>
    <w:rsid w:val="00F4580F"/>
    <w:rsid w:val="00F45C74"/>
    <w:rsid w:val="00F45E8F"/>
    <w:rsid w:val="00F45FED"/>
    <w:rsid w:val="00F46233"/>
    <w:rsid w:val="00F468EB"/>
    <w:rsid w:val="00F46B51"/>
    <w:rsid w:val="00F47278"/>
    <w:rsid w:val="00F47B1E"/>
    <w:rsid w:val="00F47D36"/>
    <w:rsid w:val="00F47F01"/>
    <w:rsid w:val="00F47FE5"/>
    <w:rsid w:val="00F50089"/>
    <w:rsid w:val="00F50388"/>
    <w:rsid w:val="00F5051B"/>
    <w:rsid w:val="00F50B0F"/>
    <w:rsid w:val="00F50BA2"/>
    <w:rsid w:val="00F51758"/>
    <w:rsid w:val="00F51C2F"/>
    <w:rsid w:val="00F51ED3"/>
    <w:rsid w:val="00F52262"/>
    <w:rsid w:val="00F522D5"/>
    <w:rsid w:val="00F52867"/>
    <w:rsid w:val="00F52B44"/>
    <w:rsid w:val="00F52E03"/>
    <w:rsid w:val="00F52FDE"/>
    <w:rsid w:val="00F5363F"/>
    <w:rsid w:val="00F536E6"/>
    <w:rsid w:val="00F543F9"/>
    <w:rsid w:val="00F54A24"/>
    <w:rsid w:val="00F5533A"/>
    <w:rsid w:val="00F557C8"/>
    <w:rsid w:val="00F55BD5"/>
    <w:rsid w:val="00F56621"/>
    <w:rsid w:val="00F57000"/>
    <w:rsid w:val="00F572EE"/>
    <w:rsid w:val="00F574AA"/>
    <w:rsid w:val="00F57C20"/>
    <w:rsid w:val="00F57D1D"/>
    <w:rsid w:val="00F60AC8"/>
    <w:rsid w:val="00F60C42"/>
    <w:rsid w:val="00F60D95"/>
    <w:rsid w:val="00F61792"/>
    <w:rsid w:val="00F61DC5"/>
    <w:rsid w:val="00F6242A"/>
    <w:rsid w:val="00F62BC8"/>
    <w:rsid w:val="00F63264"/>
    <w:rsid w:val="00F634DF"/>
    <w:rsid w:val="00F6377B"/>
    <w:rsid w:val="00F63A27"/>
    <w:rsid w:val="00F63CCF"/>
    <w:rsid w:val="00F64CCC"/>
    <w:rsid w:val="00F64E9E"/>
    <w:rsid w:val="00F6522E"/>
    <w:rsid w:val="00F65B75"/>
    <w:rsid w:val="00F65E79"/>
    <w:rsid w:val="00F66B79"/>
    <w:rsid w:val="00F66FE2"/>
    <w:rsid w:val="00F6705A"/>
    <w:rsid w:val="00F70069"/>
    <w:rsid w:val="00F70233"/>
    <w:rsid w:val="00F705F6"/>
    <w:rsid w:val="00F70760"/>
    <w:rsid w:val="00F707E4"/>
    <w:rsid w:val="00F708C8"/>
    <w:rsid w:val="00F70931"/>
    <w:rsid w:val="00F71274"/>
    <w:rsid w:val="00F71CF1"/>
    <w:rsid w:val="00F72ABD"/>
    <w:rsid w:val="00F72CE6"/>
    <w:rsid w:val="00F7343E"/>
    <w:rsid w:val="00F7362D"/>
    <w:rsid w:val="00F73647"/>
    <w:rsid w:val="00F739D9"/>
    <w:rsid w:val="00F74060"/>
    <w:rsid w:val="00F740EF"/>
    <w:rsid w:val="00F74228"/>
    <w:rsid w:val="00F7478E"/>
    <w:rsid w:val="00F74B65"/>
    <w:rsid w:val="00F74C23"/>
    <w:rsid w:val="00F74C49"/>
    <w:rsid w:val="00F74DF8"/>
    <w:rsid w:val="00F75653"/>
    <w:rsid w:val="00F7668B"/>
    <w:rsid w:val="00F76C32"/>
    <w:rsid w:val="00F76D79"/>
    <w:rsid w:val="00F77703"/>
    <w:rsid w:val="00F779BC"/>
    <w:rsid w:val="00F77AB2"/>
    <w:rsid w:val="00F8019C"/>
    <w:rsid w:val="00F8019E"/>
    <w:rsid w:val="00F80345"/>
    <w:rsid w:val="00F805A1"/>
    <w:rsid w:val="00F806F1"/>
    <w:rsid w:val="00F8074A"/>
    <w:rsid w:val="00F80771"/>
    <w:rsid w:val="00F809EB"/>
    <w:rsid w:val="00F814B8"/>
    <w:rsid w:val="00F81CC7"/>
    <w:rsid w:val="00F820BD"/>
    <w:rsid w:val="00F82168"/>
    <w:rsid w:val="00F823E7"/>
    <w:rsid w:val="00F8276A"/>
    <w:rsid w:val="00F82EC9"/>
    <w:rsid w:val="00F834A6"/>
    <w:rsid w:val="00F836EC"/>
    <w:rsid w:val="00F836FE"/>
    <w:rsid w:val="00F83901"/>
    <w:rsid w:val="00F83A59"/>
    <w:rsid w:val="00F840FC"/>
    <w:rsid w:val="00F842ED"/>
    <w:rsid w:val="00F84AEE"/>
    <w:rsid w:val="00F84AEF"/>
    <w:rsid w:val="00F84FA2"/>
    <w:rsid w:val="00F85C70"/>
    <w:rsid w:val="00F85E63"/>
    <w:rsid w:val="00F8618A"/>
    <w:rsid w:val="00F8619C"/>
    <w:rsid w:val="00F862D1"/>
    <w:rsid w:val="00F866EA"/>
    <w:rsid w:val="00F866F7"/>
    <w:rsid w:val="00F867B0"/>
    <w:rsid w:val="00F86879"/>
    <w:rsid w:val="00F86DA1"/>
    <w:rsid w:val="00F87C49"/>
    <w:rsid w:val="00F87F1E"/>
    <w:rsid w:val="00F87FBE"/>
    <w:rsid w:val="00F90247"/>
    <w:rsid w:val="00F9024C"/>
    <w:rsid w:val="00F9032C"/>
    <w:rsid w:val="00F90370"/>
    <w:rsid w:val="00F903EF"/>
    <w:rsid w:val="00F9042A"/>
    <w:rsid w:val="00F9047F"/>
    <w:rsid w:val="00F90505"/>
    <w:rsid w:val="00F90667"/>
    <w:rsid w:val="00F90970"/>
    <w:rsid w:val="00F909CA"/>
    <w:rsid w:val="00F90D67"/>
    <w:rsid w:val="00F91236"/>
    <w:rsid w:val="00F9127A"/>
    <w:rsid w:val="00F9193B"/>
    <w:rsid w:val="00F91C33"/>
    <w:rsid w:val="00F92404"/>
    <w:rsid w:val="00F9263F"/>
    <w:rsid w:val="00F926D9"/>
    <w:rsid w:val="00F92BD1"/>
    <w:rsid w:val="00F92C55"/>
    <w:rsid w:val="00F9451C"/>
    <w:rsid w:val="00F94E02"/>
    <w:rsid w:val="00F9518C"/>
    <w:rsid w:val="00F95426"/>
    <w:rsid w:val="00F95BB2"/>
    <w:rsid w:val="00F960B8"/>
    <w:rsid w:val="00F96AF4"/>
    <w:rsid w:val="00F96B3A"/>
    <w:rsid w:val="00F96DC2"/>
    <w:rsid w:val="00F96E20"/>
    <w:rsid w:val="00F970FF"/>
    <w:rsid w:val="00F979B2"/>
    <w:rsid w:val="00FA000B"/>
    <w:rsid w:val="00FA03E8"/>
    <w:rsid w:val="00FA04C5"/>
    <w:rsid w:val="00FA0DE9"/>
    <w:rsid w:val="00FA1338"/>
    <w:rsid w:val="00FA141D"/>
    <w:rsid w:val="00FA1DD8"/>
    <w:rsid w:val="00FA1F6E"/>
    <w:rsid w:val="00FA2297"/>
    <w:rsid w:val="00FA2D29"/>
    <w:rsid w:val="00FA32D5"/>
    <w:rsid w:val="00FA3338"/>
    <w:rsid w:val="00FA3661"/>
    <w:rsid w:val="00FA413F"/>
    <w:rsid w:val="00FA4758"/>
    <w:rsid w:val="00FA47C9"/>
    <w:rsid w:val="00FA4803"/>
    <w:rsid w:val="00FA5197"/>
    <w:rsid w:val="00FA51CB"/>
    <w:rsid w:val="00FA53C4"/>
    <w:rsid w:val="00FA55D4"/>
    <w:rsid w:val="00FA596D"/>
    <w:rsid w:val="00FA5A58"/>
    <w:rsid w:val="00FA5D95"/>
    <w:rsid w:val="00FA5EEC"/>
    <w:rsid w:val="00FA76F0"/>
    <w:rsid w:val="00FA79AD"/>
    <w:rsid w:val="00FA7E40"/>
    <w:rsid w:val="00FB0789"/>
    <w:rsid w:val="00FB099A"/>
    <w:rsid w:val="00FB0E8F"/>
    <w:rsid w:val="00FB158D"/>
    <w:rsid w:val="00FB2136"/>
    <w:rsid w:val="00FB24E2"/>
    <w:rsid w:val="00FB26D1"/>
    <w:rsid w:val="00FB2BF9"/>
    <w:rsid w:val="00FB2F21"/>
    <w:rsid w:val="00FB33FB"/>
    <w:rsid w:val="00FB35FE"/>
    <w:rsid w:val="00FB3673"/>
    <w:rsid w:val="00FB37D0"/>
    <w:rsid w:val="00FB4742"/>
    <w:rsid w:val="00FB4788"/>
    <w:rsid w:val="00FB490C"/>
    <w:rsid w:val="00FB4B4A"/>
    <w:rsid w:val="00FB4B74"/>
    <w:rsid w:val="00FB4CE2"/>
    <w:rsid w:val="00FB5263"/>
    <w:rsid w:val="00FB5AED"/>
    <w:rsid w:val="00FB6049"/>
    <w:rsid w:val="00FB62C4"/>
    <w:rsid w:val="00FB64EB"/>
    <w:rsid w:val="00FB6851"/>
    <w:rsid w:val="00FB6DD3"/>
    <w:rsid w:val="00FB755B"/>
    <w:rsid w:val="00FC0039"/>
    <w:rsid w:val="00FC08C9"/>
    <w:rsid w:val="00FC0A9D"/>
    <w:rsid w:val="00FC175D"/>
    <w:rsid w:val="00FC18B9"/>
    <w:rsid w:val="00FC18BE"/>
    <w:rsid w:val="00FC3053"/>
    <w:rsid w:val="00FC3315"/>
    <w:rsid w:val="00FC3442"/>
    <w:rsid w:val="00FC37CF"/>
    <w:rsid w:val="00FC3F66"/>
    <w:rsid w:val="00FC43B4"/>
    <w:rsid w:val="00FC4740"/>
    <w:rsid w:val="00FC4A70"/>
    <w:rsid w:val="00FC4C00"/>
    <w:rsid w:val="00FC5751"/>
    <w:rsid w:val="00FC6288"/>
    <w:rsid w:val="00FC6B11"/>
    <w:rsid w:val="00FC6B2D"/>
    <w:rsid w:val="00FC6BBD"/>
    <w:rsid w:val="00FC7B09"/>
    <w:rsid w:val="00FC7D68"/>
    <w:rsid w:val="00FD03E2"/>
    <w:rsid w:val="00FD09A9"/>
    <w:rsid w:val="00FD0D99"/>
    <w:rsid w:val="00FD16FD"/>
    <w:rsid w:val="00FD1A7D"/>
    <w:rsid w:val="00FD1EB6"/>
    <w:rsid w:val="00FD21C8"/>
    <w:rsid w:val="00FD2604"/>
    <w:rsid w:val="00FD264D"/>
    <w:rsid w:val="00FD28F1"/>
    <w:rsid w:val="00FD3340"/>
    <w:rsid w:val="00FD3CE2"/>
    <w:rsid w:val="00FD4113"/>
    <w:rsid w:val="00FD4149"/>
    <w:rsid w:val="00FD47A7"/>
    <w:rsid w:val="00FD52E8"/>
    <w:rsid w:val="00FD55C2"/>
    <w:rsid w:val="00FD6071"/>
    <w:rsid w:val="00FD648B"/>
    <w:rsid w:val="00FD66DA"/>
    <w:rsid w:val="00FD6AA9"/>
    <w:rsid w:val="00FD73E0"/>
    <w:rsid w:val="00FD7858"/>
    <w:rsid w:val="00FD7D46"/>
    <w:rsid w:val="00FD7EFA"/>
    <w:rsid w:val="00FE0055"/>
    <w:rsid w:val="00FE03A3"/>
    <w:rsid w:val="00FE078A"/>
    <w:rsid w:val="00FE0856"/>
    <w:rsid w:val="00FE0D08"/>
    <w:rsid w:val="00FE0D56"/>
    <w:rsid w:val="00FE0E89"/>
    <w:rsid w:val="00FE0FE3"/>
    <w:rsid w:val="00FE11D3"/>
    <w:rsid w:val="00FE1D1D"/>
    <w:rsid w:val="00FE270C"/>
    <w:rsid w:val="00FE2F6B"/>
    <w:rsid w:val="00FE33B7"/>
    <w:rsid w:val="00FE3D89"/>
    <w:rsid w:val="00FE3E0E"/>
    <w:rsid w:val="00FE43AE"/>
    <w:rsid w:val="00FE4554"/>
    <w:rsid w:val="00FE47BE"/>
    <w:rsid w:val="00FE4D52"/>
    <w:rsid w:val="00FE4ED9"/>
    <w:rsid w:val="00FE5211"/>
    <w:rsid w:val="00FE5692"/>
    <w:rsid w:val="00FE5BEB"/>
    <w:rsid w:val="00FE5E27"/>
    <w:rsid w:val="00FE5F63"/>
    <w:rsid w:val="00FE6004"/>
    <w:rsid w:val="00FE6218"/>
    <w:rsid w:val="00FE6539"/>
    <w:rsid w:val="00FE6761"/>
    <w:rsid w:val="00FE7342"/>
    <w:rsid w:val="00FE74A4"/>
    <w:rsid w:val="00FE760C"/>
    <w:rsid w:val="00FE7C01"/>
    <w:rsid w:val="00FE7C45"/>
    <w:rsid w:val="00FE7F5A"/>
    <w:rsid w:val="00FF01A1"/>
    <w:rsid w:val="00FF070A"/>
    <w:rsid w:val="00FF074C"/>
    <w:rsid w:val="00FF0788"/>
    <w:rsid w:val="00FF0C84"/>
    <w:rsid w:val="00FF17D2"/>
    <w:rsid w:val="00FF1816"/>
    <w:rsid w:val="00FF1954"/>
    <w:rsid w:val="00FF1FFC"/>
    <w:rsid w:val="00FF200A"/>
    <w:rsid w:val="00FF2260"/>
    <w:rsid w:val="00FF2431"/>
    <w:rsid w:val="00FF2930"/>
    <w:rsid w:val="00FF2ECD"/>
    <w:rsid w:val="00FF3934"/>
    <w:rsid w:val="00FF396B"/>
    <w:rsid w:val="00FF3E71"/>
    <w:rsid w:val="00FF43A1"/>
    <w:rsid w:val="00FF4A90"/>
    <w:rsid w:val="00FF5864"/>
    <w:rsid w:val="00FF5BF8"/>
    <w:rsid w:val="00FF6669"/>
    <w:rsid w:val="00FF6C77"/>
    <w:rsid w:val="00FF7013"/>
    <w:rsid w:val="00FF728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stroke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782B"/>
    <w:pPr>
      <w:spacing w:after="0" w:line="240" w:lineRule="auto"/>
    </w:pPr>
    <w:rPr>
      <w:rFonts w:ascii="Century Schoolbook" w:eastAsia="Times New Roman" w:hAnsi="Century Schoolbook" w:cs="Times New Roman"/>
      <w:sz w:val="24"/>
      <w:szCs w:val="24"/>
      <w:lang w:eastAsia="pt-BR"/>
    </w:rPr>
  </w:style>
  <w:style w:type="paragraph" w:styleId="Ttulo1">
    <w:name w:val="heading 1"/>
    <w:basedOn w:val="Normal"/>
    <w:next w:val="Normal"/>
    <w:link w:val="Ttulo1Char"/>
    <w:qFormat/>
    <w:rsid w:val="00A0782B"/>
    <w:pPr>
      <w:keepNext/>
      <w:suppressAutoHyphens/>
      <w:autoSpaceDN w:val="0"/>
      <w:spacing w:before="240" w:after="60"/>
      <w:textAlignment w:val="baseline"/>
      <w:outlineLvl w:val="0"/>
    </w:pPr>
    <w:rPr>
      <w:rFonts w:ascii="Arial" w:hAnsi="Arial" w:cs="Arial"/>
      <w:b/>
      <w:bCs/>
      <w:kern w:val="3"/>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0782B"/>
    <w:rPr>
      <w:rFonts w:ascii="Arial" w:eastAsia="Times New Roman" w:hAnsi="Arial" w:cs="Arial"/>
      <w:b/>
      <w:bCs/>
      <w:kern w:val="3"/>
      <w:sz w:val="32"/>
      <w:szCs w:val="32"/>
      <w:lang w:eastAsia="pt-BR"/>
    </w:rPr>
  </w:style>
  <w:style w:type="paragraph" w:styleId="PargrafodaLista">
    <w:name w:val="List Paragraph"/>
    <w:basedOn w:val="Normal"/>
    <w:uiPriority w:val="34"/>
    <w:qFormat/>
    <w:rsid w:val="00A0782B"/>
    <w:pPr>
      <w:ind w:left="708"/>
    </w:pPr>
  </w:style>
  <w:style w:type="character" w:customStyle="1" w:styleId="TtuloChar">
    <w:name w:val="Título Char"/>
    <w:aliases w:val="texto Char"/>
    <w:basedOn w:val="Fontepargpadro"/>
    <w:link w:val="Ttulo"/>
    <w:uiPriority w:val="10"/>
    <w:locked/>
    <w:rsid w:val="00A0782B"/>
    <w:rPr>
      <w:rFonts w:ascii="Arial" w:hAnsi="Arial" w:cs="Arial"/>
      <w:sz w:val="24"/>
      <w:szCs w:val="24"/>
    </w:rPr>
  </w:style>
  <w:style w:type="paragraph" w:styleId="Ttulo">
    <w:name w:val="Title"/>
    <w:aliases w:val="texto"/>
    <w:basedOn w:val="Normal"/>
    <w:next w:val="Normal"/>
    <w:link w:val="TtuloChar"/>
    <w:uiPriority w:val="10"/>
    <w:qFormat/>
    <w:rsid w:val="00A0782B"/>
    <w:pPr>
      <w:spacing w:after="200" w:line="360" w:lineRule="auto"/>
      <w:ind w:firstLine="1418"/>
      <w:jc w:val="both"/>
    </w:pPr>
    <w:rPr>
      <w:rFonts w:ascii="Arial" w:eastAsiaTheme="minorHAnsi" w:hAnsi="Arial" w:cs="Arial"/>
      <w:lang w:eastAsia="en-US"/>
    </w:rPr>
  </w:style>
  <w:style w:type="character" w:customStyle="1" w:styleId="TtuloChar1">
    <w:name w:val="Título Char1"/>
    <w:basedOn w:val="Fontepargpadro"/>
    <w:link w:val="Ttulo"/>
    <w:uiPriority w:val="10"/>
    <w:rsid w:val="00A0782B"/>
    <w:rPr>
      <w:rFonts w:asciiTheme="majorHAnsi" w:eastAsiaTheme="majorEastAsia" w:hAnsiTheme="majorHAnsi" w:cstheme="majorBidi"/>
      <w:color w:val="17365D" w:themeColor="text2" w:themeShade="BF"/>
      <w:spacing w:val="5"/>
      <w:kern w:val="28"/>
      <w:sz w:val="52"/>
      <w:szCs w:val="52"/>
      <w:lang w:eastAsia="pt-BR"/>
    </w:rPr>
  </w:style>
  <w:style w:type="paragraph" w:styleId="Commarcadores">
    <w:name w:val="List Bullet"/>
    <w:basedOn w:val="Normal"/>
    <w:uiPriority w:val="99"/>
    <w:rsid w:val="00A0782B"/>
    <w:pPr>
      <w:numPr>
        <w:numId w:val="1"/>
      </w:numPr>
    </w:pPr>
  </w:style>
  <w:style w:type="paragraph" w:styleId="Cabealho">
    <w:name w:val="header"/>
    <w:basedOn w:val="Normal"/>
    <w:link w:val="CabealhoChar"/>
    <w:uiPriority w:val="99"/>
    <w:unhideWhenUsed/>
    <w:rsid w:val="00A0782B"/>
    <w:pPr>
      <w:tabs>
        <w:tab w:val="center" w:pos="4252"/>
        <w:tab w:val="right" w:pos="8504"/>
      </w:tabs>
    </w:pPr>
  </w:style>
  <w:style w:type="character" w:customStyle="1" w:styleId="CabealhoChar">
    <w:name w:val="Cabeçalho Char"/>
    <w:basedOn w:val="Fontepargpadro"/>
    <w:link w:val="Cabealho"/>
    <w:uiPriority w:val="99"/>
    <w:rsid w:val="00A0782B"/>
    <w:rPr>
      <w:rFonts w:ascii="Century Schoolbook" w:eastAsia="Times New Roman" w:hAnsi="Century Schoolbook" w:cs="Times New Roman"/>
      <w:sz w:val="24"/>
      <w:szCs w:val="24"/>
      <w:lang w:eastAsia="pt-BR"/>
    </w:rPr>
  </w:style>
  <w:style w:type="paragraph" w:styleId="Rodap">
    <w:name w:val="footer"/>
    <w:basedOn w:val="Normal"/>
    <w:link w:val="RodapChar"/>
    <w:uiPriority w:val="99"/>
    <w:unhideWhenUsed/>
    <w:rsid w:val="00A0782B"/>
    <w:pPr>
      <w:tabs>
        <w:tab w:val="center" w:pos="4252"/>
        <w:tab w:val="right" w:pos="8504"/>
      </w:tabs>
    </w:pPr>
  </w:style>
  <w:style w:type="character" w:customStyle="1" w:styleId="RodapChar">
    <w:name w:val="Rodapé Char"/>
    <w:basedOn w:val="Fontepargpadro"/>
    <w:link w:val="Rodap"/>
    <w:uiPriority w:val="99"/>
    <w:rsid w:val="00A0782B"/>
    <w:rPr>
      <w:rFonts w:ascii="Century Schoolbook" w:eastAsia="Times New Roman" w:hAnsi="Century Schoolbook" w:cs="Times New Roman"/>
      <w:sz w:val="24"/>
      <w:szCs w:val="24"/>
      <w:lang w:eastAsia="pt-BR"/>
    </w:rPr>
  </w:style>
  <w:style w:type="paragraph" w:styleId="Textodebalo">
    <w:name w:val="Balloon Text"/>
    <w:basedOn w:val="Normal"/>
    <w:link w:val="TextodebaloChar"/>
    <w:uiPriority w:val="99"/>
    <w:semiHidden/>
    <w:unhideWhenUsed/>
    <w:rsid w:val="00A0782B"/>
    <w:rPr>
      <w:rFonts w:ascii="Tahoma" w:hAnsi="Tahoma" w:cs="Tahoma"/>
      <w:sz w:val="16"/>
      <w:szCs w:val="16"/>
    </w:rPr>
  </w:style>
  <w:style w:type="character" w:customStyle="1" w:styleId="TextodebaloChar">
    <w:name w:val="Texto de balão Char"/>
    <w:basedOn w:val="Fontepargpadro"/>
    <w:link w:val="Textodebalo"/>
    <w:uiPriority w:val="99"/>
    <w:semiHidden/>
    <w:rsid w:val="00A0782B"/>
    <w:rPr>
      <w:rFonts w:ascii="Tahoma" w:eastAsia="Times New Roman" w:hAnsi="Tahoma" w:cs="Tahoma"/>
      <w:sz w:val="16"/>
      <w:szCs w:val="16"/>
      <w:lang w:eastAsia="pt-BR"/>
    </w:rPr>
  </w:style>
  <w:style w:type="paragraph" w:customStyle="1" w:styleId="Pa27">
    <w:name w:val="Pa27"/>
    <w:basedOn w:val="Normal"/>
    <w:next w:val="Normal"/>
    <w:uiPriority w:val="99"/>
    <w:rsid w:val="009D5D14"/>
    <w:pPr>
      <w:autoSpaceDE w:val="0"/>
      <w:autoSpaceDN w:val="0"/>
      <w:adjustRightInd w:val="0"/>
      <w:spacing w:line="181" w:lineRule="atLeast"/>
    </w:pPr>
    <w:rPr>
      <w:rFonts w:ascii="Times New Roman" w:hAnsi="Times New Roman"/>
    </w:rPr>
  </w:style>
  <w:style w:type="paragraph" w:customStyle="1" w:styleId="Pa26">
    <w:name w:val="Pa26"/>
    <w:basedOn w:val="Normal"/>
    <w:next w:val="Normal"/>
    <w:uiPriority w:val="99"/>
    <w:rsid w:val="009D5D14"/>
    <w:pPr>
      <w:autoSpaceDE w:val="0"/>
      <w:autoSpaceDN w:val="0"/>
      <w:adjustRightInd w:val="0"/>
      <w:spacing w:line="181" w:lineRule="atLeast"/>
    </w:pPr>
    <w:rPr>
      <w:rFonts w:ascii="Times New Roman" w:hAnsi="Times New Roman"/>
    </w:rPr>
  </w:style>
  <w:style w:type="paragraph" w:styleId="NormalWeb">
    <w:name w:val="Normal (Web)"/>
    <w:basedOn w:val="Normal"/>
    <w:uiPriority w:val="99"/>
    <w:rsid w:val="009D5D14"/>
    <w:pPr>
      <w:spacing w:before="100" w:beforeAutospacing="1" w:after="100" w:afterAutospacing="1"/>
    </w:pPr>
    <w:rPr>
      <w:rFonts w:ascii="Times New Roman" w:hAnsi="Times New Roman"/>
    </w:rPr>
  </w:style>
  <w:style w:type="character" w:styleId="nfase">
    <w:name w:val="Emphasis"/>
    <w:basedOn w:val="Fontepargpadro"/>
    <w:uiPriority w:val="20"/>
    <w:qFormat/>
    <w:rsid w:val="009D5D14"/>
    <w:rPr>
      <w:i/>
      <w:iCs/>
    </w:rPr>
  </w:style>
  <w:style w:type="character" w:styleId="Hyperlink">
    <w:name w:val="Hyperlink"/>
    <w:basedOn w:val="Fontepargpadro"/>
    <w:uiPriority w:val="99"/>
    <w:unhideWhenUsed/>
    <w:rsid w:val="00370E5B"/>
    <w:rPr>
      <w:color w:val="0000FF"/>
      <w:u w:val="single"/>
    </w:rPr>
  </w:style>
  <w:style w:type="paragraph" w:styleId="Corpodetexto">
    <w:name w:val="Body Text"/>
    <w:basedOn w:val="Normal"/>
    <w:link w:val="CorpodetextoChar"/>
    <w:rsid w:val="00676A14"/>
    <w:pPr>
      <w:jc w:val="both"/>
    </w:pPr>
    <w:rPr>
      <w:rFonts w:ascii="Arial" w:hAnsi="Arial"/>
      <w:szCs w:val="20"/>
    </w:rPr>
  </w:style>
  <w:style w:type="character" w:customStyle="1" w:styleId="CorpodetextoChar">
    <w:name w:val="Corpo de texto Char"/>
    <w:basedOn w:val="Fontepargpadro"/>
    <w:link w:val="Corpodetexto"/>
    <w:rsid w:val="00676A14"/>
    <w:rPr>
      <w:rFonts w:ascii="Arial" w:eastAsia="Times New Roman" w:hAnsi="Arial" w:cs="Times New Roman"/>
      <w:sz w:val="24"/>
      <w:szCs w:val="20"/>
      <w:lang w:eastAsia="pt-BR"/>
    </w:rPr>
  </w:style>
  <w:style w:type="paragraph" w:styleId="Recuodecorpodetexto">
    <w:name w:val="Body Text Indent"/>
    <w:basedOn w:val="Normal"/>
    <w:link w:val="RecuodecorpodetextoChar"/>
    <w:uiPriority w:val="99"/>
    <w:semiHidden/>
    <w:unhideWhenUsed/>
    <w:rsid w:val="00676A14"/>
    <w:pPr>
      <w:spacing w:after="120"/>
      <w:ind w:left="283"/>
    </w:pPr>
  </w:style>
  <w:style w:type="character" w:customStyle="1" w:styleId="RecuodecorpodetextoChar">
    <w:name w:val="Recuo de corpo de texto Char"/>
    <w:basedOn w:val="Fontepargpadro"/>
    <w:link w:val="Recuodecorpodetexto"/>
    <w:uiPriority w:val="99"/>
    <w:semiHidden/>
    <w:rsid w:val="00676A14"/>
    <w:rPr>
      <w:rFonts w:ascii="Century Schoolbook" w:eastAsia="Times New Roman" w:hAnsi="Century Schoolbook" w:cs="Times New Roman"/>
      <w:sz w:val="24"/>
      <w:szCs w:val="24"/>
      <w:lang w:eastAsia="pt-BR"/>
    </w:rPr>
  </w:style>
  <w:style w:type="paragraph" w:customStyle="1" w:styleId="Default">
    <w:name w:val="Default"/>
    <w:rsid w:val="00AB1FD4"/>
    <w:pPr>
      <w:autoSpaceDE w:val="0"/>
      <w:autoSpaceDN w:val="0"/>
      <w:adjustRightInd w:val="0"/>
      <w:spacing w:after="0" w:line="240" w:lineRule="auto"/>
    </w:pPr>
    <w:rPr>
      <w:rFonts w:ascii="Arial" w:hAnsi="Arial" w:cs="Arial"/>
      <w:color w:val="000000"/>
      <w:sz w:val="24"/>
      <w:szCs w:val="24"/>
    </w:rPr>
  </w:style>
  <w:style w:type="paragraph" w:styleId="Textodenotaderodap">
    <w:name w:val="footnote text"/>
    <w:basedOn w:val="Normal"/>
    <w:link w:val="TextodenotaderodapChar"/>
    <w:uiPriority w:val="99"/>
    <w:semiHidden/>
    <w:unhideWhenUsed/>
    <w:rsid w:val="00A41520"/>
    <w:rPr>
      <w:sz w:val="20"/>
      <w:szCs w:val="20"/>
    </w:rPr>
  </w:style>
  <w:style w:type="character" w:customStyle="1" w:styleId="TextodenotaderodapChar">
    <w:name w:val="Texto de nota de rodapé Char"/>
    <w:basedOn w:val="Fontepargpadro"/>
    <w:link w:val="Textodenotaderodap"/>
    <w:uiPriority w:val="99"/>
    <w:semiHidden/>
    <w:rsid w:val="00A41520"/>
    <w:rPr>
      <w:rFonts w:ascii="Century Schoolbook" w:eastAsia="Times New Roman" w:hAnsi="Century Schoolbook" w:cs="Times New Roman"/>
      <w:sz w:val="20"/>
      <w:szCs w:val="20"/>
      <w:lang w:eastAsia="pt-BR"/>
    </w:rPr>
  </w:style>
  <w:style w:type="character" w:styleId="Refdenotaderodap">
    <w:name w:val="footnote reference"/>
    <w:basedOn w:val="Fontepargpadro"/>
    <w:uiPriority w:val="99"/>
    <w:semiHidden/>
    <w:unhideWhenUsed/>
    <w:rsid w:val="00A41520"/>
    <w:rPr>
      <w:vertAlign w:val="superscript"/>
    </w:rPr>
  </w:style>
  <w:style w:type="paragraph" w:customStyle="1" w:styleId="texto1">
    <w:name w:val="texto1"/>
    <w:basedOn w:val="Normal"/>
    <w:rsid w:val="00770435"/>
    <w:pPr>
      <w:spacing w:before="100" w:beforeAutospacing="1" w:after="100" w:afterAutospacing="1"/>
    </w:pPr>
    <w:rPr>
      <w:rFonts w:ascii="Times New Roman" w:hAnsi="Times New Roman"/>
    </w:rPr>
  </w:style>
  <w:style w:type="numbering" w:customStyle="1" w:styleId="LFO2">
    <w:name w:val="LFO2"/>
    <w:basedOn w:val="Semlista"/>
    <w:rsid w:val="00A970C1"/>
    <w:pPr>
      <w:numPr>
        <w:numId w:val="7"/>
      </w:numPr>
    </w:pPr>
  </w:style>
  <w:style w:type="character" w:styleId="Forte">
    <w:name w:val="Strong"/>
    <w:basedOn w:val="Fontepargpadro"/>
    <w:uiPriority w:val="22"/>
    <w:qFormat/>
    <w:rsid w:val="0085509C"/>
    <w:rPr>
      <w:b/>
      <w:bCs/>
    </w:rPr>
  </w:style>
</w:styles>
</file>

<file path=word/webSettings.xml><?xml version="1.0" encoding="utf-8"?>
<w:webSettings xmlns:r="http://schemas.openxmlformats.org/officeDocument/2006/relationships" xmlns:w="http://schemas.openxmlformats.org/wordprocessingml/2006/main">
  <w:divs>
    <w:div w:id="43918520">
      <w:bodyDiv w:val="1"/>
      <w:marLeft w:val="0"/>
      <w:marRight w:val="0"/>
      <w:marTop w:val="0"/>
      <w:marBottom w:val="0"/>
      <w:divBdr>
        <w:top w:val="none" w:sz="0" w:space="0" w:color="auto"/>
        <w:left w:val="none" w:sz="0" w:space="0" w:color="auto"/>
        <w:bottom w:val="none" w:sz="0" w:space="0" w:color="auto"/>
        <w:right w:val="none" w:sz="0" w:space="0" w:color="auto"/>
      </w:divBdr>
    </w:div>
    <w:div w:id="48500070">
      <w:bodyDiv w:val="1"/>
      <w:marLeft w:val="0"/>
      <w:marRight w:val="0"/>
      <w:marTop w:val="0"/>
      <w:marBottom w:val="0"/>
      <w:divBdr>
        <w:top w:val="none" w:sz="0" w:space="0" w:color="auto"/>
        <w:left w:val="none" w:sz="0" w:space="0" w:color="auto"/>
        <w:bottom w:val="none" w:sz="0" w:space="0" w:color="auto"/>
        <w:right w:val="none" w:sz="0" w:space="0" w:color="auto"/>
      </w:divBdr>
    </w:div>
    <w:div w:id="79370790">
      <w:bodyDiv w:val="1"/>
      <w:marLeft w:val="0"/>
      <w:marRight w:val="0"/>
      <w:marTop w:val="0"/>
      <w:marBottom w:val="0"/>
      <w:divBdr>
        <w:top w:val="none" w:sz="0" w:space="0" w:color="auto"/>
        <w:left w:val="none" w:sz="0" w:space="0" w:color="auto"/>
        <w:bottom w:val="none" w:sz="0" w:space="0" w:color="auto"/>
        <w:right w:val="none" w:sz="0" w:space="0" w:color="auto"/>
      </w:divBdr>
    </w:div>
    <w:div w:id="97025812">
      <w:bodyDiv w:val="1"/>
      <w:marLeft w:val="0"/>
      <w:marRight w:val="0"/>
      <w:marTop w:val="0"/>
      <w:marBottom w:val="0"/>
      <w:divBdr>
        <w:top w:val="none" w:sz="0" w:space="0" w:color="auto"/>
        <w:left w:val="none" w:sz="0" w:space="0" w:color="auto"/>
        <w:bottom w:val="none" w:sz="0" w:space="0" w:color="auto"/>
        <w:right w:val="none" w:sz="0" w:space="0" w:color="auto"/>
      </w:divBdr>
    </w:div>
    <w:div w:id="100691503">
      <w:bodyDiv w:val="1"/>
      <w:marLeft w:val="0"/>
      <w:marRight w:val="0"/>
      <w:marTop w:val="0"/>
      <w:marBottom w:val="0"/>
      <w:divBdr>
        <w:top w:val="none" w:sz="0" w:space="0" w:color="auto"/>
        <w:left w:val="none" w:sz="0" w:space="0" w:color="auto"/>
        <w:bottom w:val="none" w:sz="0" w:space="0" w:color="auto"/>
        <w:right w:val="none" w:sz="0" w:space="0" w:color="auto"/>
      </w:divBdr>
    </w:div>
    <w:div w:id="212080920">
      <w:bodyDiv w:val="1"/>
      <w:marLeft w:val="0"/>
      <w:marRight w:val="0"/>
      <w:marTop w:val="0"/>
      <w:marBottom w:val="0"/>
      <w:divBdr>
        <w:top w:val="none" w:sz="0" w:space="0" w:color="auto"/>
        <w:left w:val="none" w:sz="0" w:space="0" w:color="auto"/>
        <w:bottom w:val="none" w:sz="0" w:space="0" w:color="auto"/>
        <w:right w:val="none" w:sz="0" w:space="0" w:color="auto"/>
      </w:divBdr>
    </w:div>
    <w:div w:id="219363980">
      <w:bodyDiv w:val="1"/>
      <w:marLeft w:val="0"/>
      <w:marRight w:val="0"/>
      <w:marTop w:val="0"/>
      <w:marBottom w:val="0"/>
      <w:divBdr>
        <w:top w:val="none" w:sz="0" w:space="0" w:color="auto"/>
        <w:left w:val="none" w:sz="0" w:space="0" w:color="auto"/>
        <w:bottom w:val="none" w:sz="0" w:space="0" w:color="auto"/>
        <w:right w:val="none" w:sz="0" w:space="0" w:color="auto"/>
      </w:divBdr>
    </w:div>
    <w:div w:id="325325008">
      <w:bodyDiv w:val="1"/>
      <w:marLeft w:val="0"/>
      <w:marRight w:val="0"/>
      <w:marTop w:val="0"/>
      <w:marBottom w:val="0"/>
      <w:divBdr>
        <w:top w:val="none" w:sz="0" w:space="0" w:color="auto"/>
        <w:left w:val="none" w:sz="0" w:space="0" w:color="auto"/>
        <w:bottom w:val="none" w:sz="0" w:space="0" w:color="auto"/>
        <w:right w:val="none" w:sz="0" w:space="0" w:color="auto"/>
      </w:divBdr>
    </w:div>
    <w:div w:id="399403080">
      <w:bodyDiv w:val="1"/>
      <w:marLeft w:val="0"/>
      <w:marRight w:val="0"/>
      <w:marTop w:val="0"/>
      <w:marBottom w:val="0"/>
      <w:divBdr>
        <w:top w:val="none" w:sz="0" w:space="0" w:color="auto"/>
        <w:left w:val="none" w:sz="0" w:space="0" w:color="auto"/>
        <w:bottom w:val="none" w:sz="0" w:space="0" w:color="auto"/>
        <w:right w:val="none" w:sz="0" w:space="0" w:color="auto"/>
      </w:divBdr>
    </w:div>
    <w:div w:id="410280314">
      <w:bodyDiv w:val="1"/>
      <w:marLeft w:val="0"/>
      <w:marRight w:val="0"/>
      <w:marTop w:val="0"/>
      <w:marBottom w:val="0"/>
      <w:divBdr>
        <w:top w:val="none" w:sz="0" w:space="0" w:color="auto"/>
        <w:left w:val="none" w:sz="0" w:space="0" w:color="auto"/>
        <w:bottom w:val="none" w:sz="0" w:space="0" w:color="auto"/>
        <w:right w:val="none" w:sz="0" w:space="0" w:color="auto"/>
      </w:divBdr>
    </w:div>
    <w:div w:id="416444095">
      <w:bodyDiv w:val="1"/>
      <w:marLeft w:val="0"/>
      <w:marRight w:val="0"/>
      <w:marTop w:val="0"/>
      <w:marBottom w:val="0"/>
      <w:divBdr>
        <w:top w:val="none" w:sz="0" w:space="0" w:color="auto"/>
        <w:left w:val="none" w:sz="0" w:space="0" w:color="auto"/>
        <w:bottom w:val="none" w:sz="0" w:space="0" w:color="auto"/>
        <w:right w:val="none" w:sz="0" w:space="0" w:color="auto"/>
      </w:divBdr>
    </w:div>
    <w:div w:id="418060388">
      <w:bodyDiv w:val="1"/>
      <w:marLeft w:val="0"/>
      <w:marRight w:val="0"/>
      <w:marTop w:val="0"/>
      <w:marBottom w:val="0"/>
      <w:divBdr>
        <w:top w:val="none" w:sz="0" w:space="0" w:color="auto"/>
        <w:left w:val="none" w:sz="0" w:space="0" w:color="auto"/>
        <w:bottom w:val="none" w:sz="0" w:space="0" w:color="auto"/>
        <w:right w:val="none" w:sz="0" w:space="0" w:color="auto"/>
      </w:divBdr>
    </w:div>
    <w:div w:id="426508386">
      <w:bodyDiv w:val="1"/>
      <w:marLeft w:val="0"/>
      <w:marRight w:val="0"/>
      <w:marTop w:val="0"/>
      <w:marBottom w:val="0"/>
      <w:divBdr>
        <w:top w:val="none" w:sz="0" w:space="0" w:color="auto"/>
        <w:left w:val="none" w:sz="0" w:space="0" w:color="auto"/>
        <w:bottom w:val="none" w:sz="0" w:space="0" w:color="auto"/>
        <w:right w:val="none" w:sz="0" w:space="0" w:color="auto"/>
      </w:divBdr>
    </w:div>
    <w:div w:id="431826628">
      <w:bodyDiv w:val="1"/>
      <w:marLeft w:val="0"/>
      <w:marRight w:val="0"/>
      <w:marTop w:val="0"/>
      <w:marBottom w:val="0"/>
      <w:divBdr>
        <w:top w:val="none" w:sz="0" w:space="0" w:color="auto"/>
        <w:left w:val="none" w:sz="0" w:space="0" w:color="auto"/>
        <w:bottom w:val="none" w:sz="0" w:space="0" w:color="auto"/>
        <w:right w:val="none" w:sz="0" w:space="0" w:color="auto"/>
      </w:divBdr>
    </w:div>
    <w:div w:id="458956353">
      <w:bodyDiv w:val="1"/>
      <w:marLeft w:val="0"/>
      <w:marRight w:val="0"/>
      <w:marTop w:val="0"/>
      <w:marBottom w:val="0"/>
      <w:divBdr>
        <w:top w:val="none" w:sz="0" w:space="0" w:color="auto"/>
        <w:left w:val="none" w:sz="0" w:space="0" w:color="auto"/>
        <w:bottom w:val="none" w:sz="0" w:space="0" w:color="auto"/>
        <w:right w:val="none" w:sz="0" w:space="0" w:color="auto"/>
      </w:divBdr>
    </w:div>
    <w:div w:id="466628220">
      <w:bodyDiv w:val="1"/>
      <w:marLeft w:val="0"/>
      <w:marRight w:val="0"/>
      <w:marTop w:val="0"/>
      <w:marBottom w:val="0"/>
      <w:divBdr>
        <w:top w:val="none" w:sz="0" w:space="0" w:color="auto"/>
        <w:left w:val="none" w:sz="0" w:space="0" w:color="auto"/>
        <w:bottom w:val="none" w:sz="0" w:space="0" w:color="auto"/>
        <w:right w:val="none" w:sz="0" w:space="0" w:color="auto"/>
      </w:divBdr>
    </w:div>
    <w:div w:id="501891763">
      <w:bodyDiv w:val="1"/>
      <w:marLeft w:val="0"/>
      <w:marRight w:val="0"/>
      <w:marTop w:val="0"/>
      <w:marBottom w:val="0"/>
      <w:divBdr>
        <w:top w:val="none" w:sz="0" w:space="0" w:color="auto"/>
        <w:left w:val="none" w:sz="0" w:space="0" w:color="auto"/>
        <w:bottom w:val="none" w:sz="0" w:space="0" w:color="auto"/>
        <w:right w:val="none" w:sz="0" w:space="0" w:color="auto"/>
      </w:divBdr>
    </w:div>
    <w:div w:id="538127889">
      <w:bodyDiv w:val="1"/>
      <w:marLeft w:val="0"/>
      <w:marRight w:val="0"/>
      <w:marTop w:val="0"/>
      <w:marBottom w:val="0"/>
      <w:divBdr>
        <w:top w:val="none" w:sz="0" w:space="0" w:color="auto"/>
        <w:left w:val="none" w:sz="0" w:space="0" w:color="auto"/>
        <w:bottom w:val="none" w:sz="0" w:space="0" w:color="auto"/>
        <w:right w:val="none" w:sz="0" w:space="0" w:color="auto"/>
      </w:divBdr>
    </w:div>
    <w:div w:id="558202784">
      <w:bodyDiv w:val="1"/>
      <w:marLeft w:val="0"/>
      <w:marRight w:val="0"/>
      <w:marTop w:val="0"/>
      <w:marBottom w:val="0"/>
      <w:divBdr>
        <w:top w:val="none" w:sz="0" w:space="0" w:color="auto"/>
        <w:left w:val="none" w:sz="0" w:space="0" w:color="auto"/>
        <w:bottom w:val="none" w:sz="0" w:space="0" w:color="auto"/>
        <w:right w:val="none" w:sz="0" w:space="0" w:color="auto"/>
      </w:divBdr>
    </w:div>
    <w:div w:id="636953124">
      <w:bodyDiv w:val="1"/>
      <w:marLeft w:val="0"/>
      <w:marRight w:val="0"/>
      <w:marTop w:val="0"/>
      <w:marBottom w:val="0"/>
      <w:divBdr>
        <w:top w:val="none" w:sz="0" w:space="0" w:color="auto"/>
        <w:left w:val="none" w:sz="0" w:space="0" w:color="auto"/>
        <w:bottom w:val="none" w:sz="0" w:space="0" w:color="auto"/>
        <w:right w:val="none" w:sz="0" w:space="0" w:color="auto"/>
      </w:divBdr>
    </w:div>
    <w:div w:id="672146914">
      <w:bodyDiv w:val="1"/>
      <w:marLeft w:val="0"/>
      <w:marRight w:val="0"/>
      <w:marTop w:val="0"/>
      <w:marBottom w:val="0"/>
      <w:divBdr>
        <w:top w:val="none" w:sz="0" w:space="0" w:color="auto"/>
        <w:left w:val="none" w:sz="0" w:space="0" w:color="auto"/>
        <w:bottom w:val="none" w:sz="0" w:space="0" w:color="auto"/>
        <w:right w:val="none" w:sz="0" w:space="0" w:color="auto"/>
      </w:divBdr>
    </w:div>
    <w:div w:id="683241110">
      <w:bodyDiv w:val="1"/>
      <w:marLeft w:val="0"/>
      <w:marRight w:val="0"/>
      <w:marTop w:val="0"/>
      <w:marBottom w:val="0"/>
      <w:divBdr>
        <w:top w:val="none" w:sz="0" w:space="0" w:color="auto"/>
        <w:left w:val="none" w:sz="0" w:space="0" w:color="auto"/>
        <w:bottom w:val="none" w:sz="0" w:space="0" w:color="auto"/>
        <w:right w:val="none" w:sz="0" w:space="0" w:color="auto"/>
      </w:divBdr>
    </w:div>
    <w:div w:id="715815005">
      <w:bodyDiv w:val="1"/>
      <w:marLeft w:val="0"/>
      <w:marRight w:val="0"/>
      <w:marTop w:val="0"/>
      <w:marBottom w:val="0"/>
      <w:divBdr>
        <w:top w:val="none" w:sz="0" w:space="0" w:color="auto"/>
        <w:left w:val="none" w:sz="0" w:space="0" w:color="auto"/>
        <w:bottom w:val="none" w:sz="0" w:space="0" w:color="auto"/>
        <w:right w:val="none" w:sz="0" w:space="0" w:color="auto"/>
      </w:divBdr>
    </w:div>
    <w:div w:id="767970924">
      <w:bodyDiv w:val="1"/>
      <w:marLeft w:val="0"/>
      <w:marRight w:val="0"/>
      <w:marTop w:val="0"/>
      <w:marBottom w:val="0"/>
      <w:divBdr>
        <w:top w:val="none" w:sz="0" w:space="0" w:color="auto"/>
        <w:left w:val="none" w:sz="0" w:space="0" w:color="auto"/>
        <w:bottom w:val="none" w:sz="0" w:space="0" w:color="auto"/>
        <w:right w:val="none" w:sz="0" w:space="0" w:color="auto"/>
      </w:divBdr>
    </w:div>
    <w:div w:id="769156515">
      <w:bodyDiv w:val="1"/>
      <w:marLeft w:val="0"/>
      <w:marRight w:val="0"/>
      <w:marTop w:val="0"/>
      <w:marBottom w:val="0"/>
      <w:divBdr>
        <w:top w:val="none" w:sz="0" w:space="0" w:color="auto"/>
        <w:left w:val="none" w:sz="0" w:space="0" w:color="auto"/>
        <w:bottom w:val="none" w:sz="0" w:space="0" w:color="auto"/>
        <w:right w:val="none" w:sz="0" w:space="0" w:color="auto"/>
      </w:divBdr>
    </w:div>
    <w:div w:id="825435846">
      <w:bodyDiv w:val="1"/>
      <w:marLeft w:val="0"/>
      <w:marRight w:val="0"/>
      <w:marTop w:val="0"/>
      <w:marBottom w:val="0"/>
      <w:divBdr>
        <w:top w:val="none" w:sz="0" w:space="0" w:color="auto"/>
        <w:left w:val="none" w:sz="0" w:space="0" w:color="auto"/>
        <w:bottom w:val="none" w:sz="0" w:space="0" w:color="auto"/>
        <w:right w:val="none" w:sz="0" w:space="0" w:color="auto"/>
      </w:divBdr>
    </w:div>
    <w:div w:id="835877026">
      <w:bodyDiv w:val="1"/>
      <w:marLeft w:val="0"/>
      <w:marRight w:val="0"/>
      <w:marTop w:val="0"/>
      <w:marBottom w:val="0"/>
      <w:divBdr>
        <w:top w:val="none" w:sz="0" w:space="0" w:color="auto"/>
        <w:left w:val="none" w:sz="0" w:space="0" w:color="auto"/>
        <w:bottom w:val="none" w:sz="0" w:space="0" w:color="auto"/>
        <w:right w:val="none" w:sz="0" w:space="0" w:color="auto"/>
      </w:divBdr>
    </w:div>
    <w:div w:id="850920666">
      <w:bodyDiv w:val="1"/>
      <w:marLeft w:val="0"/>
      <w:marRight w:val="0"/>
      <w:marTop w:val="0"/>
      <w:marBottom w:val="0"/>
      <w:divBdr>
        <w:top w:val="none" w:sz="0" w:space="0" w:color="auto"/>
        <w:left w:val="none" w:sz="0" w:space="0" w:color="auto"/>
        <w:bottom w:val="none" w:sz="0" w:space="0" w:color="auto"/>
        <w:right w:val="none" w:sz="0" w:space="0" w:color="auto"/>
      </w:divBdr>
    </w:div>
    <w:div w:id="895513253">
      <w:bodyDiv w:val="1"/>
      <w:marLeft w:val="0"/>
      <w:marRight w:val="0"/>
      <w:marTop w:val="0"/>
      <w:marBottom w:val="0"/>
      <w:divBdr>
        <w:top w:val="none" w:sz="0" w:space="0" w:color="auto"/>
        <w:left w:val="none" w:sz="0" w:space="0" w:color="auto"/>
        <w:bottom w:val="none" w:sz="0" w:space="0" w:color="auto"/>
        <w:right w:val="none" w:sz="0" w:space="0" w:color="auto"/>
      </w:divBdr>
    </w:div>
    <w:div w:id="897134735">
      <w:bodyDiv w:val="1"/>
      <w:marLeft w:val="0"/>
      <w:marRight w:val="0"/>
      <w:marTop w:val="0"/>
      <w:marBottom w:val="0"/>
      <w:divBdr>
        <w:top w:val="none" w:sz="0" w:space="0" w:color="auto"/>
        <w:left w:val="none" w:sz="0" w:space="0" w:color="auto"/>
        <w:bottom w:val="none" w:sz="0" w:space="0" w:color="auto"/>
        <w:right w:val="none" w:sz="0" w:space="0" w:color="auto"/>
      </w:divBdr>
    </w:div>
    <w:div w:id="923294120">
      <w:bodyDiv w:val="1"/>
      <w:marLeft w:val="0"/>
      <w:marRight w:val="0"/>
      <w:marTop w:val="0"/>
      <w:marBottom w:val="0"/>
      <w:divBdr>
        <w:top w:val="none" w:sz="0" w:space="0" w:color="auto"/>
        <w:left w:val="none" w:sz="0" w:space="0" w:color="auto"/>
        <w:bottom w:val="none" w:sz="0" w:space="0" w:color="auto"/>
        <w:right w:val="none" w:sz="0" w:space="0" w:color="auto"/>
      </w:divBdr>
      <w:divsChild>
        <w:div w:id="939601211">
          <w:marLeft w:val="0"/>
          <w:marRight w:val="0"/>
          <w:marTop w:val="0"/>
          <w:marBottom w:val="0"/>
          <w:divBdr>
            <w:top w:val="none" w:sz="0" w:space="0" w:color="auto"/>
            <w:left w:val="none" w:sz="0" w:space="0" w:color="auto"/>
            <w:bottom w:val="none" w:sz="0" w:space="0" w:color="auto"/>
            <w:right w:val="none" w:sz="0" w:space="0" w:color="auto"/>
          </w:divBdr>
        </w:div>
        <w:div w:id="1097405565">
          <w:marLeft w:val="0"/>
          <w:marRight w:val="0"/>
          <w:marTop w:val="0"/>
          <w:marBottom w:val="0"/>
          <w:divBdr>
            <w:top w:val="none" w:sz="0" w:space="0" w:color="auto"/>
            <w:left w:val="none" w:sz="0" w:space="0" w:color="auto"/>
            <w:bottom w:val="none" w:sz="0" w:space="0" w:color="auto"/>
            <w:right w:val="none" w:sz="0" w:space="0" w:color="auto"/>
          </w:divBdr>
        </w:div>
        <w:div w:id="364716733">
          <w:marLeft w:val="0"/>
          <w:marRight w:val="0"/>
          <w:marTop w:val="0"/>
          <w:marBottom w:val="0"/>
          <w:divBdr>
            <w:top w:val="none" w:sz="0" w:space="0" w:color="auto"/>
            <w:left w:val="none" w:sz="0" w:space="0" w:color="auto"/>
            <w:bottom w:val="none" w:sz="0" w:space="0" w:color="auto"/>
            <w:right w:val="none" w:sz="0" w:space="0" w:color="auto"/>
          </w:divBdr>
        </w:div>
      </w:divsChild>
    </w:div>
    <w:div w:id="923950851">
      <w:bodyDiv w:val="1"/>
      <w:marLeft w:val="0"/>
      <w:marRight w:val="0"/>
      <w:marTop w:val="0"/>
      <w:marBottom w:val="0"/>
      <w:divBdr>
        <w:top w:val="none" w:sz="0" w:space="0" w:color="auto"/>
        <w:left w:val="none" w:sz="0" w:space="0" w:color="auto"/>
        <w:bottom w:val="none" w:sz="0" w:space="0" w:color="auto"/>
        <w:right w:val="none" w:sz="0" w:space="0" w:color="auto"/>
      </w:divBdr>
    </w:div>
    <w:div w:id="928269878">
      <w:bodyDiv w:val="1"/>
      <w:marLeft w:val="0"/>
      <w:marRight w:val="0"/>
      <w:marTop w:val="0"/>
      <w:marBottom w:val="0"/>
      <w:divBdr>
        <w:top w:val="none" w:sz="0" w:space="0" w:color="auto"/>
        <w:left w:val="none" w:sz="0" w:space="0" w:color="auto"/>
        <w:bottom w:val="none" w:sz="0" w:space="0" w:color="auto"/>
        <w:right w:val="none" w:sz="0" w:space="0" w:color="auto"/>
      </w:divBdr>
    </w:div>
    <w:div w:id="931546594">
      <w:bodyDiv w:val="1"/>
      <w:marLeft w:val="0"/>
      <w:marRight w:val="0"/>
      <w:marTop w:val="0"/>
      <w:marBottom w:val="0"/>
      <w:divBdr>
        <w:top w:val="none" w:sz="0" w:space="0" w:color="auto"/>
        <w:left w:val="none" w:sz="0" w:space="0" w:color="auto"/>
        <w:bottom w:val="none" w:sz="0" w:space="0" w:color="auto"/>
        <w:right w:val="none" w:sz="0" w:space="0" w:color="auto"/>
      </w:divBdr>
    </w:div>
    <w:div w:id="1075392149">
      <w:bodyDiv w:val="1"/>
      <w:marLeft w:val="0"/>
      <w:marRight w:val="0"/>
      <w:marTop w:val="0"/>
      <w:marBottom w:val="0"/>
      <w:divBdr>
        <w:top w:val="none" w:sz="0" w:space="0" w:color="auto"/>
        <w:left w:val="none" w:sz="0" w:space="0" w:color="auto"/>
        <w:bottom w:val="none" w:sz="0" w:space="0" w:color="auto"/>
        <w:right w:val="none" w:sz="0" w:space="0" w:color="auto"/>
      </w:divBdr>
    </w:div>
    <w:div w:id="1121269061">
      <w:bodyDiv w:val="1"/>
      <w:marLeft w:val="0"/>
      <w:marRight w:val="0"/>
      <w:marTop w:val="0"/>
      <w:marBottom w:val="0"/>
      <w:divBdr>
        <w:top w:val="none" w:sz="0" w:space="0" w:color="auto"/>
        <w:left w:val="none" w:sz="0" w:space="0" w:color="auto"/>
        <w:bottom w:val="none" w:sz="0" w:space="0" w:color="auto"/>
        <w:right w:val="none" w:sz="0" w:space="0" w:color="auto"/>
      </w:divBdr>
    </w:div>
    <w:div w:id="1139037866">
      <w:bodyDiv w:val="1"/>
      <w:marLeft w:val="0"/>
      <w:marRight w:val="0"/>
      <w:marTop w:val="0"/>
      <w:marBottom w:val="0"/>
      <w:divBdr>
        <w:top w:val="none" w:sz="0" w:space="0" w:color="auto"/>
        <w:left w:val="none" w:sz="0" w:space="0" w:color="auto"/>
        <w:bottom w:val="none" w:sz="0" w:space="0" w:color="auto"/>
        <w:right w:val="none" w:sz="0" w:space="0" w:color="auto"/>
      </w:divBdr>
    </w:div>
    <w:div w:id="1176768868">
      <w:bodyDiv w:val="1"/>
      <w:marLeft w:val="0"/>
      <w:marRight w:val="0"/>
      <w:marTop w:val="0"/>
      <w:marBottom w:val="0"/>
      <w:divBdr>
        <w:top w:val="none" w:sz="0" w:space="0" w:color="auto"/>
        <w:left w:val="none" w:sz="0" w:space="0" w:color="auto"/>
        <w:bottom w:val="none" w:sz="0" w:space="0" w:color="auto"/>
        <w:right w:val="none" w:sz="0" w:space="0" w:color="auto"/>
      </w:divBdr>
    </w:div>
    <w:div w:id="1179537768">
      <w:bodyDiv w:val="1"/>
      <w:marLeft w:val="0"/>
      <w:marRight w:val="0"/>
      <w:marTop w:val="0"/>
      <w:marBottom w:val="0"/>
      <w:divBdr>
        <w:top w:val="none" w:sz="0" w:space="0" w:color="auto"/>
        <w:left w:val="none" w:sz="0" w:space="0" w:color="auto"/>
        <w:bottom w:val="none" w:sz="0" w:space="0" w:color="auto"/>
        <w:right w:val="none" w:sz="0" w:space="0" w:color="auto"/>
      </w:divBdr>
    </w:div>
    <w:div w:id="1186552398">
      <w:bodyDiv w:val="1"/>
      <w:marLeft w:val="0"/>
      <w:marRight w:val="0"/>
      <w:marTop w:val="0"/>
      <w:marBottom w:val="0"/>
      <w:divBdr>
        <w:top w:val="none" w:sz="0" w:space="0" w:color="auto"/>
        <w:left w:val="none" w:sz="0" w:space="0" w:color="auto"/>
        <w:bottom w:val="none" w:sz="0" w:space="0" w:color="auto"/>
        <w:right w:val="none" w:sz="0" w:space="0" w:color="auto"/>
      </w:divBdr>
    </w:div>
    <w:div w:id="1197818458">
      <w:bodyDiv w:val="1"/>
      <w:marLeft w:val="0"/>
      <w:marRight w:val="0"/>
      <w:marTop w:val="0"/>
      <w:marBottom w:val="0"/>
      <w:divBdr>
        <w:top w:val="none" w:sz="0" w:space="0" w:color="auto"/>
        <w:left w:val="none" w:sz="0" w:space="0" w:color="auto"/>
        <w:bottom w:val="none" w:sz="0" w:space="0" w:color="auto"/>
        <w:right w:val="none" w:sz="0" w:space="0" w:color="auto"/>
      </w:divBdr>
    </w:div>
    <w:div w:id="1290354378">
      <w:bodyDiv w:val="1"/>
      <w:marLeft w:val="0"/>
      <w:marRight w:val="0"/>
      <w:marTop w:val="0"/>
      <w:marBottom w:val="0"/>
      <w:divBdr>
        <w:top w:val="none" w:sz="0" w:space="0" w:color="auto"/>
        <w:left w:val="none" w:sz="0" w:space="0" w:color="auto"/>
        <w:bottom w:val="none" w:sz="0" w:space="0" w:color="auto"/>
        <w:right w:val="none" w:sz="0" w:space="0" w:color="auto"/>
      </w:divBdr>
    </w:div>
    <w:div w:id="1331788112">
      <w:bodyDiv w:val="1"/>
      <w:marLeft w:val="0"/>
      <w:marRight w:val="0"/>
      <w:marTop w:val="0"/>
      <w:marBottom w:val="0"/>
      <w:divBdr>
        <w:top w:val="none" w:sz="0" w:space="0" w:color="auto"/>
        <w:left w:val="none" w:sz="0" w:space="0" w:color="auto"/>
        <w:bottom w:val="none" w:sz="0" w:space="0" w:color="auto"/>
        <w:right w:val="none" w:sz="0" w:space="0" w:color="auto"/>
      </w:divBdr>
    </w:div>
    <w:div w:id="1356080254">
      <w:bodyDiv w:val="1"/>
      <w:marLeft w:val="0"/>
      <w:marRight w:val="0"/>
      <w:marTop w:val="0"/>
      <w:marBottom w:val="0"/>
      <w:divBdr>
        <w:top w:val="none" w:sz="0" w:space="0" w:color="auto"/>
        <w:left w:val="none" w:sz="0" w:space="0" w:color="auto"/>
        <w:bottom w:val="none" w:sz="0" w:space="0" w:color="auto"/>
        <w:right w:val="none" w:sz="0" w:space="0" w:color="auto"/>
      </w:divBdr>
    </w:div>
    <w:div w:id="1425147592">
      <w:bodyDiv w:val="1"/>
      <w:marLeft w:val="0"/>
      <w:marRight w:val="0"/>
      <w:marTop w:val="0"/>
      <w:marBottom w:val="0"/>
      <w:divBdr>
        <w:top w:val="none" w:sz="0" w:space="0" w:color="auto"/>
        <w:left w:val="none" w:sz="0" w:space="0" w:color="auto"/>
        <w:bottom w:val="none" w:sz="0" w:space="0" w:color="auto"/>
        <w:right w:val="none" w:sz="0" w:space="0" w:color="auto"/>
      </w:divBdr>
    </w:div>
    <w:div w:id="1446658284">
      <w:bodyDiv w:val="1"/>
      <w:marLeft w:val="0"/>
      <w:marRight w:val="0"/>
      <w:marTop w:val="0"/>
      <w:marBottom w:val="0"/>
      <w:divBdr>
        <w:top w:val="none" w:sz="0" w:space="0" w:color="auto"/>
        <w:left w:val="none" w:sz="0" w:space="0" w:color="auto"/>
        <w:bottom w:val="none" w:sz="0" w:space="0" w:color="auto"/>
        <w:right w:val="none" w:sz="0" w:space="0" w:color="auto"/>
      </w:divBdr>
    </w:div>
    <w:div w:id="1461150607">
      <w:bodyDiv w:val="1"/>
      <w:marLeft w:val="0"/>
      <w:marRight w:val="0"/>
      <w:marTop w:val="0"/>
      <w:marBottom w:val="0"/>
      <w:divBdr>
        <w:top w:val="none" w:sz="0" w:space="0" w:color="auto"/>
        <w:left w:val="none" w:sz="0" w:space="0" w:color="auto"/>
        <w:bottom w:val="none" w:sz="0" w:space="0" w:color="auto"/>
        <w:right w:val="none" w:sz="0" w:space="0" w:color="auto"/>
      </w:divBdr>
    </w:div>
    <w:div w:id="1508445879">
      <w:bodyDiv w:val="1"/>
      <w:marLeft w:val="0"/>
      <w:marRight w:val="0"/>
      <w:marTop w:val="0"/>
      <w:marBottom w:val="0"/>
      <w:divBdr>
        <w:top w:val="none" w:sz="0" w:space="0" w:color="auto"/>
        <w:left w:val="none" w:sz="0" w:space="0" w:color="auto"/>
        <w:bottom w:val="none" w:sz="0" w:space="0" w:color="auto"/>
        <w:right w:val="none" w:sz="0" w:space="0" w:color="auto"/>
      </w:divBdr>
      <w:divsChild>
        <w:div w:id="1718898119">
          <w:marLeft w:val="0"/>
          <w:marRight w:val="0"/>
          <w:marTop w:val="699"/>
          <w:marBottom w:val="0"/>
          <w:divBdr>
            <w:top w:val="none" w:sz="0" w:space="0" w:color="auto"/>
            <w:left w:val="none" w:sz="0" w:space="0" w:color="auto"/>
            <w:bottom w:val="none" w:sz="0" w:space="0" w:color="auto"/>
            <w:right w:val="none" w:sz="0" w:space="0" w:color="auto"/>
          </w:divBdr>
          <w:divsChild>
            <w:div w:id="367098591">
              <w:marLeft w:val="0"/>
              <w:marRight w:val="0"/>
              <w:marTop w:val="0"/>
              <w:marBottom w:val="0"/>
              <w:divBdr>
                <w:top w:val="none" w:sz="0" w:space="0" w:color="auto"/>
                <w:left w:val="none" w:sz="0" w:space="0" w:color="auto"/>
                <w:bottom w:val="none" w:sz="0" w:space="0" w:color="auto"/>
                <w:right w:val="none" w:sz="0" w:space="0" w:color="auto"/>
              </w:divBdr>
              <w:divsChild>
                <w:div w:id="57555225">
                  <w:marLeft w:val="0"/>
                  <w:marRight w:val="0"/>
                  <w:marTop w:val="0"/>
                  <w:marBottom w:val="0"/>
                  <w:divBdr>
                    <w:top w:val="none" w:sz="0" w:space="0" w:color="auto"/>
                    <w:left w:val="none" w:sz="0" w:space="0" w:color="auto"/>
                    <w:bottom w:val="none" w:sz="0" w:space="0" w:color="auto"/>
                    <w:right w:val="none" w:sz="0" w:space="0" w:color="auto"/>
                  </w:divBdr>
                  <w:divsChild>
                    <w:div w:id="207031477">
                      <w:marLeft w:val="0"/>
                      <w:marRight w:val="0"/>
                      <w:marTop w:val="0"/>
                      <w:marBottom w:val="0"/>
                      <w:divBdr>
                        <w:top w:val="none" w:sz="0" w:space="0" w:color="auto"/>
                        <w:left w:val="none" w:sz="0" w:space="0" w:color="auto"/>
                        <w:bottom w:val="none" w:sz="0" w:space="0" w:color="auto"/>
                        <w:right w:val="none" w:sz="0" w:space="0" w:color="auto"/>
                      </w:divBdr>
                      <w:divsChild>
                        <w:div w:id="1387559328">
                          <w:marLeft w:val="0"/>
                          <w:marRight w:val="0"/>
                          <w:marTop w:val="0"/>
                          <w:marBottom w:val="0"/>
                          <w:divBdr>
                            <w:top w:val="none" w:sz="0" w:space="0" w:color="auto"/>
                            <w:left w:val="none" w:sz="0" w:space="0" w:color="auto"/>
                            <w:bottom w:val="none" w:sz="0" w:space="0" w:color="auto"/>
                            <w:right w:val="none" w:sz="0" w:space="0" w:color="auto"/>
                          </w:divBdr>
                          <w:divsChild>
                            <w:div w:id="1410498504">
                              <w:marLeft w:val="0"/>
                              <w:marRight w:val="0"/>
                              <w:marTop w:val="0"/>
                              <w:marBottom w:val="0"/>
                              <w:divBdr>
                                <w:top w:val="none" w:sz="0" w:space="0" w:color="auto"/>
                                <w:left w:val="none" w:sz="0" w:space="0" w:color="auto"/>
                                <w:bottom w:val="none" w:sz="0" w:space="0" w:color="auto"/>
                                <w:right w:val="none" w:sz="0" w:space="0" w:color="auto"/>
                              </w:divBdr>
                              <w:divsChild>
                                <w:div w:id="1987735192">
                                  <w:marLeft w:val="0"/>
                                  <w:marRight w:val="0"/>
                                  <w:marTop w:val="0"/>
                                  <w:marBottom w:val="0"/>
                                  <w:divBdr>
                                    <w:top w:val="none" w:sz="0" w:space="0" w:color="auto"/>
                                    <w:left w:val="none" w:sz="0" w:space="0" w:color="auto"/>
                                    <w:bottom w:val="none" w:sz="0" w:space="0" w:color="auto"/>
                                    <w:right w:val="none" w:sz="0" w:space="0" w:color="auto"/>
                                  </w:divBdr>
                                  <w:divsChild>
                                    <w:div w:id="468785006">
                                      <w:marLeft w:val="0"/>
                                      <w:marRight w:val="0"/>
                                      <w:marTop w:val="120"/>
                                      <w:marBottom w:val="360"/>
                                      <w:divBdr>
                                        <w:top w:val="none" w:sz="0" w:space="0" w:color="auto"/>
                                        <w:left w:val="none" w:sz="0" w:space="0" w:color="auto"/>
                                        <w:bottom w:val="none" w:sz="0" w:space="0" w:color="auto"/>
                                        <w:right w:val="none" w:sz="0" w:space="0" w:color="auto"/>
                                      </w:divBdr>
                                      <w:divsChild>
                                        <w:div w:id="1568177321">
                                          <w:marLeft w:val="0"/>
                                          <w:marRight w:val="0"/>
                                          <w:marTop w:val="0"/>
                                          <w:marBottom w:val="0"/>
                                          <w:divBdr>
                                            <w:top w:val="none" w:sz="0" w:space="0" w:color="auto"/>
                                            <w:left w:val="none" w:sz="0" w:space="0" w:color="auto"/>
                                            <w:bottom w:val="none" w:sz="0" w:space="0" w:color="auto"/>
                                            <w:right w:val="none" w:sz="0" w:space="0" w:color="auto"/>
                                          </w:divBdr>
                                          <w:divsChild>
                                            <w:div w:id="1933706658">
                                              <w:marLeft w:val="0"/>
                                              <w:marRight w:val="0"/>
                                              <w:marTop w:val="0"/>
                                              <w:marBottom w:val="0"/>
                                              <w:divBdr>
                                                <w:top w:val="none" w:sz="0" w:space="0" w:color="auto"/>
                                                <w:left w:val="none" w:sz="0" w:space="0" w:color="auto"/>
                                                <w:bottom w:val="none" w:sz="0" w:space="0" w:color="auto"/>
                                                <w:right w:val="none" w:sz="0" w:space="0" w:color="auto"/>
                                              </w:divBdr>
                                            </w:div>
                                            <w:div w:id="328410840">
                                              <w:marLeft w:val="0"/>
                                              <w:marRight w:val="0"/>
                                              <w:marTop w:val="0"/>
                                              <w:marBottom w:val="0"/>
                                              <w:divBdr>
                                                <w:top w:val="none" w:sz="0" w:space="0" w:color="auto"/>
                                                <w:left w:val="none" w:sz="0" w:space="0" w:color="auto"/>
                                                <w:bottom w:val="none" w:sz="0" w:space="0" w:color="auto"/>
                                                <w:right w:val="none" w:sz="0" w:space="0" w:color="auto"/>
                                              </w:divBdr>
                                            </w:div>
                                            <w:div w:id="8590083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3775322">
                                                  <w:marLeft w:val="0"/>
                                                  <w:marRight w:val="0"/>
                                                  <w:marTop w:val="0"/>
                                                  <w:marBottom w:val="0"/>
                                                  <w:divBdr>
                                                    <w:top w:val="none" w:sz="0" w:space="0" w:color="auto"/>
                                                    <w:left w:val="none" w:sz="0" w:space="0" w:color="auto"/>
                                                    <w:bottom w:val="none" w:sz="0" w:space="0" w:color="auto"/>
                                                    <w:right w:val="none" w:sz="0" w:space="0" w:color="auto"/>
                                                  </w:divBdr>
                                                </w:div>
                                                <w:div w:id="781221744">
                                                  <w:marLeft w:val="0"/>
                                                  <w:marRight w:val="0"/>
                                                  <w:marTop w:val="0"/>
                                                  <w:marBottom w:val="0"/>
                                                  <w:divBdr>
                                                    <w:top w:val="none" w:sz="0" w:space="0" w:color="auto"/>
                                                    <w:left w:val="none" w:sz="0" w:space="0" w:color="auto"/>
                                                    <w:bottom w:val="none" w:sz="0" w:space="0" w:color="auto"/>
                                                    <w:right w:val="none" w:sz="0" w:space="0" w:color="auto"/>
                                                  </w:divBdr>
                                                </w:div>
                                                <w:div w:id="209922627">
                                                  <w:marLeft w:val="0"/>
                                                  <w:marRight w:val="0"/>
                                                  <w:marTop w:val="0"/>
                                                  <w:marBottom w:val="0"/>
                                                  <w:divBdr>
                                                    <w:top w:val="none" w:sz="0" w:space="0" w:color="auto"/>
                                                    <w:left w:val="none" w:sz="0" w:space="0" w:color="auto"/>
                                                    <w:bottom w:val="none" w:sz="0" w:space="0" w:color="auto"/>
                                                    <w:right w:val="none" w:sz="0" w:space="0" w:color="auto"/>
                                                  </w:divBdr>
                                                </w:div>
                                                <w:div w:id="17662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8597392">
      <w:bodyDiv w:val="1"/>
      <w:marLeft w:val="0"/>
      <w:marRight w:val="0"/>
      <w:marTop w:val="0"/>
      <w:marBottom w:val="0"/>
      <w:divBdr>
        <w:top w:val="none" w:sz="0" w:space="0" w:color="auto"/>
        <w:left w:val="none" w:sz="0" w:space="0" w:color="auto"/>
        <w:bottom w:val="none" w:sz="0" w:space="0" w:color="auto"/>
        <w:right w:val="none" w:sz="0" w:space="0" w:color="auto"/>
      </w:divBdr>
    </w:div>
    <w:div w:id="1569077940">
      <w:bodyDiv w:val="1"/>
      <w:marLeft w:val="0"/>
      <w:marRight w:val="0"/>
      <w:marTop w:val="0"/>
      <w:marBottom w:val="0"/>
      <w:divBdr>
        <w:top w:val="none" w:sz="0" w:space="0" w:color="auto"/>
        <w:left w:val="none" w:sz="0" w:space="0" w:color="auto"/>
        <w:bottom w:val="none" w:sz="0" w:space="0" w:color="auto"/>
        <w:right w:val="none" w:sz="0" w:space="0" w:color="auto"/>
      </w:divBdr>
      <w:divsChild>
        <w:div w:id="593585799">
          <w:marLeft w:val="0"/>
          <w:marRight w:val="0"/>
          <w:marTop w:val="0"/>
          <w:marBottom w:val="0"/>
          <w:divBdr>
            <w:top w:val="none" w:sz="0" w:space="0" w:color="auto"/>
            <w:left w:val="none" w:sz="0" w:space="0" w:color="auto"/>
            <w:bottom w:val="none" w:sz="0" w:space="0" w:color="auto"/>
            <w:right w:val="none" w:sz="0" w:space="0" w:color="auto"/>
          </w:divBdr>
        </w:div>
      </w:divsChild>
    </w:div>
    <w:div w:id="1670250605">
      <w:bodyDiv w:val="1"/>
      <w:marLeft w:val="0"/>
      <w:marRight w:val="0"/>
      <w:marTop w:val="0"/>
      <w:marBottom w:val="0"/>
      <w:divBdr>
        <w:top w:val="none" w:sz="0" w:space="0" w:color="auto"/>
        <w:left w:val="none" w:sz="0" w:space="0" w:color="auto"/>
        <w:bottom w:val="none" w:sz="0" w:space="0" w:color="auto"/>
        <w:right w:val="none" w:sz="0" w:space="0" w:color="auto"/>
      </w:divBdr>
    </w:div>
    <w:div w:id="1775711062">
      <w:bodyDiv w:val="1"/>
      <w:marLeft w:val="0"/>
      <w:marRight w:val="0"/>
      <w:marTop w:val="0"/>
      <w:marBottom w:val="0"/>
      <w:divBdr>
        <w:top w:val="none" w:sz="0" w:space="0" w:color="auto"/>
        <w:left w:val="none" w:sz="0" w:space="0" w:color="auto"/>
        <w:bottom w:val="none" w:sz="0" w:space="0" w:color="auto"/>
        <w:right w:val="none" w:sz="0" w:space="0" w:color="auto"/>
      </w:divBdr>
    </w:div>
    <w:div w:id="1780567405">
      <w:bodyDiv w:val="1"/>
      <w:marLeft w:val="0"/>
      <w:marRight w:val="0"/>
      <w:marTop w:val="0"/>
      <w:marBottom w:val="0"/>
      <w:divBdr>
        <w:top w:val="none" w:sz="0" w:space="0" w:color="auto"/>
        <w:left w:val="none" w:sz="0" w:space="0" w:color="auto"/>
        <w:bottom w:val="none" w:sz="0" w:space="0" w:color="auto"/>
        <w:right w:val="none" w:sz="0" w:space="0" w:color="auto"/>
      </w:divBdr>
    </w:div>
    <w:div w:id="1790052315">
      <w:bodyDiv w:val="1"/>
      <w:marLeft w:val="0"/>
      <w:marRight w:val="0"/>
      <w:marTop w:val="0"/>
      <w:marBottom w:val="0"/>
      <w:divBdr>
        <w:top w:val="none" w:sz="0" w:space="0" w:color="auto"/>
        <w:left w:val="none" w:sz="0" w:space="0" w:color="auto"/>
        <w:bottom w:val="none" w:sz="0" w:space="0" w:color="auto"/>
        <w:right w:val="none" w:sz="0" w:space="0" w:color="auto"/>
      </w:divBdr>
    </w:div>
    <w:div w:id="1795365746">
      <w:bodyDiv w:val="1"/>
      <w:marLeft w:val="0"/>
      <w:marRight w:val="0"/>
      <w:marTop w:val="0"/>
      <w:marBottom w:val="0"/>
      <w:divBdr>
        <w:top w:val="none" w:sz="0" w:space="0" w:color="auto"/>
        <w:left w:val="none" w:sz="0" w:space="0" w:color="auto"/>
        <w:bottom w:val="none" w:sz="0" w:space="0" w:color="auto"/>
        <w:right w:val="none" w:sz="0" w:space="0" w:color="auto"/>
      </w:divBdr>
    </w:div>
    <w:div w:id="1813866288">
      <w:bodyDiv w:val="1"/>
      <w:marLeft w:val="0"/>
      <w:marRight w:val="0"/>
      <w:marTop w:val="0"/>
      <w:marBottom w:val="0"/>
      <w:divBdr>
        <w:top w:val="none" w:sz="0" w:space="0" w:color="auto"/>
        <w:left w:val="none" w:sz="0" w:space="0" w:color="auto"/>
        <w:bottom w:val="none" w:sz="0" w:space="0" w:color="auto"/>
        <w:right w:val="none" w:sz="0" w:space="0" w:color="auto"/>
      </w:divBdr>
    </w:div>
    <w:div w:id="1828741315">
      <w:bodyDiv w:val="1"/>
      <w:marLeft w:val="0"/>
      <w:marRight w:val="0"/>
      <w:marTop w:val="0"/>
      <w:marBottom w:val="0"/>
      <w:divBdr>
        <w:top w:val="none" w:sz="0" w:space="0" w:color="auto"/>
        <w:left w:val="none" w:sz="0" w:space="0" w:color="auto"/>
        <w:bottom w:val="none" w:sz="0" w:space="0" w:color="auto"/>
        <w:right w:val="none" w:sz="0" w:space="0" w:color="auto"/>
      </w:divBdr>
    </w:div>
    <w:div w:id="1853834471">
      <w:bodyDiv w:val="1"/>
      <w:marLeft w:val="0"/>
      <w:marRight w:val="0"/>
      <w:marTop w:val="0"/>
      <w:marBottom w:val="0"/>
      <w:divBdr>
        <w:top w:val="none" w:sz="0" w:space="0" w:color="auto"/>
        <w:left w:val="none" w:sz="0" w:space="0" w:color="auto"/>
        <w:bottom w:val="none" w:sz="0" w:space="0" w:color="auto"/>
        <w:right w:val="none" w:sz="0" w:space="0" w:color="auto"/>
      </w:divBdr>
    </w:div>
    <w:div w:id="1859001411">
      <w:bodyDiv w:val="1"/>
      <w:marLeft w:val="0"/>
      <w:marRight w:val="0"/>
      <w:marTop w:val="0"/>
      <w:marBottom w:val="0"/>
      <w:divBdr>
        <w:top w:val="none" w:sz="0" w:space="0" w:color="auto"/>
        <w:left w:val="none" w:sz="0" w:space="0" w:color="auto"/>
        <w:bottom w:val="none" w:sz="0" w:space="0" w:color="auto"/>
        <w:right w:val="none" w:sz="0" w:space="0" w:color="auto"/>
      </w:divBdr>
      <w:divsChild>
        <w:div w:id="21201012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64866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609364">
                  <w:blockQuote w:val="1"/>
                  <w:marLeft w:val="720"/>
                  <w:marRight w:val="720"/>
                  <w:marTop w:val="100"/>
                  <w:marBottom w:val="100"/>
                  <w:divBdr>
                    <w:top w:val="none" w:sz="0" w:space="0" w:color="auto"/>
                    <w:left w:val="none" w:sz="0" w:space="0" w:color="auto"/>
                    <w:bottom w:val="none" w:sz="0" w:space="0" w:color="auto"/>
                    <w:right w:val="none" w:sz="0" w:space="0" w:color="auto"/>
                  </w:divBdr>
                </w:div>
                <w:div w:id="55674744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26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863738796">
      <w:bodyDiv w:val="1"/>
      <w:marLeft w:val="0"/>
      <w:marRight w:val="0"/>
      <w:marTop w:val="0"/>
      <w:marBottom w:val="0"/>
      <w:divBdr>
        <w:top w:val="none" w:sz="0" w:space="0" w:color="auto"/>
        <w:left w:val="none" w:sz="0" w:space="0" w:color="auto"/>
        <w:bottom w:val="none" w:sz="0" w:space="0" w:color="auto"/>
        <w:right w:val="none" w:sz="0" w:space="0" w:color="auto"/>
      </w:divBdr>
    </w:div>
    <w:div w:id="1872378513">
      <w:bodyDiv w:val="1"/>
      <w:marLeft w:val="0"/>
      <w:marRight w:val="0"/>
      <w:marTop w:val="0"/>
      <w:marBottom w:val="0"/>
      <w:divBdr>
        <w:top w:val="none" w:sz="0" w:space="0" w:color="auto"/>
        <w:left w:val="none" w:sz="0" w:space="0" w:color="auto"/>
        <w:bottom w:val="none" w:sz="0" w:space="0" w:color="auto"/>
        <w:right w:val="none" w:sz="0" w:space="0" w:color="auto"/>
      </w:divBdr>
    </w:div>
    <w:div w:id="1908615333">
      <w:bodyDiv w:val="1"/>
      <w:marLeft w:val="0"/>
      <w:marRight w:val="0"/>
      <w:marTop w:val="0"/>
      <w:marBottom w:val="0"/>
      <w:divBdr>
        <w:top w:val="none" w:sz="0" w:space="0" w:color="auto"/>
        <w:left w:val="none" w:sz="0" w:space="0" w:color="auto"/>
        <w:bottom w:val="none" w:sz="0" w:space="0" w:color="auto"/>
        <w:right w:val="none" w:sz="0" w:space="0" w:color="auto"/>
      </w:divBdr>
    </w:div>
    <w:div w:id="1909461623">
      <w:bodyDiv w:val="1"/>
      <w:marLeft w:val="0"/>
      <w:marRight w:val="0"/>
      <w:marTop w:val="0"/>
      <w:marBottom w:val="0"/>
      <w:divBdr>
        <w:top w:val="none" w:sz="0" w:space="0" w:color="auto"/>
        <w:left w:val="none" w:sz="0" w:space="0" w:color="auto"/>
        <w:bottom w:val="none" w:sz="0" w:space="0" w:color="auto"/>
        <w:right w:val="none" w:sz="0" w:space="0" w:color="auto"/>
      </w:divBdr>
    </w:div>
    <w:div w:id="1998997124">
      <w:bodyDiv w:val="1"/>
      <w:marLeft w:val="0"/>
      <w:marRight w:val="0"/>
      <w:marTop w:val="0"/>
      <w:marBottom w:val="0"/>
      <w:divBdr>
        <w:top w:val="none" w:sz="0" w:space="0" w:color="auto"/>
        <w:left w:val="none" w:sz="0" w:space="0" w:color="auto"/>
        <w:bottom w:val="none" w:sz="0" w:space="0" w:color="auto"/>
        <w:right w:val="none" w:sz="0" w:space="0" w:color="auto"/>
      </w:divBdr>
    </w:div>
    <w:div w:id="2055150759">
      <w:bodyDiv w:val="1"/>
      <w:marLeft w:val="0"/>
      <w:marRight w:val="0"/>
      <w:marTop w:val="0"/>
      <w:marBottom w:val="0"/>
      <w:divBdr>
        <w:top w:val="none" w:sz="0" w:space="0" w:color="auto"/>
        <w:left w:val="none" w:sz="0" w:space="0" w:color="auto"/>
        <w:bottom w:val="none" w:sz="0" w:space="0" w:color="auto"/>
        <w:right w:val="none" w:sz="0" w:space="0" w:color="auto"/>
      </w:divBdr>
    </w:div>
    <w:div w:id="2056805626">
      <w:bodyDiv w:val="1"/>
      <w:marLeft w:val="0"/>
      <w:marRight w:val="0"/>
      <w:marTop w:val="0"/>
      <w:marBottom w:val="0"/>
      <w:divBdr>
        <w:top w:val="none" w:sz="0" w:space="0" w:color="auto"/>
        <w:left w:val="none" w:sz="0" w:space="0" w:color="auto"/>
        <w:bottom w:val="none" w:sz="0" w:space="0" w:color="auto"/>
        <w:right w:val="none" w:sz="0" w:space="0" w:color="auto"/>
      </w:divBdr>
    </w:div>
    <w:div w:id="2114281940">
      <w:bodyDiv w:val="1"/>
      <w:marLeft w:val="0"/>
      <w:marRight w:val="0"/>
      <w:marTop w:val="0"/>
      <w:marBottom w:val="0"/>
      <w:divBdr>
        <w:top w:val="none" w:sz="0" w:space="0" w:color="auto"/>
        <w:left w:val="none" w:sz="0" w:space="0" w:color="auto"/>
        <w:bottom w:val="none" w:sz="0" w:space="0" w:color="auto"/>
        <w:right w:val="none" w:sz="0" w:space="0" w:color="auto"/>
      </w:divBdr>
    </w:div>
    <w:div w:id="2127658758">
      <w:bodyDiv w:val="1"/>
      <w:marLeft w:val="0"/>
      <w:marRight w:val="0"/>
      <w:marTop w:val="0"/>
      <w:marBottom w:val="0"/>
      <w:divBdr>
        <w:top w:val="none" w:sz="0" w:space="0" w:color="auto"/>
        <w:left w:val="none" w:sz="0" w:space="0" w:color="auto"/>
        <w:bottom w:val="none" w:sz="0" w:space="0" w:color="auto"/>
        <w:right w:val="none" w:sz="0" w:space="0" w:color="auto"/>
      </w:divBdr>
    </w:div>
    <w:div w:id="2131389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URI="#idPackageObject" Type="http://www.w3.org/2000/09/xmldsig#Object">
      <DigestMethod Algorithm="http://www.w3.org/2000/09/xmldsig#sha1"/>
      <DigestValue>PRvUtnt4LuUU8B5hgOfgnkmBahI=</DigestValue>
    </Reference>
    <Reference URI="#idOfficeObject" Type="http://www.w3.org/2000/09/xmldsig#Object">
      <DigestMethod Algorithm="http://www.w3.org/2000/09/xmldsig#sha1"/>
      <DigestValue>7GvSvp0ArLcxaqX0pykYkah/jt0=</DigestValue>
    </Reference>
  </SignedInfo>
  <SignatureValue>
    Ym8uOqEENKq2aCFHxXySP+TnqJcovWF9mzu67FwoNeNVtUNFF+CUfsxg1Q6pIOXNSi8toUH+
    xyLzSPsSGi8/VsbWdJjzC/D0ButhSDInPamRkH6KxtyprUGv1NQRO/2EBLFKETBNbmrVa39E
    0nqslc9ElwHZaiDIvrdd4AxHPoofobmqJb8RTNpQXVJZJA7zu8ywTUm63La+VJ2qnUyt+i5T
    pSjBtFam1fpPJ/bawUm1a14svmVH605Glt7SoxtJFoaQMyOdfj3/tsCfM5zU5VzVT2jOJc9O
    MX9R0Moy0Jnsi5dxhaUHzD7FZ4hPRuUbPYlQZxqNub/ILyX+NWaHAA==
  </SignatureValue>
  <KeyInfo>
    <KeyValue>
      <RSAKeyValue>
        <Modulus>
            onDDOYLNA+fql7pGB/NfgZVwZeRB90GZXnUVDgKvpmqUeHOu9dRqIe5A/ydVTJMFKD1ekdmI
            qPWVnGrCI8qh0wdsy69w3NI4Usl0RSjg6ZvYWKRNswfJK+t0siFhunaXo9+UlR/32XuUONop
            8h2YrqZs1xp/ohEb2gMOBe4rd5YqjXdbGlTUq+fdmaTK0lpqscCeROvlxN9qzLQ4VZjIr+5w
            1hIvw7Y3mo7R1SfnVZhSVyg0u92u9WhQjMVUkON3maRgtz83mWhdT79HZJt4Ids/4T0L+7ae
            CSTuIhZyC2xeemeCn7np0z9O4r2zFuya6SizPNIyI0wMdr/ymo4SNQ==
          </Modulus>
        <Exponent>AQAB</Exponent>
      </RSAKeyValue>
    </KeyValue>
    <X509Data>
      <X509Certificate>
          MIIH8DCCBdigAwIBAgIQUNXJNLMz4wgOGgPtn9aVfjANBgkqhkiG9w0BAQsFADB3MQswCQYD
          VQQGEwJCUjETMBEGA1UEChMKSUNQLUJyYXNpbDE2MDQGA1UECxMtU2VjcmV0YXJpYSBkYSBS
          ZWNlaXRhIEZlZGVyYWwgZG8gQnJhc2lsIC0gUkZCMRswGQYDVQQDExJBQyBQUk9ERU1HRSBS
          RkIgRzMwHhcNMTQxMjExMDAwMDAwWhcNMTcxMjA5MjM1OTU5WjCB4TELMAkGA1UEBhMCQlIx
          EzARBgNVBAoUCklDUC1CcmFzaWwxNjA0BgNVBAsULVNlY3JldGFyaWEgZGEgUmVjZWl0YSBG
          ZWRlcmFsIGRvIEJyYXNpbCAtIFJGQjEVMBMGA1UECxQMUkZCIGUtQ1BGIEEzMRQwEgYDVQQL
          FAsoRU0gQlJBTkNPKTEhMB8GA1UECxQYQXV0ZW50aWNhZG8gcG9yIFBST0RFTUdFMTUwMwYD
          VQQDEyxNQVJDSUxJTyBCQVJFTkNPIENPUlJFQSBERSBNRUxMTzowMDYwMTkwODc2NzCCASIw
          DQYJKoZIhvcNAQEBBQADggEPADCCAQoCggEBAKJwwzmCzQPn6pe6RgfzX4GVcGXkQfdBmV51
          FQ4Cr6ZqlHhzrvXUaiHuQP8nVUyTBSg9XpHZiKj1lZxqwiPKodMHbMuvcNzSOFLJdEUo4Omb
          2FikTbMHySvrdLIhYbp2l6PflJUf99l7lDjaKfIdmK6mbNcaf6IRG9oDDgXuK3eWKo13WxpU
          1Kvn3ZmkytJaarHAnkTr5cTfasy0OFWYyK/ucNYSL8O2N5qO0dUn51WYUlcoNLvdrvVoUIzF
          VJDjd5mkYLc/N5loXU+/R2SbeCHbP+E9C/u2ngkk7iIWcgtsXnpngp+56dM/TuK9sxbsmuko
          szzSMiNMDHa/8pqOEjUCAwEAAaOCAwswggMHMIGjBgNVHREEgZswgZigPQYFYEwBAwGgNAQy
          MDEwNjE5NzIwMDYwMTkwODc2NzEyMzIwMjEzOTQ3MDAwMDAwMDg1MDQ1MjI3SUZQUkqgFwYF
          YEwBAwagDgQMMDAwMDAwMDAwMDAwoB4GBWBMAQMFoBUEEzAwMDAwMDAwMDAwMDAwMDAwMDCB
          Hm1hcmNpbGlvLmJhcmVuY29AbXBjLm1nLmdvdi5icjAJBgNVHRMEAjAAMB8GA1UdIwQYMBaA
          FNSEBEEvtC5BNezviDrRTMFuC5BUMA4GA1UdDwEB/wQEAwIF4DB9BgNVHSAEdjB0MHIGBmBM
          AQIDFDBoMGYGCCsGAQUFBwIBFlpodHRwOi8vaWNwLWJyYXNpbC5jZXJ0aXNpZ24uY29tLmJy
          L3JlcG9zaXRvcmlvL2RwYy9BQ19QUk9ERU1HRV9SRkIvRFBDX0FDX1BST0RFTUdFX1JGQi5w
          ZGYwggETBgNVHR8EggEKMIIBBjBWoFSgUoZQaHR0cDovL2ljcC1icmFzaWwuY2VydGlzaWdu
          LmNvbS5ici9yZXBvc2l0b3Jpby9sY3IvQUNQUk9ERU1HRVJGQkczL0xhdGVzdENSTC5jcmww
          VaBToFGGT2h0dHA6Ly9pY3AtYnJhc2lsLm91dHJhbGNyLmNvbS5ici9yZXBvc2l0b3Jpby9s
          Y3IvQUNQUk9ERU1HRVJGQkczL0xhdGVzdENSTC5jcmwwVaBToFGGT2h0dHA6Ly9yZXBvc2l0
          b3Jpby5pY3BicmFzaWwuZ292LmJyL2xjci9DZXJ0aXNpZ24vQUNQUk9ERU1HRVJGQkczL0xh
          dGVzdENSTC5jcmwwHQYDVR0lBBYwFAYIKwYBBQUHAwIGCCsGAQUFBwMEMG4GCCsGAQUFBwEB
          BGIwYDBeBggrBgEFBQcwAoZSaHR0cDovL2ljcC1icmFzaWwuY2VydGlzaWduLmNvbS5ici9y
          ZXBvc2l0b3Jpby9jZXJ0aWZpY2Fkb3MvQUNfUFJPREVNR0VfUkZCX0czLnA3YzANBgkqhkiG
          9w0BAQsFAAOCAgEANR3RLZw0IFqo0U9HqkZttGWeoK8+A7tZ7qw/huOzFIJd5luhvUNIVsbm
          QryqhMj+QDCE5XvMsr5gprNDtP3b5NNsJ5YlvYN1Y4J9a5rVNC0hjCncehN9thi82wX54Hqv
          i8NsQiB8QpOmhJ7Hej3Z6WQy+EYpNuXFTOkS/63bNBj9zy6gv3WBIXWXZVD1VkCn+EnXLkpm
          +Yk6ftPii/SttOXTddWm3LazyGDu9XtqYtpKlQWPx4vQ1oBUcCI2ADZAm78+rrCTdgLEmPzr
          K5fXf+DlJhkeBWGS5EWo+RcBik96ckVDtIXMOPT6xTQ3ARZVw6hFEq+E/al2jJFzkCSdu9D1
          c1q5z/u+ksRL2ISg1ShWI20gmotXoLB03tll6WiUQU8ScND/JS4Ixoc1xnlMYYWCjxRhtgpt
          t2pRKYHl/VjVhYAUKStFycdT/cFZlhUZwHQevi4dCA3kNRSKajsVqTeuaaebguspDpQFOMTq
          ea1IJdKWCrR76k1p1slxJn+Mn0y8rT6kiOdlYCPGmG2zQYK/HbELLHtac3mgEKgKl3KF9vur
          0qBFERMRM8zglWljU3nTs4NHccAcOkdbDq0RkJSYEQkf3eP+zftH3SLEfTfqTshj4/cyLlDv
          G8S61k9UWvMOFiDK3sYpKHPxo/+WkLzzfci86ZVf7AoTZ19Nu4I=
        </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3"/>
            <mdssi:RelationshipReference SourceId="rId7"/>
            <mdssi:RelationshipReference SourceId="rId12"/>
            <mdssi:RelationshipReference SourceId="rId17"/>
            <mdssi:RelationshipReference SourceId="rId2"/>
            <mdssi:RelationshipReference SourceId="rId16"/>
            <mdssi:RelationshipReference SourceId="rId6"/>
            <mdssi:RelationshipReference SourceId="rId11"/>
            <mdssi:RelationshipReference SourceId="rId5"/>
            <mdssi:RelationshipReference SourceId="rId15"/>
            <mdssi:RelationshipReference SourceId="rId10"/>
            <mdssi:RelationshipReference SourceId="rId4"/>
            <mdssi:RelationshipReference SourceId="rId9"/>
            <mdssi:RelationshipReference SourceId="rId14"/>
          </Transform>
          <Transform Algorithm="http://www.w3.org/TR/2001/REC-xml-c14n-20010315"/>
        </Transforms>
        <DigestMethod Algorithm="http://www.w3.org/2000/09/xmldsig#sha1"/>
        <DigestValue>pQmQ8nVLb31b0TWhFbzmbv5nRLQ=</DigestValue>
      </Reference>
      <Reference URI="/word/_rels/foot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2aCvWiHHHdjIC7c/DZRNQCAZWDA=</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d7e9sFqOPDnpItzFytttnaVMpuE=</DigestValue>
      </Reference>
      <Reference URI="/word/document.xml?ContentType=application/vnd.openxmlformats-officedocument.wordprocessingml.document.main+xml">
        <DigestMethod Algorithm="http://www.w3.org/2000/09/xmldsig#sha1"/>
        <DigestValue>PHSo78b9obmqrSdWBARGke0hdb0=</DigestValue>
      </Reference>
      <Reference URI="/word/endnotes.xml?ContentType=application/vnd.openxmlformats-officedocument.wordprocessingml.endnotes+xml">
        <DigestMethod Algorithm="http://www.w3.org/2000/09/xmldsig#sha1"/>
        <DigestValue>RjHVmPjdZV0MO9AC8wzE9yvGwjY=</DigestValue>
      </Reference>
      <Reference URI="/word/fontTable.xml?ContentType=application/vnd.openxmlformats-officedocument.wordprocessingml.fontTable+xml">
        <DigestMethod Algorithm="http://www.w3.org/2000/09/xmldsig#sha1"/>
        <DigestValue>GZxsJmo3PTmvoUXHDC78mgYCfNk=</DigestValue>
      </Reference>
      <Reference URI="/word/footer1.xml?ContentType=application/vnd.openxmlformats-officedocument.wordprocessingml.footer+xml">
        <DigestMethod Algorithm="http://www.w3.org/2000/09/xmldsig#sha1"/>
        <DigestValue>8P7tNWH5lXriPkDEjVN5raeG3hY=</DigestValue>
      </Reference>
      <Reference URI="/word/footer2.xml?ContentType=application/vnd.openxmlformats-officedocument.wordprocessingml.footer+xml">
        <DigestMethod Algorithm="http://www.w3.org/2000/09/xmldsig#sha1"/>
        <DigestValue>f6zqtkyGOiUaz05jZSwyfM8CQFA=</DigestValue>
      </Reference>
      <Reference URI="/word/footer3.xml?ContentType=application/vnd.openxmlformats-officedocument.wordprocessingml.footer+xml">
        <DigestMethod Algorithm="http://www.w3.org/2000/09/xmldsig#sha1"/>
        <DigestValue>8P7tNWH5lXriPkDEjVN5raeG3hY=</DigestValue>
      </Reference>
      <Reference URI="/word/footer4.xml?ContentType=application/vnd.openxmlformats-officedocument.wordprocessingml.footer+xml">
        <DigestMethod Algorithm="http://www.w3.org/2000/09/xmldsig#sha1"/>
        <DigestValue>MO6ialdIgZ+XUZKx4mI7tp2j75k=</DigestValue>
      </Reference>
      <Reference URI="/word/footnotes.xml?ContentType=application/vnd.openxmlformats-officedocument.wordprocessingml.footnotes+xml">
        <DigestMethod Algorithm="http://www.w3.org/2000/09/xmldsig#sha1"/>
        <DigestValue>7W76EC+bMMWunFjxDYEpqMruRBw=</DigestValue>
      </Reference>
      <Reference URI="/word/header1.xml?ContentType=application/vnd.openxmlformats-officedocument.wordprocessingml.header+xml">
        <DigestMethod Algorithm="http://www.w3.org/2000/09/xmldsig#sha1"/>
        <DigestValue>rxm8g8qp7aDIFeeAfvgPmteFAzE=</DigestValue>
      </Reference>
      <Reference URI="/word/header2.xml?ContentType=application/vnd.openxmlformats-officedocument.wordprocessingml.header+xml">
        <DigestMethod Algorithm="http://www.w3.org/2000/09/xmldsig#sha1"/>
        <DigestValue>J7wm6HTzOWIeHg/ceGOWqeNvrAQ=</DigestValue>
      </Reference>
      <Reference URI="/word/header3.xml?ContentType=application/vnd.openxmlformats-officedocument.wordprocessingml.header+xml">
        <DigestMethod Algorithm="http://www.w3.org/2000/09/xmldsig#sha1"/>
        <DigestValue>rxm8g8qp7aDIFeeAfvgPmteFAzE=</DigestValue>
      </Reference>
      <Reference URI="/word/media/image1.png?ContentType=image/png">
        <DigestMethod Algorithm="http://www.w3.org/2000/09/xmldsig#sha1"/>
        <DigestValue>5FoEoDYT3DfVT8mFiRQkFDaTTTg=</DigestValue>
      </Reference>
      <Reference URI="/word/media/image2.jpeg?ContentType=image/jpeg">
        <DigestMethod Algorithm="http://www.w3.org/2000/09/xmldsig#sha1"/>
        <DigestValue>8ujsOVDoEoKhe9pyt0oAcfIBasI=</DigestValue>
      </Reference>
      <Reference URI="/word/numbering.xml?ContentType=application/vnd.openxmlformats-officedocument.wordprocessingml.numbering+xml">
        <DigestMethod Algorithm="http://www.w3.org/2000/09/xmldsig#sha1"/>
        <DigestValue>9BhMBJqkZz0oG1zYBgRVpYIq+BI=</DigestValue>
      </Reference>
      <Reference URI="/word/settings.xml?ContentType=application/vnd.openxmlformats-officedocument.wordprocessingml.settings+xml">
        <DigestMethod Algorithm="http://www.w3.org/2000/09/xmldsig#sha1"/>
        <DigestValue>R+Nsm4KZM8zwfHggIPUOaX/4l3I=</DigestValue>
      </Reference>
      <Reference URI="/word/styles.xml?ContentType=application/vnd.openxmlformats-officedocument.wordprocessingml.styles+xml">
        <DigestMethod Algorithm="http://www.w3.org/2000/09/xmldsig#sha1"/>
        <DigestValue>F7X58nKWDWxhe0AON3C642cVdVM=</DigestValue>
      </Reference>
      <Reference URI="/word/theme/theme1.xml?ContentType=application/vnd.openxmlformats-officedocument.theme+xml">
        <DigestMethod Algorithm="http://www.w3.org/2000/09/xmldsig#sha1"/>
        <DigestValue>0XJDGeTYXleMjKApVpJ1ovqD7/Q=</DigestValue>
      </Reference>
      <Reference URI="/word/webSettings.xml?ContentType=application/vnd.openxmlformats-officedocument.wordprocessingml.webSettings+xml">
        <DigestMethod Algorithm="http://www.w3.org/2000/09/xmldsig#sha1"/>
        <DigestValue>dXpD+8TA/gBdjSeHc+zPflZMKaw=</DigestValue>
      </Reference>
    </Manifest>
    <SignatureProperties>
      <SignatureProperty Id="idSignatureTime" Target="#idPackageSignature">
        <mdssi:SignatureTime>
          <mdssi:Format>YYYY-MM-DDThh:mm:ssTZD</mdssi:Format>
          <mdssi:Value>2015-03-19T12:40:52Z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17BC0-6850-48D4-8D7C-A7896B2F0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9087</Words>
  <Characters>49070</Characters>
  <Application>Microsoft Office Word</Application>
  <DocSecurity>0</DocSecurity>
  <Lines>408</Lines>
  <Paragraphs>116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vinicius.almeida</dc:creator>
  <cp:lastModifiedBy>ana.werneck</cp:lastModifiedBy>
  <cp:revision>2</cp:revision>
  <cp:lastPrinted>2015-03-18T17:55:00Z</cp:lastPrinted>
  <dcterms:created xsi:type="dcterms:W3CDTF">2015-03-31T18:01:00Z</dcterms:created>
  <dcterms:modified xsi:type="dcterms:W3CDTF">2015-03-31T18:01:00Z</dcterms:modified>
</cp:coreProperties>
</file>