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1C" w:rsidRDefault="0009671C" w:rsidP="0009671C">
      <w:pPr>
        <w:spacing w:after="0" w:line="240" w:lineRule="auto"/>
        <w:ind w:left="1701" w:right="-285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TERMO DE COOPERAÇÃO TÉCNICA Nº </w:t>
      </w:r>
      <w:r w:rsidR="005A47A5">
        <w:rPr>
          <w:rFonts w:ascii="Segoe UI,Bold" w:hAnsi="Segoe UI,Bold" w:cs="Segoe UI,Bold"/>
          <w:b/>
          <w:bCs/>
          <w:sz w:val="24"/>
          <w:szCs w:val="24"/>
          <w:lang w:eastAsia="pt-BR"/>
        </w:rPr>
        <w:t>01</w:t>
      </w:r>
      <w:bookmarkStart w:id="0" w:name="_GoBack"/>
      <w:bookmarkEnd w:id="0"/>
      <w:r>
        <w:rPr>
          <w:rFonts w:ascii="Segoe UI,Bold" w:hAnsi="Segoe UI,Bold" w:cs="Segoe UI,Bold"/>
          <w:b/>
          <w:bCs/>
          <w:sz w:val="24"/>
          <w:szCs w:val="24"/>
          <w:lang w:eastAsia="pt-BR"/>
        </w:rPr>
        <w:t>/2020</w:t>
      </w:r>
    </w:p>
    <w:p w:rsidR="0009671C" w:rsidRDefault="0009671C" w:rsidP="0009671C">
      <w:pPr>
        <w:spacing w:after="0" w:line="240" w:lineRule="auto"/>
        <w:ind w:right="-285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Default="0009671C" w:rsidP="0009671C">
      <w:pPr>
        <w:spacing w:after="0" w:line="240" w:lineRule="auto"/>
        <w:ind w:right="-285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Default="0009671C" w:rsidP="0009671C">
      <w:pPr>
        <w:spacing w:after="0" w:line="240" w:lineRule="auto"/>
        <w:ind w:right="-285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Default="0009671C" w:rsidP="0057241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Segoe UI,Bold" w:hAnsi="Segoe UI,Bold" w:cs="Segoe UI,Bold"/>
          <w:b/>
          <w:bCs/>
          <w:lang w:eastAsia="pt-BR"/>
        </w:rPr>
      </w:pPr>
      <w:r>
        <w:rPr>
          <w:rFonts w:ascii="Segoe UI,Bold" w:hAnsi="Segoe UI,Bold" w:cs="Segoe UI,Bold"/>
          <w:b/>
          <w:bCs/>
          <w:lang w:eastAsia="pt-BR"/>
        </w:rPr>
        <w:t>Acordo de Cooperação que entre si celebram o Ministério Público de Cont</w:t>
      </w:r>
      <w:r w:rsidR="00860052">
        <w:rPr>
          <w:rFonts w:ascii="Segoe UI,Bold" w:hAnsi="Segoe UI,Bold" w:cs="Segoe UI,Bold"/>
          <w:b/>
          <w:bCs/>
          <w:lang w:eastAsia="pt-BR"/>
        </w:rPr>
        <w:t xml:space="preserve">as do Estado de Minas Gerais e </w:t>
      </w:r>
      <w:r w:rsidR="0099566D">
        <w:rPr>
          <w:rFonts w:ascii="Segoe UI,Bold" w:hAnsi="Segoe UI,Bold" w:cs="Segoe UI,Bold"/>
          <w:b/>
          <w:bCs/>
          <w:lang w:eastAsia="pt-BR"/>
        </w:rPr>
        <w:t xml:space="preserve">o Ministério Público Eleitoral </w:t>
      </w:r>
      <w:r w:rsidR="00860052">
        <w:rPr>
          <w:rFonts w:ascii="Segoe UI,Bold" w:hAnsi="Segoe UI,Bold" w:cs="Segoe UI,Bold"/>
          <w:b/>
          <w:bCs/>
          <w:lang w:eastAsia="pt-BR"/>
        </w:rPr>
        <w:t>e</w:t>
      </w:r>
      <w:r w:rsidR="0099566D">
        <w:rPr>
          <w:rFonts w:ascii="Segoe UI,Bold" w:hAnsi="Segoe UI,Bold" w:cs="Segoe UI,Bold"/>
          <w:b/>
          <w:bCs/>
          <w:lang w:eastAsia="pt-BR"/>
        </w:rPr>
        <w:t>m</w:t>
      </w:r>
      <w:r w:rsidR="00860052">
        <w:rPr>
          <w:rFonts w:ascii="Segoe UI,Bold" w:hAnsi="Segoe UI,Bold" w:cs="Segoe UI,Bold"/>
          <w:b/>
          <w:bCs/>
          <w:lang w:eastAsia="pt-BR"/>
        </w:rPr>
        <w:t xml:space="preserve"> Minas Gerais</w:t>
      </w:r>
      <w:r>
        <w:rPr>
          <w:rFonts w:ascii="Segoe UI,Bold" w:hAnsi="Segoe UI,Bold" w:cs="Segoe UI,Bold"/>
          <w:b/>
          <w:bCs/>
          <w:lang w:eastAsia="pt-BR"/>
        </w:rPr>
        <w:t xml:space="preserve">, </w:t>
      </w:r>
      <w:r w:rsidR="00E062CC">
        <w:rPr>
          <w:rFonts w:ascii="Segoe UI,Bold" w:hAnsi="Segoe UI,Bold" w:cs="Segoe UI,Bold"/>
          <w:b/>
          <w:bCs/>
          <w:lang w:eastAsia="pt-BR"/>
        </w:rPr>
        <w:t>com o objetivo de</w:t>
      </w:r>
      <w:r w:rsidR="0099566D">
        <w:rPr>
          <w:rFonts w:ascii="Segoe UI,Bold" w:hAnsi="Segoe UI,Bold" w:cs="Segoe UI,Bold"/>
          <w:b/>
          <w:bCs/>
          <w:lang w:eastAsia="pt-BR"/>
        </w:rPr>
        <w:t xml:space="preserve"> conferir maior eficiência, efetividade e eficácia à atuação dos partícipes no cumprimento de suas missões institucionais, no âmbito do Estado de Minas Gerais.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Segoe UI,Bold" w:hAnsi="Segoe UI,Bold" w:cs="Segoe UI,Bold"/>
          <w:b/>
          <w:bCs/>
          <w:lang w:eastAsia="pt-BR"/>
        </w:rPr>
      </w:pP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Segoe UI,Bold" w:hAnsi="Segoe UI,Bold" w:cs="Segoe UI,Bold"/>
          <w:b/>
          <w:bCs/>
          <w:lang w:eastAsia="pt-BR"/>
        </w:rPr>
      </w:pPr>
    </w:p>
    <w:p w:rsidR="00C202AF" w:rsidRDefault="00C202AF" w:rsidP="000967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Segoe UI,Bold" w:hAnsi="Segoe UI,Bold" w:cs="Segoe UI,Bold"/>
          <w:b/>
          <w:bCs/>
          <w:lang w:eastAsia="pt-BR"/>
        </w:rPr>
      </w:pPr>
    </w:p>
    <w:p w:rsidR="00C202AF" w:rsidRDefault="00C202AF" w:rsidP="000967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Segoe UI,Bold" w:hAnsi="Segoe UI,Bold" w:cs="Segoe UI,Bold"/>
          <w:b/>
          <w:bCs/>
          <w:lang w:eastAsia="pt-BR"/>
        </w:rPr>
      </w:pPr>
    </w:p>
    <w:p w:rsidR="0009671C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  <w:r w:rsidRPr="00964369">
        <w:rPr>
          <w:rFonts w:ascii="Segoe UI" w:hAnsi="Segoe UI" w:cs="Segoe UI"/>
          <w:sz w:val="24"/>
          <w:szCs w:val="24"/>
          <w:lang w:eastAsia="pt-BR"/>
        </w:rPr>
        <w:t xml:space="preserve">O </w:t>
      </w:r>
      <w:r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>MINISTÉRIO PÚBLICO DE CONTAS D</w:t>
      </w:r>
      <w:r w:rsidR="001500E7"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>O ESTADO DE MINAS GERAIS</w:t>
      </w:r>
      <w:r w:rsidRPr="00964369">
        <w:rPr>
          <w:rFonts w:ascii="Segoe UI" w:hAnsi="Segoe UI" w:cs="Segoe UI"/>
          <w:sz w:val="24"/>
          <w:szCs w:val="24"/>
          <w:lang w:eastAsia="pt-BR"/>
        </w:rPr>
        <w:t>,</w:t>
      </w:r>
      <w:r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 </w:t>
      </w:r>
      <w:r w:rsidRPr="00964369">
        <w:rPr>
          <w:rFonts w:ascii="Segoe UI" w:hAnsi="Segoe UI" w:cs="Segoe UI"/>
          <w:sz w:val="24"/>
          <w:szCs w:val="24"/>
          <w:lang w:eastAsia="pt-BR"/>
        </w:rPr>
        <w:t>doravante denominado MPC</w:t>
      </w:r>
      <w:r w:rsidR="00356CE7" w:rsidRPr="00964369">
        <w:rPr>
          <w:rFonts w:ascii="Segoe UI" w:hAnsi="Segoe UI" w:cs="Segoe UI"/>
          <w:sz w:val="24"/>
          <w:szCs w:val="24"/>
          <w:lang w:eastAsia="pt-BR"/>
        </w:rPr>
        <w:t>-MG</w:t>
      </w:r>
      <w:r w:rsidRPr="00964369">
        <w:rPr>
          <w:rFonts w:ascii="Segoe UI,Bold" w:hAnsi="Segoe UI,Bold" w:cs="Segoe UI,Bold"/>
          <w:bCs/>
          <w:sz w:val="24"/>
          <w:szCs w:val="24"/>
          <w:lang w:eastAsia="pt-BR"/>
        </w:rPr>
        <w:t xml:space="preserve">, </w:t>
      </w:r>
      <w:r w:rsidR="001500E7" w:rsidRPr="00964369">
        <w:rPr>
          <w:rFonts w:ascii="Segoe UI" w:hAnsi="Segoe UI" w:cs="Segoe UI"/>
          <w:sz w:val="24"/>
          <w:szCs w:val="24"/>
          <w:lang w:eastAsia="pt-BR"/>
        </w:rPr>
        <w:t>inscrito no CNPJ/MF sob o nº</w:t>
      </w:r>
      <w:r w:rsidRPr="00964369">
        <w:rPr>
          <w:rFonts w:ascii="Segoe UI" w:hAnsi="Segoe UI" w:cs="Segoe UI"/>
          <w:sz w:val="24"/>
          <w:szCs w:val="24"/>
          <w:lang w:eastAsia="pt-BR"/>
        </w:rPr>
        <w:t xml:space="preserve"> 19.912.993/0001-04, com sede na Av. Raja</w:t>
      </w:r>
      <w:r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 </w:t>
      </w:r>
      <w:r w:rsidRPr="00964369">
        <w:rPr>
          <w:rFonts w:ascii="Segoe UI" w:hAnsi="Segoe UI" w:cs="Segoe UI"/>
          <w:sz w:val="24"/>
          <w:szCs w:val="24"/>
          <w:lang w:eastAsia="pt-BR"/>
        </w:rPr>
        <w:t>Gabaglia, nº 1.315, 3º andar, Espaço Ministerial Álvaro Gabriel de Ávila Júnior, bairro Luxemburgo, em Belo Horizonte, Minas Gerais, CEP 30380-435, neste ato</w:t>
      </w:r>
      <w:r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 </w:t>
      </w:r>
      <w:r w:rsidRPr="00964369">
        <w:rPr>
          <w:rFonts w:ascii="Segoe UI" w:hAnsi="Segoe UI" w:cs="Segoe UI"/>
          <w:sz w:val="24"/>
          <w:szCs w:val="24"/>
          <w:lang w:eastAsia="pt-BR"/>
        </w:rPr>
        <w:t xml:space="preserve">representado por sua Procuradora-Geral, </w:t>
      </w:r>
      <w:r w:rsidRPr="00964369">
        <w:rPr>
          <w:rFonts w:ascii="Segoe UI,Bold" w:hAnsi="Segoe UI,Bold" w:cs="Segoe UI,Bold"/>
          <w:b/>
          <w:bCs/>
          <w:sz w:val="24"/>
          <w:szCs w:val="24"/>
          <w:lang w:eastAsia="pt-BR"/>
        </w:rPr>
        <w:t>ELKE ANDRADE SOARES DE MOURA</w:t>
      </w:r>
      <w:r w:rsidR="00860052">
        <w:rPr>
          <w:rFonts w:ascii="Segoe UI" w:hAnsi="Segoe UI" w:cs="Segoe UI"/>
          <w:sz w:val="24"/>
          <w:szCs w:val="24"/>
          <w:lang w:eastAsia="pt-BR"/>
        </w:rPr>
        <w:t>, e o</w:t>
      </w:r>
      <w:r w:rsidR="00F94440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 </w:t>
      </w:r>
      <w:r w:rsidR="0099566D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MINISTÉRIO PÚBLICO ELEITORAL </w:t>
      </w:r>
      <w:r w:rsidR="00860052">
        <w:rPr>
          <w:rFonts w:ascii="Segoe UI,Bold" w:hAnsi="Segoe UI,Bold" w:cs="Segoe UI,Bold"/>
          <w:b/>
          <w:bCs/>
          <w:sz w:val="24"/>
          <w:szCs w:val="24"/>
          <w:lang w:eastAsia="pt-BR"/>
        </w:rPr>
        <w:t>E</w:t>
      </w:r>
      <w:r w:rsidR="0099566D">
        <w:rPr>
          <w:rFonts w:ascii="Segoe UI,Bold" w:hAnsi="Segoe UI,Bold" w:cs="Segoe UI,Bold"/>
          <w:b/>
          <w:bCs/>
          <w:sz w:val="24"/>
          <w:szCs w:val="24"/>
          <w:lang w:eastAsia="pt-BR"/>
        </w:rPr>
        <w:t>M</w:t>
      </w:r>
      <w:r w:rsidR="00860052">
        <w:rPr>
          <w:rFonts w:ascii="Segoe UI,Bold" w:hAnsi="Segoe UI,Bold" w:cs="Segoe UI,Bold"/>
          <w:b/>
          <w:bCs/>
          <w:sz w:val="24"/>
          <w:szCs w:val="24"/>
          <w:lang w:eastAsia="pt-BR"/>
        </w:rPr>
        <w:t xml:space="preserve"> MINAS GERAIS</w:t>
      </w:r>
      <w:r w:rsidR="00860052">
        <w:rPr>
          <w:rFonts w:ascii="Segoe UI" w:hAnsi="Segoe UI" w:cs="Segoe UI"/>
          <w:sz w:val="24"/>
          <w:szCs w:val="24"/>
          <w:lang w:eastAsia="pt-BR"/>
        </w:rPr>
        <w:t>, doravante denominado MPE-MG, inscrito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 no CNPJ/MF nº</w:t>
      </w:r>
      <w:r w:rsidR="00B24260">
        <w:rPr>
          <w:rFonts w:ascii="Segoe UI" w:hAnsi="Segoe UI" w:cs="Segoe UI"/>
          <w:sz w:val="24"/>
          <w:szCs w:val="24"/>
          <w:lang w:eastAsia="pt-BR"/>
        </w:rPr>
        <w:t xml:space="preserve"> </w:t>
      </w:r>
      <w:r w:rsidR="0026752E">
        <w:rPr>
          <w:rFonts w:ascii="Segoe UI" w:hAnsi="Segoe UI" w:cs="Segoe UI"/>
          <w:sz w:val="24"/>
          <w:szCs w:val="24"/>
          <w:lang w:eastAsia="pt-BR"/>
        </w:rPr>
        <w:t>26.989.715/0016-99</w:t>
      </w:r>
      <w:r w:rsidR="00860052">
        <w:rPr>
          <w:rFonts w:ascii="Segoe UI" w:hAnsi="Segoe UI" w:cs="Segoe UI"/>
          <w:sz w:val="24"/>
          <w:szCs w:val="24"/>
          <w:lang w:eastAsia="pt-BR"/>
        </w:rPr>
        <w:t>, com sede na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 </w:t>
      </w:r>
      <w:r w:rsidR="00860052">
        <w:rPr>
          <w:rFonts w:ascii="Segoe UI" w:hAnsi="Segoe UI" w:cs="Segoe UI"/>
          <w:sz w:val="24"/>
          <w:szCs w:val="24"/>
          <w:lang w:eastAsia="pt-BR"/>
        </w:rPr>
        <w:t>Avenida Brasil, nº 1.877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, </w:t>
      </w:r>
      <w:r w:rsidR="00860052">
        <w:rPr>
          <w:rFonts w:ascii="Segoe UI" w:hAnsi="Segoe UI" w:cs="Segoe UI"/>
          <w:sz w:val="24"/>
          <w:szCs w:val="24"/>
          <w:lang w:eastAsia="pt-BR"/>
        </w:rPr>
        <w:t xml:space="preserve">sala 1802, 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bairro </w:t>
      </w:r>
      <w:r w:rsidR="00860052">
        <w:rPr>
          <w:rFonts w:ascii="Segoe UI" w:hAnsi="Segoe UI" w:cs="Segoe UI"/>
          <w:sz w:val="24"/>
          <w:szCs w:val="24"/>
          <w:lang w:eastAsia="pt-BR"/>
        </w:rPr>
        <w:t>Funcionários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>, Belo Horizonte/MG -</w:t>
      </w:r>
      <w:r w:rsidR="00860052">
        <w:rPr>
          <w:rFonts w:ascii="Segoe UI" w:hAnsi="Segoe UI" w:cs="Segoe UI"/>
          <w:sz w:val="24"/>
          <w:szCs w:val="24"/>
          <w:lang w:eastAsia="pt-BR"/>
        </w:rPr>
        <w:t xml:space="preserve"> CEP: 30.140-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>0</w:t>
      </w:r>
      <w:r w:rsidR="00860052">
        <w:rPr>
          <w:rFonts w:ascii="Segoe UI" w:hAnsi="Segoe UI" w:cs="Segoe UI"/>
          <w:sz w:val="24"/>
          <w:szCs w:val="24"/>
          <w:lang w:eastAsia="pt-BR"/>
        </w:rPr>
        <w:t>02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, neste ato representado por seu </w:t>
      </w:r>
      <w:r w:rsidR="00B24260">
        <w:rPr>
          <w:rFonts w:ascii="Segoe UI" w:hAnsi="Segoe UI" w:cs="Segoe UI"/>
          <w:sz w:val="24"/>
          <w:szCs w:val="24"/>
          <w:lang w:eastAsia="pt-BR"/>
        </w:rPr>
        <w:t>Procurador Regional Eleitoral,</w:t>
      </w:r>
      <w:r w:rsidR="00F94440" w:rsidRPr="001558AA">
        <w:rPr>
          <w:rFonts w:ascii="Segoe UI" w:hAnsi="Segoe UI" w:cs="Segoe UI"/>
          <w:sz w:val="24"/>
          <w:szCs w:val="24"/>
          <w:lang w:eastAsia="pt-BR"/>
        </w:rPr>
        <w:t xml:space="preserve"> </w:t>
      </w:r>
      <w:r w:rsidR="00B24260">
        <w:rPr>
          <w:rFonts w:ascii="Segoe UI,Bold" w:hAnsi="Segoe UI,Bold" w:cs="Segoe UI,Bold"/>
          <w:b/>
          <w:bCs/>
          <w:sz w:val="24"/>
          <w:szCs w:val="24"/>
          <w:lang w:eastAsia="pt-BR"/>
        </w:rPr>
        <w:t>ANGELO GIARDINI DE OLIVEIRA</w:t>
      </w:r>
      <w:r w:rsidRPr="00964369">
        <w:rPr>
          <w:rFonts w:ascii="Segoe UI" w:hAnsi="Segoe UI" w:cs="Segoe UI"/>
          <w:sz w:val="24"/>
          <w:szCs w:val="24"/>
          <w:lang w:eastAsia="pt-BR"/>
        </w:rPr>
        <w:t xml:space="preserve">, celebram o presente acordo de cooperação técnica, nos termos do art. 116 da Lei n° 8.666, de 21 de junho de 1993, </w:t>
      </w:r>
      <w:r w:rsidR="0093710C" w:rsidRPr="00964369">
        <w:rPr>
          <w:rFonts w:ascii="Segoe UI" w:hAnsi="Segoe UI" w:cs="Segoe UI"/>
          <w:sz w:val="24"/>
          <w:szCs w:val="24"/>
          <w:lang w:eastAsia="pt-BR"/>
        </w:rPr>
        <w:t xml:space="preserve">no que couber, </w:t>
      </w:r>
      <w:r w:rsidRPr="00964369">
        <w:rPr>
          <w:rFonts w:ascii="Segoe UI" w:hAnsi="Segoe UI" w:cs="Segoe UI"/>
          <w:sz w:val="24"/>
          <w:szCs w:val="24"/>
          <w:lang w:eastAsia="pt-BR"/>
        </w:rPr>
        <w:t>e em conformidade com as con</w:t>
      </w:r>
      <w:r w:rsidR="00087142">
        <w:rPr>
          <w:rFonts w:ascii="Segoe UI" w:hAnsi="Segoe UI" w:cs="Segoe UI"/>
          <w:sz w:val="24"/>
          <w:szCs w:val="24"/>
          <w:lang w:eastAsia="pt-BR"/>
        </w:rPr>
        <w:t>dições dispostas neste instrumento</w:t>
      </w:r>
      <w:r w:rsidRPr="00964369">
        <w:rPr>
          <w:rFonts w:ascii="Segoe UI" w:hAnsi="Segoe UI" w:cs="Segoe UI"/>
          <w:sz w:val="24"/>
          <w:szCs w:val="24"/>
          <w:lang w:eastAsia="pt-BR"/>
        </w:rPr>
        <w:t>.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Segoe UI" w:hAnsi="Segoe UI" w:cs="Segoe UI"/>
          <w:sz w:val="24"/>
          <w:szCs w:val="24"/>
          <w:lang w:eastAsia="pt-BR"/>
        </w:rPr>
      </w:pPr>
    </w:p>
    <w:p w:rsidR="0009671C" w:rsidRPr="00753168" w:rsidRDefault="0009671C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sz w:val="24"/>
          <w:szCs w:val="24"/>
          <w:lang w:eastAsia="pt-BR"/>
        </w:rPr>
        <w:t>CLÁ</w:t>
      </w:r>
      <w:r w:rsidRPr="00753168">
        <w:rPr>
          <w:rFonts w:ascii="Segoe UI,Bold" w:hAnsi="Segoe UI,Bold" w:cs="Segoe UI,Bold"/>
          <w:b/>
          <w:bCs/>
          <w:sz w:val="24"/>
          <w:szCs w:val="24"/>
          <w:lang w:eastAsia="pt-BR"/>
        </w:rPr>
        <w:t>USULA PRIMEIRA – DO OBJETO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</w:p>
    <w:p w:rsidR="0009671C" w:rsidRPr="002F7167" w:rsidRDefault="0093710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  <w:r w:rsidRPr="0021332C">
        <w:rPr>
          <w:rFonts w:ascii="Segoe UI" w:hAnsi="Segoe UI" w:cs="Segoe UI"/>
          <w:sz w:val="24"/>
          <w:szCs w:val="24"/>
          <w:lang w:eastAsia="pt-BR"/>
        </w:rPr>
        <w:t>C</w:t>
      </w:r>
      <w:r w:rsidR="00C67522" w:rsidRPr="0021332C">
        <w:rPr>
          <w:rFonts w:ascii="Segoe UI" w:hAnsi="Segoe UI" w:cs="Segoe UI"/>
          <w:sz w:val="24"/>
          <w:szCs w:val="24"/>
          <w:lang w:eastAsia="pt-BR"/>
        </w:rPr>
        <w:t>onstitui</w:t>
      </w:r>
      <w:r w:rsidR="0009671C" w:rsidRPr="0021332C">
        <w:rPr>
          <w:rFonts w:ascii="Segoe UI" w:hAnsi="Segoe UI" w:cs="Segoe UI"/>
          <w:sz w:val="24"/>
          <w:szCs w:val="24"/>
          <w:lang w:eastAsia="pt-BR"/>
        </w:rPr>
        <w:t xml:space="preserve"> ob</w:t>
      </w:r>
      <w:r w:rsidR="00C67522" w:rsidRPr="0021332C">
        <w:rPr>
          <w:rFonts w:ascii="Segoe UI" w:hAnsi="Segoe UI" w:cs="Segoe UI"/>
          <w:sz w:val="24"/>
          <w:szCs w:val="24"/>
          <w:lang w:eastAsia="pt-BR"/>
        </w:rPr>
        <w:t>jeto</w:t>
      </w:r>
      <w:r w:rsidR="0038302B" w:rsidRPr="0021332C">
        <w:rPr>
          <w:rFonts w:ascii="Segoe UI" w:hAnsi="Segoe UI" w:cs="Segoe UI"/>
          <w:sz w:val="24"/>
          <w:szCs w:val="24"/>
          <w:lang w:eastAsia="pt-BR"/>
        </w:rPr>
        <w:t xml:space="preserve"> do presente termo</w:t>
      </w:r>
      <w:r w:rsidR="002F7167">
        <w:rPr>
          <w:rFonts w:ascii="Segoe UI" w:hAnsi="Segoe UI" w:cs="Segoe UI"/>
          <w:sz w:val="24"/>
          <w:szCs w:val="24"/>
          <w:lang w:eastAsia="pt-BR"/>
        </w:rPr>
        <w:t xml:space="preserve"> </w:t>
      </w:r>
      <w:r w:rsidR="00CD4CCB" w:rsidRPr="0021332C">
        <w:rPr>
          <w:rFonts w:ascii="Segoe UI" w:hAnsi="Segoe UI" w:cs="Segoe UI"/>
          <w:sz w:val="24"/>
          <w:szCs w:val="24"/>
          <w:lang w:eastAsia="pt-BR"/>
        </w:rPr>
        <w:t>a institucionalização de mecanismos que garantam a permanente articulação entre os</w:t>
      </w:r>
      <w:r w:rsidR="00D2072F" w:rsidRPr="0021332C">
        <w:rPr>
          <w:rFonts w:ascii="Segoe UI" w:hAnsi="Segoe UI" w:cs="Segoe UI"/>
          <w:sz w:val="24"/>
          <w:szCs w:val="24"/>
          <w:lang w:eastAsia="pt-BR"/>
        </w:rPr>
        <w:t xml:space="preserve"> órgãos signatários, visando</w:t>
      </w:r>
      <w:r w:rsidR="00CD4CCB" w:rsidRPr="0021332C">
        <w:rPr>
          <w:rFonts w:ascii="Segoe UI" w:hAnsi="Segoe UI" w:cs="Segoe UI"/>
          <w:sz w:val="24"/>
          <w:szCs w:val="24"/>
          <w:lang w:eastAsia="pt-BR"/>
        </w:rPr>
        <w:t xml:space="preserve"> desenvolver estratégias e otimizar ações para conferir maior eficiência, efetividade e eficácia à atuação dos partícipes no cumprimento de suas missões institucionais, </w:t>
      </w:r>
      <w:r w:rsidR="00CD4CCB" w:rsidRPr="002F7167">
        <w:rPr>
          <w:rFonts w:ascii="Segoe UI" w:hAnsi="Segoe UI" w:cs="Segoe UI"/>
          <w:sz w:val="24"/>
          <w:szCs w:val="24"/>
          <w:lang w:eastAsia="pt-BR"/>
        </w:rPr>
        <w:t>no âmbito do Estado de Mi</w:t>
      </w:r>
      <w:r w:rsidR="00D2072F" w:rsidRPr="002F7167">
        <w:rPr>
          <w:rFonts w:ascii="Segoe UI" w:hAnsi="Segoe UI" w:cs="Segoe UI"/>
          <w:sz w:val="24"/>
          <w:szCs w:val="24"/>
          <w:lang w:eastAsia="pt-BR"/>
        </w:rPr>
        <w:t>nas Gerais, notadamente para</w:t>
      </w:r>
      <w:r w:rsidR="00CD4CCB" w:rsidRPr="002F7167">
        <w:rPr>
          <w:rFonts w:ascii="Segoe UI" w:hAnsi="Segoe UI" w:cs="Segoe UI"/>
          <w:sz w:val="24"/>
          <w:szCs w:val="24"/>
          <w:lang w:eastAsia="pt-BR"/>
        </w:rPr>
        <w:t xml:space="preserve">: </w:t>
      </w:r>
    </w:p>
    <w:p w:rsidR="0009671C" w:rsidRPr="002F7167" w:rsidRDefault="00B24260" w:rsidP="00602273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 w:rsidRPr="002F7167">
        <w:rPr>
          <w:rFonts w:ascii="Segoe UI" w:hAnsi="Segoe UI" w:cs="Segoe UI"/>
        </w:rPr>
        <w:t>apoiar o MPE-MG na fiscalização d</w:t>
      </w:r>
      <w:r w:rsidR="002F7167" w:rsidRPr="002F7167">
        <w:rPr>
          <w:rFonts w:ascii="Segoe UI" w:hAnsi="Segoe UI" w:cs="Segoe UI"/>
        </w:rPr>
        <w:t>e atos atinentes ao período eleitoral</w:t>
      </w:r>
      <w:r w:rsidRPr="002F7167">
        <w:rPr>
          <w:rFonts w:ascii="Segoe UI" w:hAnsi="Segoe UI" w:cs="Segoe UI"/>
        </w:rPr>
        <w:t xml:space="preserve">, </w:t>
      </w:r>
      <w:r w:rsidR="00D2072F" w:rsidRPr="002F7167">
        <w:rPr>
          <w:rFonts w:ascii="Segoe UI" w:hAnsi="Segoe UI" w:cs="Segoe UI"/>
        </w:rPr>
        <w:t>especialmente</w:t>
      </w:r>
      <w:r w:rsidRPr="002F7167">
        <w:rPr>
          <w:rFonts w:ascii="Segoe UI" w:hAnsi="Segoe UI" w:cs="Segoe UI"/>
        </w:rPr>
        <w:t xml:space="preserve"> </w:t>
      </w:r>
      <w:r w:rsidR="002F7167" w:rsidRPr="002F7167">
        <w:rPr>
          <w:rFonts w:ascii="Segoe UI" w:hAnsi="Segoe UI" w:cs="Segoe UI"/>
        </w:rPr>
        <w:t>situações de inelegibilidade e</w:t>
      </w:r>
      <w:r w:rsidRPr="002F7167">
        <w:rPr>
          <w:rFonts w:ascii="Segoe UI" w:hAnsi="Segoe UI" w:cs="Segoe UI"/>
        </w:rPr>
        <w:t xml:space="preserve"> </w:t>
      </w:r>
      <w:r w:rsidR="00FA3CFF" w:rsidRPr="002F7167">
        <w:rPr>
          <w:rFonts w:ascii="Segoe UI" w:hAnsi="Segoe UI" w:cs="Segoe UI"/>
        </w:rPr>
        <w:t>uso</w:t>
      </w:r>
      <w:r w:rsidR="002F7167" w:rsidRPr="002F7167">
        <w:rPr>
          <w:rFonts w:ascii="Segoe UI" w:hAnsi="Segoe UI" w:cs="Segoe UI"/>
        </w:rPr>
        <w:t xml:space="preserve"> indevido</w:t>
      </w:r>
      <w:r w:rsidR="00FA3CFF" w:rsidRPr="002F7167">
        <w:rPr>
          <w:rFonts w:ascii="Segoe UI" w:hAnsi="Segoe UI" w:cs="Segoe UI"/>
        </w:rPr>
        <w:t xml:space="preserve"> da máquina administrativa</w:t>
      </w:r>
      <w:r w:rsidR="00243381" w:rsidRPr="002F7167">
        <w:rPr>
          <w:rFonts w:ascii="Segoe UI" w:hAnsi="Segoe UI" w:cs="Segoe UI"/>
        </w:rPr>
        <w:t>;</w:t>
      </w:r>
      <w:r w:rsidR="00087142" w:rsidRPr="002F7167">
        <w:rPr>
          <w:rFonts w:ascii="Segoe UI" w:hAnsi="Segoe UI" w:cs="Segoe UI"/>
        </w:rPr>
        <w:t xml:space="preserve"> </w:t>
      </w:r>
    </w:p>
    <w:p w:rsidR="0009671C" w:rsidRDefault="00FA3CFF" w:rsidP="005630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apoiar o MPC</w:t>
      </w:r>
      <w:r w:rsidR="0013608B">
        <w:rPr>
          <w:rFonts w:ascii="Segoe UI" w:hAnsi="Segoe UI" w:cs="Segoe UI"/>
        </w:rPr>
        <w:t>-MG na fiscalização de</w:t>
      </w:r>
      <w:r w:rsidR="002F7167">
        <w:rPr>
          <w:rFonts w:ascii="Segoe UI" w:hAnsi="Segoe UI" w:cs="Segoe UI"/>
        </w:rPr>
        <w:t xml:space="preserve"> atos de pessoal e de despesas públicas que importem em mau uso da máquina administrativa</w:t>
      </w:r>
      <w:r>
        <w:rPr>
          <w:rFonts w:ascii="Segoe UI" w:hAnsi="Segoe UI" w:cs="Segoe UI"/>
        </w:rPr>
        <w:t>;</w:t>
      </w:r>
      <w:r w:rsidR="0013608B">
        <w:rPr>
          <w:rFonts w:ascii="Segoe UI" w:hAnsi="Segoe UI" w:cs="Segoe UI"/>
        </w:rPr>
        <w:t xml:space="preserve"> e</w:t>
      </w:r>
    </w:p>
    <w:p w:rsidR="00550A83" w:rsidRDefault="0013608B" w:rsidP="005630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compartilhar</w:t>
      </w:r>
      <w:r w:rsidR="00550A83">
        <w:rPr>
          <w:rFonts w:ascii="Segoe UI" w:hAnsi="Segoe UI" w:cs="Segoe UI"/>
        </w:rPr>
        <w:t xml:space="preserve"> informações </w:t>
      </w:r>
      <w:r>
        <w:rPr>
          <w:rFonts w:ascii="Segoe UI" w:hAnsi="Segoe UI" w:cs="Segoe UI"/>
        </w:rPr>
        <w:t>necessárias ao cumprimento do presente TCT.</w:t>
      </w:r>
    </w:p>
    <w:p w:rsidR="00356CE7" w:rsidRDefault="00356CE7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602273" w:rsidRDefault="00602273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sz w:val="24"/>
          <w:szCs w:val="24"/>
          <w:lang w:eastAsia="pt-BR"/>
        </w:rPr>
        <w:t>CLÁUSULA SEGUNDA – DA EXECUÇÃO DO OBJETO</w:t>
      </w:r>
    </w:p>
    <w:p w:rsidR="00154484" w:rsidRDefault="00154484" w:rsidP="0015448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</w:p>
    <w:p w:rsidR="0009671C" w:rsidRDefault="00154484" w:rsidP="0015448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4"/>
          <w:szCs w:val="24"/>
          <w:lang w:eastAsia="pt-BR"/>
        </w:rPr>
        <w:t>O objeto do termo de cooperação será executado de comum acordo,</w:t>
      </w:r>
      <w:r w:rsidR="00F525D9" w:rsidRPr="00F525D9">
        <w:rPr>
          <w:rFonts w:ascii="Segoe UI" w:hAnsi="Segoe UI" w:cs="Segoe UI"/>
          <w:sz w:val="24"/>
          <w:szCs w:val="24"/>
          <w:lang w:eastAsia="pt-BR"/>
        </w:rPr>
        <w:t xml:space="preserve"> </w:t>
      </w:r>
      <w:r w:rsidR="00F525D9">
        <w:rPr>
          <w:rFonts w:ascii="Segoe UI" w:hAnsi="Segoe UI" w:cs="Segoe UI"/>
          <w:sz w:val="24"/>
          <w:szCs w:val="24"/>
          <w:lang w:eastAsia="pt-BR"/>
        </w:rPr>
        <w:t>por meio dos representantes designados pelos titulares dos órgãos partícipes,</w:t>
      </w:r>
      <w:r>
        <w:rPr>
          <w:rFonts w:ascii="Segoe UI" w:hAnsi="Segoe UI" w:cs="Segoe UI"/>
          <w:sz w:val="24"/>
          <w:szCs w:val="24"/>
          <w:lang w:eastAsia="pt-BR"/>
        </w:rPr>
        <w:t xml:space="preserve"> observando-se o que se segue:</w:t>
      </w:r>
    </w:p>
    <w:p w:rsidR="00550A83" w:rsidRDefault="0013608B" w:rsidP="007D3D6C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0" w:hanging="1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</w:t>
      </w:r>
      <w:r w:rsidR="00A813FF">
        <w:rPr>
          <w:rFonts w:ascii="Segoe UI" w:hAnsi="Segoe UI" w:cs="Segoe UI"/>
        </w:rPr>
        <w:t xml:space="preserve"> apoio entre os partícipes dar-se-á por meio das fiscalizações, ordinariamente exercidas nas respectivas esferas de atribuições, sem prejuízo do intercâmbio </w:t>
      </w:r>
      <w:r w:rsidR="00DB5973">
        <w:rPr>
          <w:rFonts w:ascii="Segoe UI" w:hAnsi="Segoe UI" w:cs="Segoe UI"/>
        </w:rPr>
        <w:t xml:space="preserve">de informações e </w:t>
      </w:r>
      <w:r w:rsidR="00A813FF">
        <w:rPr>
          <w:rFonts w:ascii="Segoe UI" w:hAnsi="Segoe UI" w:cs="Segoe UI"/>
        </w:rPr>
        <w:t>conhecimentos</w:t>
      </w:r>
      <w:r w:rsidR="00DB5973">
        <w:rPr>
          <w:rFonts w:ascii="Segoe UI" w:hAnsi="Segoe UI" w:cs="Segoe UI"/>
        </w:rPr>
        <w:t xml:space="preserve"> em geral</w:t>
      </w:r>
      <w:r w:rsidR="00A813FF">
        <w:rPr>
          <w:rFonts w:ascii="Segoe UI" w:hAnsi="Segoe UI" w:cs="Segoe UI"/>
        </w:rPr>
        <w:t xml:space="preserve">, </w:t>
      </w:r>
      <w:r w:rsidR="00DB5973">
        <w:rPr>
          <w:rFonts w:ascii="Segoe UI" w:hAnsi="Segoe UI" w:cs="Segoe UI"/>
        </w:rPr>
        <w:t>neste incluídas as</w:t>
      </w:r>
      <w:r w:rsidR="00527652">
        <w:rPr>
          <w:rFonts w:ascii="Segoe UI" w:hAnsi="Segoe UI" w:cs="Segoe UI"/>
        </w:rPr>
        <w:t xml:space="preserve"> </w:t>
      </w:r>
      <w:r w:rsidR="00A813FF">
        <w:rPr>
          <w:rFonts w:ascii="Segoe UI" w:hAnsi="Segoe UI" w:cs="Segoe UI"/>
        </w:rPr>
        <w:t>análises técnicas</w:t>
      </w:r>
      <w:r w:rsidR="00DB5973">
        <w:rPr>
          <w:rFonts w:ascii="Segoe UI" w:hAnsi="Segoe UI" w:cs="Segoe UI"/>
        </w:rPr>
        <w:t xml:space="preserve"> e</w:t>
      </w:r>
      <w:r w:rsidR="00A813FF">
        <w:rPr>
          <w:rFonts w:ascii="Segoe UI" w:hAnsi="Segoe UI" w:cs="Segoe UI"/>
        </w:rPr>
        <w:t xml:space="preserve"> inovações tecnológicas</w:t>
      </w:r>
      <w:r w:rsidR="00527652">
        <w:rPr>
          <w:rFonts w:ascii="Segoe UI" w:hAnsi="Segoe UI" w:cs="Segoe UI"/>
        </w:rPr>
        <w:t>, entre outros</w:t>
      </w:r>
      <w:r w:rsidR="00EE4AD4">
        <w:rPr>
          <w:rFonts w:ascii="Segoe UI" w:hAnsi="Segoe UI" w:cs="Segoe UI"/>
        </w:rPr>
        <w:t>.</w:t>
      </w:r>
    </w:p>
    <w:p w:rsidR="00235429" w:rsidRDefault="00235429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sz w:val="24"/>
          <w:szCs w:val="24"/>
          <w:lang w:eastAsia="pt-BR"/>
        </w:rPr>
        <w:t>CLÁUSULA TERCEIRA – DAS OBRIGAÇÕES DOS PARTÍCIPES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sz w:val="24"/>
          <w:szCs w:val="24"/>
          <w:lang w:eastAsia="pt-BR"/>
        </w:rPr>
      </w:pPr>
    </w:p>
    <w:p w:rsidR="0009671C" w:rsidRPr="00A51066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  <w:r>
        <w:rPr>
          <w:rFonts w:ascii="Segoe UI" w:hAnsi="Segoe UI" w:cs="Segoe UI"/>
          <w:sz w:val="24"/>
          <w:szCs w:val="24"/>
          <w:lang w:eastAsia="pt-BR"/>
        </w:rPr>
        <w:t xml:space="preserve">Constituem obrigações dos </w:t>
      </w:r>
      <w:r w:rsidRPr="00A51066">
        <w:rPr>
          <w:rFonts w:ascii="Segoe UI" w:hAnsi="Segoe UI" w:cs="Segoe UI"/>
          <w:sz w:val="24"/>
          <w:szCs w:val="24"/>
          <w:lang w:eastAsia="pt-BR"/>
        </w:rPr>
        <w:t>partícipes</w:t>
      </w:r>
      <w:r w:rsidR="00EE4AD4">
        <w:rPr>
          <w:rFonts w:ascii="Segoe UI" w:hAnsi="Segoe UI" w:cs="Segoe UI"/>
          <w:sz w:val="24"/>
          <w:szCs w:val="24"/>
          <w:lang w:eastAsia="pt-BR"/>
        </w:rPr>
        <w:t>, observadas as respectivas competências</w:t>
      </w:r>
      <w:r w:rsidR="00A51066" w:rsidRPr="00A51066">
        <w:rPr>
          <w:rFonts w:ascii="Segoe UI" w:hAnsi="Segoe UI" w:cs="Segoe UI"/>
          <w:sz w:val="24"/>
          <w:szCs w:val="24"/>
          <w:lang w:eastAsia="pt-BR"/>
        </w:rPr>
        <w:t>:</w:t>
      </w:r>
    </w:p>
    <w:p w:rsidR="0009671C" w:rsidRDefault="0009671C" w:rsidP="007D3D6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pt-BR"/>
        </w:rPr>
      </w:pPr>
    </w:p>
    <w:p w:rsidR="002B3D5E" w:rsidRPr="002B3D5E" w:rsidRDefault="008715ED" w:rsidP="002B3D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fiscalizar a elaboração da lista de gestores que tiveram as suas contas julgadas irregulares pelo Tribunal de Contas do Estado de Minas Gerais – TCEMG;</w:t>
      </w:r>
    </w:p>
    <w:p w:rsidR="008715ED" w:rsidRDefault="00FA7A13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assegurar a efetiva remessa d</w:t>
      </w:r>
      <w:r w:rsidR="008715ED">
        <w:rPr>
          <w:rFonts w:ascii="Segoe UI" w:hAnsi="Segoe UI" w:cs="Segoe UI"/>
        </w:rPr>
        <w:t>os casos de contas julgadas irregulares aos órgãos da justiça eleitoral;</w:t>
      </w:r>
    </w:p>
    <w:p w:rsidR="008715ED" w:rsidRDefault="008715ED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realizar ações educacionais conjuntas, visando estimular a eficiência e a eficácia na atuação do MPE-MG perante as contas prestadas por agentes públicos;</w:t>
      </w:r>
    </w:p>
    <w:p w:rsidR="008715ED" w:rsidRDefault="008715ED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mapear formas institucionais de compartilhamento de </w:t>
      </w:r>
      <w:r w:rsidR="002B3D5E">
        <w:rPr>
          <w:rFonts w:ascii="Segoe UI" w:hAnsi="Segoe UI" w:cs="Segoe UI"/>
        </w:rPr>
        <w:t>conhecimentos</w:t>
      </w:r>
      <w:r>
        <w:rPr>
          <w:rFonts w:ascii="Segoe UI" w:hAnsi="Segoe UI" w:cs="Segoe UI"/>
        </w:rPr>
        <w:t>, visando apoio colaborativo entre as partes em casos concretos;</w:t>
      </w:r>
    </w:p>
    <w:p w:rsidR="00071993" w:rsidRDefault="008715ED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promover mecanismos corporativos de divulgação </w:t>
      </w:r>
      <w:r w:rsidR="00071993">
        <w:rPr>
          <w:rFonts w:ascii="Segoe UI" w:hAnsi="Segoe UI" w:cs="Segoe UI"/>
        </w:rPr>
        <w:t>com vistas a difundir boas práticas na administração pública e operacionalizar atividades de capacitação com foco em transparência e controle social;</w:t>
      </w:r>
    </w:p>
    <w:p w:rsidR="00071993" w:rsidRDefault="00071993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contribuir para o fortalecimento do controle social, como forma de atuação preventiva no combate à corrupção, desenvolvendo instrumentos para a conscientização, estímulo e colaboração da sociedade civil;</w:t>
      </w:r>
    </w:p>
    <w:p w:rsidR="008715ED" w:rsidRDefault="00071993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realizar ações para fomentar a atualização das informações decorrentes da Lei Complementar nº 135, de 04 de junho de 2010</w:t>
      </w:r>
      <w:r w:rsidR="008715E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(hipóteses de inelegibilidade);</w:t>
      </w:r>
    </w:p>
    <w:p w:rsidR="00071993" w:rsidRPr="002B3D5E" w:rsidRDefault="00071993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compartilhar </w:t>
      </w:r>
      <w:r w:rsidR="002B3D5E">
        <w:rPr>
          <w:rFonts w:ascii="Segoe UI" w:hAnsi="Segoe UI" w:cs="Segoe UI"/>
        </w:rPr>
        <w:t>todo o conhecimento</w:t>
      </w:r>
      <w:r>
        <w:rPr>
          <w:rFonts w:ascii="Segoe UI" w:hAnsi="Segoe UI" w:cs="Segoe UI"/>
        </w:rPr>
        <w:t xml:space="preserve"> </w:t>
      </w:r>
      <w:r w:rsidR="002B3D5E">
        <w:rPr>
          <w:rFonts w:ascii="Segoe UI" w:hAnsi="Segoe UI" w:cs="Segoe UI"/>
        </w:rPr>
        <w:t>existente</w:t>
      </w:r>
      <w:r w:rsidR="00645A41">
        <w:rPr>
          <w:rFonts w:ascii="Segoe UI" w:hAnsi="Segoe UI" w:cs="Segoe UI"/>
        </w:rPr>
        <w:t xml:space="preserve"> em bancos de dados que seja relevante</w:t>
      </w:r>
      <w:r>
        <w:rPr>
          <w:rFonts w:ascii="Segoe UI" w:hAnsi="Segoe UI" w:cs="Segoe UI"/>
        </w:rPr>
        <w:t xml:space="preserve"> às atividades das partes, </w:t>
      </w:r>
      <w:r w:rsidR="00D4486E" w:rsidRPr="002B3D5E">
        <w:rPr>
          <w:rFonts w:ascii="Segoe UI" w:hAnsi="Segoe UI" w:cs="Segoe UI"/>
        </w:rPr>
        <w:t xml:space="preserve">ressalvados o sigilo legal e judicial eventualmente incidente; </w:t>
      </w:r>
    </w:p>
    <w:p w:rsidR="0009671C" w:rsidRPr="002B3D5E" w:rsidRDefault="00FE5CD0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 w:rsidRPr="002B3D5E">
        <w:rPr>
          <w:rFonts w:ascii="Segoe UI" w:hAnsi="Segoe UI" w:cs="Segoe UI"/>
        </w:rPr>
        <w:t>m</w:t>
      </w:r>
      <w:r w:rsidR="0009671C" w:rsidRPr="002B3D5E">
        <w:rPr>
          <w:rFonts w:ascii="Segoe UI" w:hAnsi="Segoe UI" w:cs="Segoe UI"/>
        </w:rPr>
        <w:t xml:space="preserve">anter o grau de confidencialidade atribuído pelo cedente a </w:t>
      </w:r>
      <w:r w:rsidR="002B3D5E">
        <w:rPr>
          <w:rFonts w:ascii="Segoe UI" w:hAnsi="Segoe UI" w:cs="Segoe UI"/>
        </w:rPr>
        <w:t xml:space="preserve">tudo </w:t>
      </w:r>
      <w:r w:rsidR="0009671C" w:rsidRPr="002B3D5E">
        <w:rPr>
          <w:rFonts w:ascii="Segoe UI" w:hAnsi="Segoe UI" w:cs="Segoe UI"/>
        </w:rPr>
        <w:t>que tiver acesso por força deste acordo, nos termos da legislação em vigor e respectiva regulamentação interna;</w:t>
      </w:r>
    </w:p>
    <w:p w:rsidR="0009671C" w:rsidRPr="002B3D5E" w:rsidRDefault="00FE5CD0" w:rsidP="007D3D6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 w:rsidRPr="002B3D5E">
        <w:rPr>
          <w:rFonts w:ascii="Segoe UI" w:hAnsi="Segoe UI" w:cs="Segoe UI"/>
        </w:rPr>
        <w:t>a</w:t>
      </w:r>
      <w:r w:rsidR="0009671C" w:rsidRPr="002B3D5E">
        <w:rPr>
          <w:rFonts w:ascii="Segoe UI" w:hAnsi="Segoe UI" w:cs="Segoe UI"/>
        </w:rPr>
        <w:t>dotar outras providências a seu cargo que se fizerem necessárias à</w:t>
      </w:r>
      <w:r w:rsidR="00061CE4" w:rsidRPr="002B3D5E">
        <w:rPr>
          <w:rFonts w:ascii="Segoe UI" w:hAnsi="Segoe UI" w:cs="Segoe UI"/>
        </w:rPr>
        <w:t xml:space="preserve"> </w:t>
      </w:r>
      <w:r w:rsidR="0009671C" w:rsidRPr="002B3D5E">
        <w:rPr>
          <w:rFonts w:ascii="Segoe UI" w:hAnsi="Segoe UI" w:cs="Segoe UI"/>
        </w:rPr>
        <w:t>execução do presente instrumento de cooperação;</w:t>
      </w:r>
      <w:r w:rsidR="00861EBF" w:rsidRPr="002B3D5E">
        <w:rPr>
          <w:rFonts w:ascii="Segoe UI" w:hAnsi="Segoe UI" w:cs="Segoe UI"/>
        </w:rPr>
        <w:t xml:space="preserve"> e</w:t>
      </w:r>
    </w:p>
    <w:p w:rsidR="0009671C" w:rsidRPr="002B3D5E" w:rsidRDefault="00FE5CD0" w:rsidP="00C478D7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Segoe UI" w:hAnsi="Segoe UI" w:cs="Segoe UI"/>
        </w:rPr>
      </w:pPr>
      <w:r w:rsidRPr="002B3D5E">
        <w:rPr>
          <w:rFonts w:ascii="Segoe UI" w:hAnsi="Segoe UI" w:cs="Segoe UI"/>
        </w:rPr>
        <w:t>r</w:t>
      </w:r>
      <w:r w:rsidR="00A41F85" w:rsidRPr="002B3D5E">
        <w:rPr>
          <w:rFonts w:ascii="Segoe UI" w:hAnsi="Segoe UI" w:cs="Segoe UI"/>
        </w:rPr>
        <w:t>espeitar sempre o interesse público e observar os princípios que regem a Administração Pública, como fundamentos da presente parceria</w:t>
      </w:r>
      <w:r w:rsidR="00861EBF" w:rsidRPr="002B3D5E">
        <w:rPr>
          <w:rFonts w:ascii="Segoe UI" w:hAnsi="Segoe UI" w:cs="Segoe UI"/>
        </w:rPr>
        <w:t>.</w:t>
      </w:r>
    </w:p>
    <w:p w:rsidR="00B237C9" w:rsidRPr="00B237C9" w:rsidRDefault="00B237C9" w:rsidP="00B237C9">
      <w:pPr>
        <w:pStyle w:val="PargrafodaLista"/>
        <w:autoSpaceDE w:val="0"/>
        <w:autoSpaceDN w:val="0"/>
        <w:adjustRightInd w:val="0"/>
        <w:ind w:left="0"/>
        <w:jc w:val="both"/>
        <w:rPr>
          <w:rFonts w:ascii="Segoe UI" w:hAnsi="Segoe UI" w:cs="Segoe UI"/>
        </w:rPr>
      </w:pP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</w:p>
    <w:p w:rsidR="0009671C" w:rsidRPr="002B3D5E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2B3D5E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QUARTA – DOS RECURSOS</w:t>
      </w:r>
    </w:p>
    <w:p w:rsidR="0009671C" w:rsidRPr="002B3D5E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2B3D5E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2B3D5E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O presente acordo é celebrado a </w:t>
      </w:r>
      <w:r w:rsidR="00A41F85" w:rsidRPr="002B3D5E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título gratuito, não implicando </w:t>
      </w:r>
      <w:r w:rsidRPr="002B3D5E">
        <w:rPr>
          <w:rFonts w:ascii="Segoe UI" w:hAnsi="Segoe UI" w:cs="Segoe UI"/>
          <w:color w:val="000000"/>
          <w:sz w:val="24"/>
          <w:szCs w:val="24"/>
          <w:lang w:eastAsia="pt-BR"/>
        </w:rPr>
        <w:t>compromissos financeiros ou transferências de recursos entre os partícipes. Cada signatário arcará com os respectivos custos necessários ao alcance do objeto pactuado.</w:t>
      </w:r>
    </w:p>
    <w:p w:rsidR="0009671C" w:rsidRPr="00C54E4D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highlight w:val="yellow"/>
          <w:lang w:eastAsia="pt-BR"/>
        </w:rPr>
      </w:pPr>
    </w:p>
    <w:p w:rsidR="00E430C3" w:rsidRPr="00C54E4D" w:rsidRDefault="00E430C3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highlight w:val="yellow"/>
          <w:lang w:eastAsia="pt-BR"/>
        </w:rPr>
      </w:pPr>
    </w:p>
    <w:p w:rsidR="0009671C" w:rsidRPr="001E295D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1E295D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QUINTA – DO PESSOAL</w:t>
      </w:r>
    </w:p>
    <w:p w:rsidR="0009671C" w:rsidRPr="001E295D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1E295D">
        <w:rPr>
          <w:rFonts w:ascii="Segoe UI" w:hAnsi="Segoe UI" w:cs="Segoe UI"/>
          <w:color w:val="000000"/>
          <w:sz w:val="24"/>
          <w:szCs w:val="24"/>
          <w:lang w:eastAsia="pt-BR"/>
        </w:rPr>
        <w:t>As ações e atividades realizadas em virtude do presente acordo não implicarão cessão de servidores, tampouco acarretarão alteração de seu vínculo funcional com o órgão ou instituição de origem, o qual deverá arcar com todos os encargos de natureza funcional, trabalhista, previdenci</w:t>
      </w:r>
      <w:r w:rsidR="00585EBF" w:rsidRPr="001E295D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ária, fiscal e securitária dele </w:t>
      </w:r>
      <w:r w:rsidRPr="001E295D">
        <w:rPr>
          <w:rFonts w:ascii="Segoe UI" w:hAnsi="Segoe UI" w:cs="Segoe UI"/>
          <w:color w:val="000000"/>
          <w:sz w:val="24"/>
          <w:szCs w:val="24"/>
          <w:lang w:eastAsia="pt-BR"/>
        </w:rPr>
        <w:t>decorrentes.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t-BR"/>
        </w:rPr>
      </w:pPr>
    </w:p>
    <w:p w:rsidR="0009671C" w:rsidRPr="00D74AE5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D74AE5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SEXTA – DA VIGÊNCIA</w:t>
      </w:r>
    </w:p>
    <w:p w:rsidR="0009671C" w:rsidRPr="00D74AE5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D74AE5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D74AE5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O presente Acordo de Cooperação Técnica 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>possui prazo de vigência desde sua assinatura até o término do exercício de 2021</w:t>
      </w:r>
      <w:r w:rsidR="00D74AE5">
        <w:rPr>
          <w:rFonts w:ascii="Segoe UI" w:hAnsi="Segoe UI" w:cs="Segoe UI"/>
          <w:color w:val="000000"/>
          <w:sz w:val="24"/>
          <w:szCs w:val="24"/>
          <w:lang w:eastAsia="pt-BR"/>
        </w:rPr>
        <w:t>, podendo ser p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>rorrogado por termo aditivo</w:t>
      </w:r>
      <w:r w:rsidR="00E6612C">
        <w:rPr>
          <w:rFonts w:ascii="Segoe UI" w:hAnsi="Segoe UI" w:cs="Segoe UI"/>
          <w:color w:val="000000"/>
          <w:sz w:val="24"/>
          <w:szCs w:val="24"/>
          <w:lang w:eastAsia="pt-BR"/>
        </w:rPr>
        <w:t>.</w:t>
      </w:r>
      <w:r w:rsidR="00D74AE5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="00C54E4D" w:rsidRPr="00D74AE5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</w:p>
    <w:p w:rsidR="0009671C" w:rsidRPr="00C54E4D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highlight w:val="yellow"/>
          <w:lang w:eastAsia="pt-BR"/>
        </w:rPr>
      </w:pPr>
    </w:p>
    <w:p w:rsidR="0009671C" w:rsidRPr="00E6612C" w:rsidRDefault="00645A41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SÉ</w:t>
      </w:r>
      <w:r w:rsidR="0009671C"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TIMA – DA ALTERAÇÃO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E6612C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O presente acordo somente poderá ser alterado, modificado ou aditado</w:t>
      </w:r>
      <w:r w:rsidR="006F24DB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>mediante termo a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ditivo, observadas as normas, instrumentos legais e</w:t>
      </w:r>
      <w:r w:rsidR="006F24DB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regulamentos vigentes, desde que mantido seu objeto e acordado entre as</w:t>
      </w:r>
      <w:r w:rsidR="006F24DB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partes.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OITAVA – DA RESCISÃO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E6612C" w:rsidRDefault="0009671C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O presente acordo poderá ser rescindido, a qualquer tempo, de comum acordo entre as partes, ou mediante comunicação por escrito, com antecedência mínima de 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>30 (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trinta dias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>)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.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E6612C" w:rsidRDefault="00D751A7" w:rsidP="006F24D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Parágrafo Único.</w:t>
      </w:r>
      <w:r w:rsidR="0009671C"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 xml:space="preserve"> </w:t>
      </w:r>
      <w:r w:rsidR="0009671C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Em qualquer caso de rescisão, cada partícipe responderá pelas obrigações assumidas até a data do rompimento do acordo.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NONA – DA PUBLICAÇÃO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E6612C" w:rsidRDefault="0009671C" w:rsidP="00986C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Este termo será publicado p</w:t>
      </w:r>
      <w:r w:rsidR="00E6612C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or extrato, no Diário Oficial da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="00E6612C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União</w:t>
      </w:r>
      <w:r w:rsidR="00986CB6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e no Diário Oficial de Contas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.</w:t>
      </w:r>
    </w:p>
    <w:p w:rsidR="0009671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C202AF" w:rsidRPr="00E6612C" w:rsidRDefault="00C202AF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lastRenderedPageBreak/>
        <w:t>CLÁUSULA DÉCIMA – DOS CASOS OMISSOS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</w:p>
    <w:p w:rsidR="0009671C" w:rsidRPr="00E6612C" w:rsidRDefault="0009671C" w:rsidP="006F24D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Os casos omissos do presente instrumento serão supridos de comum acordo entre os partícipes, podendo ser firmados</w:t>
      </w:r>
      <w:r w:rsidR="00D751A7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="00D751A7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termos aditivos</w:t>
      </w: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, se necessário, que farão parte deste ajuste.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CLÁUSULA DÉCIMA PRIMEIRA –</w:t>
      </w:r>
      <w:r w:rsidR="005251A4"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 xml:space="preserve"> </w:t>
      </w:r>
      <w:r w:rsidRPr="00E6612C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DO FORO</w:t>
      </w:r>
    </w:p>
    <w:p w:rsidR="0009671C" w:rsidRPr="00E6612C" w:rsidRDefault="0009671C" w:rsidP="000967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t-BR"/>
        </w:rPr>
      </w:pPr>
    </w:p>
    <w:p w:rsidR="005251A4" w:rsidRPr="00E6612C" w:rsidRDefault="00645A41" w:rsidP="00986C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>
        <w:rPr>
          <w:rFonts w:ascii="Segoe UI" w:hAnsi="Segoe UI" w:cs="Segoe UI"/>
          <w:color w:val="000000"/>
          <w:sz w:val="24"/>
          <w:szCs w:val="24"/>
          <w:lang w:eastAsia="pt-BR"/>
        </w:rPr>
        <w:t>É competente o foro</w:t>
      </w:r>
      <w:r w:rsidRPr="00EC6F6C">
        <w:rPr>
          <w:sz w:val="24"/>
          <w:szCs w:val="24"/>
        </w:rPr>
        <w:t xml:space="preserve"> </w:t>
      </w:r>
      <w:r w:rsidRPr="00645A41">
        <w:rPr>
          <w:rFonts w:ascii="Segoe UI" w:hAnsi="Segoe UI" w:cs="Segoe UI"/>
          <w:color w:val="000000"/>
          <w:sz w:val="24"/>
          <w:szCs w:val="24"/>
          <w:lang w:eastAsia="pt-BR"/>
        </w:rPr>
        <w:t>da Justiça Federal de Belo Horizonte - Seção Judiciária de Minas Gerais</w:t>
      </w:r>
      <w:r w:rsidR="005251A4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para dirimir as dúvidas e litígios oriundos deste instrumento</w:t>
      </w:r>
      <w:r w:rsidR="00986CB6"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.</w:t>
      </w:r>
    </w:p>
    <w:p w:rsidR="005251A4" w:rsidRPr="00E6612C" w:rsidRDefault="005251A4" w:rsidP="00EB2E1C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Default="0009671C" w:rsidP="00986CB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E6612C">
        <w:rPr>
          <w:rFonts w:ascii="Segoe UI" w:hAnsi="Segoe UI" w:cs="Segoe UI"/>
          <w:color w:val="000000"/>
          <w:sz w:val="24"/>
          <w:szCs w:val="24"/>
          <w:lang w:eastAsia="pt-BR"/>
        </w:rPr>
        <w:t>E, por estarem de acordo, firmam os partícipes o presente instrumento, perante as testemunhas abaixo, em duas vias de igual teor e forma, para que produza os efeitos legais.</w:t>
      </w:r>
    </w:p>
    <w:p w:rsidR="00EB2E1C" w:rsidRDefault="00EB2E1C" w:rsidP="00EB2E1C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Default="00253A40" w:rsidP="00EB2E1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  <w:r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Belo Horizonte, </w:t>
      </w:r>
      <w:r w:rsidR="001F041F">
        <w:rPr>
          <w:rFonts w:ascii="Segoe UI" w:hAnsi="Segoe UI" w:cs="Segoe UI"/>
          <w:color w:val="000000"/>
          <w:sz w:val="24"/>
          <w:szCs w:val="24"/>
          <w:lang w:eastAsia="pt-BR"/>
        </w:rPr>
        <w:t>15</w:t>
      </w:r>
      <w:r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</w:t>
      </w:r>
      <w:r w:rsidR="0009671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de </w:t>
      </w:r>
      <w:r w:rsidR="001F041F">
        <w:rPr>
          <w:rFonts w:ascii="Segoe UI" w:hAnsi="Segoe UI" w:cs="Segoe UI"/>
          <w:color w:val="000000"/>
          <w:sz w:val="24"/>
          <w:szCs w:val="24"/>
          <w:lang w:eastAsia="pt-BR"/>
        </w:rPr>
        <w:t>setembr</w:t>
      </w:r>
      <w:r w:rsidR="00262764">
        <w:rPr>
          <w:rFonts w:ascii="Segoe UI" w:hAnsi="Segoe UI" w:cs="Segoe UI"/>
          <w:color w:val="000000"/>
          <w:sz w:val="24"/>
          <w:szCs w:val="24"/>
          <w:lang w:eastAsia="pt-BR"/>
        </w:rPr>
        <w:t>o</w:t>
      </w:r>
      <w:r w:rsidR="0009671C">
        <w:rPr>
          <w:rFonts w:ascii="Segoe UI" w:hAnsi="Segoe UI" w:cs="Segoe UI"/>
          <w:color w:val="000000"/>
          <w:sz w:val="24"/>
          <w:szCs w:val="24"/>
          <w:lang w:eastAsia="pt-BR"/>
        </w:rPr>
        <w:t xml:space="preserve"> de 2020.</w:t>
      </w:r>
    </w:p>
    <w:p w:rsidR="00EB2E1C" w:rsidRDefault="00EB2E1C" w:rsidP="00EB2E1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EB2E1C" w:rsidRPr="00DD2455" w:rsidRDefault="00EB2E1C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09671C" w:rsidRPr="00DD2455" w:rsidRDefault="0009671C" w:rsidP="002802A7">
      <w:pPr>
        <w:autoSpaceDE w:val="0"/>
        <w:autoSpaceDN w:val="0"/>
        <w:adjustRightInd w:val="0"/>
        <w:spacing w:after="0" w:line="240" w:lineRule="auto"/>
        <w:jc w:val="center"/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</w:pPr>
      <w:r w:rsidRPr="00DD2455">
        <w:rPr>
          <w:rFonts w:ascii="Segoe UI,Bold" w:hAnsi="Segoe UI,Bold" w:cs="Segoe UI,Bold"/>
          <w:b/>
          <w:bCs/>
          <w:color w:val="000000"/>
          <w:sz w:val="24"/>
          <w:szCs w:val="24"/>
          <w:lang w:eastAsia="pt-BR"/>
        </w:rPr>
        <w:t>Elke Andrade Soares de Moura</w:t>
      </w:r>
    </w:p>
    <w:p w:rsidR="0009671C" w:rsidRPr="00DD2455" w:rsidRDefault="0009671C" w:rsidP="002802A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  <w:r w:rsidRPr="00DD2455">
        <w:rPr>
          <w:rFonts w:ascii="Segoe UI" w:hAnsi="Segoe UI" w:cs="Segoe UI"/>
          <w:color w:val="040404"/>
          <w:sz w:val="24"/>
          <w:szCs w:val="24"/>
          <w:lang w:eastAsia="pt-BR"/>
        </w:rPr>
        <w:t>Procuradora</w:t>
      </w:r>
      <w:r w:rsidR="00262764" w:rsidRPr="00DD2455">
        <w:rPr>
          <w:rFonts w:ascii="Segoe UI" w:hAnsi="Segoe UI" w:cs="Segoe UI"/>
          <w:color w:val="040404"/>
          <w:sz w:val="24"/>
          <w:szCs w:val="24"/>
          <w:lang w:eastAsia="pt-BR"/>
        </w:rPr>
        <w:t xml:space="preserve">-Geral do Ministério Público de </w:t>
      </w:r>
      <w:r w:rsidRPr="00DD2455">
        <w:rPr>
          <w:rFonts w:ascii="Segoe UI" w:hAnsi="Segoe UI" w:cs="Segoe UI"/>
          <w:color w:val="040404"/>
          <w:sz w:val="24"/>
          <w:szCs w:val="24"/>
          <w:lang w:eastAsia="pt-BR"/>
        </w:rPr>
        <w:t>Contas do Estado de Minas Gerais</w:t>
      </w:r>
    </w:p>
    <w:p w:rsidR="00EB2E1C" w:rsidRPr="00DD2455" w:rsidRDefault="00EB2E1C" w:rsidP="002802A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</w:p>
    <w:p w:rsidR="00EB2E1C" w:rsidRPr="00DD2455" w:rsidRDefault="00EB2E1C" w:rsidP="002802A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</w:p>
    <w:p w:rsidR="00636E75" w:rsidRPr="00DD2455" w:rsidRDefault="00C54E4D" w:rsidP="002802A7">
      <w:pPr>
        <w:autoSpaceDE w:val="0"/>
        <w:autoSpaceDN w:val="0"/>
        <w:adjustRightInd w:val="0"/>
        <w:spacing w:after="0" w:line="240" w:lineRule="auto"/>
        <w:jc w:val="center"/>
        <w:rPr>
          <w:rFonts w:ascii="Segoe UI,Bold" w:hAnsi="Segoe UI,Bold" w:cs="Segoe UI,Bold"/>
          <w:b/>
          <w:bCs/>
          <w:color w:val="040404"/>
          <w:sz w:val="24"/>
          <w:szCs w:val="24"/>
          <w:lang w:eastAsia="pt-BR"/>
        </w:rPr>
      </w:pPr>
      <w:r>
        <w:rPr>
          <w:rFonts w:ascii="Segoe UI,Bold" w:hAnsi="Segoe UI,Bold" w:cs="Segoe UI,Bold"/>
          <w:b/>
          <w:bCs/>
          <w:color w:val="040404"/>
          <w:sz w:val="24"/>
          <w:szCs w:val="24"/>
          <w:lang w:eastAsia="pt-BR"/>
        </w:rPr>
        <w:t>Ângelo Giardini de Oliveira</w:t>
      </w:r>
    </w:p>
    <w:p w:rsidR="00636E75" w:rsidRPr="00DD2455" w:rsidRDefault="00C54E4D" w:rsidP="002802A7">
      <w:pPr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  <w:r>
        <w:rPr>
          <w:rFonts w:ascii="Segoe UI" w:hAnsi="Segoe UI" w:cs="Segoe UI"/>
          <w:color w:val="040404"/>
          <w:sz w:val="24"/>
          <w:szCs w:val="24"/>
          <w:lang w:eastAsia="pt-BR"/>
        </w:rPr>
        <w:t>Procurador Regional Eleitoral d</w:t>
      </w:r>
      <w:r w:rsidR="008F78FC">
        <w:rPr>
          <w:rFonts w:ascii="Segoe UI" w:hAnsi="Segoe UI" w:cs="Segoe UI"/>
          <w:color w:val="040404"/>
          <w:sz w:val="24"/>
          <w:szCs w:val="24"/>
          <w:lang w:eastAsia="pt-BR"/>
        </w:rPr>
        <w:t xml:space="preserve">o Ministério Público Eleitoral </w:t>
      </w:r>
      <w:r>
        <w:rPr>
          <w:rFonts w:ascii="Segoe UI" w:hAnsi="Segoe UI" w:cs="Segoe UI"/>
          <w:color w:val="040404"/>
          <w:sz w:val="24"/>
          <w:szCs w:val="24"/>
          <w:lang w:eastAsia="pt-BR"/>
        </w:rPr>
        <w:t>e</w:t>
      </w:r>
      <w:r w:rsidR="008F78FC">
        <w:rPr>
          <w:rFonts w:ascii="Segoe UI" w:hAnsi="Segoe UI" w:cs="Segoe UI"/>
          <w:color w:val="040404"/>
          <w:sz w:val="24"/>
          <w:szCs w:val="24"/>
          <w:lang w:eastAsia="pt-BR"/>
        </w:rPr>
        <w:t>m</w:t>
      </w:r>
      <w:r>
        <w:rPr>
          <w:rFonts w:ascii="Segoe UI" w:hAnsi="Segoe UI" w:cs="Segoe UI"/>
          <w:color w:val="040404"/>
          <w:sz w:val="24"/>
          <w:szCs w:val="24"/>
          <w:lang w:eastAsia="pt-BR"/>
        </w:rPr>
        <w:t xml:space="preserve"> Minas Gerais</w:t>
      </w:r>
    </w:p>
    <w:p w:rsidR="006F24DB" w:rsidRPr="00DD2455" w:rsidRDefault="006F24DB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</w:p>
    <w:p w:rsidR="006F24DB" w:rsidRPr="00DD2455" w:rsidRDefault="006F24DB" w:rsidP="00636E7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40404"/>
          <w:sz w:val="24"/>
          <w:szCs w:val="24"/>
          <w:lang w:eastAsia="pt-BR"/>
        </w:rPr>
      </w:pPr>
    </w:p>
    <w:p w:rsidR="006F24DB" w:rsidRPr="00DD2455" w:rsidRDefault="006F24DB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DD2455">
        <w:rPr>
          <w:rFonts w:ascii="Segoe UI" w:hAnsi="Segoe UI" w:cs="Segoe UI"/>
          <w:color w:val="000000"/>
          <w:sz w:val="24"/>
          <w:szCs w:val="24"/>
          <w:lang w:eastAsia="pt-BR"/>
        </w:rPr>
        <w:t>Testemunhas:</w:t>
      </w:r>
    </w:p>
    <w:p w:rsidR="006F24DB" w:rsidRPr="00DD2455" w:rsidRDefault="006F24DB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  <w:r w:rsidRPr="00DD2455">
        <w:rPr>
          <w:rFonts w:ascii="Segoe UI" w:hAnsi="Segoe UI" w:cs="Segoe UI"/>
          <w:color w:val="000000"/>
          <w:sz w:val="24"/>
          <w:szCs w:val="24"/>
          <w:lang w:eastAsia="pt-BR"/>
        </w:rPr>
        <w:t>1-____________________________________</w:t>
      </w:r>
    </w:p>
    <w:p w:rsidR="006F24DB" w:rsidRPr="00DD2455" w:rsidRDefault="006F24DB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4"/>
          <w:szCs w:val="24"/>
          <w:lang w:eastAsia="pt-BR"/>
        </w:rPr>
      </w:pPr>
    </w:p>
    <w:p w:rsidR="006F24DB" w:rsidRPr="00DD2455" w:rsidRDefault="006F24DB" w:rsidP="0064729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40404"/>
          <w:sz w:val="24"/>
          <w:szCs w:val="24"/>
          <w:lang w:eastAsia="pt-BR"/>
        </w:rPr>
      </w:pPr>
      <w:r w:rsidRPr="00DD2455">
        <w:rPr>
          <w:rFonts w:ascii="Segoe UI" w:hAnsi="Segoe UI" w:cs="Segoe UI"/>
          <w:color w:val="000000"/>
          <w:sz w:val="24"/>
          <w:szCs w:val="24"/>
          <w:lang w:eastAsia="pt-BR"/>
        </w:rPr>
        <w:t>2- ____________________________________</w:t>
      </w:r>
    </w:p>
    <w:sectPr w:rsidR="006F24DB" w:rsidRPr="00DD2455" w:rsidSect="00C202AF">
      <w:headerReference w:type="default" r:id="rId7"/>
      <w:footerReference w:type="even" r:id="rId8"/>
      <w:footerReference w:type="default" r:id="rId9"/>
      <w:pgSz w:w="11906" w:h="16838"/>
      <w:pgMar w:top="851" w:right="1418" w:bottom="1418" w:left="1701" w:header="56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D0" w:rsidRDefault="00993BD0">
      <w:pPr>
        <w:spacing w:after="0" w:line="240" w:lineRule="auto"/>
      </w:pPr>
      <w:r>
        <w:separator/>
      </w:r>
    </w:p>
  </w:endnote>
  <w:endnote w:type="continuationSeparator" w:id="0">
    <w:p w:rsidR="00993BD0" w:rsidRDefault="009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7" w:rsidRPr="00DD113C" w:rsidRDefault="00E517AD">
    <w:pPr>
      <w:pStyle w:val="Rodap"/>
      <w:jc w:val="right"/>
      <w:rPr>
        <w:rFonts w:ascii="Times New Roman" w:hAnsi="Times New Roman"/>
        <w:sz w:val="20"/>
        <w:szCs w:val="20"/>
      </w:rPr>
    </w:pPr>
    <w:r w:rsidRPr="00DD113C">
      <w:rPr>
        <w:rFonts w:ascii="Times New Roman" w:hAnsi="Times New Roman"/>
        <w:sz w:val="20"/>
        <w:szCs w:val="20"/>
      </w:rPr>
      <w:fldChar w:fldCharType="begin"/>
    </w:r>
    <w:r w:rsidR="00262764" w:rsidRPr="00DD113C">
      <w:rPr>
        <w:rFonts w:ascii="Times New Roman" w:hAnsi="Times New Roman"/>
        <w:sz w:val="20"/>
        <w:szCs w:val="20"/>
      </w:rPr>
      <w:instrText xml:space="preserve"> PAGE   \* MERGEFORMAT </w:instrText>
    </w:r>
    <w:r w:rsidRPr="00DD113C">
      <w:rPr>
        <w:rFonts w:ascii="Times New Roman" w:hAnsi="Times New Roman"/>
        <w:sz w:val="20"/>
        <w:szCs w:val="20"/>
      </w:rPr>
      <w:fldChar w:fldCharType="separate"/>
    </w:r>
    <w:r w:rsidR="00262764">
      <w:rPr>
        <w:rFonts w:ascii="Times New Roman" w:hAnsi="Times New Roman"/>
        <w:noProof/>
        <w:sz w:val="20"/>
        <w:szCs w:val="20"/>
      </w:rPr>
      <w:t>2</w:t>
    </w:r>
    <w:r w:rsidRPr="00DD113C">
      <w:rPr>
        <w:rFonts w:ascii="Times New Roman" w:hAnsi="Times New Roman"/>
        <w:sz w:val="20"/>
        <w:szCs w:val="20"/>
      </w:rPr>
      <w:fldChar w:fldCharType="end"/>
    </w:r>
  </w:p>
  <w:p w:rsidR="00A40577" w:rsidRPr="00DD113C" w:rsidRDefault="00993BD0">
    <w:pPr>
      <w:pStyle w:val="Rodap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7" w:rsidRPr="003F2788" w:rsidRDefault="00E517AD">
    <w:pPr>
      <w:pStyle w:val="Rodap"/>
      <w:jc w:val="right"/>
      <w:rPr>
        <w:rFonts w:ascii="Times New Roman" w:hAnsi="Times New Roman"/>
        <w:sz w:val="20"/>
        <w:szCs w:val="20"/>
      </w:rPr>
    </w:pPr>
    <w:r w:rsidRPr="003F2788">
      <w:rPr>
        <w:rFonts w:ascii="Times New Roman" w:hAnsi="Times New Roman"/>
        <w:sz w:val="20"/>
        <w:szCs w:val="20"/>
      </w:rPr>
      <w:fldChar w:fldCharType="begin"/>
    </w:r>
    <w:r w:rsidR="00262764" w:rsidRPr="003F2788">
      <w:rPr>
        <w:rFonts w:ascii="Times New Roman" w:hAnsi="Times New Roman"/>
        <w:sz w:val="20"/>
        <w:szCs w:val="20"/>
      </w:rPr>
      <w:instrText xml:space="preserve"> PAGE   \* MERGEFORMAT </w:instrText>
    </w:r>
    <w:r w:rsidRPr="003F2788">
      <w:rPr>
        <w:rFonts w:ascii="Times New Roman" w:hAnsi="Times New Roman"/>
        <w:sz w:val="20"/>
        <w:szCs w:val="20"/>
      </w:rPr>
      <w:fldChar w:fldCharType="separate"/>
    </w:r>
    <w:r w:rsidR="005A47A5">
      <w:rPr>
        <w:rFonts w:ascii="Times New Roman" w:hAnsi="Times New Roman"/>
        <w:noProof/>
        <w:sz w:val="20"/>
        <w:szCs w:val="20"/>
      </w:rPr>
      <w:t>1</w:t>
    </w:r>
    <w:r w:rsidRPr="003F2788">
      <w:rPr>
        <w:rFonts w:ascii="Times New Roman" w:hAnsi="Times New Roman"/>
        <w:sz w:val="20"/>
        <w:szCs w:val="20"/>
      </w:rPr>
      <w:fldChar w:fldCharType="end"/>
    </w:r>
  </w:p>
  <w:p w:rsidR="00A40577" w:rsidRPr="003F2788" w:rsidRDefault="00993BD0">
    <w:pPr>
      <w:pStyle w:val="Rodap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D0" w:rsidRDefault="00993BD0">
      <w:pPr>
        <w:spacing w:after="0" w:line="240" w:lineRule="auto"/>
      </w:pPr>
      <w:r>
        <w:separator/>
      </w:r>
    </w:p>
  </w:footnote>
  <w:footnote w:type="continuationSeparator" w:id="0">
    <w:p w:rsidR="00993BD0" w:rsidRDefault="0099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6" w:type="dxa"/>
      <w:tblLayout w:type="fixed"/>
      <w:tblLook w:val="04A0" w:firstRow="1" w:lastRow="0" w:firstColumn="1" w:lastColumn="0" w:noHBand="0" w:noVBand="1"/>
    </w:tblPr>
    <w:tblGrid>
      <w:gridCol w:w="1276"/>
    </w:tblGrid>
    <w:tr w:rsidR="00704797" w:rsidRPr="009F4E47" w:rsidTr="00704797">
      <w:trPr>
        <w:trHeight w:val="1269"/>
      </w:trPr>
      <w:tc>
        <w:tcPr>
          <w:tcW w:w="1276" w:type="dxa"/>
        </w:tcPr>
        <w:p w:rsidR="00704797" w:rsidRPr="009F4E47" w:rsidRDefault="00993BD0" w:rsidP="009F4E47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:rsidR="00A40577" w:rsidRDefault="00993BD0" w:rsidP="005C47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3A1"/>
    <w:multiLevelType w:val="hybridMultilevel"/>
    <w:tmpl w:val="3008F5A2"/>
    <w:lvl w:ilvl="0" w:tplc="46627FDC">
      <w:start w:val="1"/>
      <w:numFmt w:val="lowerLetter"/>
      <w:lvlText w:val="%1)"/>
      <w:lvlJc w:val="left"/>
      <w:pPr>
        <w:ind w:left="720" w:hanging="360"/>
      </w:pPr>
      <w:rPr>
        <w:rFonts w:ascii="Segoe UI,Bold" w:hAnsi="Segoe UI,Bold" w:cs="Segoe UI,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91D"/>
    <w:multiLevelType w:val="hybridMultilevel"/>
    <w:tmpl w:val="BA9A16E6"/>
    <w:lvl w:ilvl="0" w:tplc="97F8693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2323C"/>
    <w:multiLevelType w:val="hybridMultilevel"/>
    <w:tmpl w:val="96F83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FFA"/>
    <w:multiLevelType w:val="hybridMultilevel"/>
    <w:tmpl w:val="20B2CE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04AA"/>
    <w:multiLevelType w:val="hybridMultilevel"/>
    <w:tmpl w:val="22C8ABC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E8603B"/>
    <w:multiLevelType w:val="hybridMultilevel"/>
    <w:tmpl w:val="973C6DEE"/>
    <w:lvl w:ilvl="0" w:tplc="B566BD90">
      <w:start w:val="1"/>
      <w:numFmt w:val="upperRoman"/>
      <w:lvlText w:val="%1-"/>
      <w:lvlJc w:val="left"/>
      <w:pPr>
        <w:ind w:left="1776" w:hanging="360"/>
      </w:pPr>
      <w:rPr>
        <w:rFonts w:ascii="Segoe UI" w:eastAsia="Calibri" w:hAnsi="Segoe UI" w:cs="Segoe U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FDF5CA4"/>
    <w:multiLevelType w:val="hybridMultilevel"/>
    <w:tmpl w:val="D58E2AC2"/>
    <w:lvl w:ilvl="0" w:tplc="AF222678">
      <w:start w:val="1"/>
      <w:numFmt w:val="decimal"/>
      <w:lvlText w:val="%1-"/>
      <w:lvlJc w:val="left"/>
      <w:pPr>
        <w:ind w:left="1776" w:hanging="360"/>
      </w:pPr>
      <w:rPr>
        <w:rFonts w:ascii="Segoe UI" w:eastAsia="Calibri" w:hAnsi="Segoe UI" w:cs="Segoe UI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1C"/>
    <w:rsid w:val="00061CE4"/>
    <w:rsid w:val="00071993"/>
    <w:rsid w:val="00074271"/>
    <w:rsid w:val="00087142"/>
    <w:rsid w:val="0009671C"/>
    <w:rsid w:val="000B52BD"/>
    <w:rsid w:val="0013608B"/>
    <w:rsid w:val="001500E7"/>
    <w:rsid w:val="00152CBD"/>
    <w:rsid w:val="00154484"/>
    <w:rsid w:val="001D0348"/>
    <w:rsid w:val="001D2286"/>
    <w:rsid w:val="001E295D"/>
    <w:rsid w:val="001F041F"/>
    <w:rsid w:val="0021332C"/>
    <w:rsid w:val="0021514D"/>
    <w:rsid w:val="0023314C"/>
    <w:rsid w:val="00235429"/>
    <w:rsid w:val="00243381"/>
    <w:rsid w:val="00253A40"/>
    <w:rsid w:val="00262764"/>
    <w:rsid w:val="0026752E"/>
    <w:rsid w:val="002802A7"/>
    <w:rsid w:val="002A64EB"/>
    <w:rsid w:val="002B3D5E"/>
    <w:rsid w:val="002D22E0"/>
    <w:rsid w:val="002E7423"/>
    <w:rsid w:val="002F7167"/>
    <w:rsid w:val="00356CE7"/>
    <w:rsid w:val="0038302B"/>
    <w:rsid w:val="003953C0"/>
    <w:rsid w:val="003A79FB"/>
    <w:rsid w:val="0041510B"/>
    <w:rsid w:val="00416C37"/>
    <w:rsid w:val="00423ACF"/>
    <w:rsid w:val="0043045B"/>
    <w:rsid w:val="0043179E"/>
    <w:rsid w:val="004337DB"/>
    <w:rsid w:val="0045045C"/>
    <w:rsid w:val="00466A98"/>
    <w:rsid w:val="004B0AE0"/>
    <w:rsid w:val="005251A4"/>
    <w:rsid w:val="00527652"/>
    <w:rsid w:val="005278E6"/>
    <w:rsid w:val="00534B86"/>
    <w:rsid w:val="005422FE"/>
    <w:rsid w:val="005464BC"/>
    <w:rsid w:val="00550A83"/>
    <w:rsid w:val="005630C1"/>
    <w:rsid w:val="0057241E"/>
    <w:rsid w:val="00585EBF"/>
    <w:rsid w:val="005A47A5"/>
    <w:rsid w:val="005E0D02"/>
    <w:rsid w:val="00602273"/>
    <w:rsid w:val="00636E75"/>
    <w:rsid w:val="00645A41"/>
    <w:rsid w:val="006471FB"/>
    <w:rsid w:val="00647299"/>
    <w:rsid w:val="00697205"/>
    <w:rsid w:val="006F24DB"/>
    <w:rsid w:val="007031E0"/>
    <w:rsid w:val="00707152"/>
    <w:rsid w:val="0073591F"/>
    <w:rsid w:val="0074329B"/>
    <w:rsid w:val="007D3D6C"/>
    <w:rsid w:val="007E1EA1"/>
    <w:rsid w:val="007E5AA5"/>
    <w:rsid w:val="008140DA"/>
    <w:rsid w:val="0083548C"/>
    <w:rsid w:val="00860052"/>
    <w:rsid w:val="00861EBF"/>
    <w:rsid w:val="008715ED"/>
    <w:rsid w:val="008916C9"/>
    <w:rsid w:val="008F19D7"/>
    <w:rsid w:val="008F78FC"/>
    <w:rsid w:val="009034D8"/>
    <w:rsid w:val="00926A93"/>
    <w:rsid w:val="0093710C"/>
    <w:rsid w:val="00964369"/>
    <w:rsid w:val="009803BB"/>
    <w:rsid w:val="00986CB6"/>
    <w:rsid w:val="00993BD0"/>
    <w:rsid w:val="0099566D"/>
    <w:rsid w:val="009A70E0"/>
    <w:rsid w:val="009E5640"/>
    <w:rsid w:val="009E7FF6"/>
    <w:rsid w:val="009F0C86"/>
    <w:rsid w:val="00A018D7"/>
    <w:rsid w:val="00A41F85"/>
    <w:rsid w:val="00A51066"/>
    <w:rsid w:val="00A72644"/>
    <w:rsid w:val="00A73A8B"/>
    <w:rsid w:val="00A813FF"/>
    <w:rsid w:val="00AA359F"/>
    <w:rsid w:val="00AC5AFE"/>
    <w:rsid w:val="00B237C9"/>
    <w:rsid w:val="00B24260"/>
    <w:rsid w:val="00B86064"/>
    <w:rsid w:val="00B87EE7"/>
    <w:rsid w:val="00BA7481"/>
    <w:rsid w:val="00C171A0"/>
    <w:rsid w:val="00C202AF"/>
    <w:rsid w:val="00C54E4D"/>
    <w:rsid w:val="00C67522"/>
    <w:rsid w:val="00C7629E"/>
    <w:rsid w:val="00C857F9"/>
    <w:rsid w:val="00C87699"/>
    <w:rsid w:val="00CD4CCB"/>
    <w:rsid w:val="00D1261C"/>
    <w:rsid w:val="00D2072F"/>
    <w:rsid w:val="00D4486E"/>
    <w:rsid w:val="00D74AE5"/>
    <w:rsid w:val="00D751A7"/>
    <w:rsid w:val="00DA4735"/>
    <w:rsid w:val="00DB18F4"/>
    <w:rsid w:val="00DB5973"/>
    <w:rsid w:val="00DD2455"/>
    <w:rsid w:val="00DD3A1D"/>
    <w:rsid w:val="00DD4C42"/>
    <w:rsid w:val="00DF1CEF"/>
    <w:rsid w:val="00E062CC"/>
    <w:rsid w:val="00E430C3"/>
    <w:rsid w:val="00E517AD"/>
    <w:rsid w:val="00E53F55"/>
    <w:rsid w:val="00E54E97"/>
    <w:rsid w:val="00E6612C"/>
    <w:rsid w:val="00EA23FE"/>
    <w:rsid w:val="00EB2E1C"/>
    <w:rsid w:val="00EE4AD4"/>
    <w:rsid w:val="00EE5F7B"/>
    <w:rsid w:val="00F13D6B"/>
    <w:rsid w:val="00F525D9"/>
    <w:rsid w:val="00F64513"/>
    <w:rsid w:val="00F839BB"/>
    <w:rsid w:val="00F94440"/>
    <w:rsid w:val="00FA3CFF"/>
    <w:rsid w:val="00FA44F8"/>
    <w:rsid w:val="00FA59D2"/>
    <w:rsid w:val="00FA7A13"/>
    <w:rsid w:val="00FE5CD0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4795"/>
  <w15:docId w15:val="{9354CC2F-CE11-4233-A26F-271D933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7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6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1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9671C"/>
    <w:pPr>
      <w:spacing w:after="0" w:line="240" w:lineRule="auto"/>
      <w:ind w:left="708"/>
    </w:pPr>
    <w:rPr>
      <w:rFonts w:ascii="Century Schoolbook" w:eastAsia="Times New Roman" w:hAnsi="Century Schoolbook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GIOVANNA BONFANTE</cp:lastModifiedBy>
  <cp:revision>32</cp:revision>
  <dcterms:created xsi:type="dcterms:W3CDTF">2020-07-01T13:59:00Z</dcterms:created>
  <dcterms:modified xsi:type="dcterms:W3CDTF">2020-09-10T20:17:00Z</dcterms:modified>
</cp:coreProperties>
</file>