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CA" w:rsidRPr="002B4CCA" w:rsidRDefault="002B4CCA" w:rsidP="002B4CCA">
      <w:pPr>
        <w:spacing w:after="20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2B4CCA">
        <w:rPr>
          <w:rFonts w:ascii="Garamond" w:eastAsia="Calibri" w:hAnsi="Garamond" w:cs="Times New Roman"/>
          <w:b/>
          <w:bCs/>
          <w:sz w:val="24"/>
          <w:szCs w:val="24"/>
        </w:rPr>
        <w:t xml:space="preserve">PORTARIA/MPC Nº 08, de 10 de setembro de 2019. </w:t>
      </w:r>
    </w:p>
    <w:p w:rsidR="002B4CCA" w:rsidRPr="002B4CCA" w:rsidRDefault="002B4CCA" w:rsidP="002B4CCA">
      <w:pPr>
        <w:spacing w:after="20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2B4CCA" w:rsidRPr="002B4CCA" w:rsidRDefault="002B4CCA" w:rsidP="002B4CCA">
      <w:pPr>
        <w:spacing w:after="20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2B4CCA" w:rsidRDefault="002B4CCA" w:rsidP="002B4CCA">
      <w:pPr>
        <w:spacing w:after="200" w:line="276" w:lineRule="auto"/>
        <w:ind w:left="396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</w:t>
      </w:r>
      <w:r w:rsidRPr="002B4CCA">
        <w:rPr>
          <w:rFonts w:ascii="Times New Roman" w:eastAsia="Calibri" w:hAnsi="Times New Roman" w:cs="Times New Roman"/>
          <w:bCs/>
        </w:rPr>
        <w:t xml:space="preserve">Designa a Procuradora Maria Cecília Borges para comparecer à 27ª sessão ordinária da Segunda Câmara, no dia 12 de setembro de </w:t>
      </w:r>
      <w:r w:rsidRPr="002B4CCA">
        <w:rPr>
          <w:rFonts w:ascii="Garamond" w:eastAsia="Calibri" w:hAnsi="Garamond" w:cs="Times New Roman"/>
          <w:sz w:val="24"/>
          <w:szCs w:val="24"/>
        </w:rPr>
        <w:t>2019</w:t>
      </w:r>
      <w:r w:rsidRPr="002B4CCA">
        <w:rPr>
          <w:rFonts w:ascii="Times New Roman" w:eastAsia="Calibri" w:hAnsi="Times New Roman" w:cs="Times New Roman"/>
          <w:bCs/>
        </w:rPr>
        <w:t>.</w:t>
      </w:r>
    </w:p>
    <w:p w:rsidR="002B4CCA" w:rsidRP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2B4CCA">
        <w:rPr>
          <w:rFonts w:ascii="Times New Roman" w:eastAsia="Calibri" w:hAnsi="Times New Roman" w:cs="Times New Roman"/>
          <w:bCs/>
        </w:rPr>
        <w:t xml:space="preserve">A PROCURADORA-GERAL DO MINISTÉRIO PÚBLICO DE CONTAS DO ESTADO DE MINAS GERAIS, no uso de suas atribuições legais e constitucionais, com base no art. 32 da Lei Complementar n. 102/2008: </w:t>
      </w:r>
    </w:p>
    <w:p w:rsidR="002B4CCA" w:rsidRP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2B4CCA">
        <w:rPr>
          <w:rFonts w:ascii="Times New Roman" w:eastAsia="Calibri" w:hAnsi="Times New Roman" w:cs="Times New Roman"/>
          <w:bCs/>
        </w:rPr>
        <w:t xml:space="preserve">RESOLVE: </w:t>
      </w:r>
    </w:p>
    <w:p w:rsidR="002B4CCA" w:rsidRP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2B4CCA">
        <w:rPr>
          <w:rFonts w:ascii="Times New Roman" w:eastAsia="Calibri" w:hAnsi="Times New Roman" w:cs="Times New Roman"/>
          <w:bCs/>
        </w:rPr>
        <w:t xml:space="preserve">Art. 1°. Fica designada a Procuradora Maria Cecília Borges para comparecer à 27ª sessão ordinária da Segunda Câmara, a realizar-se no dia 12 de setembro de 2019. </w:t>
      </w:r>
    </w:p>
    <w:p w:rsidR="002B4CCA" w:rsidRP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2B4CCA">
        <w:rPr>
          <w:rFonts w:ascii="Times New Roman" w:eastAsia="Calibri" w:hAnsi="Times New Roman" w:cs="Times New Roman"/>
          <w:bCs/>
        </w:rPr>
        <w:t xml:space="preserve">Art. 2º. Esta Portaria entra em vigor na data de sua publicação. </w:t>
      </w:r>
    </w:p>
    <w:p w:rsidR="002B4CCA" w:rsidRPr="002B4CCA" w:rsidRDefault="002B4CCA" w:rsidP="002B4CCA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2B4CCA" w:rsidRDefault="002B4CCA" w:rsidP="002B4CCA">
      <w:pPr>
        <w:spacing w:after="200" w:line="276" w:lineRule="auto"/>
        <w:jc w:val="center"/>
        <w:rPr>
          <w:rFonts w:ascii="Times New Roman" w:eastAsia="Calibri" w:hAnsi="Times New Roman" w:cs="Times New Roman"/>
          <w:bCs/>
        </w:rPr>
      </w:pPr>
      <w:r w:rsidRPr="002B4CCA">
        <w:rPr>
          <w:rFonts w:ascii="Times New Roman" w:eastAsia="Calibri" w:hAnsi="Times New Roman" w:cs="Times New Roman"/>
          <w:bCs/>
        </w:rPr>
        <w:t xml:space="preserve">Belo Horizonte, 10 de setembro de 2019. </w:t>
      </w:r>
    </w:p>
    <w:p w:rsidR="002B4CCA" w:rsidRPr="002B4CCA" w:rsidRDefault="002B4CCA" w:rsidP="002B4CCA">
      <w:pPr>
        <w:spacing w:after="200" w:line="276" w:lineRule="auto"/>
        <w:jc w:val="center"/>
        <w:rPr>
          <w:rFonts w:ascii="Times New Roman" w:eastAsia="Calibri" w:hAnsi="Times New Roman" w:cs="Times New Roman"/>
          <w:bCs/>
        </w:rPr>
      </w:pPr>
    </w:p>
    <w:p w:rsidR="002B4CCA" w:rsidRPr="002B4CCA" w:rsidRDefault="002B4CCA" w:rsidP="002B4CCA">
      <w:pPr>
        <w:spacing w:after="200" w:line="276" w:lineRule="auto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B4CCA">
        <w:rPr>
          <w:rFonts w:ascii="Times New Roman" w:eastAsia="Calibri" w:hAnsi="Times New Roman" w:cs="Times New Roman"/>
          <w:bCs/>
        </w:rPr>
        <w:t>Elke</w:t>
      </w:r>
      <w:proofErr w:type="spellEnd"/>
      <w:r w:rsidRPr="002B4CCA">
        <w:rPr>
          <w:rFonts w:ascii="Times New Roman" w:eastAsia="Calibri" w:hAnsi="Times New Roman" w:cs="Times New Roman"/>
          <w:bCs/>
        </w:rPr>
        <w:t xml:space="preserve"> Andrade Soares de Moura </w:t>
      </w:r>
    </w:p>
    <w:p w:rsidR="002B4CCA" w:rsidRPr="002B4CCA" w:rsidRDefault="002B4CCA" w:rsidP="002B4CCA">
      <w:pPr>
        <w:spacing w:after="200" w:line="276" w:lineRule="auto"/>
        <w:jc w:val="center"/>
        <w:rPr>
          <w:rFonts w:ascii="Times New Roman" w:eastAsia="Calibri" w:hAnsi="Times New Roman" w:cs="Times New Roman"/>
          <w:bCs/>
        </w:rPr>
      </w:pPr>
      <w:r w:rsidRPr="002B4CCA">
        <w:rPr>
          <w:rFonts w:ascii="Times New Roman" w:eastAsia="Calibri" w:hAnsi="Times New Roman" w:cs="Times New Roman"/>
          <w:bCs/>
        </w:rPr>
        <w:t xml:space="preserve">Procuradora-Geral do Ministério Público de Contas </w:t>
      </w:r>
      <w:bookmarkStart w:id="0" w:name="_GoBack"/>
      <w:bookmarkEnd w:id="0"/>
    </w:p>
    <w:sectPr w:rsidR="002B4CCA" w:rsidRPr="002B4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A"/>
    <w:rsid w:val="000B241A"/>
    <w:rsid w:val="002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36E"/>
  <w15:chartTrackingRefBased/>
  <w15:docId w15:val="{7AA50793-8751-47AA-8F72-6DF699DD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4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ALVES NICOLAU</dc:creator>
  <cp:keywords/>
  <dc:description/>
  <cp:lastModifiedBy>VANDERLEI ALVES NICOLAU</cp:lastModifiedBy>
  <cp:revision>1</cp:revision>
  <dcterms:created xsi:type="dcterms:W3CDTF">2019-12-04T12:58:00Z</dcterms:created>
  <dcterms:modified xsi:type="dcterms:W3CDTF">2019-12-04T13:02:00Z</dcterms:modified>
</cp:coreProperties>
</file>