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5E" w:rsidRDefault="00BC015E" w:rsidP="002166D5">
      <w:pPr>
        <w:jc w:val="center"/>
        <w:rPr>
          <w:rFonts w:ascii="Garamond" w:hAnsi="Garamond"/>
          <w:b/>
          <w:bCs/>
          <w:sz w:val="24"/>
          <w:szCs w:val="24"/>
        </w:rPr>
      </w:pPr>
    </w:p>
    <w:p w:rsidR="00BC015E" w:rsidRPr="004E6D5F" w:rsidRDefault="00BC015E" w:rsidP="002166D5">
      <w:pPr>
        <w:jc w:val="center"/>
        <w:rPr>
          <w:rFonts w:ascii="Times New Roman" w:hAnsi="Times New Roman"/>
          <w:b/>
          <w:bCs/>
        </w:rPr>
      </w:pPr>
    </w:p>
    <w:p w:rsidR="00BC015E" w:rsidRPr="004E6D5F" w:rsidRDefault="00BC015E" w:rsidP="002166D5">
      <w:pPr>
        <w:jc w:val="center"/>
        <w:rPr>
          <w:rFonts w:ascii="Times New Roman" w:hAnsi="Times New Roman"/>
          <w:b/>
          <w:bCs/>
        </w:rPr>
      </w:pPr>
    </w:p>
    <w:p w:rsidR="001F5DD0" w:rsidRDefault="001F5DD0" w:rsidP="001F5DD0">
      <w:pPr>
        <w:spacing w:after="120" w:line="360" w:lineRule="auto"/>
        <w:jc w:val="center"/>
        <w:rPr>
          <w:rFonts w:ascii="Times New Roman" w:hAnsi="Times New Roman"/>
          <w:b/>
        </w:rPr>
      </w:pPr>
      <w:r w:rsidRPr="002230C7">
        <w:rPr>
          <w:rFonts w:ascii="Times New Roman" w:hAnsi="Times New Roman"/>
          <w:b/>
        </w:rPr>
        <w:t>ATO INTERINSTITUCIONAL N. 01/2018</w:t>
      </w:r>
    </w:p>
    <w:p w:rsidR="00637BEC" w:rsidRPr="002230C7" w:rsidRDefault="00637BEC" w:rsidP="001F5DD0">
      <w:pPr>
        <w:spacing w:after="120" w:line="360" w:lineRule="auto"/>
        <w:jc w:val="center"/>
        <w:rPr>
          <w:rFonts w:ascii="Times New Roman" w:hAnsi="Times New Roman"/>
          <w:b/>
        </w:rPr>
      </w:pPr>
    </w:p>
    <w:p w:rsidR="001F5DD0" w:rsidRDefault="001F5DD0" w:rsidP="001F5DD0">
      <w:pPr>
        <w:spacing w:before="240" w:after="120" w:line="360" w:lineRule="auto"/>
        <w:ind w:left="4247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>Institui a rede de controle "De olho nos recursos do FUNDEF em Minas Gerais".</w:t>
      </w:r>
    </w:p>
    <w:p w:rsidR="00637BEC" w:rsidRPr="002230C7" w:rsidRDefault="00637BEC" w:rsidP="001F5DD0">
      <w:pPr>
        <w:spacing w:before="240" w:after="120" w:line="360" w:lineRule="auto"/>
        <w:ind w:left="4247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 xml:space="preserve">O </w:t>
      </w:r>
      <w:r w:rsidRPr="002230C7">
        <w:rPr>
          <w:rFonts w:ascii="Times New Roman" w:hAnsi="Times New Roman"/>
          <w:b/>
        </w:rPr>
        <w:t>MINISTÉRIO PÚBLICO DE CONTAS DO ESTADO DE MINAS GERAIS – MPC-MG</w:t>
      </w:r>
      <w:r w:rsidRPr="002230C7">
        <w:rPr>
          <w:rFonts w:ascii="Times New Roman" w:hAnsi="Times New Roman"/>
        </w:rPr>
        <w:t xml:space="preserve">, por sua Procuradora-Geral, o </w:t>
      </w:r>
      <w:r w:rsidRPr="002230C7">
        <w:rPr>
          <w:rFonts w:ascii="Times New Roman" w:hAnsi="Times New Roman"/>
          <w:b/>
        </w:rPr>
        <w:t>MINISTÉRIO PÚBLICO FEDERAL</w:t>
      </w:r>
      <w:r w:rsidRPr="002230C7">
        <w:rPr>
          <w:rFonts w:ascii="Times New Roman" w:hAnsi="Times New Roman"/>
        </w:rPr>
        <w:t xml:space="preserve">, por sua Procuradora-Chefe da República em Minas Gerais, o </w:t>
      </w:r>
      <w:r w:rsidRPr="002230C7">
        <w:rPr>
          <w:rFonts w:ascii="Times New Roman" w:hAnsi="Times New Roman"/>
          <w:b/>
        </w:rPr>
        <w:t>MINISTÉRIO PÚBLICO DO ESTADO DE MINAS GERAIS</w:t>
      </w:r>
      <w:r w:rsidRPr="002230C7">
        <w:rPr>
          <w:rFonts w:ascii="Times New Roman" w:hAnsi="Times New Roman"/>
        </w:rPr>
        <w:t xml:space="preserve">, por seu Procurador-Geral de Justiça, o </w:t>
      </w:r>
      <w:r w:rsidRPr="002230C7">
        <w:rPr>
          <w:rFonts w:ascii="Times New Roman" w:hAnsi="Times New Roman"/>
          <w:b/>
        </w:rPr>
        <w:t>TRIBUNAL DE CONTAS DA UNIÃO</w:t>
      </w:r>
      <w:r w:rsidRPr="002230C7">
        <w:rPr>
          <w:rFonts w:ascii="Times New Roman" w:hAnsi="Times New Roman"/>
        </w:rPr>
        <w:t xml:space="preserve">, por seu Secretário da Secretaria de Controle Externo em Minas Gerais, e a </w:t>
      </w:r>
      <w:r w:rsidRPr="002230C7">
        <w:rPr>
          <w:rFonts w:ascii="Times New Roman" w:hAnsi="Times New Roman"/>
          <w:b/>
        </w:rPr>
        <w:t>ADVOCACIA-GERAL DA UNIÃO EM MINAS GERAIS</w:t>
      </w:r>
      <w:r w:rsidRPr="002230C7">
        <w:rPr>
          <w:rFonts w:ascii="Times New Roman" w:hAnsi="Times New Roman"/>
        </w:rPr>
        <w:t>, por seu Procurador-Chefe, no uso das suas atribuições constitucionais e legais;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 xml:space="preserve"> que a Lei n. 9.424/96, que regulamentou o art. 60 do ADCT, detalhou os contornos do Fundo de Manutenção e Desenvolvimento do Ensino Fundamental e de Valorização do Magistério – FUNDEF, sucedido pelo Fundo de Manutenção e Desenvolvimento da Educação Básica e de Valorização dos Profissionais da Educação – FUNDEB (Lei n. 11.494/2007), determinando expressamente em seu art. 2º que os recursos do Fundo fossem aplicados na manutenção e no desenvolvimento do ensino fundamental público e na valorização de seu magistério;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 xml:space="preserve"> que era dever da União complementar os recursos do FUNDEF sempre que, no âmbito de cada Estado e do Distrito Federal, não se alcançasse o valor mínimo anual por aluno (VMAA) definido nacionalmente;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 xml:space="preserve"> que, constatado o cálculo incorreto do VMAA, previsto na Lei n. 9.424/96, entre os anos de 1998 e 2006, entes mineiros fazem jus a recursos a título de diferença da complementação devida pela União;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 xml:space="preserve"> que, para recebimento de tal diferença devida no âmbito do FUNDEF, tem sido verificada, em diversos municípios brasileiros, a prática de ilegalidades, dentre elas, a celebração de contrato advocatício mediante inexigibilidade de licitação sem a presença de requisitos legais autorizadores; a fixação de remuneração pelo trabalho advocatício em percentual sobre o crédito a ser auferido, e não por preço certo, em desacordo com Lei n. 8.666/93; e o pagamento dos honorários contratados diretamente com recursos do FUNDEF, não obstante a destinação vinculada de tais recursos à educação;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 xml:space="preserve"> que referidos recursos perfazem quantia de acentuada monta, sendo necessário assegurar-lhes a devida destinação para alcance das necessárias melhorias do ensino público brasileiro; 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 xml:space="preserve"> que a união de esforços e a atuação integrada entre instituições favorecem a otimização das medidas de enfretamento de questões complexas e relevantes como a ora tratada; e,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CONSIDERANDO</w:t>
      </w:r>
      <w:r w:rsidRPr="002230C7">
        <w:rPr>
          <w:rFonts w:ascii="Times New Roman" w:hAnsi="Times New Roman"/>
        </w:rPr>
        <w:t>, por fim, que, dentre os princípios norteadores da Administração Pública e da atuação de seus representantes, está o da eficiência;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  <w:b/>
        </w:rPr>
        <w:t>RESOLVEM</w:t>
      </w:r>
      <w:r w:rsidRPr="002230C7">
        <w:rPr>
          <w:rFonts w:ascii="Times New Roman" w:hAnsi="Times New Roman"/>
        </w:rPr>
        <w:t>: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>Art. 1º Instituir a rede de controle "De olho nos recursos do FUNDEF em Minas Gerais", visando articular ações coordenadas, conjuntas e individuais, preventivas e repressivas, respeitadas as competências de cada instituição, a serem implementadas no âmbito do Estado de Minas Gerais, que assegurem a utilização legal e constitucional dos recursos relativos a diferenças devidas pela União a título de complementação do extinto FUNDEF, no período de 1998 a 2006.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Pr="002230C7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>Parágrafo único. As ações da rede serão definidas em reuniões periódicas com a presença de representantes das instituições que a integram, sob a coordenação da Procuradora-Geral do MPC-MG.</w:t>
      </w: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lastRenderedPageBreak/>
        <w:t>Art. 2º A assinatura do presente Ato não cria qualquer obrigação para as instituições signatárias, que, por meio dele, apenas formalizam a intenção de seus partícipes de manter atuação articulada em prol da consecução dos seus objetivos.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>Art. 3º O presente Ato não acarretará ônus financeiro aos integrantes da rede, que serão responsáveis por todos os procedimentos necessários ao cumprimento das ações que restarem definidas.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>Art. 4º Este Ato entra em vigor na data da sua assinatura e terá seus efeitos exauridos após o cumprimento de seu objeto.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both"/>
        <w:rPr>
          <w:rFonts w:ascii="Times New Roman" w:hAnsi="Times New Roman"/>
        </w:rPr>
      </w:pPr>
      <w:r w:rsidRPr="002230C7">
        <w:rPr>
          <w:rFonts w:ascii="Times New Roman" w:hAnsi="Times New Roman"/>
        </w:rPr>
        <w:t xml:space="preserve">Art. 5º Como condição de eficácia, o presente Ato Interinstitucional será publicado pelos partícipes, em seus respectivos Diários Oficiais, integralmente ou sob a forma de extrato. </w:t>
      </w:r>
    </w:p>
    <w:p w:rsidR="00637BEC" w:rsidRPr="002230C7" w:rsidRDefault="00637BEC" w:rsidP="001F5DD0">
      <w:pPr>
        <w:spacing w:before="240" w:after="120" w:line="360" w:lineRule="auto"/>
        <w:jc w:val="both"/>
        <w:rPr>
          <w:rFonts w:ascii="Times New Roman" w:hAnsi="Times New Roman"/>
        </w:rPr>
      </w:pPr>
    </w:p>
    <w:p w:rsidR="001F5DD0" w:rsidRDefault="001F5DD0" w:rsidP="001F5DD0">
      <w:pPr>
        <w:spacing w:before="240" w:after="120" w:line="36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Belo Horizonte, 04 de outubro de 2018.</w:t>
      </w:r>
    </w:p>
    <w:p w:rsidR="00637BEC" w:rsidRPr="002230C7" w:rsidRDefault="00637BEC" w:rsidP="001F5DD0">
      <w:pPr>
        <w:spacing w:before="240" w:after="120" w:line="360" w:lineRule="auto"/>
        <w:jc w:val="center"/>
        <w:rPr>
          <w:rFonts w:ascii="Times New Roman" w:hAnsi="Times New Roman"/>
        </w:rPr>
      </w:pP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_______________________________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2230C7">
        <w:rPr>
          <w:rFonts w:ascii="Times New Roman" w:hAnsi="Times New Roman"/>
        </w:rPr>
        <w:t>Elke</w:t>
      </w:r>
      <w:proofErr w:type="spellEnd"/>
      <w:r w:rsidRPr="002230C7">
        <w:rPr>
          <w:rFonts w:ascii="Times New Roman" w:hAnsi="Times New Roman"/>
        </w:rPr>
        <w:t xml:space="preserve"> Andrade Soares de Moura 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Procuradora-Geral do MPC-MG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________________________________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Isabela de Holanda Cavalcanti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Procuradora-Chefe da República em Minas Gerais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________________________________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Antônio Sérgio Tonet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Procurador-Geral de Justiça do MPMG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________________________________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 xml:space="preserve">Leonardo </w:t>
      </w:r>
      <w:proofErr w:type="spellStart"/>
      <w:r w:rsidRPr="002230C7">
        <w:rPr>
          <w:rFonts w:ascii="Times New Roman" w:hAnsi="Times New Roman"/>
        </w:rPr>
        <w:t>Felippe</w:t>
      </w:r>
      <w:proofErr w:type="spellEnd"/>
      <w:r w:rsidRPr="002230C7">
        <w:rPr>
          <w:rFonts w:ascii="Times New Roman" w:hAnsi="Times New Roman"/>
        </w:rPr>
        <w:t xml:space="preserve"> Ferreira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Secretário do Controle Externo em Minas Gerais - TCU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________________________________</w:t>
      </w:r>
    </w:p>
    <w:p w:rsidR="001F5DD0" w:rsidRPr="002230C7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Max Casado de Melo</w:t>
      </w:r>
    </w:p>
    <w:p w:rsidR="00BC015E" w:rsidRPr="00637BEC" w:rsidRDefault="001F5DD0" w:rsidP="001F5DD0">
      <w:pPr>
        <w:spacing w:after="0" w:line="240" w:lineRule="auto"/>
        <w:jc w:val="center"/>
        <w:rPr>
          <w:rFonts w:ascii="Times New Roman" w:hAnsi="Times New Roman"/>
        </w:rPr>
      </w:pPr>
      <w:r w:rsidRPr="002230C7">
        <w:rPr>
          <w:rFonts w:ascii="Times New Roman" w:hAnsi="Times New Roman"/>
        </w:rPr>
        <w:t>Procurador-Chefe da AGU</w:t>
      </w:r>
      <w:bookmarkStart w:id="0" w:name="_GoBack"/>
      <w:bookmarkEnd w:id="0"/>
    </w:p>
    <w:sectPr w:rsidR="00BC015E" w:rsidRPr="00637BEC" w:rsidSect="00C43FB0">
      <w:pgSz w:w="11906" w:h="16838" w:code="9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B0"/>
    <w:rsid w:val="00033399"/>
    <w:rsid w:val="00042D94"/>
    <w:rsid w:val="00102612"/>
    <w:rsid w:val="00103DC9"/>
    <w:rsid w:val="00144151"/>
    <w:rsid w:val="00152C32"/>
    <w:rsid w:val="001F5DD0"/>
    <w:rsid w:val="002166D5"/>
    <w:rsid w:val="0026674C"/>
    <w:rsid w:val="002B6AF5"/>
    <w:rsid w:val="002C75B0"/>
    <w:rsid w:val="002E4989"/>
    <w:rsid w:val="00316465"/>
    <w:rsid w:val="003E79B7"/>
    <w:rsid w:val="00403956"/>
    <w:rsid w:val="00487B8D"/>
    <w:rsid w:val="004E6D5F"/>
    <w:rsid w:val="004F72A9"/>
    <w:rsid w:val="005116F5"/>
    <w:rsid w:val="00523458"/>
    <w:rsid w:val="0055198E"/>
    <w:rsid w:val="00637BEC"/>
    <w:rsid w:val="006C3653"/>
    <w:rsid w:val="006E1E3F"/>
    <w:rsid w:val="006F0120"/>
    <w:rsid w:val="00937DA7"/>
    <w:rsid w:val="0094356B"/>
    <w:rsid w:val="0098467B"/>
    <w:rsid w:val="009F0B93"/>
    <w:rsid w:val="00AD2AD2"/>
    <w:rsid w:val="00AF789D"/>
    <w:rsid w:val="00B325C4"/>
    <w:rsid w:val="00BC015E"/>
    <w:rsid w:val="00BD349C"/>
    <w:rsid w:val="00C43FB0"/>
    <w:rsid w:val="00D63DA4"/>
    <w:rsid w:val="00E2516C"/>
    <w:rsid w:val="00FD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EF4FA-9DF6-4E0C-A422-2D03E72F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B9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166D5"/>
    <w:pPr>
      <w:spacing w:after="0" w:line="240" w:lineRule="auto"/>
      <w:ind w:left="720"/>
      <w:contextualSpacing/>
    </w:pPr>
    <w:rPr>
      <w:rFonts w:ascii="Century Schoolbook" w:eastAsia="Times New Roman" w:hAnsi="Century Schoolbook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721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daniel.guimaraes</dc:creator>
  <cp:keywords/>
  <cp:lastModifiedBy>VANDERLEI ALVES NICOLAU</cp:lastModifiedBy>
  <cp:revision>4</cp:revision>
  <cp:lastPrinted>2018-06-05T17:39:00Z</cp:lastPrinted>
  <dcterms:created xsi:type="dcterms:W3CDTF">2018-10-08T20:01:00Z</dcterms:created>
  <dcterms:modified xsi:type="dcterms:W3CDTF">2018-10-08T20:06:00Z</dcterms:modified>
</cp:coreProperties>
</file>